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38" w:rsidRDefault="00947F38" w:rsidP="00947F38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7078B" w:rsidRDefault="0017078B" w:rsidP="00947F38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7078B" w:rsidRDefault="0017078B" w:rsidP="00947F3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47F38" w:rsidRPr="004C14FF" w:rsidRDefault="00947F38" w:rsidP="00947F38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947F38" w:rsidRPr="0025472A" w:rsidRDefault="00947F38" w:rsidP="00947F38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947F38" w:rsidRDefault="00947F38" w:rsidP="00947F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62AC" w:rsidRDefault="00B762AC" w:rsidP="00947F3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F3F" w:rsidRDefault="00947F38" w:rsidP="00947F3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ноября 2018 г. № 589</w:t>
      </w:r>
    </w:p>
    <w:p w:rsidR="00947F38" w:rsidRDefault="00947F38" w:rsidP="00947F3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1E1F3F" w:rsidRDefault="001E1F3F" w:rsidP="007007F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E1F3F" w:rsidRDefault="00467EEE" w:rsidP="00664C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3F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видов регионального </w:t>
      </w:r>
    </w:p>
    <w:p w:rsidR="001E1F3F" w:rsidRDefault="00467EEE" w:rsidP="00664C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3F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контроля (надзора), в отношении </w:t>
      </w:r>
    </w:p>
    <w:p w:rsidR="001E1F3F" w:rsidRDefault="00467EEE" w:rsidP="00664C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3F">
        <w:rPr>
          <w:rFonts w:ascii="Times New Roman" w:hAnsi="Times New Roman" w:cs="Times New Roman"/>
          <w:b/>
          <w:sz w:val="28"/>
          <w:szCs w:val="28"/>
        </w:rPr>
        <w:t xml:space="preserve">которых применяется риск-ориентированный </w:t>
      </w:r>
    </w:p>
    <w:p w:rsidR="001E1F3F" w:rsidRDefault="00467EEE" w:rsidP="00664C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3F">
        <w:rPr>
          <w:rFonts w:ascii="Times New Roman" w:hAnsi="Times New Roman" w:cs="Times New Roman"/>
          <w:b/>
          <w:sz w:val="28"/>
          <w:szCs w:val="28"/>
        </w:rPr>
        <w:t>подход</w:t>
      </w:r>
      <w:r w:rsidR="00C83310">
        <w:rPr>
          <w:rFonts w:ascii="Times New Roman" w:hAnsi="Times New Roman" w:cs="Times New Roman"/>
          <w:b/>
          <w:sz w:val="28"/>
          <w:szCs w:val="28"/>
        </w:rPr>
        <w:t>,</w:t>
      </w:r>
      <w:r w:rsidRPr="001E1F3F">
        <w:rPr>
          <w:rFonts w:ascii="Times New Roman" w:hAnsi="Times New Roman" w:cs="Times New Roman"/>
          <w:b/>
          <w:sz w:val="28"/>
          <w:szCs w:val="28"/>
        </w:rPr>
        <w:t xml:space="preserve"> и критериев отнесения деятельности </w:t>
      </w:r>
    </w:p>
    <w:p w:rsidR="001E1F3F" w:rsidRDefault="00467EEE" w:rsidP="00664C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3F">
        <w:rPr>
          <w:rFonts w:ascii="Times New Roman" w:hAnsi="Times New Roman" w:cs="Times New Roman"/>
          <w:b/>
          <w:sz w:val="28"/>
          <w:szCs w:val="28"/>
        </w:rPr>
        <w:t xml:space="preserve">юридических лиц, индивидуальных предпринимателей </w:t>
      </w:r>
    </w:p>
    <w:p w:rsidR="001E1F3F" w:rsidRDefault="00467EEE" w:rsidP="00664C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3F">
        <w:rPr>
          <w:rFonts w:ascii="Times New Roman" w:hAnsi="Times New Roman" w:cs="Times New Roman"/>
          <w:b/>
          <w:sz w:val="28"/>
          <w:szCs w:val="28"/>
        </w:rPr>
        <w:t xml:space="preserve">и (или) используемых ими производственных </w:t>
      </w:r>
    </w:p>
    <w:p w:rsidR="001E1F3F" w:rsidRDefault="00467EEE" w:rsidP="00664C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3F">
        <w:rPr>
          <w:rFonts w:ascii="Times New Roman" w:hAnsi="Times New Roman" w:cs="Times New Roman"/>
          <w:b/>
          <w:sz w:val="28"/>
          <w:szCs w:val="28"/>
        </w:rPr>
        <w:t xml:space="preserve">объектов к определенной категории риска либо </w:t>
      </w:r>
    </w:p>
    <w:p w:rsidR="001E1F3F" w:rsidRDefault="00467EEE" w:rsidP="00664C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3F">
        <w:rPr>
          <w:rFonts w:ascii="Times New Roman" w:hAnsi="Times New Roman" w:cs="Times New Roman"/>
          <w:b/>
          <w:sz w:val="28"/>
          <w:szCs w:val="28"/>
        </w:rPr>
        <w:t xml:space="preserve">к определенному классу (категории) опасности </w:t>
      </w:r>
    </w:p>
    <w:p w:rsidR="001E1F3F" w:rsidRDefault="00467EEE" w:rsidP="00664C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3F">
        <w:rPr>
          <w:rFonts w:ascii="Times New Roman" w:hAnsi="Times New Roman" w:cs="Times New Roman"/>
          <w:b/>
          <w:sz w:val="28"/>
          <w:szCs w:val="28"/>
        </w:rPr>
        <w:t xml:space="preserve">при осуществлении регионального </w:t>
      </w:r>
    </w:p>
    <w:p w:rsidR="00346A83" w:rsidRPr="001E1F3F" w:rsidRDefault="00467EEE" w:rsidP="00664C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3F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r w:rsidR="001E1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C99">
        <w:rPr>
          <w:rFonts w:ascii="Times New Roman" w:hAnsi="Times New Roman" w:cs="Times New Roman"/>
          <w:b/>
          <w:sz w:val="28"/>
          <w:szCs w:val="28"/>
        </w:rPr>
        <w:t>контроля (надзора)</w:t>
      </w:r>
    </w:p>
    <w:p w:rsidR="007007FF" w:rsidRPr="00936FEC" w:rsidRDefault="007007FF" w:rsidP="00700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A83" w:rsidRDefault="00346A83" w:rsidP="001E1F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1E1F3F">
          <w:rPr>
            <w:rFonts w:ascii="Times New Roman" w:hAnsi="Times New Roman" w:cs="Times New Roman"/>
            <w:sz w:val="28"/>
            <w:szCs w:val="28"/>
          </w:rPr>
          <w:t>частью 1.2 статьи 8.1</w:t>
        </w:r>
      </w:hyperlink>
      <w:r w:rsidRPr="001E1F3F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7007FF" w:rsidRPr="001E1F3F">
        <w:rPr>
          <w:rFonts w:ascii="Times New Roman" w:hAnsi="Times New Roman" w:cs="Times New Roman"/>
          <w:sz w:val="28"/>
          <w:szCs w:val="28"/>
        </w:rPr>
        <w:t xml:space="preserve"> 26 декабря 2008 г</w:t>
      </w:r>
      <w:r w:rsidR="001E1F3F">
        <w:rPr>
          <w:rFonts w:ascii="Times New Roman" w:hAnsi="Times New Roman" w:cs="Times New Roman"/>
          <w:sz w:val="28"/>
          <w:szCs w:val="28"/>
        </w:rPr>
        <w:t>. №</w:t>
      </w:r>
      <w:r w:rsidR="007007FF" w:rsidRPr="001E1F3F">
        <w:rPr>
          <w:rFonts w:ascii="Times New Roman" w:hAnsi="Times New Roman" w:cs="Times New Roman"/>
          <w:sz w:val="28"/>
          <w:szCs w:val="28"/>
        </w:rPr>
        <w:t xml:space="preserve"> 294-ФЗ «</w:t>
      </w:r>
      <w:r w:rsidRPr="001E1F3F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</w:t>
      </w:r>
      <w:r w:rsidRPr="001E1F3F">
        <w:rPr>
          <w:rFonts w:ascii="Times New Roman" w:hAnsi="Times New Roman" w:cs="Times New Roman"/>
          <w:sz w:val="28"/>
          <w:szCs w:val="28"/>
        </w:rPr>
        <w:t>и</w:t>
      </w:r>
      <w:r w:rsidRPr="001E1F3F">
        <w:rPr>
          <w:rFonts w:ascii="Times New Roman" w:hAnsi="Times New Roman" w:cs="Times New Roman"/>
          <w:sz w:val="28"/>
          <w:szCs w:val="28"/>
        </w:rPr>
        <w:t>мателей при осуществлении государственного контроля (надзора) и муниципальн</w:t>
      </w:r>
      <w:r w:rsidRPr="001E1F3F">
        <w:rPr>
          <w:rFonts w:ascii="Times New Roman" w:hAnsi="Times New Roman" w:cs="Times New Roman"/>
          <w:sz w:val="28"/>
          <w:szCs w:val="28"/>
        </w:rPr>
        <w:t>о</w:t>
      </w:r>
      <w:r w:rsidRPr="001E1F3F">
        <w:rPr>
          <w:rFonts w:ascii="Times New Roman" w:hAnsi="Times New Roman" w:cs="Times New Roman"/>
          <w:sz w:val="28"/>
          <w:szCs w:val="28"/>
        </w:rPr>
        <w:t>го контроля</w:t>
      </w:r>
      <w:r w:rsidR="007007FF" w:rsidRPr="001E1F3F">
        <w:rPr>
          <w:rFonts w:ascii="Times New Roman" w:hAnsi="Times New Roman" w:cs="Times New Roman"/>
          <w:sz w:val="28"/>
          <w:szCs w:val="28"/>
        </w:rPr>
        <w:t>»</w:t>
      </w:r>
      <w:r w:rsidR="006E0138" w:rsidRPr="001E1F3F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1E1F3F" w:rsidRPr="001E1F3F">
        <w:rPr>
          <w:rFonts w:ascii="Times New Roman" w:hAnsi="Times New Roman" w:cs="Times New Roman"/>
          <w:sz w:val="28"/>
          <w:szCs w:val="28"/>
        </w:rPr>
        <w:t>ПОСТАНОВЛЯЕТ</w:t>
      </w:r>
      <w:r w:rsidRPr="001E1F3F">
        <w:rPr>
          <w:rFonts w:ascii="Times New Roman" w:hAnsi="Times New Roman" w:cs="Times New Roman"/>
          <w:sz w:val="28"/>
          <w:szCs w:val="28"/>
        </w:rPr>
        <w:t>:</w:t>
      </w:r>
    </w:p>
    <w:p w:rsidR="001E1F3F" w:rsidRPr="001E1F3F" w:rsidRDefault="001E1F3F" w:rsidP="001E1F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310" w:rsidRDefault="00346A83" w:rsidP="001E1F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3F">
        <w:rPr>
          <w:rFonts w:ascii="Times New Roman" w:hAnsi="Times New Roman" w:cs="Times New Roman"/>
          <w:sz w:val="28"/>
          <w:szCs w:val="28"/>
        </w:rPr>
        <w:t>1.</w:t>
      </w:r>
      <w:r w:rsidR="00B94709" w:rsidRPr="001E1F3F">
        <w:rPr>
          <w:rFonts w:ascii="Times New Roman" w:hAnsi="Times New Roman" w:cs="Times New Roman"/>
          <w:sz w:val="28"/>
          <w:szCs w:val="28"/>
        </w:rPr>
        <w:t xml:space="preserve"> </w:t>
      </w:r>
      <w:r w:rsidRPr="001E1F3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83310">
        <w:rPr>
          <w:rFonts w:ascii="Times New Roman" w:hAnsi="Times New Roman" w:cs="Times New Roman"/>
          <w:sz w:val="28"/>
          <w:szCs w:val="28"/>
        </w:rPr>
        <w:t xml:space="preserve">прилагаемые: </w:t>
      </w:r>
    </w:p>
    <w:p w:rsidR="00346A83" w:rsidRPr="001E1F3F" w:rsidRDefault="001740AC" w:rsidP="001E1F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1" w:history="1">
        <w:r w:rsidR="00346A83" w:rsidRPr="001E1F3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46A83" w:rsidRPr="001E1F3F">
        <w:rPr>
          <w:rFonts w:ascii="Times New Roman" w:hAnsi="Times New Roman" w:cs="Times New Roman"/>
          <w:sz w:val="28"/>
          <w:szCs w:val="28"/>
        </w:rPr>
        <w:t xml:space="preserve"> видов регионального государственного контроля (надзора), в отн</w:t>
      </w:r>
      <w:r w:rsidR="00346A83" w:rsidRPr="001E1F3F">
        <w:rPr>
          <w:rFonts w:ascii="Times New Roman" w:hAnsi="Times New Roman" w:cs="Times New Roman"/>
          <w:sz w:val="28"/>
          <w:szCs w:val="28"/>
        </w:rPr>
        <w:t>о</w:t>
      </w:r>
      <w:r w:rsidR="00346A83" w:rsidRPr="001E1F3F">
        <w:rPr>
          <w:rFonts w:ascii="Times New Roman" w:hAnsi="Times New Roman" w:cs="Times New Roman"/>
          <w:sz w:val="28"/>
          <w:szCs w:val="28"/>
        </w:rPr>
        <w:t>шении которых применяе</w:t>
      </w:r>
      <w:r w:rsidR="007338FA" w:rsidRPr="001E1F3F">
        <w:rPr>
          <w:rFonts w:ascii="Times New Roman" w:hAnsi="Times New Roman" w:cs="Times New Roman"/>
          <w:sz w:val="28"/>
          <w:szCs w:val="28"/>
        </w:rPr>
        <w:t>тся риск-ориентированный подход</w:t>
      </w:r>
      <w:r w:rsidR="00C83310">
        <w:rPr>
          <w:rFonts w:ascii="Times New Roman" w:hAnsi="Times New Roman" w:cs="Times New Roman"/>
          <w:sz w:val="28"/>
          <w:szCs w:val="28"/>
        </w:rPr>
        <w:t>;</w:t>
      </w:r>
      <w:r w:rsidR="00CF3FE1" w:rsidRPr="001E1F3F">
        <w:rPr>
          <w:rFonts w:ascii="Times New Roman" w:hAnsi="Times New Roman" w:cs="Times New Roman"/>
          <w:sz w:val="28"/>
          <w:szCs w:val="28"/>
        </w:rPr>
        <w:t>.</w:t>
      </w:r>
    </w:p>
    <w:p w:rsidR="00467EEE" w:rsidRDefault="00467EEE" w:rsidP="001E1F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3F">
        <w:rPr>
          <w:rFonts w:ascii="Times New Roman" w:hAnsi="Times New Roman" w:cs="Times New Roman"/>
          <w:sz w:val="28"/>
          <w:szCs w:val="28"/>
        </w:rPr>
        <w:t>критерии отнесения деятельности юридических лиц, индивидуальных пре</w:t>
      </w:r>
      <w:r w:rsidRPr="001E1F3F">
        <w:rPr>
          <w:rFonts w:ascii="Times New Roman" w:hAnsi="Times New Roman" w:cs="Times New Roman"/>
          <w:sz w:val="28"/>
          <w:szCs w:val="28"/>
        </w:rPr>
        <w:t>д</w:t>
      </w:r>
      <w:r w:rsidRPr="001E1F3F">
        <w:rPr>
          <w:rFonts w:ascii="Times New Roman" w:hAnsi="Times New Roman" w:cs="Times New Roman"/>
          <w:sz w:val="28"/>
          <w:szCs w:val="28"/>
        </w:rPr>
        <w:t>принимателей и (или) используемых ими производственных объектов к определе</w:t>
      </w:r>
      <w:r w:rsidRPr="001E1F3F">
        <w:rPr>
          <w:rFonts w:ascii="Times New Roman" w:hAnsi="Times New Roman" w:cs="Times New Roman"/>
          <w:sz w:val="28"/>
          <w:szCs w:val="28"/>
        </w:rPr>
        <w:t>н</w:t>
      </w:r>
      <w:r w:rsidRPr="001E1F3F">
        <w:rPr>
          <w:rFonts w:ascii="Times New Roman" w:hAnsi="Times New Roman" w:cs="Times New Roman"/>
          <w:sz w:val="28"/>
          <w:szCs w:val="28"/>
        </w:rPr>
        <w:t>ной категории риска либо к определенному классу (категории) опасности при ос</w:t>
      </w:r>
      <w:r w:rsidRPr="001E1F3F">
        <w:rPr>
          <w:rFonts w:ascii="Times New Roman" w:hAnsi="Times New Roman" w:cs="Times New Roman"/>
          <w:sz w:val="28"/>
          <w:szCs w:val="28"/>
        </w:rPr>
        <w:t>у</w:t>
      </w:r>
      <w:r w:rsidRPr="001E1F3F">
        <w:rPr>
          <w:rFonts w:ascii="Times New Roman" w:hAnsi="Times New Roman" w:cs="Times New Roman"/>
          <w:sz w:val="28"/>
          <w:szCs w:val="28"/>
        </w:rPr>
        <w:t>ществлении регионального государственного контроля (надзора)</w:t>
      </w:r>
      <w:r w:rsidR="00C8331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A18BB" w:rsidRDefault="001A18BB" w:rsidP="001E1F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8BB" w:rsidRDefault="001A18BB" w:rsidP="001E1F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A76" w:rsidRDefault="00960A76" w:rsidP="001E1F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A83" w:rsidRPr="001E1F3F" w:rsidRDefault="00C83310" w:rsidP="001E1F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46A83" w:rsidRPr="001E1F3F">
        <w:rPr>
          <w:rFonts w:ascii="Times New Roman" w:hAnsi="Times New Roman" w:cs="Times New Roman"/>
          <w:sz w:val="28"/>
          <w:szCs w:val="28"/>
        </w:rPr>
        <w:t>.</w:t>
      </w:r>
      <w:r w:rsidR="00CA162C" w:rsidRPr="001E1F3F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«Официальном интернет-портале правовой информации» (</w:t>
      </w:r>
      <w:hyperlink r:id="rId8" w:history="1">
        <w:r w:rsidR="00CA162C" w:rsidRPr="001E1F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A162C" w:rsidRPr="001E1F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A162C" w:rsidRPr="001E1F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CA162C" w:rsidRPr="001E1F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A162C" w:rsidRPr="001E1F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CA162C" w:rsidRPr="001E1F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A162C" w:rsidRPr="001E1F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A162C" w:rsidRPr="001E1F3F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</w:t>
      </w:r>
      <w:r w:rsidR="001E1F3F">
        <w:rPr>
          <w:rFonts w:ascii="Times New Roman" w:hAnsi="Times New Roman" w:cs="Times New Roman"/>
          <w:sz w:val="28"/>
          <w:szCs w:val="28"/>
        </w:rPr>
        <w:t xml:space="preserve">      </w:t>
      </w:r>
      <w:r w:rsidR="00CA162C" w:rsidRPr="001E1F3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346A83" w:rsidRPr="001E1F3F">
        <w:rPr>
          <w:rFonts w:ascii="Times New Roman" w:hAnsi="Times New Roman" w:cs="Times New Roman"/>
          <w:sz w:val="28"/>
          <w:szCs w:val="28"/>
        </w:rPr>
        <w:t>.</w:t>
      </w:r>
    </w:p>
    <w:p w:rsidR="00346A83" w:rsidRPr="001E1F3F" w:rsidRDefault="00C83310" w:rsidP="001E1F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6A83" w:rsidRPr="001E1F3F">
        <w:rPr>
          <w:rFonts w:ascii="Times New Roman" w:hAnsi="Times New Roman" w:cs="Times New Roman"/>
          <w:sz w:val="28"/>
          <w:szCs w:val="28"/>
        </w:rPr>
        <w:t xml:space="preserve">. </w:t>
      </w:r>
      <w:r w:rsidR="00A1653C" w:rsidRPr="001E1F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</w:t>
      </w:r>
      <w:r w:rsidR="00A1653C" w:rsidRPr="001E1F3F">
        <w:rPr>
          <w:rFonts w:ascii="Times New Roman" w:hAnsi="Times New Roman" w:cs="Times New Roman"/>
          <w:sz w:val="28"/>
          <w:szCs w:val="28"/>
        </w:rPr>
        <w:t>и</w:t>
      </w:r>
      <w:r w:rsidR="00A1653C" w:rsidRPr="001E1F3F">
        <w:rPr>
          <w:rFonts w:ascii="Times New Roman" w:hAnsi="Times New Roman" w:cs="Times New Roman"/>
          <w:sz w:val="28"/>
          <w:szCs w:val="28"/>
        </w:rPr>
        <w:t>кования.</w:t>
      </w:r>
    </w:p>
    <w:p w:rsidR="002F2B9C" w:rsidRPr="00936FEC" w:rsidRDefault="002F2B9C" w:rsidP="001E1F3F">
      <w:pPr>
        <w:pStyle w:val="ConsPlusNormal"/>
        <w:tabs>
          <w:tab w:val="left" w:pos="7515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EEE" w:rsidRPr="00936FEC" w:rsidRDefault="00467EEE" w:rsidP="00CA162C">
      <w:pPr>
        <w:pStyle w:val="ConsPlusNormal"/>
        <w:tabs>
          <w:tab w:val="left" w:pos="751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EEE" w:rsidRPr="00936FEC" w:rsidRDefault="00467EEE" w:rsidP="00CA162C">
      <w:pPr>
        <w:pStyle w:val="ConsPlusNormal"/>
        <w:tabs>
          <w:tab w:val="left" w:pos="751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310" w:rsidRDefault="00C83310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346A83" w:rsidRDefault="00C83310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Правительства </w:t>
      </w:r>
      <w:r w:rsidR="00CA162C" w:rsidRPr="00936FEC">
        <w:rPr>
          <w:rFonts w:ascii="Times New Roman" w:hAnsi="Times New Roman" w:cs="Times New Roman"/>
          <w:sz w:val="28"/>
          <w:szCs w:val="28"/>
        </w:rPr>
        <w:t>Республики Тыва</w:t>
      </w:r>
      <w:r w:rsidR="00CA162C" w:rsidRPr="00936FEC">
        <w:rPr>
          <w:rFonts w:ascii="Times New Roman" w:hAnsi="Times New Roman" w:cs="Times New Roman"/>
          <w:sz w:val="28"/>
          <w:szCs w:val="28"/>
        </w:rPr>
        <w:tab/>
      </w:r>
      <w:r w:rsidR="001E1F3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О. Натсак </w:t>
      </w: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  <w:sectPr w:rsidR="001E1F3F" w:rsidSect="001E1F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6158" w:type="dxa"/>
        <w:tblLook w:val="04A0"/>
      </w:tblPr>
      <w:tblGrid>
        <w:gridCol w:w="4263"/>
      </w:tblGrid>
      <w:tr w:rsidR="001E1F3F" w:rsidRPr="001E1F3F" w:rsidTr="003D00F9">
        <w:tc>
          <w:tcPr>
            <w:tcW w:w="4263" w:type="dxa"/>
          </w:tcPr>
          <w:p w:rsidR="003D00F9" w:rsidRPr="00936FEC" w:rsidRDefault="00C83310" w:rsidP="003D00F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3D00F9" w:rsidRPr="00936FEC" w:rsidRDefault="003D00F9" w:rsidP="003D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6FEC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="00C8331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936FE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  <w:p w:rsidR="003D00F9" w:rsidRPr="00936FEC" w:rsidRDefault="003D00F9" w:rsidP="003D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FEC">
              <w:rPr>
                <w:rFonts w:ascii="Times New Roman" w:hAnsi="Times New Roman" w:cs="Times New Roman"/>
                <w:sz w:val="28"/>
                <w:szCs w:val="28"/>
              </w:rPr>
              <w:t>Республики Тыва</w:t>
            </w:r>
          </w:p>
          <w:p w:rsidR="001E1F3F" w:rsidRPr="001E1F3F" w:rsidRDefault="00B762AC" w:rsidP="00B762AC">
            <w:pPr>
              <w:pStyle w:val="ConsPlusNormal"/>
              <w:tabs>
                <w:tab w:val="left" w:pos="7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 ноября 2018 г. № 589</w:t>
            </w:r>
          </w:p>
        </w:tc>
      </w:tr>
    </w:tbl>
    <w:p w:rsidR="001E1F3F" w:rsidRDefault="001E1F3F" w:rsidP="001E1F3F">
      <w:pPr>
        <w:pStyle w:val="ConsPlusNormal"/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6A83" w:rsidRPr="00936FEC" w:rsidRDefault="00346A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0F9" w:rsidRPr="003D00F9" w:rsidRDefault="003D00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3D00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0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0F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0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0F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0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0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0F9">
        <w:rPr>
          <w:rFonts w:ascii="Times New Roman" w:hAnsi="Times New Roman" w:cs="Times New Roman"/>
          <w:sz w:val="28"/>
          <w:szCs w:val="28"/>
        </w:rPr>
        <w:t xml:space="preserve">Ь </w:t>
      </w:r>
    </w:p>
    <w:p w:rsidR="003D00F9" w:rsidRDefault="00D261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00F9">
        <w:rPr>
          <w:rFonts w:ascii="Times New Roman" w:hAnsi="Times New Roman" w:cs="Times New Roman"/>
          <w:b w:val="0"/>
          <w:sz w:val="28"/>
          <w:szCs w:val="28"/>
        </w:rPr>
        <w:t xml:space="preserve">видов регионального государственного </w:t>
      </w:r>
    </w:p>
    <w:p w:rsidR="003D00F9" w:rsidRDefault="00D261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00F9">
        <w:rPr>
          <w:rFonts w:ascii="Times New Roman" w:hAnsi="Times New Roman" w:cs="Times New Roman"/>
          <w:b w:val="0"/>
          <w:sz w:val="28"/>
          <w:szCs w:val="28"/>
        </w:rPr>
        <w:t xml:space="preserve">контроля (надзора), в отношении которых </w:t>
      </w:r>
    </w:p>
    <w:p w:rsidR="00D26188" w:rsidRPr="003D00F9" w:rsidRDefault="00D261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00F9">
        <w:rPr>
          <w:rFonts w:ascii="Times New Roman" w:hAnsi="Times New Roman" w:cs="Times New Roman"/>
          <w:b w:val="0"/>
          <w:sz w:val="28"/>
          <w:szCs w:val="28"/>
        </w:rPr>
        <w:t xml:space="preserve">применяется риск-ориентированный подход </w:t>
      </w:r>
    </w:p>
    <w:p w:rsidR="00346A83" w:rsidRPr="00936FEC" w:rsidRDefault="00346A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2"/>
        <w:gridCol w:w="5096"/>
      </w:tblGrid>
      <w:tr w:rsidR="003D00F9" w:rsidRPr="003D00F9" w:rsidTr="003D00F9">
        <w:tc>
          <w:tcPr>
            <w:tcW w:w="5242" w:type="dxa"/>
          </w:tcPr>
          <w:p w:rsidR="003D00F9" w:rsidRDefault="003D00F9" w:rsidP="003D0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>Вид регионального государственного</w:t>
            </w:r>
          </w:p>
          <w:p w:rsidR="003D00F9" w:rsidRPr="003D00F9" w:rsidRDefault="003D00F9" w:rsidP="003D0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>контроля (надзора)</w:t>
            </w:r>
          </w:p>
        </w:tc>
        <w:tc>
          <w:tcPr>
            <w:tcW w:w="5096" w:type="dxa"/>
          </w:tcPr>
          <w:p w:rsidR="003D00F9" w:rsidRDefault="003D00F9" w:rsidP="003D0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D00F9" w:rsidRDefault="003D00F9" w:rsidP="003D0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>Тыва, уполномоченный на осуществление</w:t>
            </w:r>
          </w:p>
          <w:p w:rsidR="003D00F9" w:rsidRDefault="003D00F9" w:rsidP="003D0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государственного </w:t>
            </w:r>
          </w:p>
          <w:p w:rsidR="003D00F9" w:rsidRPr="003D00F9" w:rsidRDefault="003D00F9" w:rsidP="003D0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>контроля (надзора)</w:t>
            </w:r>
          </w:p>
        </w:tc>
      </w:tr>
      <w:tr w:rsidR="003D00F9" w:rsidRPr="003D00F9" w:rsidTr="003D00F9">
        <w:tc>
          <w:tcPr>
            <w:tcW w:w="5242" w:type="dxa"/>
          </w:tcPr>
          <w:p w:rsidR="003D00F9" w:rsidRPr="003D00F9" w:rsidRDefault="003D00F9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1. Региональный государственный ветерина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р</w:t>
            </w:r>
            <w:r w:rsidR="00C83310">
              <w:rPr>
                <w:rFonts w:ascii="Times New Roman" w:hAnsi="Times New Roman"/>
                <w:sz w:val="24"/>
                <w:szCs w:val="24"/>
              </w:rPr>
              <w:t>ный надзор</w:t>
            </w:r>
          </w:p>
        </w:tc>
        <w:tc>
          <w:tcPr>
            <w:tcW w:w="5096" w:type="dxa"/>
          </w:tcPr>
          <w:p w:rsidR="003D00F9" w:rsidRPr="003D00F9" w:rsidRDefault="003D00F9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о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вольствия Р</w:t>
            </w:r>
            <w:r w:rsidR="00C8331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Т</w:t>
            </w:r>
            <w:r w:rsidR="00C83310"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</w:tr>
      <w:tr w:rsidR="003D00F9" w:rsidRPr="003D00F9" w:rsidTr="003D00F9">
        <w:tc>
          <w:tcPr>
            <w:tcW w:w="5242" w:type="dxa"/>
          </w:tcPr>
          <w:p w:rsidR="003D00F9" w:rsidRPr="003D00F9" w:rsidRDefault="003D00F9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 xml:space="preserve">2. Региональный государственный жилищный надзор     </w:t>
            </w:r>
          </w:p>
        </w:tc>
        <w:tc>
          <w:tcPr>
            <w:tcW w:w="5096" w:type="dxa"/>
          </w:tcPr>
          <w:p w:rsidR="003D00F9" w:rsidRPr="003D00F9" w:rsidRDefault="003D00F9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Служба государственной жилищной инспе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к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 xml:space="preserve">ции и строительного надзора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Р</w:t>
            </w:r>
            <w:r w:rsidR="00C8331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Т</w:t>
            </w:r>
            <w:r w:rsidR="00C83310"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</w:tr>
      <w:tr w:rsidR="003D00F9" w:rsidRPr="003D00F9" w:rsidTr="003D00F9">
        <w:tc>
          <w:tcPr>
            <w:tcW w:w="5242" w:type="dxa"/>
          </w:tcPr>
          <w:p w:rsidR="003D00F9" w:rsidRPr="003D00F9" w:rsidRDefault="003D00F9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3. Лицензионный контроль в сфере осуществл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е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ния деятельности по управлению многоква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р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тирными домами</w:t>
            </w:r>
          </w:p>
        </w:tc>
        <w:tc>
          <w:tcPr>
            <w:tcW w:w="5096" w:type="dxa"/>
          </w:tcPr>
          <w:p w:rsidR="003D00F9" w:rsidRPr="003D00F9" w:rsidRDefault="003D00F9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Служба государственной жилищной инспе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к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 xml:space="preserve">ции и строительного надзора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Р</w:t>
            </w:r>
            <w:r w:rsidR="00C8331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Т</w:t>
            </w:r>
            <w:r w:rsidR="00C83310"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</w:tr>
      <w:tr w:rsidR="003D00F9" w:rsidRPr="003D00F9" w:rsidTr="003D00F9">
        <w:tc>
          <w:tcPr>
            <w:tcW w:w="5242" w:type="dxa"/>
          </w:tcPr>
          <w:p w:rsidR="003D00F9" w:rsidRPr="003D00F9" w:rsidRDefault="003D00F9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4. Региональный государственный контроль (надзор) в области долевого строительства мн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о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гоквартирных домов и (или) иных объектов н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е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движимости</w:t>
            </w:r>
          </w:p>
        </w:tc>
        <w:tc>
          <w:tcPr>
            <w:tcW w:w="5096" w:type="dxa"/>
          </w:tcPr>
          <w:p w:rsidR="003D00F9" w:rsidRPr="003D00F9" w:rsidRDefault="003D00F9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Служба государственной жилищной инспе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к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 xml:space="preserve">ции и строительного надзора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Р</w:t>
            </w:r>
            <w:r w:rsidR="00C8331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Т</w:t>
            </w:r>
            <w:r w:rsidR="00C83310"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</w:tr>
      <w:tr w:rsidR="003D00F9" w:rsidRPr="003D00F9" w:rsidTr="003D00F9">
        <w:tc>
          <w:tcPr>
            <w:tcW w:w="5242" w:type="dxa"/>
          </w:tcPr>
          <w:p w:rsidR="003D00F9" w:rsidRPr="003D00F9" w:rsidRDefault="003D00F9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5. Региональный государственный строител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ь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ный надзор</w:t>
            </w:r>
          </w:p>
        </w:tc>
        <w:tc>
          <w:tcPr>
            <w:tcW w:w="5096" w:type="dxa"/>
          </w:tcPr>
          <w:p w:rsidR="003D00F9" w:rsidRPr="003D00F9" w:rsidRDefault="003D00F9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Служба государственной жилищной инспе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к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 xml:space="preserve">ции и строительного надзора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Р</w:t>
            </w:r>
            <w:r w:rsidR="00C8331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Т</w:t>
            </w:r>
            <w:r w:rsidR="00C83310"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</w:tr>
      <w:tr w:rsidR="003D00F9" w:rsidRPr="003D00F9" w:rsidTr="003D00F9">
        <w:tc>
          <w:tcPr>
            <w:tcW w:w="5242" w:type="dxa"/>
          </w:tcPr>
          <w:p w:rsidR="003D00F9" w:rsidRPr="003D00F9" w:rsidRDefault="003D00F9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6. Региональный государственный надзор в о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б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ласти защиты населения и территорий от чре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з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вычайных ситуаций природного и техногенного характера на территории Республики Тыва</w:t>
            </w:r>
          </w:p>
        </w:tc>
        <w:tc>
          <w:tcPr>
            <w:tcW w:w="5096" w:type="dxa"/>
          </w:tcPr>
          <w:p w:rsidR="003D00F9" w:rsidRPr="003D00F9" w:rsidRDefault="003D00F9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Служба по гражданской обороне и чрезвыча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й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 xml:space="preserve">ным ситуациям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Р</w:t>
            </w:r>
            <w:r w:rsidR="00C8331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Т</w:t>
            </w:r>
            <w:r w:rsidR="00C83310"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</w:tr>
      <w:tr w:rsidR="003D00F9" w:rsidRPr="003D00F9" w:rsidTr="003D00F9">
        <w:trPr>
          <w:trHeight w:val="403"/>
        </w:trPr>
        <w:tc>
          <w:tcPr>
            <w:tcW w:w="5242" w:type="dxa"/>
          </w:tcPr>
          <w:p w:rsidR="003D00F9" w:rsidRPr="003D00F9" w:rsidRDefault="003D00F9" w:rsidP="003D0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 xml:space="preserve">7. Региональный государственный контроль (надзор) в области регулируемых государством цен (тарифов, надбавок) </w:t>
            </w:r>
          </w:p>
        </w:tc>
        <w:tc>
          <w:tcPr>
            <w:tcW w:w="5096" w:type="dxa"/>
          </w:tcPr>
          <w:p w:rsidR="003D00F9" w:rsidRPr="003D00F9" w:rsidRDefault="003D00F9" w:rsidP="003D0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 xml:space="preserve">Служба по тарифам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Р</w:t>
            </w:r>
            <w:r w:rsidR="00C8331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Т</w:t>
            </w:r>
            <w:r w:rsidR="00C83310"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</w:tr>
      <w:tr w:rsidR="003D00F9" w:rsidRPr="003D00F9" w:rsidTr="003D00F9">
        <w:trPr>
          <w:trHeight w:val="403"/>
        </w:trPr>
        <w:tc>
          <w:tcPr>
            <w:tcW w:w="5242" w:type="dxa"/>
          </w:tcPr>
          <w:p w:rsidR="003D00F9" w:rsidRPr="003D00F9" w:rsidRDefault="003D00F9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8. Региональный государственный надзор за обеспечением сохранности автомобильных д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о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рог регионального и межмуниципального зн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а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5096" w:type="dxa"/>
          </w:tcPr>
          <w:p w:rsidR="003D00F9" w:rsidRPr="003D00F9" w:rsidRDefault="003D00F9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Министерство дорожно-транспортного ко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м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 xml:space="preserve">плекса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Р</w:t>
            </w:r>
            <w:r w:rsidR="00C8331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Т</w:t>
            </w:r>
            <w:r w:rsidR="00C83310"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</w:tr>
      <w:tr w:rsidR="003D00F9" w:rsidRPr="003D00F9" w:rsidTr="003D00F9">
        <w:trPr>
          <w:trHeight w:val="403"/>
        </w:trPr>
        <w:tc>
          <w:tcPr>
            <w:tcW w:w="5242" w:type="dxa"/>
          </w:tcPr>
          <w:p w:rsidR="003D00F9" w:rsidRPr="003D00F9" w:rsidRDefault="003D00F9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9. Региональный государственный экологич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е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ский надзор</w:t>
            </w:r>
          </w:p>
        </w:tc>
        <w:tc>
          <w:tcPr>
            <w:tcW w:w="5096" w:type="dxa"/>
          </w:tcPr>
          <w:p w:rsidR="003D00F9" w:rsidRPr="003D00F9" w:rsidRDefault="003D00F9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 xml:space="preserve">Министерство природных ресурсов и экологии 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Р</w:t>
            </w:r>
            <w:r w:rsidR="00C8331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Т</w:t>
            </w:r>
            <w:r w:rsidR="00C83310"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</w:tr>
      <w:tr w:rsidR="003D00F9" w:rsidRPr="003D00F9" w:rsidTr="003D00F9">
        <w:tc>
          <w:tcPr>
            <w:tcW w:w="5242" w:type="dxa"/>
          </w:tcPr>
          <w:p w:rsidR="003D00F9" w:rsidRPr="003D00F9" w:rsidRDefault="003D00F9" w:rsidP="003D0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>10. Региональный государственный лицензио</w:t>
            </w: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>ный контроль за розничной продажей алкогол</w:t>
            </w: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42A58">
              <w:rPr>
                <w:rFonts w:ascii="Times New Roman" w:hAnsi="Times New Roman" w:cs="Times New Roman"/>
                <w:sz w:val="24"/>
                <w:szCs w:val="24"/>
              </w:rPr>
              <w:t>ной продукции</w:t>
            </w:r>
          </w:p>
        </w:tc>
        <w:tc>
          <w:tcPr>
            <w:tcW w:w="5096" w:type="dxa"/>
          </w:tcPr>
          <w:p w:rsidR="003D00F9" w:rsidRPr="003D00F9" w:rsidRDefault="003D00F9" w:rsidP="003D0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надзору отдел</w:t>
            </w: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 xml:space="preserve">ных видов деятельности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Р</w:t>
            </w:r>
            <w:r w:rsidR="00C8331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C83310" w:rsidRPr="003D00F9">
              <w:rPr>
                <w:rFonts w:ascii="Times New Roman" w:hAnsi="Times New Roman"/>
                <w:sz w:val="24"/>
                <w:szCs w:val="24"/>
              </w:rPr>
              <w:t>Т</w:t>
            </w:r>
            <w:r w:rsidR="00C83310"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</w:tr>
    </w:tbl>
    <w:p w:rsidR="000C7B54" w:rsidRPr="00936FEC" w:rsidRDefault="000C7B54" w:rsidP="000C7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B54" w:rsidRPr="00936FEC" w:rsidRDefault="000C7B54" w:rsidP="000C7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B54" w:rsidRPr="00936FEC" w:rsidRDefault="000C7B54" w:rsidP="000C7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0F9" w:rsidRDefault="003D00F9" w:rsidP="000C7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D00F9" w:rsidSect="001E1F3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6048" w:type="dxa"/>
        <w:tblLook w:val="04A0"/>
      </w:tblPr>
      <w:tblGrid>
        <w:gridCol w:w="4373"/>
      </w:tblGrid>
      <w:tr w:rsidR="003D00F9" w:rsidRPr="003D00F9" w:rsidTr="003D00F9">
        <w:tc>
          <w:tcPr>
            <w:tcW w:w="4373" w:type="dxa"/>
          </w:tcPr>
          <w:p w:rsidR="003D00F9" w:rsidRPr="003D00F9" w:rsidRDefault="00C83310" w:rsidP="003D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3D00F9" w:rsidRPr="003D00F9" w:rsidRDefault="003D00F9" w:rsidP="003D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F9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C8331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3D00F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  <w:p w:rsidR="003D00F9" w:rsidRPr="003D00F9" w:rsidRDefault="003D00F9" w:rsidP="003D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F9">
              <w:rPr>
                <w:rFonts w:ascii="Times New Roman" w:hAnsi="Times New Roman" w:cs="Times New Roman"/>
                <w:sz w:val="28"/>
                <w:szCs w:val="28"/>
              </w:rPr>
              <w:t>Республики Тыва</w:t>
            </w:r>
          </w:p>
          <w:p w:rsidR="003D00F9" w:rsidRPr="003D00F9" w:rsidRDefault="00B762AC" w:rsidP="00B762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 ноября 2018 г. № 589</w:t>
            </w:r>
          </w:p>
        </w:tc>
      </w:tr>
    </w:tbl>
    <w:p w:rsidR="00467EEE" w:rsidRPr="00936FEC" w:rsidRDefault="00467EEE" w:rsidP="000C7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D5" w:rsidRDefault="003B7ED5" w:rsidP="003B7E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68C5" w:rsidRPr="00936FEC" w:rsidRDefault="001868C5" w:rsidP="003B7E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00F9" w:rsidRDefault="003D00F9" w:rsidP="00B947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EC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FEC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FE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FE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FE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FEC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FE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FEC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3D00F9" w:rsidRDefault="00B94709" w:rsidP="00B947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0F9">
        <w:rPr>
          <w:rFonts w:ascii="Times New Roman" w:hAnsi="Times New Roman" w:cs="Times New Roman"/>
          <w:sz w:val="28"/>
          <w:szCs w:val="28"/>
        </w:rPr>
        <w:t xml:space="preserve">отнесения деятельности юридических лиц, </w:t>
      </w:r>
    </w:p>
    <w:p w:rsidR="003D00F9" w:rsidRDefault="00B94709" w:rsidP="00B947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0F9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и (или) </w:t>
      </w:r>
    </w:p>
    <w:p w:rsidR="003D00F9" w:rsidRDefault="00B94709" w:rsidP="00B947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0F9">
        <w:rPr>
          <w:rFonts w:ascii="Times New Roman" w:hAnsi="Times New Roman" w:cs="Times New Roman"/>
          <w:sz w:val="28"/>
          <w:szCs w:val="28"/>
        </w:rPr>
        <w:t xml:space="preserve">используемых ими производственных объектов </w:t>
      </w:r>
    </w:p>
    <w:p w:rsidR="003D00F9" w:rsidRDefault="00B94709" w:rsidP="00B947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0F9">
        <w:rPr>
          <w:rFonts w:ascii="Times New Roman" w:hAnsi="Times New Roman" w:cs="Times New Roman"/>
          <w:sz w:val="28"/>
          <w:szCs w:val="28"/>
        </w:rPr>
        <w:t xml:space="preserve">к определенной категории риска либо </w:t>
      </w:r>
    </w:p>
    <w:p w:rsidR="003D00F9" w:rsidRDefault="00B94709" w:rsidP="00B947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0F9">
        <w:rPr>
          <w:rFonts w:ascii="Times New Roman" w:hAnsi="Times New Roman" w:cs="Times New Roman"/>
          <w:sz w:val="28"/>
          <w:szCs w:val="28"/>
        </w:rPr>
        <w:t xml:space="preserve">определенному классу (категории) опасности </w:t>
      </w:r>
    </w:p>
    <w:p w:rsidR="003D00F9" w:rsidRDefault="00B94709" w:rsidP="00B947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0F9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</w:t>
      </w:r>
    </w:p>
    <w:p w:rsidR="00B94709" w:rsidRPr="003D00F9" w:rsidRDefault="003D00F9" w:rsidP="00B947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4709" w:rsidRPr="003D00F9">
        <w:rPr>
          <w:rFonts w:ascii="Times New Roman" w:hAnsi="Times New Roman" w:cs="Times New Roman"/>
          <w:sz w:val="28"/>
          <w:szCs w:val="28"/>
        </w:rPr>
        <w:t>осударственного контроля (надзора)</w:t>
      </w:r>
      <w:r w:rsidR="00D26188" w:rsidRPr="003D00F9">
        <w:rPr>
          <w:rFonts w:ascii="Times New Roman" w:hAnsi="Times New Roman" w:cs="Times New Roman"/>
          <w:sz w:val="28"/>
          <w:szCs w:val="28"/>
        </w:rPr>
        <w:t>:</w:t>
      </w:r>
    </w:p>
    <w:p w:rsidR="003B7ED5" w:rsidRPr="00936FEC" w:rsidRDefault="003B7ED5" w:rsidP="003B7ED5">
      <w:pPr>
        <w:pStyle w:val="ConsPlusNormal"/>
        <w:jc w:val="right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C83310" w:rsidRDefault="00C83310" w:rsidP="003D00F9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3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3310">
        <w:rPr>
          <w:rFonts w:ascii="Times New Roman" w:hAnsi="Times New Roman" w:cs="Times New Roman"/>
          <w:sz w:val="28"/>
          <w:szCs w:val="28"/>
        </w:rPr>
        <w:t xml:space="preserve">. Критерии </w:t>
      </w:r>
      <w:r w:rsidR="002C3D62" w:rsidRPr="00C83310">
        <w:rPr>
          <w:rFonts w:ascii="Times New Roman" w:hAnsi="Times New Roman" w:cs="Times New Roman"/>
          <w:sz w:val="28"/>
          <w:szCs w:val="28"/>
        </w:rPr>
        <w:t xml:space="preserve">отнесения объектов регионального </w:t>
      </w:r>
    </w:p>
    <w:p w:rsidR="00C83310" w:rsidRDefault="002C3D62" w:rsidP="003D00F9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310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936FEC">
        <w:rPr>
          <w:rFonts w:ascii="Times New Roman" w:hAnsi="Times New Roman" w:cs="Times New Roman"/>
          <w:sz w:val="28"/>
          <w:szCs w:val="28"/>
        </w:rPr>
        <w:t xml:space="preserve">ветеринарного надзора </w:t>
      </w:r>
    </w:p>
    <w:p w:rsidR="002C3D62" w:rsidRDefault="002C3D62" w:rsidP="003D00F9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к категориям риска</w:t>
      </w:r>
    </w:p>
    <w:p w:rsidR="003D00F9" w:rsidRPr="00936FEC" w:rsidRDefault="003D00F9" w:rsidP="003D00F9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D62" w:rsidRDefault="0065309B" w:rsidP="003D00F9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3D62" w:rsidRPr="00936FE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D00F9" w:rsidRPr="00936FEC" w:rsidRDefault="003D00F9" w:rsidP="003D00F9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D62" w:rsidRDefault="002C3D62" w:rsidP="003D00F9">
      <w:pPr>
        <w:pStyle w:val="5"/>
        <w:shd w:val="clear" w:color="auto" w:fill="auto"/>
        <w:tabs>
          <w:tab w:val="left" w:pos="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ветеринарного надзора отнесение объектов регионального государственного ветеринарного надзора к опр</w:t>
      </w:r>
      <w:r w:rsidRPr="00936FEC">
        <w:rPr>
          <w:rFonts w:ascii="Times New Roman" w:hAnsi="Times New Roman" w:cs="Times New Roman"/>
          <w:sz w:val="28"/>
          <w:szCs w:val="28"/>
        </w:rPr>
        <w:t>е</w:t>
      </w:r>
      <w:r w:rsidRPr="00936FEC">
        <w:rPr>
          <w:rFonts w:ascii="Times New Roman" w:hAnsi="Times New Roman" w:cs="Times New Roman"/>
          <w:sz w:val="28"/>
          <w:szCs w:val="28"/>
        </w:rPr>
        <w:t>деленной категории риска осуществляется в соответствии с критериями тяжести п</w:t>
      </w:r>
      <w:r w:rsidRPr="00936FEC">
        <w:rPr>
          <w:rFonts w:ascii="Times New Roman" w:hAnsi="Times New Roman" w:cs="Times New Roman"/>
          <w:sz w:val="28"/>
          <w:szCs w:val="28"/>
        </w:rPr>
        <w:t>о</w:t>
      </w:r>
      <w:r w:rsidRPr="00936FEC">
        <w:rPr>
          <w:rFonts w:ascii="Times New Roman" w:hAnsi="Times New Roman" w:cs="Times New Roman"/>
          <w:sz w:val="28"/>
          <w:szCs w:val="28"/>
        </w:rPr>
        <w:t>тенциальных негативных последствий возможного несоблюдения обязательных требований и с учетом критериев вероятности несоблюдения обязательных требов</w:t>
      </w:r>
      <w:r w:rsidRPr="00936FEC">
        <w:rPr>
          <w:rFonts w:ascii="Times New Roman" w:hAnsi="Times New Roman" w:cs="Times New Roman"/>
          <w:sz w:val="28"/>
          <w:szCs w:val="28"/>
        </w:rPr>
        <w:t>а</w:t>
      </w:r>
      <w:r w:rsidRPr="00936FEC">
        <w:rPr>
          <w:rFonts w:ascii="Times New Roman" w:hAnsi="Times New Roman" w:cs="Times New Roman"/>
          <w:sz w:val="28"/>
          <w:szCs w:val="28"/>
        </w:rPr>
        <w:t>ний.</w:t>
      </w:r>
    </w:p>
    <w:p w:rsidR="003D00F9" w:rsidRPr="00936FEC" w:rsidRDefault="003D00F9" w:rsidP="003D00F9">
      <w:pPr>
        <w:pStyle w:val="5"/>
        <w:shd w:val="clear" w:color="auto" w:fill="auto"/>
        <w:tabs>
          <w:tab w:val="left" w:pos="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0F9" w:rsidRDefault="0065309B" w:rsidP="003D00F9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3D62" w:rsidRPr="00936FEC">
        <w:rPr>
          <w:rFonts w:ascii="Times New Roman" w:hAnsi="Times New Roman" w:cs="Times New Roman"/>
          <w:sz w:val="28"/>
          <w:szCs w:val="28"/>
        </w:rPr>
        <w:t xml:space="preserve">. Критерии тяжести потенциальных </w:t>
      </w:r>
    </w:p>
    <w:p w:rsidR="003D00F9" w:rsidRDefault="002C3D62" w:rsidP="003D00F9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 xml:space="preserve">негативных последствий возможного </w:t>
      </w:r>
    </w:p>
    <w:p w:rsidR="002C3D62" w:rsidRDefault="002C3D62" w:rsidP="003D00F9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несоблюдения обязательных требований</w:t>
      </w:r>
    </w:p>
    <w:p w:rsidR="003D00F9" w:rsidRPr="00936FEC" w:rsidRDefault="003D00F9" w:rsidP="003D00F9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D62" w:rsidRPr="00936FEC" w:rsidRDefault="0065309B" w:rsidP="003D00F9">
      <w:pPr>
        <w:pStyle w:val="5"/>
        <w:shd w:val="clear" w:color="auto" w:fill="auto"/>
        <w:tabs>
          <w:tab w:val="left" w:pos="11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C3D62" w:rsidRPr="00936FEC">
        <w:rPr>
          <w:rFonts w:ascii="Times New Roman" w:hAnsi="Times New Roman" w:cs="Times New Roman"/>
          <w:sz w:val="28"/>
          <w:szCs w:val="28"/>
        </w:rPr>
        <w:t>При отнесении объектов регионального государственного ветеринарного надзора (за исключением объектов регионального государственного ветеринарного надзора, указанных в таблице 3 настоящих Критериев) к категориям риска испол</w:t>
      </w:r>
      <w:r w:rsidR="002C3D62" w:rsidRPr="00936FEC">
        <w:rPr>
          <w:rFonts w:ascii="Times New Roman" w:hAnsi="Times New Roman" w:cs="Times New Roman"/>
          <w:sz w:val="28"/>
          <w:szCs w:val="28"/>
        </w:rPr>
        <w:t>ь</w:t>
      </w:r>
      <w:r w:rsidR="002C3D62" w:rsidRPr="00936FEC">
        <w:rPr>
          <w:rFonts w:ascii="Times New Roman" w:hAnsi="Times New Roman" w:cs="Times New Roman"/>
          <w:sz w:val="28"/>
          <w:szCs w:val="28"/>
        </w:rPr>
        <w:t>зуются виды осуществляемой деятельности в соответствии с таблицей № 1 и крит</w:t>
      </w:r>
      <w:r w:rsidR="002C3D62" w:rsidRPr="00936FEC">
        <w:rPr>
          <w:rFonts w:ascii="Times New Roman" w:hAnsi="Times New Roman" w:cs="Times New Roman"/>
          <w:sz w:val="28"/>
          <w:szCs w:val="28"/>
        </w:rPr>
        <w:t>е</w:t>
      </w:r>
      <w:r w:rsidR="002C3D62" w:rsidRPr="00936FEC">
        <w:rPr>
          <w:rFonts w:ascii="Times New Roman" w:hAnsi="Times New Roman" w:cs="Times New Roman"/>
          <w:sz w:val="28"/>
          <w:szCs w:val="28"/>
        </w:rPr>
        <w:t xml:space="preserve">рии риска в </w:t>
      </w:r>
      <w:r w:rsidR="002C3D62" w:rsidRPr="00936F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C3D62" w:rsidRPr="00936FEC">
        <w:rPr>
          <w:rFonts w:ascii="Times New Roman" w:hAnsi="Times New Roman" w:cs="Times New Roman"/>
          <w:sz w:val="28"/>
          <w:szCs w:val="28"/>
        </w:rPr>
        <w:t>соответствии с таблицей № 2.</w:t>
      </w:r>
    </w:p>
    <w:p w:rsidR="003D00F9" w:rsidRDefault="003D00F9" w:rsidP="003D00F9">
      <w:pPr>
        <w:pStyle w:val="5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5309B" w:rsidRDefault="0065309B" w:rsidP="003D00F9">
      <w:pPr>
        <w:pStyle w:val="5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09B" w:rsidRDefault="0065309B" w:rsidP="003D00F9">
      <w:pPr>
        <w:pStyle w:val="5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09B" w:rsidRDefault="0065309B" w:rsidP="003D00F9">
      <w:pPr>
        <w:pStyle w:val="5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09B" w:rsidRDefault="0065309B" w:rsidP="003D00F9">
      <w:pPr>
        <w:pStyle w:val="5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09B" w:rsidRDefault="0065309B" w:rsidP="003D00F9">
      <w:pPr>
        <w:pStyle w:val="5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09B" w:rsidRDefault="0065309B" w:rsidP="003D00F9">
      <w:pPr>
        <w:pStyle w:val="5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3D62" w:rsidRPr="00936FEC" w:rsidRDefault="002C3D62" w:rsidP="003D00F9">
      <w:pPr>
        <w:pStyle w:val="5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8"/>
        <w:gridCol w:w="990"/>
      </w:tblGrid>
      <w:tr w:rsidR="002C3D62" w:rsidRPr="003D00F9" w:rsidTr="003D00F9">
        <w:tc>
          <w:tcPr>
            <w:tcW w:w="9238" w:type="dxa"/>
          </w:tcPr>
          <w:p w:rsidR="002C3D62" w:rsidRPr="003D00F9" w:rsidRDefault="002C3D62" w:rsidP="003D0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Виды осуществляемой деятельности</w:t>
            </w:r>
          </w:p>
        </w:tc>
        <w:tc>
          <w:tcPr>
            <w:tcW w:w="990" w:type="dxa"/>
          </w:tcPr>
          <w:p w:rsidR="002C3D62" w:rsidRPr="003D00F9" w:rsidRDefault="002C3D62" w:rsidP="003D0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C3D62" w:rsidRPr="003D00F9" w:rsidTr="003D00F9">
        <w:trPr>
          <w:trHeight w:val="3027"/>
        </w:trPr>
        <w:tc>
          <w:tcPr>
            <w:tcW w:w="9238" w:type="dxa"/>
          </w:tcPr>
          <w:p w:rsidR="002C3D62" w:rsidRPr="003D00F9" w:rsidRDefault="0065309B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Содержание (в том числе временное) животных (кроме инсектариумных неядовитых насекомых, аквариумных рыб и водных беспозвоночных террариумных неядовитых земноводных, рептилий), разведение животных  (кроме неядовитых насекомых, акв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а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риумных рыб и водных беспозвоночных, земноводных, рептилий, беспозвоночных), выращивание животных (кроме инсектариумных насекомых, аквариумных рыб, терр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а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риумных неядовитых земноводных, рептилий), реализация животных, убой животных, перевозка животных, перегон животных; сбор, хранение, перевозка (перемещение), обеззараживание, утилизация и уничтожение биологических отходов и отходов живо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т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новодства; лечение животных; промысел (добыча) подконтрольных товаров.</w:t>
            </w:r>
          </w:p>
          <w:p w:rsidR="002C3D62" w:rsidRPr="003D00F9" w:rsidRDefault="002C3D62" w:rsidP="003D0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Заготовка, хранение, перевозка и реализация необеззараженного технического сырья животного происхождения</w:t>
            </w:r>
          </w:p>
        </w:tc>
        <w:tc>
          <w:tcPr>
            <w:tcW w:w="990" w:type="dxa"/>
          </w:tcPr>
          <w:p w:rsidR="002C3D62" w:rsidRPr="003D00F9" w:rsidRDefault="002C3D62" w:rsidP="003D0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3D62" w:rsidRPr="003D00F9" w:rsidTr="003D00F9">
        <w:trPr>
          <w:trHeight w:val="2311"/>
        </w:trPr>
        <w:tc>
          <w:tcPr>
            <w:tcW w:w="9238" w:type="dxa"/>
          </w:tcPr>
          <w:p w:rsidR="002C3D62" w:rsidRPr="003D00F9" w:rsidRDefault="0065309B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Переработка товаров, включенных в Единый перечень товаров, подлежащих ветер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и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 xml:space="preserve">нарному контролю (надзору), утвержденный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ешением Комис</w:t>
            </w:r>
            <w:r w:rsidR="003D00F9">
              <w:rPr>
                <w:rFonts w:ascii="Times New Roman" w:hAnsi="Times New Roman"/>
                <w:sz w:val="24"/>
                <w:szCs w:val="24"/>
              </w:rPr>
              <w:t xml:space="preserve">сии Таможенного союза от 18 июня 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 xml:space="preserve">2010 </w:t>
            </w:r>
            <w:r w:rsidR="003D00F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 xml:space="preserve">№ 317 «О применении ветеринарно-санитарных мер в Таможенном союзе» (далее </w:t>
            </w:r>
            <w:r w:rsidR="003D00F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подконтрольные товары), кроме:</w:t>
            </w:r>
          </w:p>
          <w:p w:rsidR="002C3D62" w:rsidRPr="003D00F9" w:rsidRDefault="002C3D62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- меда и продуктов пчеловодства</w:t>
            </w:r>
            <w:r w:rsidR="006530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3D62" w:rsidRPr="003D00F9" w:rsidRDefault="002C3D62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- подконтрольных товаров, если объект, где производится их переработка, не выпуск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а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ет продукцию животного происхождения, не прошедшую термическую обработку.</w:t>
            </w:r>
          </w:p>
          <w:p w:rsidR="002C3D62" w:rsidRPr="003D00F9" w:rsidRDefault="002C3D62" w:rsidP="00653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Сбор, хранение, перевозка (перемещение), обеззараживание, утилизация</w:t>
            </w:r>
            <w:r w:rsidR="00AA3453" w:rsidRPr="003D0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30F" w:rsidRPr="003D00F9">
              <w:rPr>
                <w:rFonts w:ascii="Times New Roman" w:hAnsi="Times New Roman"/>
                <w:sz w:val="24"/>
                <w:szCs w:val="24"/>
              </w:rPr>
              <w:t>и уничтож</w:t>
            </w:r>
            <w:r w:rsidR="00FD530F" w:rsidRPr="003D00F9">
              <w:rPr>
                <w:rFonts w:ascii="Times New Roman" w:hAnsi="Times New Roman"/>
                <w:sz w:val="24"/>
                <w:szCs w:val="24"/>
              </w:rPr>
              <w:t>е</w:t>
            </w:r>
            <w:r w:rsidR="00FD530F" w:rsidRPr="003D00F9">
              <w:rPr>
                <w:rFonts w:ascii="Times New Roman" w:hAnsi="Times New Roman"/>
                <w:sz w:val="24"/>
                <w:szCs w:val="24"/>
              </w:rPr>
              <w:t>ние подконтрольных товаров, признанны</w:t>
            </w:r>
            <w:r w:rsidR="0065309B">
              <w:rPr>
                <w:rFonts w:ascii="Times New Roman" w:hAnsi="Times New Roman"/>
                <w:sz w:val="24"/>
                <w:szCs w:val="24"/>
              </w:rPr>
              <w:t>х</w:t>
            </w:r>
            <w:r w:rsidR="00FD530F" w:rsidRPr="003D00F9">
              <w:rPr>
                <w:rFonts w:ascii="Times New Roman" w:hAnsi="Times New Roman"/>
                <w:sz w:val="24"/>
                <w:szCs w:val="24"/>
              </w:rPr>
              <w:t xml:space="preserve"> некачественными и опасными</w:t>
            </w:r>
          </w:p>
        </w:tc>
        <w:tc>
          <w:tcPr>
            <w:tcW w:w="990" w:type="dxa"/>
          </w:tcPr>
          <w:p w:rsidR="002C3D62" w:rsidRPr="003D00F9" w:rsidRDefault="002C3D62" w:rsidP="00840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3D62" w:rsidRPr="003D00F9" w:rsidTr="003D00F9">
        <w:trPr>
          <w:trHeight w:val="989"/>
        </w:trPr>
        <w:tc>
          <w:tcPr>
            <w:tcW w:w="9238" w:type="dxa"/>
          </w:tcPr>
          <w:p w:rsidR="002C3D62" w:rsidRPr="003D00F9" w:rsidRDefault="0065309B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Хранение и реализация подконтрол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товаров, кроме хранения и 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реализации и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с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ключительно:</w:t>
            </w:r>
          </w:p>
          <w:p w:rsidR="002C3D62" w:rsidRPr="003D00F9" w:rsidRDefault="002C3D62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- меда и продуктов пчеловодства</w:t>
            </w:r>
            <w:r w:rsidR="006530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3D62" w:rsidRPr="003D00F9" w:rsidRDefault="002C3D62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- подконтрольных товаров, полученных исключительно из переработанного сырья ж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и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вотного происхождения.</w:t>
            </w:r>
          </w:p>
          <w:p w:rsidR="002C3D62" w:rsidRPr="003D00F9" w:rsidRDefault="002C3D62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Перевозка (перемещение) подконтрольных товаров, кроме перевозки (перемещения) продукции животного происхождения, прошедшей термическую обработку.</w:t>
            </w:r>
          </w:p>
          <w:p w:rsidR="002C3D62" w:rsidRPr="003D00F9" w:rsidRDefault="002C3D62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Обеззараживание, утилизация и уничтожение подконтрольных товаров, кроме подко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н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трольных товаров, признанных некачественными и опасными</w:t>
            </w:r>
          </w:p>
        </w:tc>
        <w:tc>
          <w:tcPr>
            <w:tcW w:w="990" w:type="dxa"/>
          </w:tcPr>
          <w:p w:rsidR="002C3D62" w:rsidRPr="003D00F9" w:rsidRDefault="002C3D62" w:rsidP="00840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3D62" w:rsidRPr="003D00F9" w:rsidTr="003D00F9">
        <w:tc>
          <w:tcPr>
            <w:tcW w:w="9238" w:type="dxa"/>
          </w:tcPr>
          <w:p w:rsidR="002C3D62" w:rsidRPr="003D00F9" w:rsidRDefault="0065309B" w:rsidP="00840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Произво</w:t>
            </w:r>
            <w:r>
              <w:rPr>
                <w:rFonts w:ascii="Times New Roman" w:hAnsi="Times New Roman"/>
                <w:sz w:val="24"/>
                <w:szCs w:val="24"/>
              </w:rPr>
              <w:t>дство кормов и кормовых добавок</w:t>
            </w:r>
          </w:p>
        </w:tc>
        <w:tc>
          <w:tcPr>
            <w:tcW w:w="990" w:type="dxa"/>
          </w:tcPr>
          <w:p w:rsidR="002C3D62" w:rsidRPr="003D00F9" w:rsidRDefault="002C3D62" w:rsidP="00840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3D62" w:rsidRPr="003D00F9" w:rsidTr="003D00F9">
        <w:trPr>
          <w:trHeight w:val="1897"/>
        </w:trPr>
        <w:tc>
          <w:tcPr>
            <w:tcW w:w="9238" w:type="dxa"/>
          </w:tcPr>
          <w:p w:rsidR="00A044F5" w:rsidRDefault="0065309B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Содержание, разведение, выращивание, реализация инсекгариумных неядовитых н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а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секомых, аквариумных рыб и водных беспозвоночных, террариумных неядовитых земноводных, рептилий, производство, перер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аботка, хранение и реализация: 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3D62" w:rsidRPr="003D00F9" w:rsidRDefault="002C3D62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- меда и продуктов пчеловодства</w:t>
            </w:r>
            <w:r w:rsidR="006530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3D62" w:rsidRPr="003D00F9" w:rsidRDefault="002C3D62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- подконтрольных товаров, прошедших термическую обработку.</w:t>
            </w:r>
          </w:p>
          <w:p w:rsidR="002C3D62" w:rsidRPr="003D00F9" w:rsidRDefault="002C3D62" w:rsidP="003D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Перевозка (перемещение) продукции животного происхождения, прошедшей термич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е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скую обработку</w:t>
            </w:r>
          </w:p>
        </w:tc>
        <w:tc>
          <w:tcPr>
            <w:tcW w:w="990" w:type="dxa"/>
          </w:tcPr>
          <w:p w:rsidR="002C3D62" w:rsidRPr="003D00F9" w:rsidRDefault="002C3D62" w:rsidP="00840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C3D62" w:rsidRPr="00A044F5" w:rsidRDefault="002C3D62" w:rsidP="001868C5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C3D62" w:rsidRPr="00936FEC" w:rsidRDefault="002C3D62" w:rsidP="001868C5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FEC">
        <w:rPr>
          <w:rFonts w:ascii="Times New Roman" w:hAnsi="Times New Roman"/>
          <w:sz w:val="28"/>
          <w:szCs w:val="28"/>
        </w:rPr>
        <w:t>При осуществлении двух и более видов деятельности по критерию «вид ос</w:t>
      </w:r>
      <w:r w:rsidRPr="00936FEC">
        <w:rPr>
          <w:rFonts w:ascii="Times New Roman" w:hAnsi="Times New Roman"/>
          <w:sz w:val="28"/>
          <w:szCs w:val="28"/>
        </w:rPr>
        <w:t>у</w:t>
      </w:r>
      <w:r w:rsidRPr="00936FEC">
        <w:rPr>
          <w:rFonts w:ascii="Times New Roman" w:hAnsi="Times New Roman"/>
          <w:sz w:val="28"/>
          <w:szCs w:val="28"/>
        </w:rPr>
        <w:t>ществляемой деятельности» учитывается самый высокий балл из осуществляемых видов деятельности.</w:t>
      </w:r>
    </w:p>
    <w:p w:rsidR="0065309B" w:rsidRDefault="0065309B" w:rsidP="001868C5">
      <w:pPr>
        <w:tabs>
          <w:tab w:val="left" w:pos="730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09B" w:rsidRDefault="0065309B" w:rsidP="001868C5">
      <w:pPr>
        <w:tabs>
          <w:tab w:val="left" w:pos="730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09B" w:rsidRDefault="0065309B" w:rsidP="001868C5">
      <w:pPr>
        <w:tabs>
          <w:tab w:val="left" w:pos="730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09B" w:rsidRDefault="0065309B" w:rsidP="001868C5">
      <w:pPr>
        <w:tabs>
          <w:tab w:val="left" w:pos="730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09B" w:rsidRDefault="0065309B" w:rsidP="001868C5">
      <w:pPr>
        <w:tabs>
          <w:tab w:val="left" w:pos="730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75B66" w:rsidRDefault="00875B66" w:rsidP="001868C5">
      <w:pPr>
        <w:tabs>
          <w:tab w:val="left" w:pos="730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09B" w:rsidRDefault="0065309B" w:rsidP="001868C5">
      <w:pPr>
        <w:tabs>
          <w:tab w:val="left" w:pos="730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D00F9" w:rsidRDefault="002C3D62" w:rsidP="001868C5">
      <w:pPr>
        <w:tabs>
          <w:tab w:val="left" w:pos="730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36FEC">
        <w:rPr>
          <w:rFonts w:ascii="Times New Roman" w:hAnsi="Times New Roman"/>
          <w:sz w:val="28"/>
          <w:szCs w:val="28"/>
        </w:rPr>
        <w:lastRenderedPageBreak/>
        <w:t>Таблица № 2</w:t>
      </w:r>
    </w:p>
    <w:p w:rsidR="002C3D62" w:rsidRDefault="002C3D62" w:rsidP="003D00F9">
      <w:pPr>
        <w:tabs>
          <w:tab w:val="left" w:pos="73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6FEC">
        <w:rPr>
          <w:rFonts w:ascii="Times New Roman" w:hAnsi="Times New Roman"/>
          <w:sz w:val="28"/>
          <w:szCs w:val="28"/>
        </w:rPr>
        <w:t>Критерии риска</w:t>
      </w:r>
    </w:p>
    <w:p w:rsidR="003D00F9" w:rsidRPr="005F284A" w:rsidRDefault="003D00F9" w:rsidP="003D00F9">
      <w:pPr>
        <w:tabs>
          <w:tab w:val="left" w:pos="730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914"/>
        <w:gridCol w:w="880"/>
        <w:gridCol w:w="1650"/>
        <w:gridCol w:w="880"/>
        <w:gridCol w:w="2640"/>
        <w:gridCol w:w="880"/>
      </w:tblGrid>
      <w:tr w:rsidR="002C3D62" w:rsidRPr="003D00F9" w:rsidTr="003D00F9">
        <w:trPr>
          <w:trHeight w:val="928"/>
        </w:trPr>
        <w:tc>
          <w:tcPr>
            <w:tcW w:w="10228" w:type="dxa"/>
            <w:gridSpan w:val="7"/>
          </w:tcPr>
          <w:p w:rsidR="002C3D62" w:rsidRPr="003D00F9" w:rsidRDefault="002C3D62" w:rsidP="001868C5">
            <w:pPr>
              <w:pStyle w:val="3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>Зоосанитарный статус</w:t>
            </w:r>
          </w:p>
          <w:p w:rsidR="003D00F9" w:rsidRDefault="002C3D62" w:rsidP="001868C5">
            <w:pPr>
              <w:pStyle w:val="3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 xml:space="preserve">(распространяется на физических и юридических лиц, </w:t>
            </w:r>
          </w:p>
          <w:p w:rsidR="003D00F9" w:rsidRDefault="002C3D62" w:rsidP="001868C5">
            <w:pPr>
              <w:pStyle w:val="3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деятельность только по  содержанию и разведению </w:t>
            </w:r>
          </w:p>
          <w:p w:rsidR="002C3D62" w:rsidRPr="003D00F9" w:rsidRDefault="002C3D62" w:rsidP="001868C5">
            <w:pPr>
              <w:pStyle w:val="3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>свиней,</w:t>
            </w:r>
            <w:r w:rsidR="003D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0F9">
              <w:rPr>
                <w:rFonts w:ascii="Times New Roman" w:hAnsi="Times New Roman" w:cs="Times New Roman"/>
                <w:sz w:val="24"/>
                <w:szCs w:val="24"/>
              </w:rPr>
              <w:t>убою свиней, переработке и хранению продукции свиноводства)</w:t>
            </w:r>
          </w:p>
        </w:tc>
      </w:tr>
      <w:tr w:rsidR="001E1F3F" w:rsidRPr="003D00F9" w:rsidTr="001868C5">
        <w:trPr>
          <w:trHeight w:val="1524"/>
        </w:trPr>
        <w:tc>
          <w:tcPr>
            <w:tcW w:w="1384" w:type="dxa"/>
          </w:tcPr>
          <w:p w:rsidR="002C3D62" w:rsidRPr="003D00F9" w:rsidRDefault="001868C5" w:rsidP="005F284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3D62" w:rsidRPr="003D00F9">
              <w:rPr>
                <w:rFonts w:ascii="Times New Roman" w:hAnsi="Times New Roman" w:cs="Times New Roman"/>
                <w:sz w:val="24"/>
                <w:szCs w:val="24"/>
              </w:rPr>
              <w:t>ровень компа</w:t>
            </w:r>
            <w:r w:rsidR="002C3D62" w:rsidRPr="003D00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3D62" w:rsidRPr="003D00F9">
              <w:rPr>
                <w:rFonts w:ascii="Times New Roman" w:hAnsi="Times New Roman" w:cs="Times New Roman"/>
                <w:sz w:val="24"/>
                <w:szCs w:val="24"/>
              </w:rPr>
              <w:t>тмента</w:t>
            </w:r>
          </w:p>
        </w:tc>
        <w:tc>
          <w:tcPr>
            <w:tcW w:w="1914" w:type="dxa"/>
          </w:tcPr>
          <w:p w:rsidR="001868C5" w:rsidRDefault="001868C5" w:rsidP="005F284A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</w:p>
          <w:p w:rsidR="001868C5" w:rsidRDefault="002C3D62" w:rsidP="005F284A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животных го</w:t>
            </w:r>
            <w:r w:rsidR="003D00F9">
              <w:rPr>
                <w:rFonts w:ascii="Times New Roman" w:hAnsi="Times New Roman"/>
                <w:sz w:val="24"/>
                <w:szCs w:val="24"/>
              </w:rPr>
              <w:t>лов (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 xml:space="preserve">наивысшее </w:t>
            </w:r>
          </w:p>
          <w:p w:rsidR="001868C5" w:rsidRDefault="002C3D62" w:rsidP="005F284A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:rsidR="002C3D62" w:rsidRPr="003D00F9" w:rsidRDefault="002C3D62" w:rsidP="005F284A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за предшес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т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вующий кале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н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дарный год)</w:t>
            </w:r>
          </w:p>
        </w:tc>
        <w:tc>
          <w:tcPr>
            <w:tcW w:w="880" w:type="dxa"/>
          </w:tcPr>
          <w:p w:rsidR="002C3D62" w:rsidRPr="003D00F9" w:rsidRDefault="001868C5" w:rsidP="005F284A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аллы</w:t>
            </w:r>
          </w:p>
        </w:tc>
        <w:tc>
          <w:tcPr>
            <w:tcW w:w="1650" w:type="dxa"/>
          </w:tcPr>
          <w:p w:rsidR="001868C5" w:rsidRDefault="001868C5" w:rsidP="005F284A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 xml:space="preserve">бъем </w:t>
            </w:r>
          </w:p>
          <w:p w:rsidR="002C3D62" w:rsidRPr="003D00F9" w:rsidRDefault="002C3D62" w:rsidP="005F284A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производства продукции свиноводства  (за предш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е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ствующий год, тонн)</w:t>
            </w:r>
          </w:p>
        </w:tc>
        <w:tc>
          <w:tcPr>
            <w:tcW w:w="880" w:type="dxa"/>
          </w:tcPr>
          <w:p w:rsidR="002C3D62" w:rsidRPr="003D00F9" w:rsidRDefault="001868C5" w:rsidP="005F284A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аллы</w:t>
            </w:r>
          </w:p>
        </w:tc>
        <w:tc>
          <w:tcPr>
            <w:tcW w:w="2640" w:type="dxa"/>
          </w:tcPr>
          <w:p w:rsidR="001868C5" w:rsidRDefault="001868C5" w:rsidP="005F284A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бъем хранение</w:t>
            </w:r>
          </w:p>
          <w:p w:rsidR="001868C5" w:rsidRDefault="002C3D62" w:rsidP="005F284A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(перевозки оборота, реализации) продукции свиноводства</w:t>
            </w:r>
          </w:p>
          <w:p w:rsidR="002C3D62" w:rsidRPr="003D00F9" w:rsidRDefault="002C3D62" w:rsidP="005F284A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(за предшествующий год, тонн)</w:t>
            </w:r>
          </w:p>
        </w:tc>
        <w:tc>
          <w:tcPr>
            <w:tcW w:w="880" w:type="dxa"/>
          </w:tcPr>
          <w:p w:rsidR="002C3D62" w:rsidRPr="003D00F9" w:rsidRDefault="001868C5" w:rsidP="005F284A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аллы</w:t>
            </w:r>
          </w:p>
        </w:tc>
      </w:tr>
      <w:tr w:rsidR="001868C5" w:rsidRPr="003D00F9" w:rsidTr="001868C5">
        <w:trPr>
          <w:trHeight w:val="70"/>
        </w:trPr>
        <w:tc>
          <w:tcPr>
            <w:tcW w:w="1384" w:type="dxa"/>
          </w:tcPr>
          <w:p w:rsidR="001868C5" w:rsidRDefault="001868C5" w:rsidP="001868C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868C5" w:rsidRDefault="001868C5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1868C5" w:rsidRDefault="001868C5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1868C5" w:rsidRDefault="001868C5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1868C5" w:rsidRDefault="001868C5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1868C5" w:rsidRDefault="001868C5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</w:tcPr>
          <w:p w:rsidR="001868C5" w:rsidRDefault="001868C5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1F3F" w:rsidRPr="003D00F9" w:rsidTr="001868C5">
        <w:tc>
          <w:tcPr>
            <w:tcW w:w="1384" w:type="dxa"/>
          </w:tcPr>
          <w:p w:rsidR="002C3D62" w:rsidRPr="003D00F9" w:rsidRDefault="002C3D62" w:rsidP="0065309B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 xml:space="preserve"> комп</w:t>
            </w:r>
            <w:r w:rsidR="0065309B">
              <w:rPr>
                <w:rFonts w:ascii="Times New Roman" w:hAnsi="Times New Roman"/>
                <w:sz w:val="24"/>
                <w:szCs w:val="24"/>
              </w:rPr>
              <w:t>а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р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тмент</w:t>
            </w:r>
          </w:p>
        </w:tc>
        <w:tc>
          <w:tcPr>
            <w:tcW w:w="1914" w:type="dxa"/>
          </w:tcPr>
          <w:p w:rsidR="002C3D62" w:rsidRPr="003D00F9" w:rsidRDefault="001868C5" w:rsidP="00A044F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езависимо от количество ж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и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вотных голов</w:t>
            </w:r>
          </w:p>
        </w:tc>
        <w:tc>
          <w:tcPr>
            <w:tcW w:w="880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2C3D62" w:rsidRPr="003D00F9" w:rsidRDefault="001868C5" w:rsidP="001868C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езависимо от объема производства</w:t>
            </w:r>
          </w:p>
        </w:tc>
        <w:tc>
          <w:tcPr>
            <w:tcW w:w="880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2C3D62" w:rsidRPr="003D00F9" w:rsidRDefault="001868C5" w:rsidP="001868C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езависимо от объема хранения (перевозки оборота, реализации)</w:t>
            </w:r>
          </w:p>
        </w:tc>
        <w:tc>
          <w:tcPr>
            <w:tcW w:w="880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1F3F" w:rsidRPr="003D00F9" w:rsidTr="001868C5">
        <w:tc>
          <w:tcPr>
            <w:tcW w:w="1384" w:type="dxa"/>
          </w:tcPr>
          <w:p w:rsidR="002C3D62" w:rsidRPr="003D00F9" w:rsidRDefault="002C3D62" w:rsidP="0065309B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 xml:space="preserve"> комп</w:t>
            </w:r>
            <w:r w:rsidR="0065309B">
              <w:rPr>
                <w:rFonts w:ascii="Times New Roman" w:hAnsi="Times New Roman"/>
                <w:sz w:val="24"/>
                <w:szCs w:val="24"/>
              </w:rPr>
              <w:t>а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р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тмент</w:t>
            </w:r>
          </w:p>
        </w:tc>
        <w:tc>
          <w:tcPr>
            <w:tcW w:w="1914" w:type="dxa"/>
          </w:tcPr>
          <w:p w:rsidR="002C3D62" w:rsidRPr="003D00F9" w:rsidRDefault="001868C5" w:rsidP="00A044F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езависимо от количество ж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и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вотных голов</w:t>
            </w:r>
          </w:p>
        </w:tc>
        <w:tc>
          <w:tcPr>
            <w:tcW w:w="880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2C3D62" w:rsidRPr="003D00F9" w:rsidRDefault="001868C5" w:rsidP="001868C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езависимо от объема производства</w:t>
            </w:r>
          </w:p>
        </w:tc>
        <w:tc>
          <w:tcPr>
            <w:tcW w:w="880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2C3D62" w:rsidRPr="003D00F9" w:rsidRDefault="001868C5" w:rsidP="001868C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езависимо от объема хранения (перевозки оборота, реализации)</w:t>
            </w:r>
          </w:p>
        </w:tc>
        <w:tc>
          <w:tcPr>
            <w:tcW w:w="880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1F3F" w:rsidRPr="003D00F9" w:rsidTr="001868C5">
        <w:tc>
          <w:tcPr>
            <w:tcW w:w="1384" w:type="dxa"/>
            <w:vMerge w:val="restart"/>
          </w:tcPr>
          <w:p w:rsidR="002C3D62" w:rsidRPr="003D00F9" w:rsidRDefault="002C3D62" w:rsidP="0065309B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 xml:space="preserve"> комп</w:t>
            </w:r>
            <w:r w:rsidR="0065309B">
              <w:rPr>
                <w:rFonts w:ascii="Times New Roman" w:hAnsi="Times New Roman"/>
                <w:sz w:val="24"/>
                <w:szCs w:val="24"/>
              </w:rPr>
              <w:t>а</w:t>
            </w:r>
            <w:r w:rsidR="0065309B">
              <w:rPr>
                <w:rFonts w:ascii="Times New Roman" w:hAnsi="Times New Roman"/>
                <w:sz w:val="24"/>
                <w:szCs w:val="24"/>
              </w:rPr>
              <w:t>р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тмент</w:t>
            </w:r>
          </w:p>
        </w:tc>
        <w:tc>
          <w:tcPr>
            <w:tcW w:w="1914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27001</w:t>
            </w:r>
          </w:p>
        </w:tc>
        <w:tc>
          <w:tcPr>
            <w:tcW w:w="880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5501 и более</w:t>
            </w:r>
          </w:p>
        </w:tc>
        <w:tc>
          <w:tcPr>
            <w:tcW w:w="880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5501 и более</w:t>
            </w:r>
          </w:p>
        </w:tc>
        <w:tc>
          <w:tcPr>
            <w:tcW w:w="880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1F3F" w:rsidRPr="003D00F9" w:rsidTr="001868C5">
        <w:tc>
          <w:tcPr>
            <w:tcW w:w="1384" w:type="dxa"/>
            <w:vMerge/>
          </w:tcPr>
          <w:p w:rsidR="002C3D62" w:rsidRPr="003D00F9" w:rsidRDefault="002C3D62" w:rsidP="00A044F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C3D62" w:rsidRPr="003D00F9" w:rsidRDefault="001868C5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о 27000</w:t>
            </w:r>
          </w:p>
        </w:tc>
        <w:tc>
          <w:tcPr>
            <w:tcW w:w="880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2C3D62" w:rsidRPr="003D00F9" w:rsidRDefault="001868C5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о 5500</w:t>
            </w:r>
          </w:p>
        </w:tc>
        <w:tc>
          <w:tcPr>
            <w:tcW w:w="880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2C3D62" w:rsidRPr="003D00F9" w:rsidRDefault="001868C5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о 5500</w:t>
            </w:r>
          </w:p>
        </w:tc>
        <w:tc>
          <w:tcPr>
            <w:tcW w:w="880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1F3F" w:rsidRPr="003D00F9" w:rsidTr="001868C5">
        <w:tc>
          <w:tcPr>
            <w:tcW w:w="1384" w:type="dxa"/>
          </w:tcPr>
          <w:p w:rsidR="002C3D62" w:rsidRPr="003D00F9" w:rsidRDefault="002C3D62" w:rsidP="00C66304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 xml:space="preserve"> комп</w:t>
            </w:r>
            <w:r w:rsidR="00C66304">
              <w:rPr>
                <w:rFonts w:ascii="Times New Roman" w:hAnsi="Times New Roman"/>
                <w:sz w:val="24"/>
                <w:szCs w:val="24"/>
              </w:rPr>
              <w:t>а</w:t>
            </w:r>
            <w:r w:rsidR="00C66304">
              <w:rPr>
                <w:rFonts w:ascii="Times New Roman" w:hAnsi="Times New Roman"/>
                <w:sz w:val="24"/>
                <w:szCs w:val="24"/>
              </w:rPr>
              <w:t>р</w:t>
            </w:r>
            <w:r w:rsidRPr="003D00F9">
              <w:rPr>
                <w:rFonts w:ascii="Times New Roman" w:hAnsi="Times New Roman"/>
                <w:sz w:val="24"/>
                <w:szCs w:val="24"/>
              </w:rPr>
              <w:t>тмент</w:t>
            </w:r>
          </w:p>
        </w:tc>
        <w:tc>
          <w:tcPr>
            <w:tcW w:w="1914" w:type="dxa"/>
          </w:tcPr>
          <w:p w:rsidR="002C3D62" w:rsidRPr="003D00F9" w:rsidRDefault="001868C5" w:rsidP="001868C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езависимо от количество ж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и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вотных голов</w:t>
            </w:r>
          </w:p>
        </w:tc>
        <w:tc>
          <w:tcPr>
            <w:tcW w:w="880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2C3D62" w:rsidRPr="003D00F9" w:rsidRDefault="001868C5" w:rsidP="001868C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езависимо от объема производства</w:t>
            </w:r>
          </w:p>
        </w:tc>
        <w:tc>
          <w:tcPr>
            <w:tcW w:w="880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2C3D62" w:rsidRPr="003D00F9" w:rsidRDefault="001868C5" w:rsidP="001868C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C3D62" w:rsidRPr="003D00F9">
              <w:rPr>
                <w:rFonts w:ascii="Times New Roman" w:hAnsi="Times New Roman"/>
                <w:sz w:val="24"/>
                <w:szCs w:val="24"/>
              </w:rPr>
              <w:t>езависимо от объема хранения (перевозки оборота, реализации)</w:t>
            </w:r>
          </w:p>
        </w:tc>
        <w:tc>
          <w:tcPr>
            <w:tcW w:w="880" w:type="dxa"/>
          </w:tcPr>
          <w:p w:rsidR="002C3D62" w:rsidRPr="003D00F9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C3D62" w:rsidRPr="00A044F5" w:rsidRDefault="002C3D62" w:rsidP="002C3D62">
      <w:pPr>
        <w:tabs>
          <w:tab w:val="left" w:pos="7305"/>
        </w:tabs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8"/>
        <w:gridCol w:w="880"/>
      </w:tblGrid>
      <w:tr w:rsidR="002C3D62" w:rsidRPr="001868C5" w:rsidTr="001868C5">
        <w:tc>
          <w:tcPr>
            <w:tcW w:w="9348" w:type="dxa"/>
          </w:tcPr>
          <w:p w:rsidR="002C3D62" w:rsidRPr="001868C5" w:rsidRDefault="002C3D62" w:rsidP="001868C5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8C5">
              <w:rPr>
                <w:rFonts w:ascii="Times New Roman" w:hAnsi="Times New Roman" w:cs="Times New Roman"/>
                <w:sz w:val="24"/>
                <w:szCs w:val="24"/>
              </w:rPr>
              <w:t>Период времени с последнего случая возникновения (регистрации) заразных,</w:t>
            </w:r>
            <w:r w:rsidRPr="001868C5">
              <w:rPr>
                <w:rStyle w:val="311pt"/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 w:rsidRPr="001868C5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1868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68C5">
              <w:rPr>
                <w:rFonts w:ascii="Times New Roman" w:hAnsi="Times New Roman" w:cs="Times New Roman"/>
                <w:sz w:val="24"/>
                <w:szCs w:val="24"/>
              </w:rPr>
              <w:t>ле особо опасных, болезней животных, по которым могут устанавливаться огранич</w:t>
            </w:r>
            <w:r w:rsidRPr="0018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68C5">
              <w:rPr>
                <w:rFonts w:ascii="Times New Roman" w:hAnsi="Times New Roman" w:cs="Times New Roman"/>
                <w:sz w:val="24"/>
                <w:szCs w:val="24"/>
              </w:rPr>
              <w:t>тельные мероприятия (карантин), на территории производственного объекта (распр</w:t>
            </w:r>
            <w:r w:rsidRPr="001868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68C5">
              <w:rPr>
                <w:rFonts w:ascii="Times New Roman" w:hAnsi="Times New Roman" w:cs="Times New Roman"/>
                <w:sz w:val="24"/>
                <w:szCs w:val="24"/>
              </w:rPr>
              <w:t>страняется на физических и юридических лиц, осуществляющих деятельность по с</w:t>
            </w:r>
            <w:r w:rsidRPr="001868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68C5">
              <w:rPr>
                <w:rFonts w:ascii="Times New Roman" w:hAnsi="Times New Roman" w:cs="Times New Roman"/>
                <w:sz w:val="24"/>
                <w:szCs w:val="24"/>
              </w:rPr>
              <w:t>держанию, разведению и выращиванию животных)</w:t>
            </w:r>
          </w:p>
        </w:tc>
        <w:tc>
          <w:tcPr>
            <w:tcW w:w="880" w:type="dxa"/>
          </w:tcPr>
          <w:p w:rsidR="002C3D62" w:rsidRPr="001868C5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C3D62" w:rsidRPr="001868C5" w:rsidTr="001868C5">
        <w:tc>
          <w:tcPr>
            <w:tcW w:w="9348" w:type="dxa"/>
          </w:tcPr>
          <w:p w:rsidR="002C3D62" w:rsidRPr="001868C5" w:rsidRDefault="002C3D62" w:rsidP="001868C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Менее 1 года</w:t>
            </w:r>
          </w:p>
        </w:tc>
        <w:tc>
          <w:tcPr>
            <w:tcW w:w="880" w:type="dxa"/>
          </w:tcPr>
          <w:p w:rsidR="002C3D62" w:rsidRPr="001868C5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3D62" w:rsidRPr="001868C5" w:rsidTr="001868C5">
        <w:tc>
          <w:tcPr>
            <w:tcW w:w="9348" w:type="dxa"/>
          </w:tcPr>
          <w:p w:rsidR="002C3D62" w:rsidRPr="001868C5" w:rsidRDefault="002C3D62" w:rsidP="001868C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Более 1 года, но менее 2 лет</w:t>
            </w:r>
          </w:p>
        </w:tc>
        <w:tc>
          <w:tcPr>
            <w:tcW w:w="880" w:type="dxa"/>
          </w:tcPr>
          <w:p w:rsidR="002C3D62" w:rsidRPr="001868C5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3D62" w:rsidRPr="001868C5" w:rsidTr="001868C5">
        <w:tc>
          <w:tcPr>
            <w:tcW w:w="9348" w:type="dxa"/>
          </w:tcPr>
          <w:p w:rsidR="002C3D62" w:rsidRPr="001868C5" w:rsidRDefault="002C3D62" w:rsidP="00F87F48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Более 2 года, но менее 3 лет</w:t>
            </w:r>
          </w:p>
        </w:tc>
        <w:tc>
          <w:tcPr>
            <w:tcW w:w="880" w:type="dxa"/>
          </w:tcPr>
          <w:p w:rsidR="002C3D62" w:rsidRPr="001868C5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3D62" w:rsidRPr="001868C5" w:rsidTr="001868C5">
        <w:tc>
          <w:tcPr>
            <w:tcW w:w="9348" w:type="dxa"/>
          </w:tcPr>
          <w:p w:rsidR="002C3D62" w:rsidRPr="001868C5" w:rsidRDefault="002C3D62" w:rsidP="001868C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Более 3 года, но менее 4 лет</w:t>
            </w:r>
          </w:p>
        </w:tc>
        <w:tc>
          <w:tcPr>
            <w:tcW w:w="880" w:type="dxa"/>
          </w:tcPr>
          <w:p w:rsidR="002C3D62" w:rsidRPr="001868C5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3D62" w:rsidRPr="001868C5" w:rsidTr="001868C5">
        <w:tc>
          <w:tcPr>
            <w:tcW w:w="9348" w:type="dxa"/>
          </w:tcPr>
          <w:p w:rsidR="002C3D62" w:rsidRPr="001868C5" w:rsidRDefault="002C3D62" w:rsidP="001868C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Более 4 года, но менее 5 лет</w:t>
            </w:r>
          </w:p>
        </w:tc>
        <w:tc>
          <w:tcPr>
            <w:tcW w:w="880" w:type="dxa"/>
          </w:tcPr>
          <w:p w:rsidR="002C3D62" w:rsidRPr="001868C5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3D62" w:rsidRPr="001868C5" w:rsidTr="001868C5">
        <w:tc>
          <w:tcPr>
            <w:tcW w:w="9348" w:type="dxa"/>
          </w:tcPr>
          <w:p w:rsidR="002C3D62" w:rsidRPr="001868C5" w:rsidRDefault="002C3D62" w:rsidP="001868C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Заразные, в том числе особо опасные, болезни животных не регистрировались</w:t>
            </w:r>
          </w:p>
        </w:tc>
        <w:tc>
          <w:tcPr>
            <w:tcW w:w="880" w:type="dxa"/>
          </w:tcPr>
          <w:p w:rsidR="002C3D62" w:rsidRPr="001868C5" w:rsidRDefault="002C3D62" w:rsidP="001868C5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044F5" w:rsidRPr="00A044F5" w:rsidRDefault="00A044F5" w:rsidP="001868C5">
      <w:pPr>
        <w:pStyle w:val="aa"/>
        <w:tabs>
          <w:tab w:val="left" w:pos="7305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2C3D62" w:rsidRDefault="00F87F48" w:rsidP="001868C5">
      <w:pPr>
        <w:pStyle w:val="aa"/>
        <w:tabs>
          <w:tab w:val="left" w:pos="730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2C3D62" w:rsidRPr="00936FEC">
        <w:rPr>
          <w:rFonts w:ascii="Times New Roman" w:hAnsi="Times New Roman"/>
          <w:sz w:val="28"/>
          <w:szCs w:val="28"/>
        </w:rPr>
        <w:t xml:space="preserve"> Отнесение объектов федерального государственного</w:t>
      </w:r>
      <w:r w:rsidR="002C3D62" w:rsidRPr="00936FEC">
        <w:rPr>
          <w:rStyle w:val="1"/>
          <w:rFonts w:ascii="Times New Roman" w:hAnsi="Times New Roman" w:cs="Times New Roman"/>
          <w:sz w:val="28"/>
          <w:szCs w:val="28"/>
        </w:rPr>
        <w:t xml:space="preserve"> надзора, </w:t>
      </w:r>
      <w:r w:rsidR="002C3D62" w:rsidRPr="00936FEC">
        <w:rPr>
          <w:rFonts w:ascii="Times New Roman" w:hAnsi="Times New Roman"/>
          <w:sz w:val="28"/>
          <w:szCs w:val="28"/>
        </w:rPr>
        <w:t>регионал</w:t>
      </w:r>
      <w:r w:rsidR="002C3D62" w:rsidRPr="00936FEC">
        <w:rPr>
          <w:rFonts w:ascii="Times New Roman" w:hAnsi="Times New Roman"/>
          <w:sz w:val="28"/>
          <w:szCs w:val="28"/>
        </w:rPr>
        <w:t>ь</w:t>
      </w:r>
      <w:r w:rsidR="002C3D62" w:rsidRPr="00936FEC">
        <w:rPr>
          <w:rFonts w:ascii="Times New Roman" w:hAnsi="Times New Roman"/>
          <w:sz w:val="28"/>
          <w:szCs w:val="28"/>
        </w:rPr>
        <w:t>ного государственного ветеринарного надзора к</w:t>
      </w:r>
      <w:r w:rsidR="002C3D62" w:rsidRPr="00936FEC">
        <w:rPr>
          <w:rStyle w:val="1"/>
          <w:rFonts w:ascii="Times New Roman" w:hAnsi="Times New Roman" w:cs="Times New Roman"/>
          <w:sz w:val="28"/>
          <w:szCs w:val="28"/>
        </w:rPr>
        <w:t xml:space="preserve"> определенной </w:t>
      </w:r>
      <w:r w:rsidR="002C3D62" w:rsidRPr="00936FEC">
        <w:rPr>
          <w:rFonts w:ascii="Times New Roman" w:hAnsi="Times New Roman"/>
          <w:sz w:val="28"/>
          <w:szCs w:val="28"/>
        </w:rPr>
        <w:t>категории риска ра</w:t>
      </w:r>
      <w:r w:rsidR="002C3D62" w:rsidRPr="00936FEC">
        <w:rPr>
          <w:rFonts w:ascii="Times New Roman" w:hAnsi="Times New Roman"/>
          <w:sz w:val="28"/>
          <w:szCs w:val="28"/>
        </w:rPr>
        <w:t>с</w:t>
      </w:r>
      <w:r w:rsidR="002C3D62" w:rsidRPr="00936FEC">
        <w:rPr>
          <w:rFonts w:ascii="Times New Roman" w:hAnsi="Times New Roman"/>
          <w:sz w:val="28"/>
          <w:szCs w:val="28"/>
        </w:rPr>
        <w:t>считывается путем сложения баллов,</w:t>
      </w:r>
      <w:r w:rsidR="002C3D62" w:rsidRPr="00936FEC">
        <w:rPr>
          <w:rStyle w:val="1"/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2C3D62" w:rsidRPr="00936FEC">
        <w:rPr>
          <w:rFonts w:ascii="Times New Roman" w:hAnsi="Times New Roman"/>
          <w:sz w:val="28"/>
          <w:szCs w:val="28"/>
        </w:rPr>
        <w:t>критериями рисков и посл</w:t>
      </w:r>
      <w:r w:rsidR="002C3D62" w:rsidRPr="00936FEC">
        <w:rPr>
          <w:rFonts w:ascii="Times New Roman" w:hAnsi="Times New Roman"/>
          <w:sz w:val="28"/>
          <w:szCs w:val="28"/>
        </w:rPr>
        <w:t>е</w:t>
      </w:r>
      <w:r w:rsidR="002C3D62" w:rsidRPr="00936FEC">
        <w:rPr>
          <w:rFonts w:ascii="Times New Roman" w:hAnsi="Times New Roman"/>
          <w:sz w:val="28"/>
          <w:szCs w:val="28"/>
        </w:rPr>
        <w:t>дующего деления полученной</w:t>
      </w:r>
      <w:r w:rsidR="002C3D62" w:rsidRPr="00936FEC">
        <w:rPr>
          <w:rStyle w:val="1"/>
          <w:rFonts w:ascii="Times New Roman" w:hAnsi="Times New Roman" w:cs="Times New Roman"/>
          <w:sz w:val="28"/>
          <w:szCs w:val="28"/>
        </w:rPr>
        <w:t xml:space="preserve"> суммы на </w:t>
      </w:r>
      <w:r w:rsidR="002C3D62" w:rsidRPr="00936FEC">
        <w:rPr>
          <w:rFonts w:ascii="Times New Roman" w:hAnsi="Times New Roman"/>
          <w:sz w:val="28"/>
          <w:szCs w:val="28"/>
        </w:rPr>
        <w:t>количество используемых для расчета кр</w:t>
      </w:r>
      <w:r w:rsidR="002C3D62" w:rsidRPr="00936FEC">
        <w:rPr>
          <w:rFonts w:ascii="Times New Roman" w:hAnsi="Times New Roman"/>
          <w:sz w:val="28"/>
          <w:szCs w:val="28"/>
        </w:rPr>
        <w:t>и</w:t>
      </w:r>
      <w:r w:rsidR="002C3D62" w:rsidRPr="00936FEC">
        <w:rPr>
          <w:rFonts w:ascii="Times New Roman" w:hAnsi="Times New Roman"/>
          <w:sz w:val="28"/>
          <w:szCs w:val="28"/>
        </w:rPr>
        <w:t>териев.</w:t>
      </w:r>
    </w:p>
    <w:tbl>
      <w:tblPr>
        <w:tblW w:w="0" w:type="auto"/>
        <w:tblInd w:w="768" w:type="dxa"/>
        <w:tblLook w:val="04A0"/>
      </w:tblPr>
      <w:tblGrid>
        <w:gridCol w:w="770"/>
        <w:gridCol w:w="374"/>
        <w:gridCol w:w="3696"/>
      </w:tblGrid>
      <w:tr w:rsidR="00C27FE9" w:rsidRPr="00403B03" w:rsidTr="00403B03">
        <w:tc>
          <w:tcPr>
            <w:tcW w:w="770" w:type="dxa"/>
            <w:vMerge w:val="restart"/>
            <w:vAlign w:val="center"/>
          </w:tcPr>
          <w:p w:rsidR="00C27FE9" w:rsidRPr="00403B03" w:rsidRDefault="00C27FE9" w:rsidP="00403B03">
            <w:pPr>
              <w:pStyle w:val="aa"/>
              <w:tabs>
                <w:tab w:val="left" w:pos="730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03">
              <w:rPr>
                <w:rFonts w:ascii="Times New Roman" w:hAnsi="Times New Roman"/>
                <w:sz w:val="28"/>
                <w:szCs w:val="28"/>
              </w:rPr>
              <w:t>∑</w:t>
            </w:r>
          </w:p>
        </w:tc>
        <w:tc>
          <w:tcPr>
            <w:tcW w:w="374" w:type="dxa"/>
            <w:vMerge w:val="restart"/>
            <w:vAlign w:val="center"/>
          </w:tcPr>
          <w:p w:rsidR="00C27FE9" w:rsidRPr="00403B03" w:rsidRDefault="00C27FE9" w:rsidP="00403B03">
            <w:pPr>
              <w:pStyle w:val="aa"/>
              <w:tabs>
                <w:tab w:val="left" w:pos="730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03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C27FE9" w:rsidRPr="00403B03" w:rsidRDefault="006925BF" w:rsidP="00403B03">
            <w:pPr>
              <w:tabs>
                <w:tab w:val="left" w:pos="730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03B03">
              <w:rPr>
                <w:rFonts w:ascii="Times New Roman" w:hAnsi="Times New Roman"/>
                <w:sz w:val="28"/>
                <w:szCs w:val="28"/>
                <w:lang w:val="en-US"/>
              </w:rPr>
              <w:t>Kv</w:t>
            </w:r>
            <w:r w:rsidRPr="00403B03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403B0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403B03">
              <w:rPr>
                <w:rFonts w:ascii="Times New Roman" w:hAnsi="Times New Roman"/>
                <w:sz w:val="28"/>
                <w:szCs w:val="28"/>
                <w:lang w:val="en-US"/>
              </w:rPr>
              <w:t>K1</w:t>
            </w:r>
            <w:r w:rsidRPr="00403B03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 w:rsidRPr="00403B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K2</w:t>
            </w:r>
            <w:r w:rsidRPr="00403B0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403B03">
              <w:rPr>
                <w:rFonts w:ascii="Times New Roman" w:hAnsi="Times New Roman"/>
                <w:sz w:val="28"/>
                <w:szCs w:val="28"/>
                <w:lang w:val="en-US"/>
              </w:rPr>
              <w:t>K3</w:t>
            </w:r>
            <w:r w:rsidRPr="00403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B03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Pr="00403B03">
              <w:rPr>
                <w:rFonts w:ascii="Times New Roman" w:hAnsi="Times New Roman"/>
                <w:sz w:val="28"/>
                <w:szCs w:val="28"/>
              </w:rPr>
              <w:t xml:space="preserve"> …</w:t>
            </w:r>
            <w:r w:rsidRPr="00403B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Kn</w:t>
            </w:r>
          </w:p>
        </w:tc>
      </w:tr>
      <w:tr w:rsidR="00C27FE9" w:rsidRPr="00403B03" w:rsidTr="00403B03">
        <w:tc>
          <w:tcPr>
            <w:tcW w:w="770" w:type="dxa"/>
            <w:vMerge/>
          </w:tcPr>
          <w:p w:rsidR="00C27FE9" w:rsidRPr="00403B03" w:rsidRDefault="00C27FE9" w:rsidP="00403B03">
            <w:pPr>
              <w:pStyle w:val="aa"/>
              <w:tabs>
                <w:tab w:val="left" w:pos="73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C27FE9" w:rsidRPr="00403B03" w:rsidRDefault="00C27FE9" w:rsidP="00403B03">
            <w:pPr>
              <w:pStyle w:val="aa"/>
              <w:tabs>
                <w:tab w:val="left" w:pos="73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C27FE9" w:rsidRPr="00403B03" w:rsidRDefault="006925BF" w:rsidP="00403B03">
            <w:pPr>
              <w:pStyle w:val="aa"/>
              <w:tabs>
                <w:tab w:val="left" w:pos="730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03">
              <w:rPr>
                <w:rFonts w:ascii="Times New Roman" w:hAnsi="Times New Roman"/>
                <w:sz w:val="28"/>
                <w:szCs w:val="28"/>
                <w:lang w:val="en-US"/>
              </w:rPr>
              <w:t>N+1</w:t>
            </w:r>
          </w:p>
        </w:tc>
      </w:tr>
    </w:tbl>
    <w:p w:rsidR="002C3D62" w:rsidRPr="00936FEC" w:rsidRDefault="002C3D62" w:rsidP="001868C5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36FEC">
        <w:rPr>
          <w:rFonts w:ascii="Times New Roman" w:hAnsi="Times New Roman"/>
          <w:sz w:val="28"/>
          <w:szCs w:val="28"/>
        </w:rPr>
        <w:t>Где</w:t>
      </w:r>
      <w:r w:rsidRPr="00936FEC">
        <w:rPr>
          <w:rFonts w:ascii="Times New Roman" w:hAnsi="Times New Roman"/>
          <w:sz w:val="28"/>
          <w:szCs w:val="28"/>
          <w:lang w:val="en-US"/>
        </w:rPr>
        <w:t>:</w:t>
      </w:r>
    </w:p>
    <w:p w:rsidR="002C3D62" w:rsidRPr="00936FEC" w:rsidRDefault="002C3D62" w:rsidP="001868C5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FEC">
        <w:rPr>
          <w:rFonts w:ascii="Times New Roman" w:hAnsi="Times New Roman"/>
          <w:sz w:val="28"/>
          <w:szCs w:val="28"/>
        </w:rPr>
        <w:t xml:space="preserve">∑ </w:t>
      </w:r>
      <w:r w:rsidR="001868C5">
        <w:rPr>
          <w:rFonts w:ascii="Times New Roman" w:hAnsi="Times New Roman"/>
          <w:sz w:val="28"/>
          <w:szCs w:val="28"/>
        </w:rPr>
        <w:t>–</w:t>
      </w:r>
      <w:r w:rsidRPr="00936FEC">
        <w:rPr>
          <w:rFonts w:ascii="Times New Roman" w:hAnsi="Times New Roman"/>
          <w:sz w:val="28"/>
          <w:szCs w:val="28"/>
        </w:rPr>
        <w:t xml:space="preserve"> среднее арифметическое суммы баллов</w:t>
      </w:r>
      <w:r w:rsidR="00C42A58">
        <w:rPr>
          <w:rFonts w:ascii="Times New Roman" w:hAnsi="Times New Roman"/>
          <w:sz w:val="28"/>
          <w:szCs w:val="28"/>
        </w:rPr>
        <w:t>;</w:t>
      </w:r>
      <w:r w:rsidRPr="00936FEC">
        <w:rPr>
          <w:rFonts w:ascii="Times New Roman" w:hAnsi="Times New Roman"/>
          <w:sz w:val="28"/>
          <w:szCs w:val="28"/>
        </w:rPr>
        <w:tab/>
      </w:r>
      <w:r w:rsidRPr="00936FEC">
        <w:rPr>
          <w:rFonts w:ascii="Times New Roman" w:hAnsi="Times New Roman"/>
          <w:sz w:val="28"/>
          <w:szCs w:val="28"/>
        </w:rPr>
        <w:tab/>
      </w:r>
    </w:p>
    <w:p w:rsidR="002C3D62" w:rsidRPr="00936FEC" w:rsidRDefault="002C3D62" w:rsidP="00875B66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FE9">
        <w:rPr>
          <w:rFonts w:ascii="Times New Roman" w:hAnsi="Times New Roman"/>
          <w:sz w:val="28"/>
          <w:szCs w:val="28"/>
        </w:rPr>
        <w:lastRenderedPageBreak/>
        <w:t>К</w:t>
      </w:r>
      <w:r w:rsidRPr="00C27F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27FE9">
        <w:rPr>
          <w:rFonts w:ascii="Times New Roman" w:hAnsi="Times New Roman"/>
          <w:sz w:val="28"/>
          <w:szCs w:val="28"/>
        </w:rPr>
        <w:t xml:space="preserve"> </w:t>
      </w:r>
      <w:r w:rsidR="001868C5">
        <w:rPr>
          <w:rFonts w:ascii="Times New Roman" w:hAnsi="Times New Roman"/>
          <w:sz w:val="28"/>
          <w:szCs w:val="28"/>
        </w:rPr>
        <w:t>–</w:t>
      </w:r>
      <w:r w:rsidRPr="00936FEC">
        <w:rPr>
          <w:rFonts w:ascii="Times New Roman" w:hAnsi="Times New Roman"/>
          <w:sz w:val="28"/>
          <w:szCs w:val="28"/>
        </w:rPr>
        <w:t xml:space="preserve"> баллы, присвоенные в соответствие с критерием</w:t>
      </w:r>
      <w:r w:rsidRPr="00936FEC">
        <w:rPr>
          <w:rStyle w:val="2"/>
          <w:rFonts w:ascii="Times New Roman" w:hAnsi="Times New Roman" w:cs="Times New Roman"/>
          <w:sz w:val="28"/>
          <w:szCs w:val="28"/>
        </w:rPr>
        <w:t xml:space="preserve"> риска</w:t>
      </w:r>
      <w:r w:rsidRPr="00936FEC">
        <w:rPr>
          <w:rFonts w:ascii="Times New Roman" w:hAnsi="Times New Roman"/>
          <w:sz w:val="28"/>
          <w:szCs w:val="28"/>
        </w:rPr>
        <w:t xml:space="preserve"> в соответствии с таблицей № 2</w:t>
      </w:r>
      <w:r w:rsidR="00C42A58">
        <w:rPr>
          <w:rFonts w:ascii="Times New Roman" w:hAnsi="Times New Roman"/>
          <w:sz w:val="28"/>
          <w:szCs w:val="28"/>
        </w:rPr>
        <w:t>;</w:t>
      </w:r>
    </w:p>
    <w:p w:rsidR="002C3D62" w:rsidRPr="00936FEC" w:rsidRDefault="002C3D62" w:rsidP="001868C5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36FEC">
        <w:rPr>
          <w:rFonts w:ascii="Times New Roman" w:hAnsi="Times New Roman" w:cs="Times New Roman"/>
          <w:sz w:val="28"/>
          <w:szCs w:val="28"/>
        </w:rPr>
        <w:t xml:space="preserve"> </w:t>
      </w:r>
      <w:r w:rsidR="001868C5">
        <w:rPr>
          <w:rFonts w:ascii="Times New Roman" w:hAnsi="Times New Roman" w:cs="Times New Roman"/>
          <w:sz w:val="28"/>
          <w:szCs w:val="28"/>
        </w:rPr>
        <w:t>–</w:t>
      </w:r>
      <w:r w:rsidRPr="00936FEC">
        <w:rPr>
          <w:rFonts w:ascii="Times New Roman" w:hAnsi="Times New Roman" w:cs="Times New Roman"/>
          <w:sz w:val="28"/>
          <w:szCs w:val="28"/>
        </w:rPr>
        <w:t xml:space="preserve"> количество критериев, баллы по которым не равны 0</w:t>
      </w:r>
      <w:r w:rsidR="006925BF">
        <w:rPr>
          <w:rFonts w:ascii="Times New Roman" w:hAnsi="Times New Roman" w:cs="Times New Roman"/>
          <w:sz w:val="28"/>
          <w:szCs w:val="28"/>
        </w:rPr>
        <w:t>;</w:t>
      </w:r>
    </w:p>
    <w:p w:rsidR="002C3D62" w:rsidRPr="00936FEC" w:rsidRDefault="002C3D62" w:rsidP="001868C5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36F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936FEC">
        <w:rPr>
          <w:rFonts w:ascii="Times New Roman" w:hAnsi="Times New Roman" w:cs="Times New Roman"/>
          <w:sz w:val="28"/>
          <w:szCs w:val="28"/>
        </w:rPr>
        <w:t xml:space="preserve"> </w:t>
      </w:r>
      <w:r w:rsidR="001868C5">
        <w:rPr>
          <w:rFonts w:ascii="Times New Roman" w:hAnsi="Times New Roman" w:cs="Times New Roman"/>
          <w:sz w:val="28"/>
          <w:szCs w:val="28"/>
        </w:rPr>
        <w:t>–</w:t>
      </w:r>
      <w:r w:rsidRPr="00936FEC">
        <w:rPr>
          <w:rFonts w:ascii="Times New Roman" w:hAnsi="Times New Roman" w:cs="Times New Roman"/>
          <w:sz w:val="28"/>
          <w:szCs w:val="28"/>
        </w:rPr>
        <w:t xml:space="preserve"> балл, присвоенный в соответствии с таблицей № 1</w:t>
      </w:r>
      <w:r w:rsidR="006925BF">
        <w:rPr>
          <w:rFonts w:ascii="Times New Roman" w:hAnsi="Times New Roman" w:cs="Times New Roman"/>
          <w:sz w:val="28"/>
          <w:szCs w:val="28"/>
        </w:rPr>
        <w:t>.</w:t>
      </w:r>
    </w:p>
    <w:p w:rsidR="002C3D62" w:rsidRPr="00936FEC" w:rsidRDefault="002C3D62" w:rsidP="001868C5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К чрезвычайно высокой категории риска относятся объекты, набравшие в с</w:t>
      </w:r>
      <w:r w:rsidRPr="00936FEC">
        <w:rPr>
          <w:rFonts w:ascii="Times New Roman" w:hAnsi="Times New Roman" w:cs="Times New Roman"/>
          <w:sz w:val="28"/>
          <w:szCs w:val="28"/>
        </w:rPr>
        <w:t>о</w:t>
      </w:r>
      <w:r w:rsidR="001868C5">
        <w:rPr>
          <w:rFonts w:ascii="Times New Roman" w:hAnsi="Times New Roman" w:cs="Times New Roman"/>
          <w:sz w:val="28"/>
          <w:szCs w:val="28"/>
        </w:rPr>
        <w:t xml:space="preserve">ответствии с категориями риска </w:t>
      </w:r>
      <w:r w:rsidRPr="00936FEC">
        <w:rPr>
          <w:rFonts w:ascii="Times New Roman" w:hAnsi="Times New Roman" w:cs="Times New Roman"/>
          <w:sz w:val="28"/>
          <w:szCs w:val="28"/>
        </w:rPr>
        <w:t>от 4,50 до 5,00 баллов</w:t>
      </w:r>
      <w:r w:rsidR="006925BF">
        <w:rPr>
          <w:rFonts w:ascii="Times New Roman" w:hAnsi="Times New Roman" w:cs="Times New Roman"/>
          <w:sz w:val="28"/>
          <w:szCs w:val="28"/>
        </w:rPr>
        <w:t>.</w:t>
      </w:r>
    </w:p>
    <w:p w:rsidR="002C3D62" w:rsidRPr="00936FEC" w:rsidRDefault="002C3D62" w:rsidP="001868C5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К высокой категории риска относятся объекты, набравшие в</w:t>
      </w:r>
      <w:r w:rsidRPr="00936FEC">
        <w:rPr>
          <w:rStyle w:val="2"/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936FEC">
        <w:rPr>
          <w:rFonts w:ascii="Times New Roman" w:hAnsi="Times New Roman" w:cs="Times New Roman"/>
          <w:sz w:val="28"/>
          <w:szCs w:val="28"/>
        </w:rPr>
        <w:t>с категориями риска от 3,91 до 4,49 балла.</w:t>
      </w:r>
    </w:p>
    <w:p w:rsidR="002C3D62" w:rsidRPr="00936FEC" w:rsidRDefault="002C3D62" w:rsidP="001868C5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К категории среднего риска относятся объекты, набравшие в соответствии с категориями риска от 2,50 до 3,90 балла.</w:t>
      </w:r>
    </w:p>
    <w:p w:rsidR="002C3D62" w:rsidRPr="00936FEC" w:rsidRDefault="002C3D62" w:rsidP="001868C5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К категории умеренного риска относятся объекты, набравшие в соответствии с категориями риска от 1,50 до 2,49 балла.</w:t>
      </w:r>
    </w:p>
    <w:p w:rsidR="002C3D62" w:rsidRPr="00936FEC" w:rsidRDefault="002C3D62" w:rsidP="001868C5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К категории низкого риска относятся объекты, набравшие в соответствии с к</w:t>
      </w:r>
      <w:r w:rsidRPr="00936FEC">
        <w:rPr>
          <w:rFonts w:ascii="Times New Roman" w:hAnsi="Times New Roman" w:cs="Times New Roman"/>
          <w:sz w:val="28"/>
          <w:szCs w:val="28"/>
        </w:rPr>
        <w:t>а</w:t>
      </w:r>
      <w:r w:rsidRPr="00936FEC">
        <w:rPr>
          <w:rFonts w:ascii="Times New Roman" w:hAnsi="Times New Roman" w:cs="Times New Roman"/>
          <w:sz w:val="28"/>
          <w:szCs w:val="28"/>
        </w:rPr>
        <w:t xml:space="preserve">тегориями риска от 1,49 </w:t>
      </w:r>
      <w:r w:rsidR="006925BF">
        <w:rPr>
          <w:rFonts w:ascii="Times New Roman" w:hAnsi="Times New Roman" w:cs="Times New Roman"/>
          <w:sz w:val="28"/>
          <w:szCs w:val="28"/>
        </w:rPr>
        <w:t xml:space="preserve">балла </w:t>
      </w:r>
      <w:r w:rsidRPr="00936FEC">
        <w:rPr>
          <w:rFonts w:ascii="Times New Roman" w:hAnsi="Times New Roman" w:cs="Times New Roman"/>
          <w:sz w:val="28"/>
          <w:szCs w:val="28"/>
        </w:rPr>
        <w:t>и ниже.</w:t>
      </w:r>
    </w:p>
    <w:p w:rsidR="002C3D62" w:rsidRPr="00936FEC" w:rsidRDefault="006925BF" w:rsidP="001868C5">
      <w:pPr>
        <w:tabs>
          <w:tab w:val="left" w:pos="730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2C3D62" w:rsidRPr="00936FEC">
        <w:rPr>
          <w:rFonts w:ascii="Times New Roman" w:hAnsi="Times New Roman"/>
          <w:sz w:val="28"/>
          <w:szCs w:val="28"/>
        </w:rPr>
        <w:t>. Отнесение отдельных объектов федерального государственного надзора, регионального государственного ветеринарного надзора к категориям риска осущ</w:t>
      </w:r>
      <w:r w:rsidR="002C3D62" w:rsidRPr="00936FEC">
        <w:rPr>
          <w:rFonts w:ascii="Times New Roman" w:hAnsi="Times New Roman"/>
          <w:sz w:val="28"/>
          <w:szCs w:val="28"/>
        </w:rPr>
        <w:t>е</w:t>
      </w:r>
      <w:r w:rsidR="002C3D62" w:rsidRPr="00936FEC">
        <w:rPr>
          <w:rFonts w:ascii="Times New Roman" w:hAnsi="Times New Roman"/>
          <w:sz w:val="28"/>
          <w:szCs w:val="28"/>
        </w:rPr>
        <w:t>ствляется в соответствии с таблицей № 3</w:t>
      </w:r>
    </w:p>
    <w:p w:rsidR="002C3D62" w:rsidRDefault="002C3D62" w:rsidP="001868C5">
      <w:pPr>
        <w:tabs>
          <w:tab w:val="left" w:pos="73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6FEC">
        <w:rPr>
          <w:rFonts w:ascii="Times New Roman" w:hAnsi="Times New Roman"/>
          <w:sz w:val="28"/>
          <w:szCs w:val="28"/>
        </w:rPr>
        <w:t>Таблица № 3</w:t>
      </w:r>
    </w:p>
    <w:p w:rsidR="001868C5" w:rsidRPr="00A044F5" w:rsidRDefault="001868C5" w:rsidP="001868C5">
      <w:pPr>
        <w:tabs>
          <w:tab w:val="left" w:pos="7305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0"/>
        <w:gridCol w:w="2090"/>
      </w:tblGrid>
      <w:tr w:rsidR="002C3D62" w:rsidRPr="001868C5" w:rsidTr="001868C5">
        <w:tc>
          <w:tcPr>
            <w:tcW w:w="8140" w:type="dxa"/>
          </w:tcPr>
          <w:p w:rsidR="002C3D62" w:rsidRPr="001868C5" w:rsidRDefault="002C3D62" w:rsidP="00840131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Объекты регионального государственного ветеринарного надзора</w:t>
            </w:r>
          </w:p>
        </w:tc>
        <w:tc>
          <w:tcPr>
            <w:tcW w:w="2090" w:type="dxa"/>
          </w:tcPr>
          <w:p w:rsidR="002C3D62" w:rsidRPr="001868C5" w:rsidRDefault="002C3D62" w:rsidP="00840131">
            <w:pPr>
              <w:tabs>
                <w:tab w:val="left" w:pos="7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Категории риска</w:t>
            </w:r>
          </w:p>
        </w:tc>
      </w:tr>
      <w:tr w:rsidR="002C3D62" w:rsidRPr="001868C5" w:rsidTr="001868C5">
        <w:tc>
          <w:tcPr>
            <w:tcW w:w="8140" w:type="dxa"/>
          </w:tcPr>
          <w:p w:rsidR="002C3D62" w:rsidRPr="001868C5" w:rsidRDefault="002C3D62" w:rsidP="000E346E">
            <w:pPr>
              <w:tabs>
                <w:tab w:val="left" w:pos="7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Объекты, являющихся источниками особо опасных орга</w:t>
            </w:r>
            <w:r w:rsidR="001868C5">
              <w:rPr>
                <w:rFonts w:ascii="Times New Roman" w:hAnsi="Times New Roman"/>
                <w:sz w:val="24"/>
                <w:szCs w:val="24"/>
              </w:rPr>
              <w:t>низмов (научно-</w:t>
            </w:r>
            <w:r w:rsidRPr="001868C5">
              <w:rPr>
                <w:rFonts w:ascii="Times New Roman" w:hAnsi="Times New Roman"/>
                <w:sz w:val="24"/>
                <w:szCs w:val="24"/>
              </w:rPr>
              <w:t>исследовательские и диагностические ветеринарные лаборатории, скотом</w:t>
            </w:r>
            <w:r w:rsidRPr="001868C5">
              <w:rPr>
                <w:rFonts w:ascii="Times New Roman" w:hAnsi="Times New Roman"/>
                <w:sz w:val="24"/>
                <w:szCs w:val="24"/>
              </w:rPr>
              <w:t>о</w:t>
            </w:r>
            <w:r w:rsidRPr="001868C5">
              <w:rPr>
                <w:rFonts w:ascii="Times New Roman" w:hAnsi="Times New Roman"/>
                <w:sz w:val="24"/>
                <w:szCs w:val="24"/>
              </w:rPr>
              <w:t>гильники, места эн</w:t>
            </w:r>
            <w:r w:rsidR="001868C5">
              <w:rPr>
                <w:rFonts w:ascii="Times New Roman" w:hAnsi="Times New Roman"/>
                <w:sz w:val="24"/>
                <w:szCs w:val="24"/>
              </w:rPr>
              <w:t>демической циркуляции).</w:t>
            </w:r>
          </w:p>
          <w:p w:rsidR="002C3D62" w:rsidRPr="001868C5" w:rsidRDefault="002C3D62" w:rsidP="000E346E">
            <w:pPr>
              <w:tabs>
                <w:tab w:val="left" w:pos="7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Объемы, на которых действуют карантин и (или) ограничительные мер</w:t>
            </w:r>
            <w:r w:rsidRPr="001868C5">
              <w:rPr>
                <w:rFonts w:ascii="Times New Roman" w:hAnsi="Times New Roman"/>
                <w:sz w:val="24"/>
                <w:szCs w:val="24"/>
              </w:rPr>
              <w:t>о</w:t>
            </w:r>
            <w:r w:rsidRPr="001868C5">
              <w:rPr>
                <w:rFonts w:ascii="Times New Roman" w:hAnsi="Times New Roman"/>
                <w:sz w:val="24"/>
                <w:szCs w:val="24"/>
              </w:rPr>
              <w:t>приятия по заразным, в том числе о</w:t>
            </w:r>
            <w:r w:rsidR="000E346E">
              <w:rPr>
                <w:rFonts w:ascii="Times New Roman" w:hAnsi="Times New Roman"/>
                <w:sz w:val="24"/>
                <w:szCs w:val="24"/>
              </w:rPr>
              <w:t>собо опасным, болезням животных</w:t>
            </w:r>
          </w:p>
        </w:tc>
        <w:tc>
          <w:tcPr>
            <w:tcW w:w="2090" w:type="dxa"/>
          </w:tcPr>
          <w:p w:rsidR="001868C5" w:rsidRDefault="001868C5" w:rsidP="001868C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2C3D62" w:rsidRPr="001868C5">
              <w:rPr>
                <w:rFonts w:ascii="Times New Roman" w:hAnsi="Times New Roman"/>
                <w:sz w:val="24"/>
                <w:szCs w:val="24"/>
              </w:rPr>
              <w:t xml:space="preserve">резвычайно </w:t>
            </w:r>
          </w:p>
          <w:p w:rsidR="002C3D62" w:rsidRPr="001868C5" w:rsidRDefault="002C3D62" w:rsidP="001868C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высокий риск</w:t>
            </w:r>
          </w:p>
        </w:tc>
      </w:tr>
      <w:tr w:rsidR="002C3D62" w:rsidRPr="001868C5" w:rsidTr="001868C5">
        <w:tc>
          <w:tcPr>
            <w:tcW w:w="8140" w:type="dxa"/>
          </w:tcPr>
          <w:p w:rsidR="002C3D62" w:rsidRPr="001868C5" w:rsidRDefault="002C3D62" w:rsidP="000E346E">
            <w:pPr>
              <w:tabs>
                <w:tab w:val="left" w:pos="7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8C5">
              <w:rPr>
                <w:rFonts w:ascii="Times New Roman" w:hAnsi="Times New Roman"/>
                <w:sz w:val="24"/>
                <w:szCs w:val="24"/>
              </w:rPr>
              <w:t>Объекты, на которых осуществляется карантинирование животных при их ввозе из иностранных государств</w:t>
            </w:r>
          </w:p>
        </w:tc>
        <w:tc>
          <w:tcPr>
            <w:tcW w:w="2090" w:type="dxa"/>
          </w:tcPr>
          <w:p w:rsidR="002C3D62" w:rsidRPr="001868C5" w:rsidRDefault="001868C5" w:rsidP="001868C5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3D62" w:rsidRPr="001868C5">
              <w:rPr>
                <w:rFonts w:ascii="Times New Roman" w:hAnsi="Times New Roman"/>
                <w:sz w:val="24"/>
                <w:szCs w:val="24"/>
              </w:rPr>
              <w:t>ысокий риск</w:t>
            </w:r>
          </w:p>
        </w:tc>
      </w:tr>
    </w:tbl>
    <w:p w:rsidR="000E346E" w:rsidRDefault="000E346E" w:rsidP="000E346E">
      <w:pPr>
        <w:tabs>
          <w:tab w:val="left" w:pos="73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346E" w:rsidRDefault="006925BF" w:rsidP="000E346E">
      <w:pPr>
        <w:tabs>
          <w:tab w:val="left" w:pos="73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C3D62" w:rsidRPr="00936FEC">
        <w:rPr>
          <w:rFonts w:ascii="Times New Roman" w:hAnsi="Times New Roman"/>
          <w:sz w:val="28"/>
          <w:szCs w:val="28"/>
        </w:rPr>
        <w:t xml:space="preserve">Критерии возможного несоблюдения </w:t>
      </w:r>
    </w:p>
    <w:p w:rsidR="002C3D62" w:rsidRDefault="002C3D62" w:rsidP="000E346E">
      <w:pPr>
        <w:tabs>
          <w:tab w:val="left" w:pos="73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6FEC">
        <w:rPr>
          <w:rFonts w:ascii="Times New Roman" w:hAnsi="Times New Roman"/>
          <w:sz w:val="28"/>
          <w:szCs w:val="28"/>
        </w:rPr>
        <w:t>обязательных требований</w:t>
      </w:r>
    </w:p>
    <w:p w:rsidR="000E346E" w:rsidRPr="00936FEC" w:rsidRDefault="000E346E" w:rsidP="000E346E">
      <w:pPr>
        <w:tabs>
          <w:tab w:val="left" w:pos="73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D62" w:rsidRPr="00936FEC" w:rsidRDefault="006925BF" w:rsidP="000E346E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C3D62" w:rsidRPr="00936FEC">
        <w:rPr>
          <w:rFonts w:ascii="Times New Roman" w:hAnsi="Times New Roman" w:cs="Times New Roman"/>
          <w:sz w:val="28"/>
          <w:szCs w:val="28"/>
        </w:rPr>
        <w:t>. Объекты регионального государственного ветеринарного надзора, подл</w:t>
      </w:r>
      <w:r w:rsidR="002C3D62" w:rsidRPr="00936FEC">
        <w:rPr>
          <w:rFonts w:ascii="Times New Roman" w:hAnsi="Times New Roman" w:cs="Times New Roman"/>
          <w:sz w:val="28"/>
          <w:szCs w:val="28"/>
        </w:rPr>
        <w:t>е</w:t>
      </w:r>
      <w:r w:rsidR="002C3D62" w:rsidRPr="00936FEC">
        <w:rPr>
          <w:rFonts w:ascii="Times New Roman" w:hAnsi="Times New Roman" w:cs="Times New Roman"/>
          <w:sz w:val="28"/>
          <w:szCs w:val="28"/>
        </w:rPr>
        <w:t>жащие отнесению в соответствии с разделом II настоящих Критериев к категориям высокого, среднего, умеренного и низкого рисков, подлежат отнесению к категор</w:t>
      </w:r>
      <w:r w:rsidR="002C3D62" w:rsidRPr="00936FEC">
        <w:rPr>
          <w:rFonts w:ascii="Times New Roman" w:hAnsi="Times New Roman" w:cs="Times New Roman"/>
          <w:sz w:val="28"/>
          <w:szCs w:val="28"/>
        </w:rPr>
        <w:t>и</w:t>
      </w:r>
      <w:r w:rsidR="002C3D62" w:rsidRPr="00936FEC">
        <w:rPr>
          <w:rFonts w:ascii="Times New Roman" w:hAnsi="Times New Roman" w:cs="Times New Roman"/>
          <w:sz w:val="28"/>
          <w:szCs w:val="28"/>
        </w:rPr>
        <w:t>ям чрезвычайно высокого, высокого, среднего</w:t>
      </w:r>
      <w:r w:rsidR="002C3D62" w:rsidRPr="00936FEC">
        <w:rPr>
          <w:rStyle w:val="2"/>
          <w:rFonts w:ascii="Times New Roman" w:hAnsi="Times New Roman" w:cs="Times New Roman"/>
          <w:sz w:val="28"/>
          <w:szCs w:val="28"/>
        </w:rPr>
        <w:t xml:space="preserve"> и </w:t>
      </w:r>
      <w:r w:rsidR="002C3D62" w:rsidRPr="00936FEC">
        <w:rPr>
          <w:rFonts w:ascii="Times New Roman" w:hAnsi="Times New Roman" w:cs="Times New Roman"/>
          <w:sz w:val="28"/>
          <w:szCs w:val="28"/>
        </w:rPr>
        <w:t>умеренного рисков соответственно при наличии вступившего в законную</w:t>
      </w:r>
      <w:r w:rsidR="002C3D62" w:rsidRPr="00936FEC">
        <w:rPr>
          <w:rStyle w:val="2"/>
          <w:rFonts w:ascii="Times New Roman" w:hAnsi="Times New Roman" w:cs="Times New Roman"/>
          <w:sz w:val="28"/>
          <w:szCs w:val="28"/>
        </w:rPr>
        <w:t xml:space="preserve"> силу </w:t>
      </w:r>
      <w:r w:rsidR="002C3D62" w:rsidRPr="00936FEC">
        <w:rPr>
          <w:rFonts w:ascii="Times New Roman" w:hAnsi="Times New Roman" w:cs="Times New Roman"/>
          <w:sz w:val="28"/>
          <w:szCs w:val="28"/>
        </w:rPr>
        <w:t>в течение двух лет, предшествующих д</w:t>
      </w:r>
      <w:r w:rsidR="002C3D62" w:rsidRPr="00936FEC">
        <w:rPr>
          <w:rFonts w:ascii="Times New Roman" w:hAnsi="Times New Roman" w:cs="Times New Roman"/>
          <w:sz w:val="28"/>
          <w:szCs w:val="28"/>
        </w:rPr>
        <w:t>а</w:t>
      </w:r>
      <w:r w:rsidR="002C3D62" w:rsidRPr="00936FEC">
        <w:rPr>
          <w:rFonts w:ascii="Times New Roman" w:hAnsi="Times New Roman" w:cs="Times New Roman"/>
          <w:sz w:val="28"/>
          <w:szCs w:val="28"/>
        </w:rPr>
        <w:t>те принятия решения об</w:t>
      </w:r>
      <w:r w:rsidR="002C3D62" w:rsidRPr="00936FEC">
        <w:rPr>
          <w:rStyle w:val="2"/>
          <w:rFonts w:ascii="Times New Roman" w:hAnsi="Times New Roman" w:cs="Times New Roman"/>
          <w:sz w:val="28"/>
          <w:szCs w:val="28"/>
        </w:rPr>
        <w:t xml:space="preserve"> отнесении </w:t>
      </w:r>
      <w:r w:rsidR="002C3D62" w:rsidRPr="00936FEC">
        <w:rPr>
          <w:rFonts w:ascii="Times New Roman" w:hAnsi="Times New Roman" w:cs="Times New Roman"/>
          <w:sz w:val="28"/>
          <w:szCs w:val="28"/>
        </w:rPr>
        <w:t>объекта регионального государственного вет</w:t>
      </w:r>
      <w:r w:rsidR="002C3D62" w:rsidRPr="00936FEC">
        <w:rPr>
          <w:rFonts w:ascii="Times New Roman" w:hAnsi="Times New Roman" w:cs="Times New Roman"/>
          <w:sz w:val="28"/>
          <w:szCs w:val="28"/>
        </w:rPr>
        <w:t>е</w:t>
      </w:r>
      <w:r w:rsidR="002C3D62" w:rsidRPr="00936FEC">
        <w:rPr>
          <w:rFonts w:ascii="Times New Roman" w:hAnsi="Times New Roman" w:cs="Times New Roman"/>
          <w:sz w:val="28"/>
          <w:szCs w:val="28"/>
        </w:rPr>
        <w:t>ринарного надзора к категории риска, постановления о привлечении к администр</w:t>
      </w:r>
      <w:r w:rsidR="002C3D62" w:rsidRPr="00936FEC">
        <w:rPr>
          <w:rFonts w:ascii="Times New Roman" w:hAnsi="Times New Roman" w:cs="Times New Roman"/>
          <w:sz w:val="28"/>
          <w:szCs w:val="28"/>
        </w:rPr>
        <w:t>а</w:t>
      </w:r>
      <w:r w:rsidR="002C3D62" w:rsidRPr="00936FEC">
        <w:rPr>
          <w:rFonts w:ascii="Times New Roman" w:hAnsi="Times New Roman" w:cs="Times New Roman"/>
          <w:sz w:val="28"/>
          <w:szCs w:val="28"/>
        </w:rPr>
        <w:t>тивной ответственности, с назначением административного наказания юридическ</w:t>
      </w:r>
      <w:r w:rsidR="002C3D62" w:rsidRPr="00936FEC">
        <w:rPr>
          <w:rFonts w:ascii="Times New Roman" w:hAnsi="Times New Roman" w:cs="Times New Roman"/>
          <w:sz w:val="28"/>
          <w:szCs w:val="28"/>
        </w:rPr>
        <w:t>о</w:t>
      </w:r>
      <w:r w:rsidR="002C3D62" w:rsidRPr="00936FEC">
        <w:rPr>
          <w:rFonts w:ascii="Times New Roman" w:hAnsi="Times New Roman" w:cs="Times New Roman"/>
          <w:sz w:val="28"/>
          <w:szCs w:val="28"/>
        </w:rPr>
        <w:t>му лицу, должностным лицам или работникам, индивидуальному предпринимателю, его работникам за совершение административных правонарушений, связанных с:</w:t>
      </w:r>
    </w:p>
    <w:p w:rsidR="000E346E" w:rsidRDefault="00C42A58" w:rsidP="000E346E">
      <w:pPr>
        <w:pStyle w:val="5"/>
        <w:shd w:val="clear" w:color="auto" w:fill="auto"/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925BF">
        <w:rPr>
          <w:rFonts w:ascii="Times New Roman" w:hAnsi="Times New Roman" w:cs="Times New Roman"/>
          <w:sz w:val="28"/>
          <w:szCs w:val="28"/>
        </w:rPr>
        <w:t xml:space="preserve">) </w:t>
      </w:r>
      <w:r w:rsidR="002C3D62" w:rsidRPr="00936FEC">
        <w:rPr>
          <w:rFonts w:ascii="Times New Roman" w:hAnsi="Times New Roman" w:cs="Times New Roman"/>
          <w:sz w:val="28"/>
          <w:szCs w:val="28"/>
        </w:rPr>
        <w:t>нарушением правил карантина животных или других ветеринарно-сани</w:t>
      </w:r>
      <w:r w:rsidR="006925BF">
        <w:rPr>
          <w:rFonts w:ascii="Times New Roman" w:hAnsi="Times New Roman" w:cs="Times New Roman"/>
          <w:sz w:val="28"/>
          <w:szCs w:val="28"/>
        </w:rPr>
        <w:t>-</w:t>
      </w:r>
      <w:r w:rsidR="002C3D62" w:rsidRPr="00936FEC">
        <w:rPr>
          <w:rFonts w:ascii="Times New Roman" w:hAnsi="Times New Roman" w:cs="Times New Roman"/>
          <w:sz w:val="28"/>
          <w:szCs w:val="28"/>
        </w:rPr>
        <w:t>тарных правил, административная ответственность за которые предусмотрена ч</w:t>
      </w:r>
      <w:r w:rsidR="002C3D62" w:rsidRPr="00936FEC">
        <w:rPr>
          <w:rFonts w:ascii="Times New Roman" w:hAnsi="Times New Roman" w:cs="Times New Roman"/>
          <w:sz w:val="28"/>
          <w:szCs w:val="28"/>
        </w:rPr>
        <w:t>а</w:t>
      </w:r>
      <w:r w:rsidR="002C3D62" w:rsidRPr="00936FEC">
        <w:rPr>
          <w:rFonts w:ascii="Times New Roman" w:hAnsi="Times New Roman" w:cs="Times New Roman"/>
          <w:sz w:val="28"/>
          <w:szCs w:val="28"/>
        </w:rPr>
        <w:t>стью 1 статьи 10.6 Кодекса Российской Федерации об административных правон</w:t>
      </w:r>
      <w:r w:rsidR="002C3D62" w:rsidRPr="00936FEC">
        <w:rPr>
          <w:rFonts w:ascii="Times New Roman" w:hAnsi="Times New Roman" w:cs="Times New Roman"/>
          <w:sz w:val="28"/>
          <w:szCs w:val="28"/>
        </w:rPr>
        <w:t>а</w:t>
      </w:r>
      <w:r w:rsidR="002C3D62" w:rsidRPr="00936FEC">
        <w:rPr>
          <w:rFonts w:ascii="Times New Roman" w:hAnsi="Times New Roman" w:cs="Times New Roman"/>
          <w:sz w:val="28"/>
          <w:szCs w:val="28"/>
        </w:rPr>
        <w:t>рушениях;</w:t>
      </w:r>
    </w:p>
    <w:p w:rsidR="000E346E" w:rsidRDefault="006925BF" w:rsidP="000E346E">
      <w:pPr>
        <w:pStyle w:val="5"/>
        <w:shd w:val="clear" w:color="auto" w:fill="auto"/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2C3D62" w:rsidRPr="00936FEC">
        <w:rPr>
          <w:rFonts w:ascii="Times New Roman" w:hAnsi="Times New Roman" w:cs="Times New Roman"/>
          <w:sz w:val="28"/>
          <w:szCs w:val="28"/>
        </w:rPr>
        <w:t>нарушением правил борьбы с карантинными и особо опасными болезнями животных, административная ответственность за которые предусмотрена частью 2 статьи 10.6 Кодекса Российской Федерации об административных правонарушен</w:t>
      </w:r>
      <w:r w:rsidR="002C3D62" w:rsidRPr="00936FEC">
        <w:rPr>
          <w:rFonts w:ascii="Times New Roman" w:hAnsi="Times New Roman" w:cs="Times New Roman"/>
          <w:sz w:val="28"/>
          <w:szCs w:val="28"/>
        </w:rPr>
        <w:t>и</w:t>
      </w:r>
      <w:r w:rsidR="002C3D62" w:rsidRPr="00936FEC">
        <w:rPr>
          <w:rFonts w:ascii="Times New Roman" w:hAnsi="Times New Roman" w:cs="Times New Roman"/>
          <w:sz w:val="28"/>
          <w:szCs w:val="28"/>
        </w:rPr>
        <w:t>ях;</w:t>
      </w:r>
    </w:p>
    <w:p w:rsidR="000E346E" w:rsidRDefault="006925BF" w:rsidP="000E346E">
      <w:pPr>
        <w:pStyle w:val="5"/>
        <w:shd w:val="clear" w:color="auto" w:fill="auto"/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C3D62" w:rsidRPr="00936FEC">
        <w:rPr>
          <w:rFonts w:ascii="Times New Roman" w:hAnsi="Times New Roman" w:cs="Times New Roman"/>
          <w:sz w:val="28"/>
          <w:szCs w:val="28"/>
        </w:rPr>
        <w:t>сокрытием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</w:t>
      </w:r>
      <w:r w:rsidR="002C3D62" w:rsidRPr="00936FEC">
        <w:rPr>
          <w:rFonts w:ascii="Times New Roman" w:hAnsi="Times New Roman" w:cs="Times New Roman"/>
          <w:sz w:val="28"/>
          <w:szCs w:val="28"/>
        </w:rPr>
        <w:t>о</w:t>
      </w:r>
      <w:r w:rsidR="002C3D62" w:rsidRPr="00936FEC">
        <w:rPr>
          <w:rFonts w:ascii="Times New Roman" w:hAnsi="Times New Roman" w:cs="Times New Roman"/>
          <w:sz w:val="28"/>
          <w:szCs w:val="28"/>
        </w:rPr>
        <w:t>временных массовых заболеваниях животных, а также несвоевременным принятием либо непринятием мер по локализации</w:t>
      </w:r>
      <w:r w:rsidR="002C3D62" w:rsidRPr="00936FEC">
        <w:rPr>
          <w:rStyle w:val="31"/>
          <w:rFonts w:ascii="Times New Roman" w:hAnsi="Times New Roman" w:cs="Times New Roman"/>
          <w:sz w:val="28"/>
          <w:szCs w:val="28"/>
        </w:rPr>
        <w:t xml:space="preserve"> этих </w:t>
      </w:r>
      <w:r w:rsidR="002C3D62" w:rsidRPr="00936FEC">
        <w:rPr>
          <w:rFonts w:ascii="Times New Roman" w:hAnsi="Times New Roman" w:cs="Times New Roman"/>
          <w:sz w:val="28"/>
          <w:szCs w:val="28"/>
        </w:rPr>
        <w:t>падежа и заболеваний, администрати</w:t>
      </w:r>
      <w:r w:rsidR="002C3D62" w:rsidRPr="00936FEC">
        <w:rPr>
          <w:rFonts w:ascii="Times New Roman" w:hAnsi="Times New Roman" w:cs="Times New Roman"/>
          <w:sz w:val="28"/>
          <w:szCs w:val="28"/>
        </w:rPr>
        <w:t>в</w:t>
      </w:r>
      <w:r w:rsidR="002C3D62" w:rsidRPr="00936FEC">
        <w:rPr>
          <w:rFonts w:ascii="Times New Roman" w:hAnsi="Times New Roman" w:cs="Times New Roman"/>
          <w:sz w:val="28"/>
          <w:szCs w:val="28"/>
        </w:rPr>
        <w:t>ная ответственность за</w:t>
      </w:r>
      <w:r w:rsidR="002C3D62" w:rsidRPr="00936FEC">
        <w:rPr>
          <w:rStyle w:val="31"/>
          <w:rFonts w:ascii="Times New Roman" w:hAnsi="Times New Roman" w:cs="Times New Roman"/>
          <w:sz w:val="28"/>
          <w:szCs w:val="28"/>
        </w:rPr>
        <w:t xml:space="preserve"> которые </w:t>
      </w:r>
      <w:r w:rsidR="002C3D62" w:rsidRPr="00936FEC">
        <w:rPr>
          <w:rFonts w:ascii="Times New Roman" w:hAnsi="Times New Roman" w:cs="Times New Roman"/>
          <w:sz w:val="28"/>
          <w:szCs w:val="28"/>
        </w:rPr>
        <w:t>предусмотрена частью 1 статьи 10.7 Кодекса Ро</w:t>
      </w:r>
      <w:r w:rsidR="002C3D62" w:rsidRPr="00936FEC">
        <w:rPr>
          <w:rFonts w:ascii="Times New Roman" w:hAnsi="Times New Roman" w:cs="Times New Roman"/>
          <w:sz w:val="28"/>
          <w:szCs w:val="28"/>
        </w:rPr>
        <w:t>с</w:t>
      </w:r>
      <w:r w:rsidR="002C3D62" w:rsidRPr="00936FEC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правонарушениях;</w:t>
      </w:r>
    </w:p>
    <w:p w:rsidR="000E346E" w:rsidRDefault="006925BF" w:rsidP="000E346E">
      <w:pPr>
        <w:pStyle w:val="5"/>
        <w:shd w:val="clear" w:color="auto" w:fill="auto"/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C3D62" w:rsidRPr="00936FEC">
        <w:rPr>
          <w:rFonts w:ascii="Times New Roman" w:hAnsi="Times New Roman" w:cs="Times New Roman"/>
          <w:sz w:val="28"/>
          <w:szCs w:val="28"/>
        </w:rPr>
        <w:t>сокрытием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</w:t>
      </w:r>
      <w:r>
        <w:rPr>
          <w:rFonts w:ascii="Times New Roman" w:hAnsi="Times New Roman" w:cs="Times New Roman"/>
          <w:sz w:val="28"/>
          <w:szCs w:val="28"/>
        </w:rPr>
        <w:t xml:space="preserve">запном </w:t>
      </w:r>
      <w:r w:rsidR="002C3D62" w:rsidRPr="00936FEC">
        <w:rPr>
          <w:rFonts w:ascii="Times New Roman" w:hAnsi="Times New Roman" w:cs="Times New Roman"/>
          <w:sz w:val="28"/>
          <w:szCs w:val="28"/>
        </w:rPr>
        <w:t>падеже или об одн</w:t>
      </w:r>
      <w:r w:rsidR="002C3D62" w:rsidRPr="00936FEC">
        <w:rPr>
          <w:rFonts w:ascii="Times New Roman" w:hAnsi="Times New Roman" w:cs="Times New Roman"/>
          <w:sz w:val="28"/>
          <w:szCs w:val="28"/>
        </w:rPr>
        <w:t>о</w:t>
      </w:r>
      <w:r w:rsidR="002C3D62" w:rsidRPr="00936FEC">
        <w:rPr>
          <w:rFonts w:ascii="Times New Roman" w:hAnsi="Times New Roman" w:cs="Times New Roman"/>
          <w:sz w:val="28"/>
          <w:szCs w:val="28"/>
        </w:rPr>
        <w:t>временных массовых заболеваниях животных, а также несвоевременным принятием либо непринятием мер по локализации этих падежа и заболеваний, совершенные в период осуществления на соответствующей территории ограничительных мер</w:t>
      </w:r>
      <w:r w:rsidR="002C3D62" w:rsidRPr="00936FEC">
        <w:rPr>
          <w:rFonts w:ascii="Times New Roman" w:hAnsi="Times New Roman" w:cs="Times New Roman"/>
          <w:sz w:val="28"/>
          <w:szCs w:val="28"/>
        </w:rPr>
        <w:t>о</w:t>
      </w:r>
      <w:r w:rsidR="002C3D62" w:rsidRPr="00936FEC">
        <w:rPr>
          <w:rFonts w:ascii="Times New Roman" w:hAnsi="Times New Roman" w:cs="Times New Roman"/>
          <w:sz w:val="28"/>
          <w:szCs w:val="28"/>
        </w:rPr>
        <w:t>приятий (карантина), административная ответственность за которые предусмотрена частью 2 статьи 10.7 Кодекса Российской Федерации об административных прав</w:t>
      </w:r>
      <w:r w:rsidR="002C3D62" w:rsidRPr="00936FEC">
        <w:rPr>
          <w:rFonts w:ascii="Times New Roman" w:hAnsi="Times New Roman" w:cs="Times New Roman"/>
          <w:sz w:val="28"/>
          <w:szCs w:val="28"/>
        </w:rPr>
        <w:t>о</w:t>
      </w:r>
      <w:r w:rsidR="002C3D62" w:rsidRPr="00936FEC">
        <w:rPr>
          <w:rFonts w:ascii="Times New Roman" w:hAnsi="Times New Roman" w:cs="Times New Roman"/>
          <w:sz w:val="28"/>
          <w:szCs w:val="28"/>
        </w:rPr>
        <w:t>нарушениях;</w:t>
      </w:r>
    </w:p>
    <w:p w:rsidR="000E346E" w:rsidRDefault="006925BF" w:rsidP="000E346E">
      <w:pPr>
        <w:pStyle w:val="5"/>
        <w:shd w:val="clear" w:color="auto" w:fill="auto"/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2C3D62" w:rsidRPr="00936FEC">
        <w:rPr>
          <w:rFonts w:ascii="Times New Roman" w:hAnsi="Times New Roman" w:cs="Times New Roman"/>
          <w:sz w:val="28"/>
          <w:szCs w:val="28"/>
        </w:rPr>
        <w:t>нарушением не менее двух раз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3D62" w:rsidRPr="00936FEC">
        <w:rPr>
          <w:rFonts w:ascii="Times New Roman" w:hAnsi="Times New Roman" w:cs="Times New Roman"/>
          <w:sz w:val="28"/>
          <w:szCs w:val="28"/>
        </w:rPr>
        <w:t xml:space="preserve"> административная ответственность за кот</w:t>
      </w:r>
      <w:r w:rsidR="002C3D62" w:rsidRPr="00936FEC">
        <w:rPr>
          <w:rFonts w:ascii="Times New Roman" w:hAnsi="Times New Roman" w:cs="Times New Roman"/>
          <w:sz w:val="28"/>
          <w:szCs w:val="28"/>
        </w:rPr>
        <w:t>о</w:t>
      </w:r>
      <w:r w:rsidR="002C3D62" w:rsidRPr="00936FEC">
        <w:rPr>
          <w:rFonts w:ascii="Times New Roman" w:hAnsi="Times New Roman" w:cs="Times New Roman"/>
          <w:sz w:val="28"/>
          <w:szCs w:val="28"/>
        </w:rPr>
        <w:t>рые предусмотрена частью 1 статьи 10.8 Кодекса Российской Федерации об админ</w:t>
      </w:r>
      <w:r w:rsidR="002C3D62" w:rsidRPr="00936FEC">
        <w:rPr>
          <w:rFonts w:ascii="Times New Roman" w:hAnsi="Times New Roman" w:cs="Times New Roman"/>
          <w:sz w:val="28"/>
          <w:szCs w:val="28"/>
        </w:rPr>
        <w:t>и</w:t>
      </w:r>
      <w:r w:rsidR="002C3D62" w:rsidRPr="00936FEC">
        <w:rPr>
          <w:rFonts w:ascii="Times New Roman" w:hAnsi="Times New Roman" w:cs="Times New Roman"/>
          <w:sz w:val="28"/>
          <w:szCs w:val="28"/>
        </w:rPr>
        <w:t>стративных правонарушениях;</w:t>
      </w:r>
    </w:p>
    <w:p w:rsidR="000E346E" w:rsidRDefault="006925BF" w:rsidP="000E346E">
      <w:pPr>
        <w:pStyle w:val="5"/>
        <w:shd w:val="clear" w:color="auto" w:fill="auto"/>
        <w:tabs>
          <w:tab w:val="left" w:pos="8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2C3D62" w:rsidRPr="00936FEC">
        <w:rPr>
          <w:rFonts w:ascii="Times New Roman" w:hAnsi="Times New Roman" w:cs="Times New Roman"/>
          <w:sz w:val="28"/>
          <w:szCs w:val="28"/>
        </w:rPr>
        <w:t>перевозкой сельскохозяйственных животных и (или) продуктов животн</w:t>
      </w:r>
      <w:r w:rsidR="002C3D62" w:rsidRPr="00936FEC">
        <w:rPr>
          <w:rFonts w:ascii="Times New Roman" w:hAnsi="Times New Roman" w:cs="Times New Roman"/>
          <w:sz w:val="28"/>
          <w:szCs w:val="28"/>
        </w:rPr>
        <w:t>о</w:t>
      </w:r>
      <w:r w:rsidR="002C3D62" w:rsidRPr="00936FEC">
        <w:rPr>
          <w:rFonts w:ascii="Times New Roman" w:hAnsi="Times New Roman" w:cs="Times New Roman"/>
          <w:sz w:val="28"/>
          <w:szCs w:val="28"/>
        </w:rPr>
        <w:t>водства без ветеринарных сопроводительных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C3D62" w:rsidRPr="00936FEC">
        <w:rPr>
          <w:rFonts w:ascii="Times New Roman" w:hAnsi="Times New Roman" w:cs="Times New Roman"/>
          <w:sz w:val="28"/>
          <w:szCs w:val="28"/>
        </w:rPr>
        <w:t>, за исключением перево</w:t>
      </w:r>
      <w:r w:rsidR="002C3D62" w:rsidRPr="00936FEC">
        <w:rPr>
          <w:rFonts w:ascii="Times New Roman" w:hAnsi="Times New Roman" w:cs="Times New Roman"/>
          <w:sz w:val="28"/>
          <w:szCs w:val="28"/>
        </w:rPr>
        <w:t>з</w:t>
      </w:r>
      <w:r w:rsidR="002C3D62" w:rsidRPr="00936FEC">
        <w:rPr>
          <w:rFonts w:ascii="Times New Roman" w:hAnsi="Times New Roman" w:cs="Times New Roman"/>
          <w:sz w:val="28"/>
          <w:szCs w:val="28"/>
        </w:rPr>
        <w:t>ки сельскохозяйственных животных и (или)</w:t>
      </w:r>
      <w:r w:rsidR="002C3D62" w:rsidRPr="00936FEC">
        <w:rPr>
          <w:rStyle w:val="31"/>
          <w:rFonts w:ascii="Times New Roman" w:hAnsi="Times New Roman" w:cs="Times New Roman"/>
          <w:sz w:val="28"/>
          <w:szCs w:val="28"/>
        </w:rPr>
        <w:t xml:space="preserve"> продуктов </w:t>
      </w:r>
      <w:r w:rsidR="002C3D62" w:rsidRPr="00936FEC">
        <w:rPr>
          <w:rFonts w:ascii="Times New Roman" w:hAnsi="Times New Roman" w:cs="Times New Roman"/>
          <w:sz w:val="28"/>
          <w:szCs w:val="28"/>
        </w:rPr>
        <w:t>животноводства для личного пользования, административная ответственность за которые предусмотрена частью 2 статьи 10.8</w:t>
      </w:r>
      <w:r w:rsidR="002C3D62" w:rsidRPr="00936FEC">
        <w:rPr>
          <w:rStyle w:val="31"/>
          <w:rFonts w:ascii="Times New Roman" w:hAnsi="Times New Roman" w:cs="Times New Roman"/>
          <w:sz w:val="28"/>
          <w:szCs w:val="28"/>
        </w:rPr>
        <w:t xml:space="preserve"> Кодекса </w:t>
      </w:r>
      <w:r w:rsidR="002C3D62" w:rsidRPr="00936FEC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</w:t>
      </w:r>
      <w:r w:rsidR="002C3D62" w:rsidRPr="00936FEC">
        <w:rPr>
          <w:rFonts w:ascii="Times New Roman" w:hAnsi="Times New Roman" w:cs="Times New Roman"/>
          <w:sz w:val="28"/>
          <w:szCs w:val="28"/>
        </w:rPr>
        <w:t>е</w:t>
      </w:r>
      <w:r w:rsidR="002C3D62" w:rsidRPr="00936FEC">
        <w:rPr>
          <w:rFonts w:ascii="Times New Roman" w:hAnsi="Times New Roman" w:cs="Times New Roman"/>
          <w:sz w:val="28"/>
          <w:szCs w:val="28"/>
        </w:rPr>
        <w:t>ниях;</w:t>
      </w:r>
    </w:p>
    <w:p w:rsidR="000E346E" w:rsidRDefault="006925BF" w:rsidP="000E346E">
      <w:pPr>
        <w:pStyle w:val="5"/>
        <w:shd w:val="clear" w:color="auto" w:fill="auto"/>
        <w:tabs>
          <w:tab w:val="left" w:pos="8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2C3D62" w:rsidRPr="00936FEC">
        <w:rPr>
          <w:rFonts w:ascii="Times New Roman" w:hAnsi="Times New Roman" w:cs="Times New Roman"/>
          <w:sz w:val="28"/>
          <w:szCs w:val="28"/>
        </w:rPr>
        <w:t>нарушением ветеринарно-санитарных правил сбора, утилизации и уничт</w:t>
      </w:r>
      <w:r w:rsidR="002C3D62" w:rsidRPr="00936FEC">
        <w:rPr>
          <w:rFonts w:ascii="Times New Roman" w:hAnsi="Times New Roman" w:cs="Times New Roman"/>
          <w:sz w:val="28"/>
          <w:szCs w:val="28"/>
        </w:rPr>
        <w:t>о</w:t>
      </w:r>
      <w:r w:rsidR="002C3D62" w:rsidRPr="00936FEC">
        <w:rPr>
          <w:rFonts w:ascii="Times New Roman" w:hAnsi="Times New Roman" w:cs="Times New Roman"/>
          <w:sz w:val="28"/>
          <w:szCs w:val="28"/>
        </w:rPr>
        <w:t xml:space="preserve">жения биологических отходов, административная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C3D62" w:rsidRPr="00936FEC">
        <w:rPr>
          <w:rFonts w:ascii="Times New Roman" w:hAnsi="Times New Roman" w:cs="Times New Roman"/>
          <w:sz w:val="28"/>
          <w:szCs w:val="28"/>
        </w:rPr>
        <w:t>которые пр</w:t>
      </w:r>
      <w:r w:rsidR="002C3D62" w:rsidRPr="00936FEC">
        <w:rPr>
          <w:rFonts w:ascii="Times New Roman" w:hAnsi="Times New Roman" w:cs="Times New Roman"/>
          <w:sz w:val="28"/>
          <w:szCs w:val="28"/>
        </w:rPr>
        <w:t>е</w:t>
      </w:r>
      <w:r w:rsidR="002C3D62" w:rsidRPr="00936FEC">
        <w:rPr>
          <w:rFonts w:ascii="Times New Roman" w:hAnsi="Times New Roman" w:cs="Times New Roman"/>
          <w:sz w:val="28"/>
          <w:szCs w:val="28"/>
        </w:rPr>
        <w:t>дусмотрена частью 3 статьи 10.8 Кодекса Российской Федерации об администрати</w:t>
      </w:r>
      <w:r w:rsidR="002C3D62" w:rsidRPr="00936FEC">
        <w:rPr>
          <w:rFonts w:ascii="Times New Roman" w:hAnsi="Times New Roman" w:cs="Times New Roman"/>
          <w:sz w:val="28"/>
          <w:szCs w:val="28"/>
        </w:rPr>
        <w:t>в</w:t>
      </w:r>
      <w:r w:rsidR="002C3D62" w:rsidRPr="00936FEC">
        <w:rPr>
          <w:rFonts w:ascii="Times New Roman" w:hAnsi="Times New Roman" w:cs="Times New Roman"/>
          <w:sz w:val="28"/>
          <w:szCs w:val="28"/>
        </w:rPr>
        <w:t>ных правонарушениях;</w:t>
      </w:r>
    </w:p>
    <w:p w:rsidR="000E346E" w:rsidRDefault="006925BF" w:rsidP="000E346E">
      <w:pPr>
        <w:pStyle w:val="5"/>
        <w:shd w:val="clear" w:color="auto" w:fill="auto"/>
        <w:tabs>
          <w:tab w:val="left" w:pos="8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2C3D62" w:rsidRPr="00936FEC">
        <w:rPr>
          <w:rFonts w:ascii="Times New Roman" w:hAnsi="Times New Roman" w:cs="Times New Roman"/>
          <w:sz w:val="28"/>
          <w:szCs w:val="28"/>
        </w:rPr>
        <w:t>нарушением не менее двух раз изготовителем, исполнителем (лицом, в</w:t>
      </w:r>
      <w:r w:rsidR="002C3D62" w:rsidRPr="00936FEC">
        <w:rPr>
          <w:rFonts w:ascii="Times New Roman" w:hAnsi="Times New Roman" w:cs="Times New Roman"/>
          <w:sz w:val="28"/>
          <w:szCs w:val="28"/>
        </w:rPr>
        <w:t>ы</w:t>
      </w:r>
      <w:r w:rsidR="002C3D62" w:rsidRPr="00936FEC">
        <w:rPr>
          <w:rFonts w:ascii="Times New Roman" w:hAnsi="Times New Roman" w:cs="Times New Roman"/>
          <w:sz w:val="28"/>
          <w:szCs w:val="28"/>
        </w:rPr>
        <w:t>полняющим функции иностранного изготовителя), продавцом требований технич</w:t>
      </w:r>
      <w:r w:rsidR="002C3D62" w:rsidRPr="00936FEC">
        <w:rPr>
          <w:rFonts w:ascii="Times New Roman" w:hAnsi="Times New Roman" w:cs="Times New Roman"/>
          <w:sz w:val="28"/>
          <w:szCs w:val="28"/>
        </w:rPr>
        <w:t>е</w:t>
      </w:r>
      <w:r w:rsidR="002C3D62" w:rsidRPr="00936FEC">
        <w:rPr>
          <w:rFonts w:ascii="Times New Roman" w:hAnsi="Times New Roman" w:cs="Times New Roman"/>
          <w:sz w:val="28"/>
          <w:szCs w:val="28"/>
        </w:rPr>
        <w:t>ских регламентов или подлежащих применению до дня вступления в силу соотве</w:t>
      </w:r>
      <w:r w:rsidR="002C3D62" w:rsidRPr="00936FEC">
        <w:rPr>
          <w:rFonts w:ascii="Times New Roman" w:hAnsi="Times New Roman" w:cs="Times New Roman"/>
          <w:sz w:val="28"/>
          <w:szCs w:val="28"/>
        </w:rPr>
        <w:t>т</w:t>
      </w:r>
      <w:r w:rsidR="002C3D62" w:rsidRPr="00936FEC">
        <w:rPr>
          <w:rFonts w:ascii="Times New Roman" w:hAnsi="Times New Roman" w:cs="Times New Roman"/>
          <w:sz w:val="28"/>
          <w:szCs w:val="28"/>
        </w:rPr>
        <w:t>ствующих технических регламентов обязательных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C3D62" w:rsidRPr="00936FEC">
        <w:rPr>
          <w:rStyle w:val="4"/>
          <w:rFonts w:ascii="Times New Roman" w:hAnsi="Times New Roman" w:cs="Times New Roman"/>
          <w:sz w:val="28"/>
          <w:szCs w:val="28"/>
        </w:rPr>
        <w:t xml:space="preserve"> к </w:t>
      </w:r>
      <w:r w:rsidR="002C3D62" w:rsidRPr="00936FEC">
        <w:rPr>
          <w:rFonts w:ascii="Times New Roman" w:hAnsi="Times New Roman" w:cs="Times New Roman"/>
          <w:sz w:val="28"/>
          <w:szCs w:val="28"/>
        </w:rPr>
        <w:t>продукции либо к продукции и связанным с требованиями к</w:t>
      </w:r>
      <w:r w:rsidR="002C3D62" w:rsidRPr="00936FEC">
        <w:rPr>
          <w:rStyle w:val="4"/>
          <w:rFonts w:ascii="Times New Roman" w:hAnsi="Times New Roman" w:cs="Times New Roman"/>
          <w:sz w:val="28"/>
          <w:szCs w:val="28"/>
        </w:rPr>
        <w:t xml:space="preserve"> продукции </w:t>
      </w:r>
      <w:r w:rsidR="002C3D62" w:rsidRPr="00936FEC">
        <w:rPr>
          <w:rFonts w:ascii="Times New Roman" w:hAnsi="Times New Roman" w:cs="Times New Roman"/>
          <w:sz w:val="28"/>
          <w:szCs w:val="28"/>
        </w:rPr>
        <w:t>процессам проектирования (включая изыскания), производства, строительства, монтажа, наладки, эксплуат</w:t>
      </w:r>
      <w:r w:rsidR="002C3D62" w:rsidRPr="00936FEC">
        <w:rPr>
          <w:rFonts w:ascii="Times New Roman" w:hAnsi="Times New Roman" w:cs="Times New Roman"/>
          <w:sz w:val="28"/>
          <w:szCs w:val="28"/>
        </w:rPr>
        <w:t>а</w:t>
      </w:r>
      <w:r w:rsidR="002C3D62" w:rsidRPr="00936FEC">
        <w:rPr>
          <w:rFonts w:ascii="Times New Roman" w:hAnsi="Times New Roman" w:cs="Times New Roman"/>
          <w:sz w:val="28"/>
          <w:szCs w:val="28"/>
        </w:rPr>
        <w:t>ции, хранения, перевозки, реализации и утилизации либо выпуск в обращение пр</w:t>
      </w:r>
      <w:r w:rsidR="002C3D62" w:rsidRPr="00936FEC">
        <w:rPr>
          <w:rFonts w:ascii="Times New Roman" w:hAnsi="Times New Roman" w:cs="Times New Roman"/>
          <w:sz w:val="28"/>
          <w:szCs w:val="28"/>
        </w:rPr>
        <w:t>о</w:t>
      </w:r>
      <w:r w:rsidR="002C3D62" w:rsidRPr="00936FEC">
        <w:rPr>
          <w:rFonts w:ascii="Times New Roman" w:hAnsi="Times New Roman" w:cs="Times New Roman"/>
          <w:sz w:val="28"/>
          <w:szCs w:val="28"/>
        </w:rPr>
        <w:t>дукции, не соответствующей таким требованиям, ответственность за</w:t>
      </w:r>
      <w:r w:rsidR="002C3D62" w:rsidRPr="00936FEC">
        <w:rPr>
          <w:rStyle w:val="4"/>
          <w:rFonts w:ascii="Times New Roman" w:hAnsi="Times New Roman" w:cs="Times New Roman"/>
          <w:sz w:val="28"/>
          <w:szCs w:val="28"/>
        </w:rPr>
        <w:t xml:space="preserve"> которые </w:t>
      </w:r>
      <w:r w:rsidR="002C3D62" w:rsidRPr="00936FEC">
        <w:rPr>
          <w:rFonts w:ascii="Times New Roman" w:hAnsi="Times New Roman" w:cs="Times New Roman"/>
          <w:sz w:val="28"/>
          <w:szCs w:val="28"/>
        </w:rPr>
        <w:t>пр</w:t>
      </w:r>
      <w:r w:rsidR="002C3D62" w:rsidRPr="00936FEC">
        <w:rPr>
          <w:rFonts w:ascii="Times New Roman" w:hAnsi="Times New Roman" w:cs="Times New Roman"/>
          <w:sz w:val="28"/>
          <w:szCs w:val="28"/>
        </w:rPr>
        <w:t>е</w:t>
      </w:r>
      <w:r w:rsidR="002C3D62" w:rsidRPr="00936FEC">
        <w:rPr>
          <w:rFonts w:ascii="Times New Roman" w:hAnsi="Times New Roman" w:cs="Times New Roman"/>
          <w:sz w:val="28"/>
          <w:szCs w:val="28"/>
        </w:rPr>
        <w:t>дусмотрена частью 1 статьи 14.43 Кодекса Российской Федерации об администр</w:t>
      </w:r>
      <w:r w:rsidR="002C3D62" w:rsidRPr="00936FEC">
        <w:rPr>
          <w:rFonts w:ascii="Times New Roman" w:hAnsi="Times New Roman" w:cs="Times New Roman"/>
          <w:sz w:val="28"/>
          <w:szCs w:val="28"/>
        </w:rPr>
        <w:t>а</w:t>
      </w:r>
      <w:r w:rsidR="002C3D62" w:rsidRPr="00936FEC">
        <w:rPr>
          <w:rFonts w:ascii="Times New Roman" w:hAnsi="Times New Roman" w:cs="Times New Roman"/>
          <w:sz w:val="28"/>
          <w:szCs w:val="28"/>
        </w:rPr>
        <w:t>тивных правонарушениях;</w:t>
      </w:r>
    </w:p>
    <w:p w:rsidR="000E346E" w:rsidRDefault="006925BF" w:rsidP="000E346E">
      <w:pPr>
        <w:pStyle w:val="5"/>
        <w:shd w:val="clear" w:color="auto" w:fill="auto"/>
        <w:tabs>
          <w:tab w:val="left" w:pos="8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и) </w:t>
      </w:r>
      <w:r w:rsidR="002C3D62" w:rsidRPr="00936FEC">
        <w:rPr>
          <w:rFonts w:ascii="Times New Roman" w:hAnsi="Times New Roman" w:cs="Times New Roman"/>
          <w:sz w:val="28"/>
          <w:szCs w:val="28"/>
        </w:rPr>
        <w:t xml:space="preserve">нарушением изготовителем, исполнителем (лицом, выполняющим функции иностранного изготовителя),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C3D62" w:rsidRPr="00936FEC">
        <w:rPr>
          <w:rFonts w:ascii="Times New Roman" w:hAnsi="Times New Roman" w:cs="Times New Roman"/>
          <w:sz w:val="28"/>
          <w:szCs w:val="28"/>
        </w:rPr>
        <w:t>продукции либо к продукции и связанным с требованиями к продукции процессам проектирования (включая изыскания), прои</w:t>
      </w:r>
      <w:r w:rsidR="002C3D62" w:rsidRPr="00936FEC">
        <w:rPr>
          <w:rFonts w:ascii="Times New Roman" w:hAnsi="Times New Roman" w:cs="Times New Roman"/>
          <w:sz w:val="28"/>
          <w:szCs w:val="28"/>
        </w:rPr>
        <w:t>з</w:t>
      </w:r>
      <w:r w:rsidR="002C3D62" w:rsidRPr="00936FEC">
        <w:rPr>
          <w:rFonts w:ascii="Times New Roman" w:hAnsi="Times New Roman" w:cs="Times New Roman"/>
          <w:sz w:val="28"/>
          <w:szCs w:val="28"/>
        </w:rPr>
        <w:t>водства, строительства, монтажа, наладки, эксплуатации, хранения,</w:t>
      </w:r>
      <w:r w:rsidR="002C3D62" w:rsidRPr="00936FEC">
        <w:rPr>
          <w:rStyle w:val="115pt"/>
          <w:rFonts w:ascii="Times New Roman" w:hAnsi="Times New Roman" w:cs="Times New Roman"/>
          <w:sz w:val="28"/>
          <w:szCs w:val="28"/>
        </w:rPr>
        <w:t xml:space="preserve"> перевозки, </w:t>
      </w:r>
      <w:r w:rsidR="002C3D62" w:rsidRPr="00936FEC">
        <w:rPr>
          <w:rFonts w:ascii="Times New Roman" w:hAnsi="Times New Roman" w:cs="Times New Roman"/>
          <w:sz w:val="28"/>
          <w:szCs w:val="28"/>
        </w:rPr>
        <w:t>ре</w:t>
      </w:r>
      <w:r w:rsidR="002C3D62" w:rsidRPr="00936FEC">
        <w:rPr>
          <w:rFonts w:ascii="Times New Roman" w:hAnsi="Times New Roman" w:cs="Times New Roman"/>
          <w:sz w:val="28"/>
          <w:szCs w:val="28"/>
        </w:rPr>
        <w:t>а</w:t>
      </w:r>
      <w:r w:rsidR="002C3D62" w:rsidRPr="00936FEC">
        <w:rPr>
          <w:rFonts w:ascii="Times New Roman" w:hAnsi="Times New Roman" w:cs="Times New Roman"/>
          <w:sz w:val="28"/>
          <w:szCs w:val="28"/>
        </w:rPr>
        <w:t>лизации и утилизации либо выпуск в обращение продукции,</w:t>
      </w:r>
      <w:r w:rsidR="002C3D62" w:rsidRPr="00936FEC">
        <w:rPr>
          <w:rStyle w:val="115pt"/>
          <w:rFonts w:ascii="Times New Roman" w:hAnsi="Times New Roman" w:cs="Times New Roman"/>
          <w:sz w:val="28"/>
          <w:szCs w:val="28"/>
        </w:rPr>
        <w:t xml:space="preserve"> не </w:t>
      </w:r>
      <w:r w:rsidR="002C3D62" w:rsidRPr="00936FEC">
        <w:rPr>
          <w:rFonts w:ascii="Times New Roman" w:hAnsi="Times New Roman" w:cs="Times New Roman"/>
          <w:sz w:val="28"/>
          <w:szCs w:val="28"/>
        </w:rPr>
        <w:t>соответствующей таким требованиям, повлекшие причинение вреда жизни или здоровью граждан, имуществу физических или юридических лиц, государственному или муниципал</w:t>
      </w:r>
      <w:r w:rsidR="002C3D62" w:rsidRPr="00936FEC">
        <w:rPr>
          <w:rFonts w:ascii="Times New Roman" w:hAnsi="Times New Roman" w:cs="Times New Roman"/>
          <w:sz w:val="28"/>
          <w:szCs w:val="28"/>
        </w:rPr>
        <w:t>ь</w:t>
      </w:r>
      <w:r w:rsidR="002C3D62" w:rsidRPr="00936FEC">
        <w:rPr>
          <w:rFonts w:ascii="Times New Roman" w:hAnsi="Times New Roman" w:cs="Times New Roman"/>
          <w:sz w:val="28"/>
          <w:szCs w:val="28"/>
        </w:rPr>
        <w:t>ному имуществу, окружающей среде, жизни или здоровью животных и растений либо создавшие угрозу причинения вреда жизни или здоровью граждан, окружа</w:t>
      </w:r>
      <w:r w:rsidR="002C3D62" w:rsidRPr="00936FEC">
        <w:rPr>
          <w:rFonts w:ascii="Times New Roman" w:hAnsi="Times New Roman" w:cs="Times New Roman"/>
          <w:sz w:val="28"/>
          <w:szCs w:val="28"/>
        </w:rPr>
        <w:t>ю</w:t>
      </w:r>
      <w:r w:rsidR="002C3D62" w:rsidRPr="00936FEC">
        <w:rPr>
          <w:rFonts w:ascii="Times New Roman" w:hAnsi="Times New Roman" w:cs="Times New Roman"/>
          <w:sz w:val="28"/>
          <w:szCs w:val="28"/>
        </w:rPr>
        <w:t>щей среде, жизни или</w:t>
      </w:r>
      <w:r w:rsidR="002C3D62" w:rsidRPr="00936FEC">
        <w:rPr>
          <w:rStyle w:val="115pt"/>
          <w:rFonts w:ascii="Times New Roman" w:hAnsi="Times New Roman" w:cs="Times New Roman"/>
          <w:sz w:val="28"/>
          <w:szCs w:val="28"/>
        </w:rPr>
        <w:t xml:space="preserve"> здоровью </w:t>
      </w:r>
      <w:r w:rsidR="002C3D62" w:rsidRPr="00936FEC">
        <w:rPr>
          <w:rFonts w:ascii="Times New Roman" w:hAnsi="Times New Roman" w:cs="Times New Roman"/>
          <w:sz w:val="28"/>
          <w:szCs w:val="28"/>
        </w:rPr>
        <w:t>животных и растений, ответственность за которые предусмотрена частью 2 статьи 14.43 Кодекса Российской Федерации об админис</w:t>
      </w:r>
      <w:r w:rsidR="002C3D62" w:rsidRPr="00936FEC">
        <w:rPr>
          <w:rFonts w:ascii="Times New Roman" w:hAnsi="Times New Roman" w:cs="Times New Roman"/>
          <w:sz w:val="28"/>
          <w:szCs w:val="28"/>
        </w:rPr>
        <w:t>т</w:t>
      </w:r>
      <w:r w:rsidR="002C3D62" w:rsidRPr="00936FEC">
        <w:rPr>
          <w:rFonts w:ascii="Times New Roman" w:hAnsi="Times New Roman" w:cs="Times New Roman"/>
          <w:sz w:val="28"/>
          <w:szCs w:val="28"/>
        </w:rPr>
        <w:t>ративных правонарушениях;</w:t>
      </w:r>
    </w:p>
    <w:p w:rsidR="000E346E" w:rsidRDefault="006925BF" w:rsidP="000E346E">
      <w:pPr>
        <w:pStyle w:val="5"/>
        <w:shd w:val="clear" w:color="auto" w:fill="auto"/>
        <w:tabs>
          <w:tab w:val="left" w:pos="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2C3D62" w:rsidRPr="00936FEC">
        <w:rPr>
          <w:rFonts w:ascii="Times New Roman" w:hAnsi="Times New Roman" w:cs="Times New Roman"/>
          <w:sz w:val="28"/>
          <w:szCs w:val="28"/>
        </w:rPr>
        <w:t>повторным нарушением изготовителем, исполнителем</w:t>
      </w:r>
      <w:r w:rsidR="002C3D62" w:rsidRPr="00936FEC">
        <w:rPr>
          <w:rStyle w:val="115pt"/>
          <w:rFonts w:ascii="Times New Roman" w:hAnsi="Times New Roman" w:cs="Times New Roman"/>
          <w:sz w:val="28"/>
          <w:szCs w:val="28"/>
        </w:rPr>
        <w:t xml:space="preserve"> (лицом, </w:t>
      </w:r>
      <w:r w:rsidR="002C3D62" w:rsidRPr="00936FEC">
        <w:rPr>
          <w:rFonts w:ascii="Times New Roman" w:hAnsi="Times New Roman" w:cs="Times New Roman"/>
          <w:sz w:val="28"/>
          <w:szCs w:val="28"/>
        </w:rPr>
        <w:t>выполня</w:t>
      </w:r>
      <w:r w:rsidR="002C3D62" w:rsidRPr="00936FEC">
        <w:rPr>
          <w:rFonts w:ascii="Times New Roman" w:hAnsi="Times New Roman" w:cs="Times New Roman"/>
          <w:sz w:val="28"/>
          <w:szCs w:val="28"/>
        </w:rPr>
        <w:t>ю</w:t>
      </w:r>
      <w:r w:rsidR="002C3D62" w:rsidRPr="00936FEC">
        <w:rPr>
          <w:rFonts w:ascii="Times New Roman" w:hAnsi="Times New Roman" w:cs="Times New Roman"/>
          <w:sz w:val="28"/>
          <w:szCs w:val="28"/>
        </w:rPr>
        <w:t>щим функции иностранного изготовителя), продавцом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C3D62" w:rsidRPr="00936FEC">
        <w:rPr>
          <w:rFonts w:ascii="Times New Roman" w:hAnsi="Times New Roman" w:cs="Times New Roman"/>
          <w:sz w:val="28"/>
          <w:szCs w:val="28"/>
        </w:rPr>
        <w:t xml:space="preserve"> технических ре</w:t>
      </w:r>
      <w:r w:rsidR="002C3D62" w:rsidRPr="00936FEC">
        <w:rPr>
          <w:rFonts w:ascii="Times New Roman" w:hAnsi="Times New Roman" w:cs="Times New Roman"/>
          <w:sz w:val="28"/>
          <w:szCs w:val="28"/>
        </w:rPr>
        <w:t>г</w:t>
      </w:r>
      <w:r w:rsidR="002C3D62" w:rsidRPr="00936FEC">
        <w:rPr>
          <w:rFonts w:ascii="Times New Roman" w:hAnsi="Times New Roman" w:cs="Times New Roman"/>
          <w:sz w:val="28"/>
          <w:szCs w:val="28"/>
        </w:rPr>
        <w:t>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(включая из</w:t>
      </w:r>
      <w:r w:rsidR="002C3D62" w:rsidRPr="00936FEC">
        <w:rPr>
          <w:rFonts w:ascii="Times New Roman" w:hAnsi="Times New Roman" w:cs="Times New Roman"/>
          <w:sz w:val="28"/>
          <w:szCs w:val="28"/>
        </w:rPr>
        <w:t>ы</w:t>
      </w:r>
      <w:r w:rsidR="002C3D62" w:rsidRPr="00936FEC">
        <w:rPr>
          <w:rFonts w:ascii="Times New Roman" w:hAnsi="Times New Roman" w:cs="Times New Roman"/>
          <w:sz w:val="28"/>
          <w:szCs w:val="28"/>
        </w:rPr>
        <w:t>скания), производства, строительства, монтажа, наладки, эксплуатации, хранения, перевозки, реализации и утилизации либо выпуск в обращение продукции, не соо</w:t>
      </w:r>
      <w:r w:rsidR="002C3D62" w:rsidRPr="00936FEC">
        <w:rPr>
          <w:rFonts w:ascii="Times New Roman" w:hAnsi="Times New Roman" w:cs="Times New Roman"/>
          <w:sz w:val="28"/>
          <w:szCs w:val="28"/>
        </w:rPr>
        <w:t>т</w:t>
      </w:r>
      <w:r w:rsidR="002C3D62" w:rsidRPr="00936FEC">
        <w:rPr>
          <w:rFonts w:ascii="Times New Roman" w:hAnsi="Times New Roman" w:cs="Times New Roman"/>
          <w:sz w:val="28"/>
          <w:szCs w:val="28"/>
        </w:rPr>
        <w:t>ветствующей таким требованиям, повлекшие причинение вреда жизни или здор</w:t>
      </w:r>
      <w:r w:rsidR="002C3D62" w:rsidRPr="00936FEC">
        <w:rPr>
          <w:rFonts w:ascii="Times New Roman" w:hAnsi="Times New Roman" w:cs="Times New Roman"/>
          <w:sz w:val="28"/>
          <w:szCs w:val="28"/>
        </w:rPr>
        <w:t>о</w:t>
      </w:r>
      <w:r w:rsidR="002C3D62" w:rsidRPr="00936FEC">
        <w:rPr>
          <w:rFonts w:ascii="Times New Roman" w:hAnsi="Times New Roman" w:cs="Times New Roman"/>
          <w:sz w:val="28"/>
          <w:szCs w:val="28"/>
        </w:rPr>
        <w:t>вью граждан, имуществу физических или юридических лиц, государственному или муниципальному имуществу, окружающей</w:t>
      </w:r>
      <w:r w:rsidR="002C3D62" w:rsidRPr="00936FEC">
        <w:rPr>
          <w:rStyle w:val="115pt"/>
          <w:rFonts w:ascii="Times New Roman" w:hAnsi="Times New Roman" w:cs="Times New Roman"/>
          <w:sz w:val="28"/>
          <w:szCs w:val="28"/>
        </w:rPr>
        <w:t xml:space="preserve"> среде,</w:t>
      </w:r>
      <w:r w:rsidR="002C3D62" w:rsidRPr="00936FEC">
        <w:rPr>
          <w:rFonts w:ascii="Times New Roman" w:hAnsi="Times New Roman" w:cs="Times New Roman"/>
          <w:sz w:val="28"/>
          <w:szCs w:val="28"/>
        </w:rPr>
        <w:t xml:space="preserve"> жизни или здоровью животных и растений либо создавшие угрозу причинения вреда жизни или здоровью граждан, окружающей среде, жизни или</w:t>
      </w:r>
      <w:r w:rsidR="002C3D62" w:rsidRPr="00936FEC">
        <w:rPr>
          <w:rStyle w:val="115pt"/>
          <w:rFonts w:ascii="Times New Roman" w:hAnsi="Times New Roman" w:cs="Times New Roman"/>
          <w:sz w:val="28"/>
          <w:szCs w:val="28"/>
        </w:rPr>
        <w:t xml:space="preserve"> здоровью </w:t>
      </w:r>
      <w:r w:rsidR="002C3D62" w:rsidRPr="00936FEC">
        <w:rPr>
          <w:rFonts w:ascii="Times New Roman" w:hAnsi="Times New Roman" w:cs="Times New Roman"/>
          <w:sz w:val="28"/>
          <w:szCs w:val="28"/>
        </w:rPr>
        <w:t>животных и растений, ответственност</w:t>
      </w:r>
      <w:r>
        <w:rPr>
          <w:rFonts w:ascii="Times New Roman" w:hAnsi="Times New Roman" w:cs="Times New Roman"/>
          <w:sz w:val="28"/>
          <w:szCs w:val="28"/>
        </w:rPr>
        <w:t>ь за которые предусмотрена часть</w:t>
      </w:r>
      <w:r w:rsidR="002C3D62" w:rsidRPr="00936FEC">
        <w:rPr>
          <w:rFonts w:ascii="Times New Roman" w:hAnsi="Times New Roman" w:cs="Times New Roman"/>
          <w:sz w:val="28"/>
          <w:szCs w:val="28"/>
        </w:rPr>
        <w:t>ю 3 статьи 14.43 Кодекса Российской Федерации об административных правонарушениях;</w:t>
      </w:r>
    </w:p>
    <w:p w:rsidR="000E346E" w:rsidRDefault="006925BF" w:rsidP="000E346E">
      <w:pPr>
        <w:pStyle w:val="5"/>
        <w:shd w:val="clear" w:color="auto" w:fill="auto"/>
        <w:tabs>
          <w:tab w:val="left" w:pos="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2C3D62" w:rsidRPr="00936FEC">
        <w:rPr>
          <w:rFonts w:ascii="Times New Roman" w:hAnsi="Times New Roman" w:cs="Times New Roman"/>
          <w:sz w:val="28"/>
          <w:szCs w:val="28"/>
        </w:rPr>
        <w:t>невыполнением в установленный срок законных требований лиц, уполн</w:t>
      </w:r>
      <w:r w:rsidR="002C3D62" w:rsidRPr="00936FEC">
        <w:rPr>
          <w:rFonts w:ascii="Times New Roman" w:hAnsi="Times New Roman" w:cs="Times New Roman"/>
          <w:sz w:val="28"/>
          <w:szCs w:val="28"/>
        </w:rPr>
        <w:t>о</w:t>
      </w:r>
      <w:r w:rsidR="002C3D62" w:rsidRPr="00936FEC">
        <w:rPr>
          <w:rFonts w:ascii="Times New Roman" w:hAnsi="Times New Roman" w:cs="Times New Roman"/>
          <w:sz w:val="28"/>
          <w:szCs w:val="28"/>
        </w:rPr>
        <w:t>моченных на осуществление регионального государственного ветеринарного надз</w:t>
      </w:r>
      <w:r w:rsidR="002C3D62" w:rsidRPr="00936FEC">
        <w:rPr>
          <w:rFonts w:ascii="Times New Roman" w:hAnsi="Times New Roman" w:cs="Times New Roman"/>
          <w:sz w:val="28"/>
          <w:szCs w:val="28"/>
        </w:rPr>
        <w:t>о</w:t>
      </w:r>
      <w:r w:rsidR="002C3D62" w:rsidRPr="00936FEC">
        <w:rPr>
          <w:rFonts w:ascii="Times New Roman" w:hAnsi="Times New Roman" w:cs="Times New Roman"/>
          <w:sz w:val="28"/>
          <w:szCs w:val="28"/>
        </w:rPr>
        <w:t>ра, об устранении нарушений ветеринарно-санитарных требований и правил, вет</w:t>
      </w:r>
      <w:r w:rsidR="002C3D62" w:rsidRPr="00936FEC">
        <w:rPr>
          <w:rFonts w:ascii="Times New Roman" w:hAnsi="Times New Roman" w:cs="Times New Roman"/>
          <w:sz w:val="28"/>
          <w:szCs w:val="28"/>
        </w:rPr>
        <w:t>е</w:t>
      </w:r>
      <w:r w:rsidR="002C3D62" w:rsidRPr="00936FEC">
        <w:rPr>
          <w:rFonts w:ascii="Times New Roman" w:hAnsi="Times New Roman" w:cs="Times New Roman"/>
          <w:sz w:val="28"/>
          <w:szCs w:val="28"/>
        </w:rPr>
        <w:t>ринарных правил, административная ответственность за которые предусмотрена ч</w:t>
      </w:r>
      <w:r w:rsidR="002C3D62" w:rsidRPr="00936FEC">
        <w:rPr>
          <w:rFonts w:ascii="Times New Roman" w:hAnsi="Times New Roman" w:cs="Times New Roman"/>
          <w:sz w:val="28"/>
          <w:szCs w:val="28"/>
        </w:rPr>
        <w:t>а</w:t>
      </w:r>
      <w:r w:rsidR="002C3D62" w:rsidRPr="00936FEC">
        <w:rPr>
          <w:rFonts w:ascii="Times New Roman" w:hAnsi="Times New Roman" w:cs="Times New Roman"/>
          <w:sz w:val="28"/>
          <w:szCs w:val="28"/>
        </w:rPr>
        <w:t>стью 8 статьи 19.5 Кодекса Российской Федерации об административных правон</w:t>
      </w:r>
      <w:r w:rsidR="002C3D62" w:rsidRPr="00936FEC">
        <w:rPr>
          <w:rFonts w:ascii="Times New Roman" w:hAnsi="Times New Roman" w:cs="Times New Roman"/>
          <w:sz w:val="28"/>
          <w:szCs w:val="28"/>
        </w:rPr>
        <w:t>а</w:t>
      </w:r>
      <w:r w:rsidR="002C3D62" w:rsidRPr="00936FEC">
        <w:rPr>
          <w:rFonts w:ascii="Times New Roman" w:hAnsi="Times New Roman" w:cs="Times New Roman"/>
          <w:sz w:val="28"/>
          <w:szCs w:val="28"/>
        </w:rPr>
        <w:t>рушениях;</w:t>
      </w:r>
    </w:p>
    <w:p w:rsidR="002C3D62" w:rsidRPr="00936FEC" w:rsidRDefault="006925BF" w:rsidP="000E346E">
      <w:pPr>
        <w:pStyle w:val="5"/>
        <w:shd w:val="clear" w:color="auto" w:fill="auto"/>
        <w:tabs>
          <w:tab w:val="left" w:pos="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</w:t>
      </w:r>
      <w:r w:rsidR="002C3D62" w:rsidRPr="00936FEC">
        <w:rPr>
          <w:rFonts w:ascii="Times New Roman" w:hAnsi="Times New Roman" w:cs="Times New Roman"/>
          <w:sz w:val="28"/>
          <w:szCs w:val="28"/>
        </w:rPr>
        <w:t xml:space="preserve"> непринятием по постановлению (представлению) органа (должностною л</w:t>
      </w:r>
      <w:r w:rsidR="002C3D62" w:rsidRPr="00936FEC">
        <w:rPr>
          <w:rFonts w:ascii="Times New Roman" w:hAnsi="Times New Roman" w:cs="Times New Roman"/>
          <w:sz w:val="28"/>
          <w:szCs w:val="28"/>
        </w:rPr>
        <w:t>и</w:t>
      </w:r>
      <w:r w:rsidR="002C3D62" w:rsidRPr="00936FEC">
        <w:rPr>
          <w:rFonts w:ascii="Times New Roman" w:hAnsi="Times New Roman" w:cs="Times New Roman"/>
          <w:sz w:val="28"/>
          <w:szCs w:val="28"/>
        </w:rPr>
        <w:t>ца), рассмотревшего дело об административном правонарушении, мер по устран</w:t>
      </w:r>
      <w:r w:rsidR="002C3D62" w:rsidRPr="00936FEC">
        <w:rPr>
          <w:rFonts w:ascii="Times New Roman" w:hAnsi="Times New Roman" w:cs="Times New Roman"/>
          <w:sz w:val="28"/>
          <w:szCs w:val="28"/>
        </w:rPr>
        <w:t>е</w:t>
      </w:r>
      <w:r w:rsidR="002C3D62" w:rsidRPr="00936FEC">
        <w:rPr>
          <w:rFonts w:ascii="Times New Roman" w:hAnsi="Times New Roman" w:cs="Times New Roman"/>
          <w:sz w:val="28"/>
          <w:szCs w:val="28"/>
        </w:rPr>
        <w:t>нию причин и условий, способствовавших совершению</w:t>
      </w:r>
      <w:r w:rsidR="000E346E">
        <w:rPr>
          <w:rFonts w:ascii="Times New Roman" w:hAnsi="Times New Roman" w:cs="Times New Roman"/>
          <w:sz w:val="28"/>
          <w:szCs w:val="28"/>
        </w:rPr>
        <w:t xml:space="preserve"> </w:t>
      </w:r>
      <w:r w:rsidR="002C3D62" w:rsidRPr="00936FEC">
        <w:rPr>
          <w:rFonts w:ascii="Times New Roman" w:hAnsi="Times New Roman" w:cs="Times New Roman"/>
          <w:sz w:val="28"/>
          <w:szCs w:val="28"/>
        </w:rPr>
        <w:t>административного прав</w:t>
      </w:r>
      <w:r w:rsidR="002C3D62" w:rsidRPr="00936FEC">
        <w:rPr>
          <w:rFonts w:ascii="Times New Roman" w:hAnsi="Times New Roman" w:cs="Times New Roman"/>
          <w:sz w:val="28"/>
          <w:szCs w:val="28"/>
        </w:rPr>
        <w:t>о</w:t>
      </w:r>
      <w:r w:rsidR="002C3D62" w:rsidRPr="00936FEC">
        <w:rPr>
          <w:rFonts w:ascii="Times New Roman" w:hAnsi="Times New Roman" w:cs="Times New Roman"/>
          <w:sz w:val="28"/>
          <w:szCs w:val="28"/>
        </w:rPr>
        <w:t>нарушения, админис</w:t>
      </w:r>
      <w:r w:rsidR="000E346E">
        <w:rPr>
          <w:rFonts w:ascii="Times New Roman" w:hAnsi="Times New Roman" w:cs="Times New Roman"/>
          <w:sz w:val="28"/>
          <w:szCs w:val="28"/>
        </w:rPr>
        <w:t>тративная ответственность за</w:t>
      </w:r>
      <w:r w:rsidR="002C3D62" w:rsidRPr="00936FEC">
        <w:rPr>
          <w:rFonts w:ascii="Times New Roman" w:hAnsi="Times New Roman" w:cs="Times New Roman"/>
          <w:sz w:val="28"/>
          <w:szCs w:val="28"/>
        </w:rPr>
        <w:t xml:space="preserve"> которые предусмотрена статьей 19.6 Кодекса Российской Федерации об административных правонарушениях.</w:t>
      </w:r>
    </w:p>
    <w:p w:rsidR="002C3D62" w:rsidRPr="00936FEC" w:rsidRDefault="006925BF" w:rsidP="000E346E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C3D62" w:rsidRPr="00936FEC">
        <w:rPr>
          <w:rFonts w:ascii="Times New Roman" w:hAnsi="Times New Roman" w:cs="Times New Roman"/>
          <w:sz w:val="28"/>
          <w:szCs w:val="28"/>
        </w:rPr>
        <w:t xml:space="preserve"> Объекты регионального государственного ветеринарного надзора, отн</w:t>
      </w:r>
      <w:r w:rsidR="002C3D62" w:rsidRPr="00936FEC">
        <w:rPr>
          <w:rFonts w:ascii="Times New Roman" w:hAnsi="Times New Roman" w:cs="Times New Roman"/>
          <w:sz w:val="28"/>
          <w:szCs w:val="28"/>
        </w:rPr>
        <w:t>е</w:t>
      </w:r>
      <w:r w:rsidR="002C3D62" w:rsidRPr="00936FEC">
        <w:rPr>
          <w:rFonts w:ascii="Times New Roman" w:hAnsi="Times New Roman" w:cs="Times New Roman"/>
          <w:sz w:val="28"/>
          <w:szCs w:val="28"/>
        </w:rPr>
        <w:t>сенные к категориям чрезвычайно высокого, высокого, среднего и умеренного ри</w:t>
      </w:r>
      <w:r w:rsidR="002C3D62" w:rsidRPr="00936FEC">
        <w:rPr>
          <w:rFonts w:ascii="Times New Roman" w:hAnsi="Times New Roman" w:cs="Times New Roman"/>
          <w:sz w:val="28"/>
          <w:szCs w:val="28"/>
        </w:rPr>
        <w:t>с</w:t>
      </w:r>
      <w:r w:rsidR="002C3D62" w:rsidRPr="00936FEC">
        <w:rPr>
          <w:rFonts w:ascii="Times New Roman" w:hAnsi="Times New Roman" w:cs="Times New Roman"/>
          <w:sz w:val="28"/>
          <w:szCs w:val="28"/>
        </w:rPr>
        <w:t>ков, подлежат отнесению к категориям высокого, среднего, умеренного и низкого рисков соответственно, при отсутствии в течение двух лет, предшествующих дате принятия решения об отнесении объекта регионального государственного ветер</w:t>
      </w:r>
      <w:r w:rsidR="002C3D62" w:rsidRPr="00936FEC">
        <w:rPr>
          <w:rFonts w:ascii="Times New Roman" w:hAnsi="Times New Roman" w:cs="Times New Roman"/>
          <w:sz w:val="28"/>
          <w:szCs w:val="28"/>
        </w:rPr>
        <w:t>и</w:t>
      </w:r>
      <w:r w:rsidR="002C3D62" w:rsidRPr="00936FEC">
        <w:rPr>
          <w:rFonts w:ascii="Times New Roman" w:hAnsi="Times New Roman" w:cs="Times New Roman"/>
          <w:sz w:val="28"/>
          <w:szCs w:val="28"/>
        </w:rPr>
        <w:t>нарного надзора к категории риска, постановления о привлечении к администрати</w:t>
      </w:r>
      <w:r w:rsidR="002C3D62" w:rsidRPr="00936FEC">
        <w:rPr>
          <w:rFonts w:ascii="Times New Roman" w:hAnsi="Times New Roman" w:cs="Times New Roman"/>
          <w:sz w:val="28"/>
          <w:szCs w:val="28"/>
        </w:rPr>
        <w:t>в</w:t>
      </w:r>
      <w:r w:rsidR="002C3D62" w:rsidRPr="00936FEC">
        <w:rPr>
          <w:rFonts w:ascii="Times New Roman" w:hAnsi="Times New Roman" w:cs="Times New Roman"/>
          <w:sz w:val="28"/>
          <w:szCs w:val="28"/>
        </w:rPr>
        <w:lastRenderedPageBreak/>
        <w:t>ной ответственности, с назначением административного наказания юридическому лицу, его должностным лицам или работникам, индивидуальному предпринимат</w:t>
      </w:r>
      <w:r w:rsidR="002C3D62" w:rsidRPr="00936FEC">
        <w:rPr>
          <w:rFonts w:ascii="Times New Roman" w:hAnsi="Times New Roman" w:cs="Times New Roman"/>
          <w:sz w:val="28"/>
          <w:szCs w:val="28"/>
        </w:rPr>
        <w:t>е</w:t>
      </w:r>
      <w:r w:rsidR="002C3D62" w:rsidRPr="00936FEC">
        <w:rPr>
          <w:rFonts w:ascii="Times New Roman" w:hAnsi="Times New Roman" w:cs="Times New Roman"/>
          <w:sz w:val="28"/>
          <w:szCs w:val="28"/>
        </w:rPr>
        <w:t>лю, его работникам за совершение административного правонарушения, указанного в пункте 5 настоящих Критериев.</w:t>
      </w:r>
    </w:p>
    <w:p w:rsidR="002C3D62" w:rsidRPr="00936FEC" w:rsidRDefault="006925BF" w:rsidP="000E346E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2C3D62" w:rsidRPr="00936FEC">
        <w:rPr>
          <w:rFonts w:ascii="Times New Roman" w:hAnsi="Times New Roman" w:cs="Times New Roman"/>
          <w:sz w:val="28"/>
          <w:szCs w:val="28"/>
        </w:rPr>
        <w:t>Проведение плановых проверок в отношении объектов регионального г</w:t>
      </w:r>
      <w:r w:rsidR="002C3D62" w:rsidRPr="00936FEC">
        <w:rPr>
          <w:rFonts w:ascii="Times New Roman" w:hAnsi="Times New Roman" w:cs="Times New Roman"/>
          <w:sz w:val="28"/>
          <w:szCs w:val="28"/>
        </w:rPr>
        <w:t>о</w:t>
      </w:r>
      <w:r w:rsidR="002C3D62" w:rsidRPr="00936FEC">
        <w:rPr>
          <w:rFonts w:ascii="Times New Roman" w:hAnsi="Times New Roman" w:cs="Times New Roman"/>
          <w:sz w:val="28"/>
          <w:szCs w:val="28"/>
        </w:rPr>
        <w:t>сударственного ветеринарного надзора в зависимости от присвоенной категории риска осуществляется со следующей периодичностью:</w:t>
      </w:r>
    </w:p>
    <w:p w:rsidR="002C3D62" w:rsidRPr="00936FEC" w:rsidRDefault="002C3D62" w:rsidP="000E346E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 xml:space="preserve">для категории чрезвычайно высокого риска </w:t>
      </w:r>
      <w:r w:rsidR="000E346E">
        <w:rPr>
          <w:rFonts w:ascii="Times New Roman" w:hAnsi="Times New Roman" w:cs="Times New Roman"/>
          <w:sz w:val="28"/>
          <w:szCs w:val="28"/>
        </w:rPr>
        <w:t>–</w:t>
      </w:r>
      <w:r w:rsidRPr="00936FEC">
        <w:rPr>
          <w:rFonts w:ascii="Times New Roman" w:hAnsi="Times New Roman" w:cs="Times New Roman"/>
          <w:sz w:val="28"/>
          <w:szCs w:val="28"/>
        </w:rPr>
        <w:t xml:space="preserve"> один раз в 1 год;</w:t>
      </w:r>
    </w:p>
    <w:p w:rsidR="002C3D62" w:rsidRPr="00936FEC" w:rsidRDefault="002C3D62" w:rsidP="000E346E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 xml:space="preserve">для категории высокого риска </w:t>
      </w:r>
      <w:r w:rsidR="000E346E">
        <w:rPr>
          <w:rFonts w:ascii="Times New Roman" w:hAnsi="Times New Roman" w:cs="Times New Roman"/>
          <w:sz w:val="28"/>
          <w:szCs w:val="28"/>
        </w:rPr>
        <w:t>–</w:t>
      </w:r>
      <w:r w:rsidRPr="00936FEC">
        <w:rPr>
          <w:rFonts w:ascii="Times New Roman" w:hAnsi="Times New Roman" w:cs="Times New Roman"/>
          <w:sz w:val="28"/>
          <w:szCs w:val="28"/>
        </w:rPr>
        <w:t xml:space="preserve"> один раз в 2 года;</w:t>
      </w:r>
    </w:p>
    <w:p w:rsidR="002C3D62" w:rsidRPr="00936FEC" w:rsidRDefault="002C3D62" w:rsidP="000E346E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 xml:space="preserve">для категории среднего риска </w:t>
      </w:r>
      <w:r w:rsidR="000E346E">
        <w:rPr>
          <w:rFonts w:ascii="Times New Roman" w:hAnsi="Times New Roman" w:cs="Times New Roman"/>
          <w:sz w:val="28"/>
          <w:szCs w:val="28"/>
        </w:rPr>
        <w:t>–</w:t>
      </w:r>
      <w:r w:rsidRPr="00936FEC">
        <w:rPr>
          <w:rFonts w:ascii="Times New Roman" w:hAnsi="Times New Roman" w:cs="Times New Roman"/>
          <w:sz w:val="28"/>
          <w:szCs w:val="28"/>
        </w:rPr>
        <w:t xml:space="preserve"> не чаще чем один раз в 3 года;</w:t>
      </w:r>
    </w:p>
    <w:p w:rsidR="002C3D62" w:rsidRPr="00936FEC" w:rsidRDefault="002C3D62" w:rsidP="000E346E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 xml:space="preserve">для категории умеренного риска </w:t>
      </w:r>
      <w:r w:rsidR="000E346E">
        <w:rPr>
          <w:rFonts w:ascii="Times New Roman" w:hAnsi="Times New Roman" w:cs="Times New Roman"/>
          <w:sz w:val="28"/>
          <w:szCs w:val="28"/>
        </w:rPr>
        <w:t>–</w:t>
      </w:r>
      <w:r w:rsidRPr="00936FEC">
        <w:rPr>
          <w:rFonts w:ascii="Times New Roman" w:hAnsi="Times New Roman" w:cs="Times New Roman"/>
          <w:sz w:val="28"/>
          <w:szCs w:val="28"/>
        </w:rPr>
        <w:t xml:space="preserve"> не чаще чем один раз в 5 лет.</w:t>
      </w:r>
    </w:p>
    <w:p w:rsidR="002C3D62" w:rsidRPr="00936FEC" w:rsidRDefault="002C3D62" w:rsidP="000E346E">
      <w:pPr>
        <w:tabs>
          <w:tab w:val="left" w:pos="730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6FEC">
        <w:rPr>
          <w:rFonts w:ascii="Times New Roman" w:hAnsi="Times New Roman"/>
          <w:sz w:val="28"/>
          <w:szCs w:val="28"/>
        </w:rPr>
        <w:t>В отношении объектов регионального государственного ветеринарного надз</w:t>
      </w:r>
      <w:r w:rsidRPr="00936FEC">
        <w:rPr>
          <w:rFonts w:ascii="Times New Roman" w:hAnsi="Times New Roman"/>
          <w:sz w:val="28"/>
          <w:szCs w:val="28"/>
        </w:rPr>
        <w:t>о</w:t>
      </w:r>
      <w:r w:rsidRPr="00936FEC">
        <w:rPr>
          <w:rFonts w:ascii="Times New Roman" w:hAnsi="Times New Roman"/>
          <w:sz w:val="28"/>
          <w:szCs w:val="28"/>
        </w:rPr>
        <w:t>ра, отнесенных к категории низкого риска, плановые проверки не проводятся.</w:t>
      </w:r>
    </w:p>
    <w:p w:rsidR="00CF3FE1" w:rsidRPr="00936FEC" w:rsidRDefault="00CF3FE1" w:rsidP="00CF3FE1">
      <w:pPr>
        <w:pStyle w:val="ConsPlusNormal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0E346E" w:rsidRDefault="00E620E2" w:rsidP="000E3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F3FE1" w:rsidRPr="00E620E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ритерии </w:t>
      </w:r>
      <w:r w:rsidR="000E346E" w:rsidRP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отнесения деятельности юридических лиц </w:t>
      </w:r>
    </w:p>
    <w:p w:rsidR="000E346E" w:rsidRDefault="000E346E" w:rsidP="000E3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46E">
        <w:rPr>
          <w:rFonts w:ascii="Times New Roman" w:eastAsia="Times New Roman" w:hAnsi="Times New Roman"/>
          <w:sz w:val="28"/>
          <w:szCs w:val="28"/>
          <w:lang w:eastAsia="ru-RU"/>
        </w:rPr>
        <w:t>по 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многоквартирными домами </w:t>
      </w:r>
    </w:p>
    <w:p w:rsidR="000E346E" w:rsidRDefault="000E346E" w:rsidP="000E3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46E">
        <w:rPr>
          <w:rFonts w:ascii="Times New Roman" w:eastAsia="Times New Roman" w:hAnsi="Times New Roman"/>
          <w:sz w:val="28"/>
          <w:szCs w:val="28"/>
          <w:lang w:eastAsia="ru-RU"/>
        </w:rPr>
        <w:t>к определенной категории риска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346E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</w:t>
      </w:r>
    </w:p>
    <w:p w:rsidR="00CF3FE1" w:rsidRPr="000E346E" w:rsidRDefault="000E346E" w:rsidP="000E3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E346E">
        <w:rPr>
          <w:rFonts w:ascii="Times New Roman" w:eastAsia="Times New Roman" w:hAnsi="Times New Roman"/>
          <w:sz w:val="28"/>
          <w:szCs w:val="28"/>
          <w:lang w:eastAsia="ru-RU"/>
        </w:rPr>
        <w:t>егионального государственного жилищного надзора</w:t>
      </w:r>
    </w:p>
    <w:p w:rsidR="00CF3FE1" w:rsidRPr="00936FEC" w:rsidRDefault="00CF3FE1" w:rsidP="00CF3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1. В целях применения риск-ориентированного подхода при организации ж</w:t>
      </w:r>
      <w:r w:rsidRPr="00936FEC">
        <w:rPr>
          <w:rFonts w:ascii="Times New Roman" w:hAnsi="Times New Roman" w:cs="Times New Roman"/>
          <w:sz w:val="28"/>
          <w:szCs w:val="28"/>
        </w:rPr>
        <w:t>и</w:t>
      </w:r>
      <w:r w:rsidRPr="00936FEC">
        <w:rPr>
          <w:rFonts w:ascii="Times New Roman" w:hAnsi="Times New Roman" w:cs="Times New Roman"/>
          <w:sz w:val="28"/>
          <w:szCs w:val="28"/>
        </w:rPr>
        <w:t xml:space="preserve">лищного надзора деятельность юридических лиц, осуществляющих деятельность по управлению многоквартирными домами (далее </w:t>
      </w:r>
      <w:r w:rsidR="000E346E">
        <w:rPr>
          <w:rFonts w:ascii="Times New Roman" w:hAnsi="Times New Roman" w:cs="Times New Roman"/>
          <w:sz w:val="28"/>
          <w:szCs w:val="28"/>
        </w:rPr>
        <w:t>–</w:t>
      </w:r>
      <w:r w:rsidRPr="00936FEC">
        <w:rPr>
          <w:rFonts w:ascii="Times New Roman" w:hAnsi="Times New Roman" w:cs="Times New Roman"/>
          <w:sz w:val="28"/>
          <w:szCs w:val="28"/>
        </w:rPr>
        <w:t xml:space="preserve"> юридические лица), подлежит о</w:t>
      </w:r>
      <w:r w:rsidRPr="00936FEC">
        <w:rPr>
          <w:rFonts w:ascii="Times New Roman" w:hAnsi="Times New Roman" w:cs="Times New Roman"/>
          <w:sz w:val="28"/>
          <w:szCs w:val="28"/>
        </w:rPr>
        <w:t>т</w:t>
      </w:r>
      <w:r w:rsidRPr="00936FEC">
        <w:rPr>
          <w:rFonts w:ascii="Times New Roman" w:hAnsi="Times New Roman" w:cs="Times New Roman"/>
          <w:sz w:val="28"/>
          <w:szCs w:val="28"/>
        </w:rPr>
        <w:t>несению к определенной категории риска в соответствии с Правилами отнесения деятельности юридических лиц и индивидуальных предпринимателей и (или) и</w:t>
      </w:r>
      <w:r w:rsidRPr="00936FEC">
        <w:rPr>
          <w:rFonts w:ascii="Times New Roman" w:hAnsi="Times New Roman" w:cs="Times New Roman"/>
          <w:sz w:val="28"/>
          <w:szCs w:val="28"/>
        </w:rPr>
        <w:t>с</w:t>
      </w:r>
      <w:r w:rsidRPr="00936FEC">
        <w:rPr>
          <w:rFonts w:ascii="Times New Roman" w:hAnsi="Times New Roman" w:cs="Times New Roman"/>
          <w:sz w:val="28"/>
          <w:szCs w:val="28"/>
        </w:rPr>
        <w:t>пользуемых ими производственных объектов к о</w:t>
      </w:r>
      <w:r w:rsidR="000E346E">
        <w:rPr>
          <w:rFonts w:ascii="Times New Roman" w:hAnsi="Times New Roman" w:cs="Times New Roman"/>
          <w:sz w:val="28"/>
          <w:szCs w:val="28"/>
        </w:rPr>
        <w:t xml:space="preserve">пределенной категории риска или </w:t>
      </w:r>
      <w:r w:rsidRPr="00936FEC">
        <w:rPr>
          <w:rFonts w:ascii="Times New Roman" w:hAnsi="Times New Roman" w:cs="Times New Roman"/>
          <w:sz w:val="28"/>
          <w:szCs w:val="28"/>
        </w:rPr>
        <w:t>определенному классу (категории) опасности и настоящим Положением.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2. Отнесение деятельности юридических лиц к категориям риска осуществл</w:t>
      </w:r>
      <w:r w:rsidRPr="00936FEC">
        <w:rPr>
          <w:rFonts w:ascii="Times New Roman" w:hAnsi="Times New Roman" w:cs="Times New Roman"/>
          <w:sz w:val="28"/>
          <w:szCs w:val="28"/>
        </w:rPr>
        <w:t>я</w:t>
      </w:r>
      <w:r w:rsidRPr="00936FEC">
        <w:rPr>
          <w:rFonts w:ascii="Times New Roman" w:hAnsi="Times New Roman" w:cs="Times New Roman"/>
          <w:sz w:val="28"/>
          <w:szCs w:val="28"/>
        </w:rPr>
        <w:t>ется на основе показателя риска возможного несоблюдения юридическими лицами обязательных требований в сфере осуществления деятельности по управлению мн</w:t>
      </w:r>
      <w:r w:rsidRPr="00936FEC">
        <w:rPr>
          <w:rFonts w:ascii="Times New Roman" w:hAnsi="Times New Roman" w:cs="Times New Roman"/>
          <w:sz w:val="28"/>
          <w:szCs w:val="28"/>
        </w:rPr>
        <w:t>о</w:t>
      </w:r>
      <w:r w:rsidRPr="00936FEC">
        <w:rPr>
          <w:rFonts w:ascii="Times New Roman" w:hAnsi="Times New Roman" w:cs="Times New Roman"/>
          <w:sz w:val="28"/>
          <w:szCs w:val="28"/>
        </w:rPr>
        <w:t>гоквартирными домами, установленных федеральными законами и принимаемыми в соответствии с ними иными нормативными правовыми актами Российской Федер</w:t>
      </w:r>
      <w:r w:rsidRPr="00936FEC">
        <w:rPr>
          <w:rFonts w:ascii="Times New Roman" w:hAnsi="Times New Roman" w:cs="Times New Roman"/>
          <w:sz w:val="28"/>
          <w:szCs w:val="28"/>
        </w:rPr>
        <w:t>а</w:t>
      </w:r>
      <w:r w:rsidRPr="00936FEC">
        <w:rPr>
          <w:rFonts w:ascii="Times New Roman" w:hAnsi="Times New Roman" w:cs="Times New Roman"/>
          <w:sz w:val="28"/>
          <w:szCs w:val="28"/>
        </w:rPr>
        <w:t>ции, законами и</w:t>
      </w:r>
      <w:r w:rsidR="000E346E">
        <w:rPr>
          <w:rFonts w:ascii="Times New Roman" w:hAnsi="Times New Roman" w:cs="Times New Roman"/>
          <w:sz w:val="28"/>
          <w:szCs w:val="28"/>
        </w:rPr>
        <w:t xml:space="preserve"> </w:t>
      </w:r>
      <w:r w:rsidRPr="00936FEC">
        <w:rPr>
          <w:rFonts w:ascii="Times New Roman" w:hAnsi="Times New Roman" w:cs="Times New Roman"/>
          <w:sz w:val="28"/>
          <w:szCs w:val="28"/>
        </w:rPr>
        <w:t>иными нормативными правовыми актами субъектов Росси</w:t>
      </w:r>
      <w:r w:rsidRPr="00936FEC">
        <w:rPr>
          <w:rFonts w:ascii="Times New Roman" w:hAnsi="Times New Roman" w:cs="Times New Roman"/>
          <w:sz w:val="28"/>
          <w:szCs w:val="28"/>
        </w:rPr>
        <w:t>й</w:t>
      </w:r>
      <w:r w:rsidRPr="00936FEC">
        <w:rPr>
          <w:rFonts w:ascii="Times New Roman" w:hAnsi="Times New Roman" w:cs="Times New Roman"/>
          <w:sz w:val="28"/>
          <w:szCs w:val="28"/>
        </w:rPr>
        <w:t>ской Федерации (далее - обязательные требования).</w:t>
      </w:r>
    </w:p>
    <w:p w:rsidR="00E214B5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3. Показатель риска возможного несоблюдения юридическими лицами выш</w:t>
      </w:r>
      <w:r w:rsidRPr="00936FEC">
        <w:rPr>
          <w:rFonts w:ascii="Times New Roman" w:hAnsi="Times New Roman" w:cs="Times New Roman"/>
          <w:sz w:val="28"/>
          <w:szCs w:val="28"/>
        </w:rPr>
        <w:t>е</w:t>
      </w:r>
      <w:r w:rsidRPr="00936FEC">
        <w:rPr>
          <w:rFonts w:ascii="Times New Roman" w:hAnsi="Times New Roman" w:cs="Times New Roman"/>
          <w:sz w:val="28"/>
          <w:szCs w:val="28"/>
        </w:rPr>
        <w:t>указанных обязател</w:t>
      </w:r>
      <w:r w:rsidR="000E346E">
        <w:rPr>
          <w:rFonts w:ascii="Times New Roman" w:hAnsi="Times New Roman" w:cs="Times New Roman"/>
          <w:sz w:val="28"/>
          <w:szCs w:val="28"/>
        </w:rPr>
        <w:t xml:space="preserve">ьных требований определяется по </w:t>
      </w:r>
      <w:r w:rsidRPr="00936FEC">
        <w:rPr>
          <w:rFonts w:ascii="Times New Roman" w:hAnsi="Times New Roman" w:cs="Times New Roman"/>
          <w:sz w:val="28"/>
          <w:szCs w:val="28"/>
        </w:rPr>
        <w:t>формуле:</w:t>
      </w:r>
    </w:p>
    <w:p w:rsidR="000E346E" w:rsidRPr="00A044F5" w:rsidRDefault="000E346E" w:rsidP="000E346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214B5" w:rsidRPr="00936FEC" w:rsidRDefault="00B62F8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2175" cy="409575"/>
            <wp:effectExtent l="19050" t="0" r="9525" b="0"/>
            <wp:docPr id="1" name="Рисунок 1" descr="http://www.garant.ru/files/4/9/1108894/pict545-566109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garant.ru/files/4/9/1108894/pict545-5661097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46E" w:rsidRPr="00A044F5" w:rsidRDefault="000E346E" w:rsidP="000E346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E346E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V</w:t>
      </w:r>
      <w:r w:rsidRPr="00E620E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936FEC">
        <w:rPr>
          <w:rFonts w:ascii="Times New Roman" w:hAnsi="Times New Roman" w:cs="Times New Roman"/>
          <w:sz w:val="28"/>
          <w:szCs w:val="28"/>
        </w:rPr>
        <w:t xml:space="preserve"> </w:t>
      </w:r>
      <w:r w:rsidR="000E346E">
        <w:rPr>
          <w:rFonts w:ascii="Times New Roman" w:hAnsi="Times New Roman" w:cs="Times New Roman"/>
          <w:sz w:val="28"/>
          <w:szCs w:val="28"/>
        </w:rPr>
        <w:t>–</w:t>
      </w:r>
      <w:r w:rsidRPr="00936FEC">
        <w:rPr>
          <w:rFonts w:ascii="Times New Roman" w:hAnsi="Times New Roman" w:cs="Times New Roman"/>
          <w:sz w:val="28"/>
          <w:szCs w:val="28"/>
        </w:rPr>
        <w:t xml:space="preserve"> количество вступивших в законную силу в календарном году</w:t>
      </w:r>
      <w:r w:rsidR="00E620E2">
        <w:rPr>
          <w:rFonts w:ascii="Times New Roman" w:hAnsi="Times New Roman" w:cs="Times New Roman"/>
          <w:sz w:val="28"/>
          <w:szCs w:val="28"/>
        </w:rPr>
        <w:t>,</w:t>
      </w:r>
      <w:r w:rsidRPr="00936FEC">
        <w:rPr>
          <w:rFonts w:ascii="Times New Roman" w:hAnsi="Times New Roman" w:cs="Times New Roman"/>
          <w:sz w:val="28"/>
          <w:szCs w:val="28"/>
        </w:rPr>
        <w:t xml:space="preserve"> предшес</w:t>
      </w:r>
      <w:r w:rsidRPr="00936FEC">
        <w:rPr>
          <w:rFonts w:ascii="Times New Roman" w:hAnsi="Times New Roman" w:cs="Times New Roman"/>
          <w:sz w:val="28"/>
          <w:szCs w:val="28"/>
        </w:rPr>
        <w:t>т</w:t>
      </w:r>
      <w:r w:rsidRPr="00936FEC">
        <w:rPr>
          <w:rFonts w:ascii="Times New Roman" w:hAnsi="Times New Roman" w:cs="Times New Roman"/>
          <w:sz w:val="28"/>
          <w:szCs w:val="28"/>
        </w:rPr>
        <w:t>вующем году, в котором принимается решение об отнесении деятельности юрид</w:t>
      </w:r>
      <w:r w:rsidRPr="00936FEC">
        <w:rPr>
          <w:rFonts w:ascii="Times New Roman" w:hAnsi="Times New Roman" w:cs="Times New Roman"/>
          <w:sz w:val="28"/>
          <w:szCs w:val="28"/>
        </w:rPr>
        <w:t>и</w:t>
      </w:r>
      <w:r w:rsidRPr="00936FEC">
        <w:rPr>
          <w:rFonts w:ascii="Times New Roman" w:hAnsi="Times New Roman" w:cs="Times New Roman"/>
          <w:sz w:val="28"/>
          <w:szCs w:val="28"/>
        </w:rPr>
        <w:t xml:space="preserve">ческого лица к категории риска (далее </w:t>
      </w:r>
      <w:r w:rsidR="000E346E">
        <w:rPr>
          <w:rFonts w:ascii="Times New Roman" w:hAnsi="Times New Roman" w:cs="Times New Roman"/>
          <w:sz w:val="28"/>
          <w:szCs w:val="28"/>
        </w:rPr>
        <w:t>–</w:t>
      </w:r>
      <w:r w:rsidRPr="00936FEC">
        <w:rPr>
          <w:rFonts w:ascii="Times New Roman" w:hAnsi="Times New Roman" w:cs="Times New Roman"/>
          <w:sz w:val="28"/>
          <w:szCs w:val="28"/>
        </w:rPr>
        <w:t xml:space="preserve"> год, в котором принимается решение), п</w:t>
      </w:r>
      <w:r w:rsidRPr="00936FEC">
        <w:rPr>
          <w:rFonts w:ascii="Times New Roman" w:hAnsi="Times New Roman" w:cs="Times New Roman"/>
          <w:sz w:val="28"/>
          <w:szCs w:val="28"/>
        </w:rPr>
        <w:t>о</w:t>
      </w:r>
      <w:r w:rsidRPr="00936FEC">
        <w:rPr>
          <w:rFonts w:ascii="Times New Roman" w:hAnsi="Times New Roman" w:cs="Times New Roman"/>
          <w:sz w:val="28"/>
          <w:szCs w:val="28"/>
        </w:rPr>
        <w:t>становлений о назначении административного наказания юридическому лицу (его должностным лицам) за совершение административного правонарушения, пред</w:t>
      </w:r>
      <w:r w:rsidRPr="00936FEC">
        <w:rPr>
          <w:rFonts w:ascii="Times New Roman" w:hAnsi="Times New Roman" w:cs="Times New Roman"/>
          <w:sz w:val="28"/>
          <w:szCs w:val="28"/>
        </w:rPr>
        <w:t>у</w:t>
      </w:r>
      <w:r w:rsidRPr="00936FEC">
        <w:rPr>
          <w:rFonts w:ascii="Times New Roman" w:hAnsi="Times New Roman" w:cs="Times New Roman"/>
          <w:sz w:val="28"/>
          <w:szCs w:val="28"/>
        </w:rPr>
        <w:lastRenderedPageBreak/>
        <w:t>смотренного статьей 19.4.1 Кодекса Российской Федерации об административных правонарушениях, вынесенных по составленным органами государственного ж</w:t>
      </w:r>
      <w:r w:rsidRPr="00936FEC">
        <w:rPr>
          <w:rFonts w:ascii="Times New Roman" w:hAnsi="Times New Roman" w:cs="Times New Roman"/>
          <w:sz w:val="28"/>
          <w:szCs w:val="28"/>
        </w:rPr>
        <w:t>и</w:t>
      </w:r>
      <w:r w:rsidRPr="00936FEC">
        <w:rPr>
          <w:rFonts w:ascii="Times New Roman" w:hAnsi="Times New Roman" w:cs="Times New Roman"/>
          <w:sz w:val="28"/>
          <w:szCs w:val="28"/>
        </w:rPr>
        <w:t>лищного надзора протоколам об административных правонарушениях (ед.);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V</w:t>
      </w:r>
      <w:r w:rsidRPr="00E620E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936FEC">
        <w:rPr>
          <w:rFonts w:ascii="Times New Roman" w:hAnsi="Times New Roman" w:cs="Times New Roman"/>
          <w:sz w:val="28"/>
          <w:szCs w:val="28"/>
        </w:rPr>
        <w:t xml:space="preserve"> </w:t>
      </w:r>
      <w:r w:rsidR="000E346E">
        <w:rPr>
          <w:rFonts w:ascii="Times New Roman" w:hAnsi="Times New Roman" w:cs="Times New Roman"/>
          <w:sz w:val="28"/>
          <w:szCs w:val="28"/>
        </w:rPr>
        <w:t>–</w:t>
      </w:r>
      <w:r w:rsidRPr="00936FEC">
        <w:rPr>
          <w:rFonts w:ascii="Times New Roman" w:hAnsi="Times New Roman" w:cs="Times New Roman"/>
          <w:sz w:val="28"/>
          <w:szCs w:val="28"/>
        </w:rPr>
        <w:t xml:space="preserve"> количество вступивших в законную силу в календарном году</w:t>
      </w:r>
      <w:r w:rsidR="00E620E2">
        <w:rPr>
          <w:rFonts w:ascii="Times New Roman" w:hAnsi="Times New Roman" w:cs="Times New Roman"/>
          <w:sz w:val="28"/>
          <w:szCs w:val="28"/>
        </w:rPr>
        <w:t>,</w:t>
      </w:r>
      <w:r w:rsidRPr="00936FEC">
        <w:rPr>
          <w:rFonts w:ascii="Times New Roman" w:hAnsi="Times New Roman" w:cs="Times New Roman"/>
          <w:sz w:val="28"/>
          <w:szCs w:val="28"/>
        </w:rPr>
        <w:t xml:space="preserve"> предшес</w:t>
      </w:r>
      <w:r w:rsidRPr="00936FEC">
        <w:rPr>
          <w:rFonts w:ascii="Times New Roman" w:hAnsi="Times New Roman" w:cs="Times New Roman"/>
          <w:sz w:val="28"/>
          <w:szCs w:val="28"/>
        </w:rPr>
        <w:t>т</w:t>
      </w:r>
      <w:r w:rsidRPr="00936FEC">
        <w:rPr>
          <w:rFonts w:ascii="Times New Roman" w:hAnsi="Times New Roman" w:cs="Times New Roman"/>
          <w:sz w:val="28"/>
          <w:szCs w:val="28"/>
        </w:rPr>
        <w:t>вующем году, в котором принимается решение, постановлений о</w:t>
      </w:r>
      <w:r w:rsidR="000E346E">
        <w:rPr>
          <w:rFonts w:ascii="Times New Roman" w:hAnsi="Times New Roman" w:cs="Times New Roman"/>
          <w:sz w:val="28"/>
          <w:szCs w:val="28"/>
        </w:rPr>
        <w:t xml:space="preserve"> </w:t>
      </w:r>
      <w:r w:rsidRPr="00936FEC">
        <w:rPr>
          <w:rFonts w:ascii="Times New Roman" w:hAnsi="Times New Roman" w:cs="Times New Roman"/>
          <w:sz w:val="28"/>
          <w:szCs w:val="28"/>
        </w:rPr>
        <w:t>назначении адм</w:t>
      </w:r>
      <w:r w:rsidRPr="00936FEC">
        <w:rPr>
          <w:rFonts w:ascii="Times New Roman" w:hAnsi="Times New Roman" w:cs="Times New Roman"/>
          <w:sz w:val="28"/>
          <w:szCs w:val="28"/>
        </w:rPr>
        <w:t>и</w:t>
      </w:r>
      <w:r w:rsidRPr="00936FEC">
        <w:rPr>
          <w:rFonts w:ascii="Times New Roman" w:hAnsi="Times New Roman" w:cs="Times New Roman"/>
          <w:sz w:val="28"/>
          <w:szCs w:val="28"/>
        </w:rPr>
        <w:t>нистративного наказания юридическому лицу (его должностным лицам) за сове</w:t>
      </w:r>
      <w:r w:rsidRPr="00936FEC">
        <w:rPr>
          <w:rFonts w:ascii="Times New Roman" w:hAnsi="Times New Roman" w:cs="Times New Roman"/>
          <w:sz w:val="28"/>
          <w:szCs w:val="28"/>
        </w:rPr>
        <w:t>р</w:t>
      </w:r>
      <w:r w:rsidRPr="00936FEC">
        <w:rPr>
          <w:rFonts w:ascii="Times New Roman" w:hAnsi="Times New Roman" w:cs="Times New Roman"/>
          <w:sz w:val="28"/>
          <w:szCs w:val="28"/>
        </w:rPr>
        <w:t>шение административных правонарушений, вынесенных по составленным органами государственного жилищного надзора протоколам об административных правон</w:t>
      </w:r>
      <w:r w:rsidRPr="00936FEC">
        <w:rPr>
          <w:rFonts w:ascii="Times New Roman" w:hAnsi="Times New Roman" w:cs="Times New Roman"/>
          <w:sz w:val="28"/>
          <w:szCs w:val="28"/>
        </w:rPr>
        <w:t>а</w:t>
      </w:r>
      <w:r w:rsidRPr="00936FEC">
        <w:rPr>
          <w:rFonts w:ascii="Times New Roman" w:hAnsi="Times New Roman" w:cs="Times New Roman"/>
          <w:sz w:val="28"/>
          <w:szCs w:val="28"/>
        </w:rPr>
        <w:t>рушениях, за</w:t>
      </w:r>
      <w:r w:rsidR="000E346E">
        <w:rPr>
          <w:rFonts w:ascii="Times New Roman" w:hAnsi="Times New Roman" w:cs="Times New Roman"/>
          <w:sz w:val="28"/>
          <w:szCs w:val="28"/>
        </w:rPr>
        <w:t xml:space="preserve"> </w:t>
      </w:r>
      <w:r w:rsidRPr="00936FEC">
        <w:rPr>
          <w:rFonts w:ascii="Times New Roman" w:hAnsi="Times New Roman" w:cs="Times New Roman"/>
          <w:sz w:val="28"/>
          <w:szCs w:val="28"/>
        </w:rPr>
        <w:t>исключением постановлений о назначении административного наказ</w:t>
      </w:r>
      <w:r w:rsidRPr="00936FEC">
        <w:rPr>
          <w:rFonts w:ascii="Times New Roman" w:hAnsi="Times New Roman" w:cs="Times New Roman"/>
          <w:sz w:val="28"/>
          <w:szCs w:val="28"/>
        </w:rPr>
        <w:t>а</w:t>
      </w:r>
      <w:r w:rsidRPr="00936FEC">
        <w:rPr>
          <w:rFonts w:ascii="Times New Roman" w:hAnsi="Times New Roman" w:cs="Times New Roman"/>
          <w:sz w:val="28"/>
          <w:szCs w:val="28"/>
        </w:rPr>
        <w:t>ния юридическому лицу (его должностным лицам) за совершение административн</w:t>
      </w:r>
      <w:r w:rsidRPr="00936FEC">
        <w:rPr>
          <w:rFonts w:ascii="Times New Roman" w:hAnsi="Times New Roman" w:cs="Times New Roman"/>
          <w:sz w:val="28"/>
          <w:szCs w:val="28"/>
        </w:rPr>
        <w:t>о</w:t>
      </w:r>
      <w:r w:rsidRPr="00936FEC">
        <w:rPr>
          <w:rFonts w:ascii="Times New Roman" w:hAnsi="Times New Roman" w:cs="Times New Roman"/>
          <w:sz w:val="28"/>
          <w:szCs w:val="28"/>
        </w:rPr>
        <w:t>го правонарушения, предусмотренного статьей 19.4.1 Кодекса Российской Федер</w:t>
      </w:r>
      <w:r w:rsidRPr="00936FEC">
        <w:rPr>
          <w:rFonts w:ascii="Times New Roman" w:hAnsi="Times New Roman" w:cs="Times New Roman"/>
          <w:sz w:val="28"/>
          <w:szCs w:val="28"/>
        </w:rPr>
        <w:t>а</w:t>
      </w:r>
      <w:r w:rsidRPr="00936FEC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 (ед.);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V</w:t>
      </w:r>
      <w:r w:rsidRPr="00E620E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0E346E">
        <w:rPr>
          <w:rFonts w:ascii="Times New Roman" w:hAnsi="Times New Roman" w:cs="Times New Roman"/>
          <w:sz w:val="28"/>
          <w:szCs w:val="28"/>
        </w:rPr>
        <w:t xml:space="preserve"> –</w:t>
      </w:r>
      <w:r w:rsidRPr="00936FEC">
        <w:rPr>
          <w:rFonts w:ascii="Times New Roman" w:hAnsi="Times New Roman" w:cs="Times New Roman"/>
          <w:sz w:val="28"/>
          <w:szCs w:val="28"/>
        </w:rPr>
        <w:t xml:space="preserve"> количество выданных юридическому лицу в календарном году</w:t>
      </w:r>
      <w:r w:rsidR="00E620E2">
        <w:rPr>
          <w:rFonts w:ascii="Times New Roman" w:hAnsi="Times New Roman" w:cs="Times New Roman"/>
          <w:sz w:val="28"/>
          <w:szCs w:val="28"/>
        </w:rPr>
        <w:t>,</w:t>
      </w:r>
      <w:r w:rsidRPr="00936FEC">
        <w:rPr>
          <w:rFonts w:ascii="Times New Roman" w:hAnsi="Times New Roman" w:cs="Times New Roman"/>
          <w:sz w:val="28"/>
          <w:szCs w:val="28"/>
        </w:rPr>
        <w:t xml:space="preserve"> предш</w:t>
      </w:r>
      <w:r w:rsidRPr="00936FEC">
        <w:rPr>
          <w:rFonts w:ascii="Times New Roman" w:hAnsi="Times New Roman" w:cs="Times New Roman"/>
          <w:sz w:val="28"/>
          <w:szCs w:val="28"/>
        </w:rPr>
        <w:t>е</w:t>
      </w:r>
      <w:r w:rsidRPr="00936FEC">
        <w:rPr>
          <w:rFonts w:ascii="Times New Roman" w:hAnsi="Times New Roman" w:cs="Times New Roman"/>
          <w:sz w:val="28"/>
          <w:szCs w:val="28"/>
        </w:rPr>
        <w:t>ствующем году, в котором принимается решение, предписаний об</w:t>
      </w:r>
      <w:r w:rsidR="000E346E">
        <w:rPr>
          <w:rFonts w:ascii="Times New Roman" w:hAnsi="Times New Roman" w:cs="Times New Roman"/>
          <w:sz w:val="28"/>
          <w:szCs w:val="28"/>
        </w:rPr>
        <w:t xml:space="preserve"> </w:t>
      </w:r>
      <w:r w:rsidRPr="00936FEC">
        <w:rPr>
          <w:rFonts w:ascii="Times New Roman" w:hAnsi="Times New Roman" w:cs="Times New Roman"/>
          <w:sz w:val="28"/>
          <w:szCs w:val="28"/>
        </w:rPr>
        <w:t>устранении выя</w:t>
      </w:r>
      <w:r w:rsidRPr="00936FEC">
        <w:rPr>
          <w:rFonts w:ascii="Times New Roman" w:hAnsi="Times New Roman" w:cs="Times New Roman"/>
          <w:sz w:val="28"/>
          <w:szCs w:val="28"/>
        </w:rPr>
        <w:t>в</w:t>
      </w:r>
      <w:r w:rsidRPr="00936FEC">
        <w:rPr>
          <w:rFonts w:ascii="Times New Roman" w:hAnsi="Times New Roman" w:cs="Times New Roman"/>
          <w:sz w:val="28"/>
          <w:szCs w:val="28"/>
        </w:rPr>
        <w:t>ленных нарушений обязательных требований (не</w:t>
      </w:r>
      <w:r w:rsidR="000E346E">
        <w:rPr>
          <w:rFonts w:ascii="Times New Roman" w:hAnsi="Times New Roman" w:cs="Times New Roman"/>
          <w:sz w:val="28"/>
          <w:szCs w:val="28"/>
        </w:rPr>
        <w:t xml:space="preserve"> </w:t>
      </w:r>
      <w:r w:rsidRPr="00936FEC">
        <w:rPr>
          <w:rFonts w:ascii="Times New Roman" w:hAnsi="Times New Roman" w:cs="Times New Roman"/>
          <w:sz w:val="28"/>
          <w:szCs w:val="28"/>
        </w:rPr>
        <w:t>подлежат учету предписания об устранении выявленных нарушений обязательных требований, по которым имеются вступившие на дату принятия решения об отнесении деятельности юридического лица к категории риска решения органа государственного жилищного надзора или суда об их отмене и (или) признании незаконными) (ед.);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S</w:t>
      </w:r>
      <w:r w:rsidR="000E346E">
        <w:rPr>
          <w:rFonts w:ascii="Times New Roman" w:hAnsi="Times New Roman" w:cs="Times New Roman"/>
          <w:sz w:val="28"/>
          <w:szCs w:val="28"/>
        </w:rPr>
        <w:t xml:space="preserve"> –</w:t>
      </w:r>
      <w:r w:rsidRPr="00936FEC">
        <w:rPr>
          <w:rFonts w:ascii="Times New Roman" w:hAnsi="Times New Roman" w:cs="Times New Roman"/>
          <w:sz w:val="28"/>
          <w:szCs w:val="28"/>
        </w:rPr>
        <w:t xml:space="preserve"> общая площадь многоквартирных домов, находящихся в управлении юр</w:t>
      </w:r>
      <w:r w:rsidRPr="00936FEC">
        <w:rPr>
          <w:rFonts w:ascii="Times New Roman" w:hAnsi="Times New Roman" w:cs="Times New Roman"/>
          <w:sz w:val="28"/>
          <w:szCs w:val="28"/>
        </w:rPr>
        <w:t>и</w:t>
      </w:r>
      <w:r w:rsidRPr="00936FEC">
        <w:rPr>
          <w:rFonts w:ascii="Times New Roman" w:hAnsi="Times New Roman" w:cs="Times New Roman"/>
          <w:sz w:val="28"/>
          <w:szCs w:val="28"/>
        </w:rPr>
        <w:t>дического лица на дату принятия решения об отнесении осуществляемой им де</w:t>
      </w:r>
      <w:r w:rsidRPr="00936FEC">
        <w:rPr>
          <w:rFonts w:ascii="Times New Roman" w:hAnsi="Times New Roman" w:cs="Times New Roman"/>
          <w:sz w:val="28"/>
          <w:szCs w:val="28"/>
        </w:rPr>
        <w:t>я</w:t>
      </w:r>
      <w:r w:rsidRPr="00936FEC">
        <w:rPr>
          <w:rFonts w:ascii="Times New Roman" w:hAnsi="Times New Roman" w:cs="Times New Roman"/>
          <w:sz w:val="28"/>
          <w:szCs w:val="28"/>
        </w:rPr>
        <w:t>тельности к категории риска (тыс. кв. м).</w:t>
      </w:r>
    </w:p>
    <w:p w:rsidR="00E214B5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4. Отнесение деятельности, осуществляемой юридическими лицами, к катег</w:t>
      </w:r>
      <w:r w:rsidRPr="00936FEC">
        <w:rPr>
          <w:rFonts w:ascii="Times New Roman" w:hAnsi="Times New Roman" w:cs="Times New Roman"/>
          <w:sz w:val="28"/>
          <w:szCs w:val="28"/>
        </w:rPr>
        <w:t>о</w:t>
      </w:r>
      <w:r w:rsidRPr="00936FEC">
        <w:rPr>
          <w:rFonts w:ascii="Times New Roman" w:hAnsi="Times New Roman" w:cs="Times New Roman"/>
          <w:sz w:val="28"/>
          <w:szCs w:val="28"/>
        </w:rPr>
        <w:t>рии риска осуществляется в зависимости от значения показателя риска возможного несоблюдения юридическими лицами обязательных требований согласно следу</w:t>
      </w:r>
      <w:r w:rsidRPr="00936FEC">
        <w:rPr>
          <w:rFonts w:ascii="Times New Roman" w:hAnsi="Times New Roman" w:cs="Times New Roman"/>
          <w:sz w:val="28"/>
          <w:szCs w:val="28"/>
        </w:rPr>
        <w:t>ю</w:t>
      </w:r>
      <w:r w:rsidRPr="00936FEC">
        <w:rPr>
          <w:rFonts w:ascii="Times New Roman" w:hAnsi="Times New Roman" w:cs="Times New Roman"/>
          <w:sz w:val="28"/>
          <w:szCs w:val="28"/>
        </w:rPr>
        <w:t>щим условиям:</w:t>
      </w:r>
    </w:p>
    <w:p w:rsidR="000E346E" w:rsidRPr="00936FEC" w:rsidRDefault="000E346E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0"/>
        <w:gridCol w:w="7910"/>
      </w:tblGrid>
      <w:tr w:rsidR="00E214B5" w:rsidRPr="000E346E" w:rsidTr="000E346E">
        <w:tc>
          <w:tcPr>
            <w:tcW w:w="2200" w:type="dxa"/>
            <w:hideMark/>
          </w:tcPr>
          <w:p w:rsidR="00E214B5" w:rsidRPr="000E346E" w:rsidRDefault="00E214B5" w:rsidP="000E34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46E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риска</w:t>
            </w:r>
          </w:p>
        </w:tc>
        <w:tc>
          <w:tcPr>
            <w:tcW w:w="7910" w:type="dxa"/>
            <w:hideMark/>
          </w:tcPr>
          <w:p w:rsidR="000E346E" w:rsidRDefault="00E214B5" w:rsidP="000E34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Показатель риска возможного несоблюдения юридическими </w:t>
            </w:r>
          </w:p>
          <w:p w:rsidR="00E214B5" w:rsidRPr="000E346E" w:rsidRDefault="000E346E" w:rsidP="000E34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E214B5" w:rsidRPr="000E346E">
              <w:rPr>
                <w:rFonts w:ascii="Times New Roman" w:hAnsi="Times New Roman" w:cs="Times New Roman"/>
                <w:bCs/>
                <w:sz w:val="24"/>
                <w:szCs w:val="24"/>
              </w:rPr>
              <w:t>ицами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14B5" w:rsidRPr="000E346E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обязательных требований, баллов</w:t>
            </w:r>
          </w:p>
        </w:tc>
      </w:tr>
      <w:tr w:rsidR="00E214B5" w:rsidRPr="000E346E" w:rsidTr="000E346E">
        <w:tc>
          <w:tcPr>
            <w:tcW w:w="2200" w:type="dxa"/>
            <w:hideMark/>
          </w:tcPr>
          <w:p w:rsidR="00E214B5" w:rsidRPr="000E346E" w:rsidRDefault="00E214B5" w:rsidP="00E21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6E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910" w:type="dxa"/>
            <w:hideMark/>
          </w:tcPr>
          <w:p w:rsidR="00E214B5" w:rsidRPr="000E346E" w:rsidRDefault="000E346E" w:rsidP="000E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214B5" w:rsidRPr="000E346E">
              <w:rPr>
                <w:rFonts w:ascii="Times New Roman" w:hAnsi="Times New Roman" w:cs="Times New Roman"/>
                <w:sz w:val="24"/>
                <w:szCs w:val="24"/>
              </w:rPr>
              <w:t>олее 0,3</w:t>
            </w:r>
          </w:p>
        </w:tc>
      </w:tr>
      <w:tr w:rsidR="00E214B5" w:rsidRPr="000E346E" w:rsidTr="000E346E">
        <w:tc>
          <w:tcPr>
            <w:tcW w:w="2200" w:type="dxa"/>
            <w:hideMark/>
          </w:tcPr>
          <w:p w:rsidR="00E214B5" w:rsidRPr="000E346E" w:rsidRDefault="00E214B5" w:rsidP="00E21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6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910" w:type="dxa"/>
            <w:hideMark/>
          </w:tcPr>
          <w:p w:rsidR="00E214B5" w:rsidRPr="000E346E" w:rsidRDefault="000E346E" w:rsidP="000E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214B5" w:rsidRPr="000E346E">
              <w:rPr>
                <w:rFonts w:ascii="Times New Roman" w:hAnsi="Times New Roman" w:cs="Times New Roman"/>
                <w:sz w:val="24"/>
                <w:szCs w:val="24"/>
              </w:rPr>
              <w:t>олее 0,1 до 0,3 включительно</w:t>
            </w:r>
          </w:p>
        </w:tc>
      </w:tr>
      <w:tr w:rsidR="00E214B5" w:rsidRPr="000E346E" w:rsidTr="000E346E">
        <w:tc>
          <w:tcPr>
            <w:tcW w:w="2200" w:type="dxa"/>
            <w:hideMark/>
          </w:tcPr>
          <w:p w:rsidR="00E214B5" w:rsidRPr="000E346E" w:rsidRDefault="00E214B5" w:rsidP="00E21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6E">
              <w:rPr>
                <w:rFonts w:ascii="Times New Roman" w:hAnsi="Times New Roman" w:cs="Times New Roman"/>
                <w:sz w:val="24"/>
                <w:szCs w:val="24"/>
              </w:rPr>
              <w:t>Умеренная</w:t>
            </w:r>
          </w:p>
        </w:tc>
        <w:tc>
          <w:tcPr>
            <w:tcW w:w="7910" w:type="dxa"/>
            <w:hideMark/>
          </w:tcPr>
          <w:p w:rsidR="00E214B5" w:rsidRPr="000E346E" w:rsidRDefault="000E346E" w:rsidP="000E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214B5" w:rsidRPr="000E346E">
              <w:rPr>
                <w:rFonts w:ascii="Times New Roman" w:hAnsi="Times New Roman" w:cs="Times New Roman"/>
                <w:sz w:val="24"/>
                <w:szCs w:val="24"/>
              </w:rPr>
              <w:t>олее 0,01 до 0,1 включительно</w:t>
            </w:r>
          </w:p>
        </w:tc>
      </w:tr>
      <w:tr w:rsidR="00E214B5" w:rsidRPr="000E346E" w:rsidTr="000E346E">
        <w:tc>
          <w:tcPr>
            <w:tcW w:w="2200" w:type="dxa"/>
            <w:hideMark/>
          </w:tcPr>
          <w:p w:rsidR="00E214B5" w:rsidRPr="000E346E" w:rsidRDefault="00E214B5" w:rsidP="00E21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6E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910" w:type="dxa"/>
            <w:hideMark/>
          </w:tcPr>
          <w:p w:rsidR="00E214B5" w:rsidRPr="000E346E" w:rsidRDefault="000E346E" w:rsidP="000E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214B5" w:rsidRPr="000E346E">
              <w:rPr>
                <w:rFonts w:ascii="Times New Roman" w:hAnsi="Times New Roman" w:cs="Times New Roman"/>
                <w:sz w:val="24"/>
                <w:szCs w:val="24"/>
              </w:rPr>
              <w:t>о 0,01 включительно</w:t>
            </w:r>
          </w:p>
        </w:tc>
      </w:tr>
    </w:tbl>
    <w:p w:rsidR="00E214B5" w:rsidRPr="00936FEC" w:rsidRDefault="00E214B5" w:rsidP="00E2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5. Проведение плановых проверок ю</w:t>
      </w:r>
      <w:r w:rsidR="000E346E">
        <w:rPr>
          <w:rFonts w:ascii="Times New Roman" w:hAnsi="Times New Roman" w:cs="Times New Roman"/>
          <w:sz w:val="28"/>
          <w:szCs w:val="28"/>
        </w:rPr>
        <w:t xml:space="preserve">ридических лиц в зависимости от </w:t>
      </w:r>
      <w:r w:rsidRPr="00936FEC">
        <w:rPr>
          <w:rFonts w:ascii="Times New Roman" w:hAnsi="Times New Roman" w:cs="Times New Roman"/>
          <w:sz w:val="28"/>
          <w:szCs w:val="28"/>
        </w:rPr>
        <w:t>катег</w:t>
      </w:r>
      <w:r w:rsidRPr="00936FEC">
        <w:rPr>
          <w:rFonts w:ascii="Times New Roman" w:hAnsi="Times New Roman" w:cs="Times New Roman"/>
          <w:sz w:val="28"/>
          <w:szCs w:val="28"/>
        </w:rPr>
        <w:t>о</w:t>
      </w:r>
      <w:r w:rsidRPr="00936FEC">
        <w:rPr>
          <w:rFonts w:ascii="Times New Roman" w:hAnsi="Times New Roman" w:cs="Times New Roman"/>
          <w:sz w:val="28"/>
          <w:szCs w:val="28"/>
        </w:rPr>
        <w:t>рии риска, присвоенной ос</w:t>
      </w:r>
      <w:r w:rsidR="000E346E">
        <w:rPr>
          <w:rFonts w:ascii="Times New Roman" w:hAnsi="Times New Roman" w:cs="Times New Roman"/>
          <w:sz w:val="28"/>
          <w:szCs w:val="28"/>
        </w:rPr>
        <w:t xml:space="preserve">уществляемой ими деятельности в </w:t>
      </w:r>
      <w:r w:rsidRPr="00936FEC">
        <w:rPr>
          <w:rFonts w:ascii="Times New Roman" w:hAnsi="Times New Roman" w:cs="Times New Roman"/>
          <w:sz w:val="28"/>
          <w:szCs w:val="28"/>
        </w:rPr>
        <w:t>соо</w:t>
      </w:r>
      <w:r w:rsidR="00F81417">
        <w:rPr>
          <w:rFonts w:ascii="Times New Roman" w:hAnsi="Times New Roman" w:cs="Times New Roman"/>
          <w:sz w:val="28"/>
          <w:szCs w:val="28"/>
        </w:rPr>
        <w:t>тветствии с н</w:t>
      </w:r>
      <w:r w:rsidR="00F81417">
        <w:rPr>
          <w:rFonts w:ascii="Times New Roman" w:hAnsi="Times New Roman" w:cs="Times New Roman"/>
          <w:sz w:val="28"/>
          <w:szCs w:val="28"/>
        </w:rPr>
        <w:t>а</w:t>
      </w:r>
      <w:r w:rsidR="00F81417">
        <w:rPr>
          <w:rFonts w:ascii="Times New Roman" w:hAnsi="Times New Roman" w:cs="Times New Roman"/>
          <w:sz w:val="28"/>
          <w:szCs w:val="28"/>
        </w:rPr>
        <w:t>стоящим</w:t>
      </w:r>
      <w:r w:rsidR="00E620E2">
        <w:rPr>
          <w:rFonts w:ascii="Times New Roman" w:hAnsi="Times New Roman" w:cs="Times New Roman"/>
          <w:sz w:val="28"/>
          <w:szCs w:val="28"/>
        </w:rPr>
        <w:t>и Критериями</w:t>
      </w:r>
      <w:r w:rsidRPr="00936FEC">
        <w:rPr>
          <w:rFonts w:ascii="Times New Roman" w:hAnsi="Times New Roman" w:cs="Times New Roman"/>
          <w:sz w:val="28"/>
          <w:szCs w:val="28"/>
        </w:rPr>
        <w:t>, осуществляется со следующей периодичностью:</w:t>
      </w:r>
    </w:p>
    <w:p w:rsidR="00E214B5" w:rsidRPr="00936FEC" w:rsidRDefault="00E620E2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214B5" w:rsidRPr="00936FEC">
        <w:rPr>
          <w:rFonts w:ascii="Times New Roman" w:hAnsi="Times New Roman" w:cs="Times New Roman"/>
          <w:sz w:val="28"/>
          <w:szCs w:val="28"/>
        </w:rPr>
        <w:t xml:space="preserve">для категории высокого риска </w:t>
      </w:r>
      <w:r w:rsidR="000E346E">
        <w:rPr>
          <w:rFonts w:ascii="Times New Roman" w:hAnsi="Times New Roman" w:cs="Times New Roman"/>
          <w:sz w:val="28"/>
          <w:szCs w:val="28"/>
        </w:rPr>
        <w:t>–</w:t>
      </w:r>
      <w:r w:rsidR="00E214B5" w:rsidRPr="00936FEC">
        <w:rPr>
          <w:rFonts w:ascii="Times New Roman" w:hAnsi="Times New Roman" w:cs="Times New Roman"/>
          <w:sz w:val="28"/>
          <w:szCs w:val="28"/>
        </w:rPr>
        <w:t xml:space="preserve"> один раз в календарном году;</w:t>
      </w:r>
    </w:p>
    <w:p w:rsidR="00E214B5" w:rsidRPr="00936FEC" w:rsidRDefault="00E620E2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214B5" w:rsidRPr="00936FEC">
        <w:rPr>
          <w:rFonts w:ascii="Times New Roman" w:hAnsi="Times New Roman" w:cs="Times New Roman"/>
          <w:sz w:val="28"/>
          <w:szCs w:val="28"/>
        </w:rPr>
        <w:t xml:space="preserve">для категории среднего риска </w:t>
      </w:r>
      <w:r w:rsidR="000E346E">
        <w:rPr>
          <w:rFonts w:ascii="Times New Roman" w:hAnsi="Times New Roman" w:cs="Times New Roman"/>
          <w:sz w:val="28"/>
          <w:szCs w:val="28"/>
        </w:rPr>
        <w:t>–</w:t>
      </w:r>
      <w:r w:rsidR="00E214B5" w:rsidRPr="00936FEC">
        <w:rPr>
          <w:rFonts w:ascii="Times New Roman" w:hAnsi="Times New Roman" w:cs="Times New Roman"/>
          <w:sz w:val="28"/>
          <w:szCs w:val="28"/>
        </w:rPr>
        <w:t xml:space="preserve"> один раз в 2 года;</w:t>
      </w:r>
    </w:p>
    <w:p w:rsidR="00E214B5" w:rsidRPr="00936FEC" w:rsidRDefault="00E620E2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214B5" w:rsidRPr="00936FEC">
        <w:rPr>
          <w:rFonts w:ascii="Times New Roman" w:hAnsi="Times New Roman" w:cs="Times New Roman"/>
          <w:sz w:val="28"/>
          <w:szCs w:val="28"/>
        </w:rPr>
        <w:t xml:space="preserve">для категории умеренного риска </w:t>
      </w:r>
      <w:r w:rsidR="000E346E">
        <w:rPr>
          <w:rFonts w:ascii="Times New Roman" w:hAnsi="Times New Roman" w:cs="Times New Roman"/>
          <w:sz w:val="28"/>
          <w:szCs w:val="28"/>
        </w:rPr>
        <w:t>–</w:t>
      </w:r>
      <w:r w:rsidR="00E214B5" w:rsidRPr="00936FEC">
        <w:rPr>
          <w:rFonts w:ascii="Times New Roman" w:hAnsi="Times New Roman" w:cs="Times New Roman"/>
          <w:sz w:val="28"/>
          <w:szCs w:val="28"/>
        </w:rPr>
        <w:t xml:space="preserve"> не чаще чем один раз в 3 года;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В отношении юридических лиц, чья деятельность отнесена к категории низк</w:t>
      </w:r>
      <w:r w:rsidRPr="00936FEC">
        <w:rPr>
          <w:rFonts w:ascii="Times New Roman" w:hAnsi="Times New Roman" w:cs="Times New Roman"/>
          <w:sz w:val="28"/>
          <w:szCs w:val="28"/>
        </w:rPr>
        <w:t>о</w:t>
      </w:r>
      <w:r w:rsidRPr="00936FEC">
        <w:rPr>
          <w:rFonts w:ascii="Times New Roman" w:hAnsi="Times New Roman" w:cs="Times New Roman"/>
          <w:sz w:val="28"/>
          <w:szCs w:val="28"/>
        </w:rPr>
        <w:t>го риска, плановые проверки не проводятся.</w:t>
      </w:r>
    </w:p>
    <w:p w:rsidR="00E214B5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6. Отнесение деятельности, осуществляемой юридическими лицами, к катег</w:t>
      </w:r>
      <w:r w:rsidRPr="00936FEC">
        <w:rPr>
          <w:rFonts w:ascii="Times New Roman" w:hAnsi="Times New Roman" w:cs="Times New Roman"/>
          <w:sz w:val="28"/>
          <w:szCs w:val="28"/>
        </w:rPr>
        <w:t>о</w:t>
      </w:r>
      <w:r w:rsidRPr="00936FEC">
        <w:rPr>
          <w:rFonts w:ascii="Times New Roman" w:hAnsi="Times New Roman" w:cs="Times New Roman"/>
          <w:sz w:val="28"/>
          <w:szCs w:val="28"/>
        </w:rPr>
        <w:t>риям риска и пересмотр решения о ее отнесении к одной из категорий риска осущ</w:t>
      </w:r>
      <w:r w:rsidRPr="00936FEC">
        <w:rPr>
          <w:rFonts w:ascii="Times New Roman" w:hAnsi="Times New Roman" w:cs="Times New Roman"/>
          <w:sz w:val="28"/>
          <w:szCs w:val="28"/>
        </w:rPr>
        <w:t>е</w:t>
      </w:r>
      <w:r w:rsidRPr="00936FEC">
        <w:rPr>
          <w:rFonts w:ascii="Times New Roman" w:hAnsi="Times New Roman" w:cs="Times New Roman"/>
          <w:sz w:val="28"/>
          <w:szCs w:val="28"/>
        </w:rPr>
        <w:t>ствляется решением руководителя (заместителя руководителя) органа государстве</w:t>
      </w:r>
      <w:r w:rsidRPr="00936FEC">
        <w:rPr>
          <w:rFonts w:ascii="Times New Roman" w:hAnsi="Times New Roman" w:cs="Times New Roman"/>
          <w:sz w:val="28"/>
          <w:szCs w:val="28"/>
        </w:rPr>
        <w:t>н</w:t>
      </w:r>
      <w:r w:rsidRPr="00936FEC">
        <w:rPr>
          <w:rFonts w:ascii="Times New Roman" w:hAnsi="Times New Roman" w:cs="Times New Roman"/>
          <w:sz w:val="28"/>
          <w:szCs w:val="28"/>
        </w:rPr>
        <w:lastRenderedPageBreak/>
        <w:t>ного жилищного надзора.</w:t>
      </w:r>
    </w:p>
    <w:p w:rsidR="00E214B5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При отсутствии решения об отнесении деятельности, осуществляемой юрид</w:t>
      </w:r>
      <w:r w:rsidRPr="00936FEC">
        <w:rPr>
          <w:rFonts w:ascii="Times New Roman" w:hAnsi="Times New Roman" w:cs="Times New Roman"/>
          <w:sz w:val="28"/>
          <w:szCs w:val="28"/>
        </w:rPr>
        <w:t>и</w:t>
      </w:r>
      <w:r w:rsidRPr="00936FEC">
        <w:rPr>
          <w:rFonts w:ascii="Times New Roman" w:hAnsi="Times New Roman" w:cs="Times New Roman"/>
          <w:sz w:val="28"/>
          <w:szCs w:val="28"/>
        </w:rPr>
        <w:t>ческими лицами, к определенной категории риска, деятельность юридических лиц считается отнесенной к категории низкого риска.</w:t>
      </w:r>
    </w:p>
    <w:p w:rsidR="00E214B5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 xml:space="preserve">7. Органы государственного жилищного надзора ведут перечни юридических лиц, деятельности которых присвоены категории риска (далее </w:t>
      </w:r>
      <w:r w:rsidR="000E346E">
        <w:rPr>
          <w:rFonts w:ascii="Times New Roman" w:hAnsi="Times New Roman" w:cs="Times New Roman"/>
          <w:sz w:val="28"/>
          <w:szCs w:val="28"/>
        </w:rPr>
        <w:t>–</w:t>
      </w:r>
      <w:r w:rsidRPr="00936FEC">
        <w:rPr>
          <w:rFonts w:ascii="Times New Roman" w:hAnsi="Times New Roman" w:cs="Times New Roman"/>
          <w:sz w:val="28"/>
          <w:szCs w:val="28"/>
        </w:rPr>
        <w:t xml:space="preserve"> перечни юридич</w:t>
      </w:r>
      <w:r w:rsidRPr="00936FEC">
        <w:rPr>
          <w:rFonts w:ascii="Times New Roman" w:hAnsi="Times New Roman" w:cs="Times New Roman"/>
          <w:sz w:val="28"/>
          <w:szCs w:val="28"/>
        </w:rPr>
        <w:t>е</w:t>
      </w:r>
      <w:r w:rsidRPr="00936FEC">
        <w:rPr>
          <w:rFonts w:ascii="Times New Roman" w:hAnsi="Times New Roman" w:cs="Times New Roman"/>
          <w:sz w:val="28"/>
          <w:szCs w:val="28"/>
        </w:rPr>
        <w:t>ских лиц).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Включение в перечни юридических лиц осуществляется на основании реш</w:t>
      </w:r>
      <w:r w:rsidRPr="00936FEC">
        <w:rPr>
          <w:rFonts w:ascii="Times New Roman" w:hAnsi="Times New Roman" w:cs="Times New Roman"/>
          <w:sz w:val="28"/>
          <w:szCs w:val="28"/>
        </w:rPr>
        <w:t>е</w:t>
      </w:r>
      <w:r w:rsidRPr="00936FEC">
        <w:rPr>
          <w:rFonts w:ascii="Times New Roman" w:hAnsi="Times New Roman" w:cs="Times New Roman"/>
          <w:sz w:val="28"/>
          <w:szCs w:val="28"/>
        </w:rPr>
        <w:t>ния руководителя (заместителя руководителя) органа государственного жилищного надзора об отнесении деятельности, осуществляемой юридическими лицами, к с</w:t>
      </w:r>
      <w:r w:rsidRPr="00936FEC">
        <w:rPr>
          <w:rFonts w:ascii="Times New Roman" w:hAnsi="Times New Roman" w:cs="Times New Roman"/>
          <w:sz w:val="28"/>
          <w:szCs w:val="28"/>
        </w:rPr>
        <w:t>о</w:t>
      </w:r>
      <w:r w:rsidRPr="00936FEC">
        <w:rPr>
          <w:rFonts w:ascii="Times New Roman" w:hAnsi="Times New Roman" w:cs="Times New Roman"/>
          <w:sz w:val="28"/>
          <w:szCs w:val="28"/>
        </w:rPr>
        <w:t>ответствующим категориям риска в течении 3 рабочих дней со дня принятия ук</w:t>
      </w:r>
      <w:r w:rsidRPr="00936FEC">
        <w:rPr>
          <w:rFonts w:ascii="Times New Roman" w:hAnsi="Times New Roman" w:cs="Times New Roman"/>
          <w:sz w:val="28"/>
          <w:szCs w:val="28"/>
        </w:rPr>
        <w:t>а</w:t>
      </w:r>
      <w:r w:rsidRPr="00936FEC">
        <w:rPr>
          <w:rFonts w:ascii="Times New Roman" w:hAnsi="Times New Roman" w:cs="Times New Roman"/>
          <w:sz w:val="28"/>
          <w:szCs w:val="28"/>
        </w:rPr>
        <w:t>занного решения.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8. Перечни юридических лиц содержат следующую информацию: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а) полное наименование юридического лица, которому присвоена категория риска;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б) основной государственный регистрационный номер;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в) индивидуальный номер налогоплательщика;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г) место нахождения юридического лица;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д) реквизиты решения о присвоении деятельности, осуществляемой юридич</w:t>
      </w:r>
      <w:r w:rsidRPr="00936FEC">
        <w:rPr>
          <w:rFonts w:ascii="Times New Roman" w:hAnsi="Times New Roman" w:cs="Times New Roman"/>
          <w:sz w:val="28"/>
          <w:szCs w:val="28"/>
        </w:rPr>
        <w:t>е</w:t>
      </w:r>
      <w:r w:rsidRPr="00936FEC">
        <w:rPr>
          <w:rFonts w:ascii="Times New Roman" w:hAnsi="Times New Roman" w:cs="Times New Roman"/>
          <w:sz w:val="28"/>
          <w:szCs w:val="28"/>
        </w:rPr>
        <w:t>скими лицами, категории риска, указание на категорию риска, а также сведения, на основании которых было принято указанное решение.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9. На официальном сайте органа государственного жилищного надзора в и</w:t>
      </w:r>
      <w:r w:rsidRPr="00936FEC">
        <w:rPr>
          <w:rFonts w:ascii="Times New Roman" w:hAnsi="Times New Roman" w:cs="Times New Roman"/>
          <w:sz w:val="28"/>
          <w:szCs w:val="28"/>
        </w:rPr>
        <w:t>н</w:t>
      </w:r>
      <w:r w:rsidRPr="00936FEC">
        <w:rPr>
          <w:rFonts w:ascii="Times New Roman" w:hAnsi="Times New Roman" w:cs="Times New Roman"/>
          <w:sz w:val="28"/>
          <w:szCs w:val="28"/>
        </w:rPr>
        <w:t>формаци</w:t>
      </w:r>
      <w:r w:rsidR="000E346E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936FEC">
        <w:rPr>
          <w:rFonts w:ascii="Times New Roman" w:hAnsi="Times New Roman" w:cs="Times New Roman"/>
          <w:sz w:val="28"/>
          <w:szCs w:val="28"/>
        </w:rPr>
        <w:t>Интернет</w:t>
      </w:r>
      <w:r w:rsidR="000E346E">
        <w:rPr>
          <w:rFonts w:ascii="Times New Roman" w:hAnsi="Times New Roman" w:cs="Times New Roman"/>
          <w:sz w:val="28"/>
          <w:szCs w:val="28"/>
        </w:rPr>
        <w:t>»</w:t>
      </w:r>
      <w:r w:rsidRPr="00936FEC">
        <w:rPr>
          <w:rFonts w:ascii="Times New Roman" w:hAnsi="Times New Roman" w:cs="Times New Roman"/>
          <w:sz w:val="28"/>
          <w:szCs w:val="28"/>
        </w:rPr>
        <w:t xml:space="preserve"> размещается и актуализир</w:t>
      </w:r>
      <w:r w:rsidRPr="00936FEC">
        <w:rPr>
          <w:rFonts w:ascii="Times New Roman" w:hAnsi="Times New Roman" w:cs="Times New Roman"/>
          <w:sz w:val="28"/>
          <w:szCs w:val="28"/>
        </w:rPr>
        <w:t>у</w:t>
      </w:r>
      <w:r w:rsidRPr="00936FEC">
        <w:rPr>
          <w:rFonts w:ascii="Times New Roman" w:hAnsi="Times New Roman" w:cs="Times New Roman"/>
          <w:sz w:val="28"/>
          <w:szCs w:val="28"/>
        </w:rPr>
        <w:t>ется следующая информация о юридических лицах, деятельность которых отнесена к категории высокого риска, содержащаяся в перечнях юридических лиц: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а) полное наименование юридического лица, деятельности которого присвоена высокая категория риска;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б) индивидуальный номер налогоплательщика;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в) место нахождения юридического лица;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г) дата принятия решения о присвоении деятельности, осуществляемой юр</w:t>
      </w:r>
      <w:r w:rsidRPr="00936FEC">
        <w:rPr>
          <w:rFonts w:ascii="Times New Roman" w:hAnsi="Times New Roman" w:cs="Times New Roman"/>
          <w:sz w:val="28"/>
          <w:szCs w:val="28"/>
        </w:rPr>
        <w:t>и</w:t>
      </w:r>
      <w:r w:rsidRPr="00936FEC">
        <w:rPr>
          <w:rFonts w:ascii="Times New Roman" w:hAnsi="Times New Roman" w:cs="Times New Roman"/>
          <w:sz w:val="28"/>
          <w:szCs w:val="28"/>
        </w:rPr>
        <w:t>дическим лицом, категории высокого риска.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Размещение указанной информации осуществляется с учетом требований з</w:t>
      </w:r>
      <w:r w:rsidRPr="00936FEC">
        <w:rPr>
          <w:rFonts w:ascii="Times New Roman" w:hAnsi="Times New Roman" w:cs="Times New Roman"/>
          <w:sz w:val="28"/>
          <w:szCs w:val="28"/>
        </w:rPr>
        <w:t>а</w:t>
      </w:r>
      <w:r w:rsidRPr="00936FEC">
        <w:rPr>
          <w:rFonts w:ascii="Times New Roman" w:hAnsi="Times New Roman" w:cs="Times New Roman"/>
          <w:sz w:val="28"/>
          <w:szCs w:val="28"/>
        </w:rPr>
        <w:t>конодательства Российской Федерации о защите государственной тайны.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10. Юридическое лицо вправе подать заявление об изменении ранее присв</w:t>
      </w:r>
      <w:r w:rsidRPr="00936FEC">
        <w:rPr>
          <w:rFonts w:ascii="Times New Roman" w:hAnsi="Times New Roman" w:cs="Times New Roman"/>
          <w:sz w:val="28"/>
          <w:szCs w:val="28"/>
        </w:rPr>
        <w:t>о</w:t>
      </w:r>
      <w:r w:rsidRPr="00936FEC">
        <w:rPr>
          <w:rFonts w:ascii="Times New Roman" w:hAnsi="Times New Roman" w:cs="Times New Roman"/>
          <w:sz w:val="28"/>
          <w:szCs w:val="28"/>
        </w:rPr>
        <w:t>енной категории риска в орган государственного жилищного надзора, принявший решение об отнесении деятельности, осуществляемой таким юридическим лицом, к одной из категорий риска, в порядке, установленном Правилами отнесения деятел</w:t>
      </w:r>
      <w:r w:rsidRPr="00936FEC">
        <w:rPr>
          <w:rFonts w:ascii="Times New Roman" w:hAnsi="Times New Roman" w:cs="Times New Roman"/>
          <w:sz w:val="28"/>
          <w:szCs w:val="28"/>
        </w:rPr>
        <w:t>ь</w:t>
      </w:r>
      <w:r w:rsidR="000E346E">
        <w:rPr>
          <w:rFonts w:ascii="Times New Roman" w:hAnsi="Times New Roman" w:cs="Times New Roman"/>
          <w:sz w:val="28"/>
          <w:szCs w:val="28"/>
        </w:rPr>
        <w:t xml:space="preserve">ности юридических лиц и </w:t>
      </w:r>
      <w:r w:rsidRPr="00936FEC">
        <w:rPr>
          <w:rFonts w:ascii="Times New Roman" w:hAnsi="Times New Roman" w:cs="Times New Roman"/>
          <w:sz w:val="28"/>
          <w:szCs w:val="28"/>
        </w:rPr>
        <w:t>индивидуальных предпринимателей и (или) использу</w:t>
      </w:r>
      <w:r w:rsidRPr="00936FEC">
        <w:rPr>
          <w:rFonts w:ascii="Times New Roman" w:hAnsi="Times New Roman" w:cs="Times New Roman"/>
          <w:sz w:val="28"/>
          <w:szCs w:val="28"/>
        </w:rPr>
        <w:t>е</w:t>
      </w:r>
      <w:r w:rsidRPr="00936FEC">
        <w:rPr>
          <w:rFonts w:ascii="Times New Roman" w:hAnsi="Times New Roman" w:cs="Times New Roman"/>
          <w:sz w:val="28"/>
          <w:szCs w:val="28"/>
        </w:rPr>
        <w:t>мых ими производственных объектов к определенной категории риска или</w:t>
      </w:r>
      <w:r w:rsidR="000E346E">
        <w:rPr>
          <w:rFonts w:ascii="Times New Roman" w:hAnsi="Times New Roman" w:cs="Times New Roman"/>
          <w:sz w:val="28"/>
          <w:szCs w:val="28"/>
        </w:rPr>
        <w:t xml:space="preserve"> </w:t>
      </w:r>
      <w:r w:rsidRPr="00936FEC">
        <w:rPr>
          <w:rFonts w:ascii="Times New Roman" w:hAnsi="Times New Roman" w:cs="Times New Roman"/>
          <w:sz w:val="28"/>
          <w:szCs w:val="28"/>
        </w:rPr>
        <w:t>опред</w:t>
      </w:r>
      <w:r w:rsidRPr="00936FEC">
        <w:rPr>
          <w:rFonts w:ascii="Times New Roman" w:hAnsi="Times New Roman" w:cs="Times New Roman"/>
          <w:sz w:val="28"/>
          <w:szCs w:val="28"/>
        </w:rPr>
        <w:t>е</w:t>
      </w:r>
      <w:r w:rsidRPr="00936FEC">
        <w:rPr>
          <w:rFonts w:ascii="Times New Roman" w:hAnsi="Times New Roman" w:cs="Times New Roman"/>
          <w:sz w:val="28"/>
          <w:szCs w:val="28"/>
        </w:rPr>
        <w:t>ленному классу (категории) опасности.</w:t>
      </w:r>
    </w:p>
    <w:p w:rsidR="00E214B5" w:rsidRPr="00936FEC" w:rsidRDefault="00E214B5" w:rsidP="000E3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EC">
        <w:rPr>
          <w:rFonts w:ascii="Times New Roman" w:hAnsi="Times New Roman" w:cs="Times New Roman"/>
          <w:sz w:val="28"/>
          <w:szCs w:val="28"/>
        </w:rPr>
        <w:t>11. Орган государственного жилищ</w:t>
      </w:r>
      <w:r w:rsidR="000E346E">
        <w:rPr>
          <w:rFonts w:ascii="Times New Roman" w:hAnsi="Times New Roman" w:cs="Times New Roman"/>
          <w:sz w:val="28"/>
          <w:szCs w:val="28"/>
        </w:rPr>
        <w:t xml:space="preserve">ного надзора ежегодно до 1 </w:t>
      </w:r>
      <w:r w:rsidRPr="00936FEC">
        <w:rPr>
          <w:rFonts w:ascii="Times New Roman" w:hAnsi="Times New Roman" w:cs="Times New Roman"/>
          <w:sz w:val="28"/>
          <w:szCs w:val="28"/>
        </w:rPr>
        <w:t>августа тек</w:t>
      </w:r>
      <w:r w:rsidRPr="00936FEC">
        <w:rPr>
          <w:rFonts w:ascii="Times New Roman" w:hAnsi="Times New Roman" w:cs="Times New Roman"/>
          <w:sz w:val="28"/>
          <w:szCs w:val="28"/>
        </w:rPr>
        <w:t>у</w:t>
      </w:r>
      <w:r w:rsidRPr="00936FEC">
        <w:rPr>
          <w:rFonts w:ascii="Times New Roman" w:hAnsi="Times New Roman" w:cs="Times New Roman"/>
          <w:sz w:val="28"/>
          <w:szCs w:val="28"/>
        </w:rPr>
        <w:t>щего года осуществляет пересмотр категории риска, ранее присвоенной деятельн</w:t>
      </w:r>
      <w:r w:rsidRPr="00936FEC">
        <w:rPr>
          <w:rFonts w:ascii="Times New Roman" w:hAnsi="Times New Roman" w:cs="Times New Roman"/>
          <w:sz w:val="28"/>
          <w:szCs w:val="28"/>
        </w:rPr>
        <w:t>о</w:t>
      </w:r>
      <w:r w:rsidRPr="00936FEC">
        <w:rPr>
          <w:rFonts w:ascii="Times New Roman" w:hAnsi="Times New Roman" w:cs="Times New Roman"/>
          <w:sz w:val="28"/>
          <w:szCs w:val="28"/>
        </w:rPr>
        <w:t>сти, осуществляемой юридическими лицами.</w:t>
      </w:r>
    </w:p>
    <w:p w:rsidR="00FF17A7" w:rsidRPr="00936FEC" w:rsidRDefault="00FF17A7" w:rsidP="00025592">
      <w:pPr>
        <w:pStyle w:val="ConsPlusNormal"/>
        <w:jc w:val="right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FF17A7" w:rsidRPr="00936FEC" w:rsidRDefault="00FF17A7" w:rsidP="003B4DCD">
      <w:pPr>
        <w:pStyle w:val="ConsPlusNormal"/>
        <w:jc w:val="right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960A76" w:rsidRDefault="00960A76" w:rsidP="000E3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0E2" w:rsidRDefault="00E620E2" w:rsidP="000E3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0E2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E620E2">
        <w:rPr>
          <w:rFonts w:ascii="Times New Roman" w:eastAsia="Times New Roman" w:hAnsi="Times New Roman"/>
          <w:sz w:val="28"/>
          <w:szCs w:val="28"/>
          <w:lang w:eastAsia="ru-RU"/>
        </w:rPr>
        <w:t xml:space="preserve">. Критерии </w:t>
      </w:r>
      <w:r w:rsidR="000E346E" w:rsidRPr="00E620E2">
        <w:rPr>
          <w:rFonts w:ascii="Times New Roman" w:eastAsia="Times New Roman" w:hAnsi="Times New Roman"/>
          <w:sz w:val="28"/>
          <w:szCs w:val="28"/>
          <w:lang w:eastAsia="ru-RU"/>
        </w:rPr>
        <w:t xml:space="preserve">отнесения деятельности юридических </w:t>
      </w:r>
    </w:p>
    <w:p w:rsidR="000E346E" w:rsidRDefault="000E346E" w:rsidP="000E3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0E2">
        <w:rPr>
          <w:rFonts w:ascii="Times New Roman" w:eastAsia="Times New Roman" w:hAnsi="Times New Roman"/>
          <w:sz w:val="28"/>
          <w:szCs w:val="28"/>
          <w:lang w:eastAsia="ru-RU"/>
        </w:rPr>
        <w:t xml:space="preserve">лиц </w:t>
      </w:r>
      <w:r w:rsidRPr="000E346E">
        <w:rPr>
          <w:rFonts w:ascii="Times New Roman" w:eastAsia="Times New Roman" w:hAnsi="Times New Roman"/>
          <w:sz w:val="28"/>
          <w:szCs w:val="28"/>
          <w:lang w:eastAsia="ru-RU"/>
        </w:rPr>
        <w:t>и индивидуальных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предпринимателей по </w:t>
      </w:r>
    </w:p>
    <w:p w:rsidR="000E346E" w:rsidRDefault="000E346E" w:rsidP="000E3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46E">
        <w:rPr>
          <w:rFonts w:ascii="Times New Roman" w:eastAsia="Times New Roman" w:hAnsi="Times New Roman"/>
          <w:sz w:val="28"/>
          <w:szCs w:val="28"/>
          <w:lang w:eastAsia="ru-RU"/>
        </w:rPr>
        <w:t>управлению многоквартирными домами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</w:p>
    <w:p w:rsidR="00CF3FE1" w:rsidRPr="000E346E" w:rsidRDefault="000E346E" w:rsidP="000E3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46E">
        <w:rPr>
          <w:rFonts w:ascii="Times New Roman" w:eastAsia="Times New Roman" w:hAnsi="Times New Roman"/>
          <w:sz w:val="28"/>
          <w:szCs w:val="28"/>
          <w:lang w:eastAsia="ru-RU"/>
        </w:rPr>
        <w:t>определенной категории риска при осуществлении</w:t>
      </w:r>
    </w:p>
    <w:p w:rsidR="000E346E" w:rsidRDefault="000E346E" w:rsidP="000E3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лицензионного контроля за предпринимательской </w:t>
      </w:r>
    </w:p>
    <w:p w:rsidR="00CF3FE1" w:rsidRPr="000E346E" w:rsidRDefault="000E346E" w:rsidP="000E3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46E">
        <w:rPr>
          <w:rFonts w:ascii="Times New Roman" w:eastAsia="Times New Roman" w:hAnsi="Times New Roman"/>
          <w:sz w:val="28"/>
          <w:szCs w:val="28"/>
          <w:lang w:eastAsia="ru-RU"/>
        </w:rPr>
        <w:t>деятельностью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346E">
        <w:rPr>
          <w:rFonts w:ascii="Times New Roman" w:eastAsia="Times New Roman" w:hAnsi="Times New Roman"/>
          <w:sz w:val="28"/>
          <w:szCs w:val="28"/>
          <w:lang w:eastAsia="ru-RU"/>
        </w:rPr>
        <w:t>по управлению многоквартирными домами</w:t>
      </w:r>
    </w:p>
    <w:p w:rsidR="00CF3FE1" w:rsidRPr="00960A76" w:rsidRDefault="00CF3FE1" w:rsidP="00CF3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1. В целях применения риск-ориентированного подхода при организации л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цензионного контроля в сфере осуществления деятельности по управлению мног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квартирными домами деятельность юридических лиц и индивидуальных предпр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нимателей, осуществляющих на основании выданной лицензии предпринимател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скую деятельность по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управлению многоквартирными домами (далее 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620E2">
        <w:rPr>
          <w:rFonts w:ascii="Times New Roman" w:eastAsia="Times New Roman" w:hAnsi="Times New Roman"/>
          <w:sz w:val="28"/>
          <w:szCs w:val="28"/>
          <w:lang w:eastAsia="ru-RU"/>
        </w:rPr>
        <w:t xml:space="preserve">щие организации),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подлежит отнесению к определенной категории риска в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соотве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ствии с Правилами отнесения деятельности юридических лиц и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индивидуальных предпринимателей и (или) используемых ими производственных объектов к опред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ленной категории риска или определенному классу (категории) </w:t>
      </w:r>
      <w:r w:rsidR="00F81417">
        <w:rPr>
          <w:rFonts w:ascii="Times New Roman" w:eastAsia="Times New Roman" w:hAnsi="Times New Roman"/>
          <w:sz w:val="28"/>
          <w:szCs w:val="28"/>
          <w:lang w:eastAsia="ru-RU"/>
        </w:rPr>
        <w:t>опасности и насто</w:t>
      </w:r>
      <w:r w:rsidR="00F8141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81417">
        <w:rPr>
          <w:rFonts w:ascii="Times New Roman" w:eastAsia="Times New Roman" w:hAnsi="Times New Roman"/>
          <w:sz w:val="28"/>
          <w:szCs w:val="28"/>
          <w:lang w:eastAsia="ru-RU"/>
        </w:rPr>
        <w:t>щим</w:t>
      </w:r>
      <w:r w:rsidR="00E620E2">
        <w:rPr>
          <w:rFonts w:ascii="Times New Roman" w:eastAsia="Times New Roman" w:hAnsi="Times New Roman"/>
          <w:sz w:val="28"/>
          <w:szCs w:val="28"/>
          <w:lang w:eastAsia="ru-RU"/>
        </w:rPr>
        <w:t>и Критериями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2. Отнесение деятельности, осуществляемой управляющими организациями, к категориям риска осуществляется на основе показателя риска возможного несобл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дения управляющими организациями лицензионных требований к осуществлению предпринимательской деятельности по управлению многоквартирными домами (д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лее 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лицензионные требования).</w:t>
      </w:r>
    </w:p>
    <w:p w:rsidR="00E214B5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3. Показатель риска возможного несоблюдения управляющими организациями лицензионных требований определяется по формуле:</w:t>
      </w:r>
    </w:p>
    <w:p w:rsidR="000E346E" w:rsidRPr="00960A76" w:rsidRDefault="000E346E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E214B5" w:rsidRPr="00936FEC" w:rsidRDefault="00B62F8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409575"/>
            <wp:effectExtent l="19050" t="0" r="9525" b="0"/>
            <wp:docPr id="2" name="Рисунок 2" descr="http://www.garant.ru/files/4/9/1108894/pict546-566109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garant.ru/files/4/9/1108894/pict546-5661097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46E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E214B5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611959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вступивших в законную силу в календарном году, предшес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вующем году, в котором принимается решение об отнесении деятельности упра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ляющей организации к категории риска (далее 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в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котором принимается реш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ние), постановлений о назначении административного наказания управляющей о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ганизации (ее должностным лицам) за совершение административного правонар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шения, предусмотренного статьей 19.4.1 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Российской Федерации об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адм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нистративных правонарушениях, вынесенных по составленным органами госуда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ственного жилищного надзора протоколам об административных правонарушениях (ед.);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611959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н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вступивших в законную силу в календарном году предшес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вующем году, в котором принимается решение, постановлений о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назначении адм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нистративного наказания управляющей организации (ее должностным лицам) за с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вершение административных правонарушений, вынесенных по составленным орг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нами государственного жилищного надзора протоколам об административных пр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A6E44">
        <w:rPr>
          <w:rFonts w:ascii="Times New Roman" w:eastAsia="Times New Roman" w:hAnsi="Times New Roman"/>
          <w:sz w:val="28"/>
          <w:szCs w:val="28"/>
          <w:lang w:eastAsia="ru-RU"/>
        </w:rPr>
        <w:t xml:space="preserve">вонарушениях, за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исключением постановлений о назначении административного наказания управляющей организации (ее должностным лицам) за совершение адм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нистративного правонарушения, предусмотренного статьей 19.4.1 Кодекса Росси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ской Федерации об административных правонарушениях (ед.);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611959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выданных в календарном году</w:t>
      </w:r>
      <w:r w:rsidR="006119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предшествующем году, в к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тором принимается решение, предписаний об устранении выявленных нарушений обязательных требований (не подлежат учету предписания об устранении выявле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ных нарушений обязательных требований, по которым имеются вступившие на дату принятия решения об</w:t>
      </w:r>
      <w:r w:rsidR="00CA6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отнесении деятельности, осуществляемой управляющей орг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низацией, к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категории риска решения органа государственного жилищного надзора или суда об их отмене и (или) признании незаконными) (ед.);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общая площадь много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квартирных домов, находящихся в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управлении управляющей организации на дату принятия решения об отнесении деятельности, осуществляемой управляющей организацией, к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категории риска (тыс. кв. м.).</w:t>
      </w:r>
    </w:p>
    <w:p w:rsidR="00E214B5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4. Отнесение деятельности, осуществляемой управляющими организациями, к категории риска осуществляется в зависимости от</w:t>
      </w:r>
      <w:r w:rsidR="00CA6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значения показателя риска во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можного несоблюдения управляющими организациями обязательных требований согласно следующим условиям:</w:t>
      </w:r>
    </w:p>
    <w:p w:rsidR="000E346E" w:rsidRPr="00A044F5" w:rsidRDefault="000E346E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8240"/>
      </w:tblGrid>
      <w:tr w:rsidR="00E214B5" w:rsidRPr="000E346E" w:rsidTr="000E346E">
        <w:tc>
          <w:tcPr>
            <w:tcW w:w="1995" w:type="dxa"/>
            <w:hideMark/>
          </w:tcPr>
          <w:p w:rsidR="00E214B5" w:rsidRPr="000E346E" w:rsidRDefault="00E214B5" w:rsidP="000E3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4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Категория риска</w:t>
            </w:r>
          </w:p>
        </w:tc>
        <w:tc>
          <w:tcPr>
            <w:tcW w:w="8240" w:type="dxa"/>
            <w:hideMark/>
          </w:tcPr>
          <w:p w:rsidR="000E346E" w:rsidRDefault="00E214B5" w:rsidP="000E3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4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Показатель риска возможного несоблюдения юридическими лицами </w:t>
            </w:r>
          </w:p>
          <w:p w:rsidR="00E214B5" w:rsidRPr="000E346E" w:rsidRDefault="00E214B5" w:rsidP="000E3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4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индивидуальными предпринимателями обязательных требований, баллов</w:t>
            </w:r>
          </w:p>
        </w:tc>
      </w:tr>
      <w:tr w:rsidR="00E214B5" w:rsidRPr="000E346E" w:rsidTr="000E346E">
        <w:tc>
          <w:tcPr>
            <w:tcW w:w="1995" w:type="dxa"/>
            <w:hideMark/>
          </w:tcPr>
          <w:p w:rsidR="00E214B5" w:rsidRPr="000E346E" w:rsidRDefault="00E214B5" w:rsidP="00E214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8240" w:type="dxa"/>
            <w:hideMark/>
          </w:tcPr>
          <w:p w:rsidR="00E214B5" w:rsidRPr="000E346E" w:rsidRDefault="000E346E" w:rsidP="000E3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E214B5" w:rsidRPr="000E3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олее 0,3</w:t>
            </w:r>
          </w:p>
        </w:tc>
      </w:tr>
      <w:tr w:rsidR="00E214B5" w:rsidRPr="000E346E" w:rsidTr="000E346E">
        <w:tc>
          <w:tcPr>
            <w:tcW w:w="1995" w:type="dxa"/>
            <w:hideMark/>
          </w:tcPr>
          <w:p w:rsidR="00E214B5" w:rsidRPr="000E346E" w:rsidRDefault="00E214B5" w:rsidP="00E214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8240" w:type="dxa"/>
            <w:hideMark/>
          </w:tcPr>
          <w:p w:rsidR="00E214B5" w:rsidRPr="000E346E" w:rsidRDefault="000E346E" w:rsidP="000E3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E214B5" w:rsidRPr="000E3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олее 0,1 до 0,3 включительно</w:t>
            </w:r>
          </w:p>
        </w:tc>
      </w:tr>
      <w:tr w:rsidR="00E214B5" w:rsidRPr="000E346E" w:rsidTr="000E346E">
        <w:tc>
          <w:tcPr>
            <w:tcW w:w="1995" w:type="dxa"/>
            <w:hideMark/>
          </w:tcPr>
          <w:p w:rsidR="00E214B5" w:rsidRPr="000E346E" w:rsidRDefault="00E214B5" w:rsidP="00E214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8240" w:type="dxa"/>
            <w:hideMark/>
          </w:tcPr>
          <w:p w:rsidR="00E214B5" w:rsidRPr="000E346E" w:rsidRDefault="000E346E" w:rsidP="000E3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E214B5" w:rsidRPr="000E3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олее 0,01 до 0,1 включительно</w:t>
            </w:r>
          </w:p>
        </w:tc>
      </w:tr>
      <w:tr w:rsidR="00E214B5" w:rsidRPr="000E346E" w:rsidTr="000E346E">
        <w:tc>
          <w:tcPr>
            <w:tcW w:w="1995" w:type="dxa"/>
            <w:hideMark/>
          </w:tcPr>
          <w:p w:rsidR="00E214B5" w:rsidRPr="000E346E" w:rsidRDefault="00E214B5" w:rsidP="00E214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8240" w:type="dxa"/>
            <w:hideMark/>
          </w:tcPr>
          <w:p w:rsidR="00E214B5" w:rsidRPr="000E346E" w:rsidRDefault="000E346E" w:rsidP="000E34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E214B5" w:rsidRPr="000E3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0,01 включительно</w:t>
            </w:r>
          </w:p>
        </w:tc>
      </w:tr>
    </w:tbl>
    <w:p w:rsidR="00E214B5" w:rsidRPr="00A044F5" w:rsidRDefault="00E214B5" w:rsidP="00E21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5. Проведение плановых про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верок управляющих организаций в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зависимости от присвоенной категории риска осуществляется со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следующей периодичностью:</w:t>
      </w:r>
    </w:p>
    <w:p w:rsidR="00E214B5" w:rsidRPr="00936FEC" w:rsidRDefault="00611959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E214B5"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категории высокого риска 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214B5"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раз в календарном году;</w:t>
      </w:r>
    </w:p>
    <w:p w:rsidR="00E214B5" w:rsidRPr="00936FEC" w:rsidRDefault="00611959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E214B5"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категории среднего риска 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214B5"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раз в 2 года;</w:t>
      </w:r>
    </w:p>
    <w:p w:rsidR="00E214B5" w:rsidRPr="00936FEC" w:rsidRDefault="00611959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E214B5"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категории умеренного риска </w:t>
      </w:r>
      <w:r w:rsidR="000E346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214B5"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не чаще чем один раз в 3 года;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В отношении управляющих организаций, отнесенных к категории низкого риска, плановые проверки не проводятся.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6. Отнесение деятельности, осуществляемой управляющими организациями, к категориям риска и пересмотр решения об отнесении деятельности, осуществляемой управляющими организациями, к категории риска осуществляется решением рук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водителя (заместителя руководителя) органа государственного жилищного надзора.</w:t>
      </w:r>
    </w:p>
    <w:p w:rsidR="00E214B5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решения об отнесении деятельности, осуществляемой упра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ляющими организациями, к определенной категории риска управляющие организ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ции считаются отнесенными к категории низкого риска.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7. Органы государственного жилищного надзора ведут перечни управляющих организаций, деятельности которых присвоены категории риска (далее - перечни управляющих организаций).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Включение управляющих организаций в перечни управляющих организаций осуществляется на основании решения руководителя (заместителя руководителя) органа государственного жилищного надзора об отнесении деятельности, осущест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ляемой управляющими организациями, к категориям риска в течении 3 рабочих дней со дня принятия указанного решения.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8. Перечни управляющих организаций содержат следующую информацию: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полное наименование юридического лица, фамилия, имя и отчество (при наличии) индивидуального предпринимателя, деятельности которого присвоена к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тегория риска;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б) основной государственный регистрационный номер;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в) индивидуальный номер налогоплательщика;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г) место нахождения юридического лица, индивидуального предпринимателя;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д) реквизиты решения о присвоении деятельности, осуществляемой упра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ляющими организациями, категории риска, указание на категорию риска, а также сведения, на основании которых было принято указанное решение.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9. На официальном сайте органа государственного жилищного надзора в и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формационно-телекоммуникационной сети </w:t>
      </w:r>
      <w:r w:rsidR="00CA6E4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CA6E4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и поддержив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ется в актуальном состоянии следующая информация об управляющих организац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ях, деятельности которых присвоена категория высокого риска, содержащаяся в п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речнях управляющих организаций: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а) полное наименование управляющей организации, деятельности которого присвоена высокая категория риска;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б) индивидуальный номер налогоплательщика;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в) место нахождения управляющей организации;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г) дата принятия решения об отнесении деятельности, осуществляемой упра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ляющей организацией, к категории высокого риска.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Размещение указанной информации осуществляется с учетом требований з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конодательства Российской Федерации о защите государственной тайны.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10. Управляющая организация вправе подать заявление об изменении ранее присвоенной ей категории риска в орган государственного жилищного надзора, принявший решение об отнесении деятельности, осуществляемой управляющей о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ганизацией, к одной из категорий риска, в</w:t>
      </w:r>
      <w:r w:rsidR="00CA6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порядке, установленном Правилами отн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сения деятельности юридических лиц и индивидуальных предпринимателей и (или) используемых ими производственных объектов к определенной категории риска или определенному классу (категории) опасности.</w:t>
      </w:r>
    </w:p>
    <w:p w:rsidR="00E214B5" w:rsidRPr="00936FEC" w:rsidRDefault="00E214B5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11. Орган государственного жилищного надзора ежегодно до</w:t>
      </w:r>
      <w:r w:rsidR="00CA6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A6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августа тек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щего года осуществляет пересмотр категории риска, ранее присвоенной деятельн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сти, осуществляемой управляющей организацией.</w:t>
      </w:r>
    </w:p>
    <w:p w:rsidR="00B4259B" w:rsidRPr="00936FEC" w:rsidRDefault="00B4259B" w:rsidP="000E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959" w:rsidRDefault="00611959" w:rsidP="00CA6E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302"/>
      <w:bookmarkEnd w:id="2"/>
      <w:r w:rsidRPr="00611959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611959">
        <w:rPr>
          <w:rFonts w:ascii="Times New Roman" w:eastAsia="Times New Roman" w:hAnsi="Times New Roman"/>
          <w:sz w:val="28"/>
          <w:szCs w:val="28"/>
          <w:lang w:eastAsia="ru-RU"/>
        </w:rPr>
        <w:t xml:space="preserve">. Критерии </w:t>
      </w:r>
      <w:r w:rsidR="00CA6E44" w:rsidRPr="00611959">
        <w:rPr>
          <w:rFonts w:ascii="Times New Roman" w:eastAsia="Times New Roman" w:hAnsi="Times New Roman"/>
          <w:sz w:val="28"/>
          <w:szCs w:val="28"/>
          <w:lang w:eastAsia="ru-RU"/>
        </w:rPr>
        <w:t xml:space="preserve">отнесения деятельности юридических </w:t>
      </w:r>
    </w:p>
    <w:p w:rsidR="00CA6E44" w:rsidRDefault="00CA6E44" w:rsidP="00CA6E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959">
        <w:rPr>
          <w:rFonts w:ascii="Times New Roman" w:eastAsia="Times New Roman" w:hAnsi="Times New Roman"/>
          <w:sz w:val="28"/>
          <w:szCs w:val="28"/>
          <w:lang w:eastAsia="ru-RU"/>
        </w:rPr>
        <w:t xml:space="preserve">лиц </w:t>
      </w:r>
      <w:r w:rsidRPr="00CA6E44">
        <w:rPr>
          <w:rFonts w:ascii="Times New Roman" w:eastAsia="Times New Roman" w:hAnsi="Times New Roman"/>
          <w:sz w:val="28"/>
          <w:szCs w:val="28"/>
          <w:lang w:eastAsia="ru-RU"/>
        </w:rPr>
        <w:t>к категориям риска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E4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</w:t>
      </w:r>
    </w:p>
    <w:p w:rsidR="00611959" w:rsidRDefault="00CA6E44" w:rsidP="00CA6E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E4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контроля (надзора)</w:t>
      </w:r>
      <w:r w:rsidR="006119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E44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</w:t>
      </w:r>
    </w:p>
    <w:p w:rsidR="00611959" w:rsidRDefault="00CA6E44" w:rsidP="00CA6E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E44">
        <w:rPr>
          <w:rFonts w:ascii="Times New Roman" w:eastAsia="Times New Roman" w:hAnsi="Times New Roman"/>
          <w:sz w:val="28"/>
          <w:szCs w:val="28"/>
          <w:lang w:eastAsia="ru-RU"/>
        </w:rPr>
        <w:t>долевого строительства многоквартирных домов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3FE1" w:rsidRPr="00CA6E44" w:rsidRDefault="00CA6E44" w:rsidP="00CA6E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E44">
        <w:rPr>
          <w:rFonts w:ascii="Times New Roman" w:eastAsia="Times New Roman" w:hAnsi="Times New Roman"/>
          <w:sz w:val="28"/>
          <w:szCs w:val="28"/>
          <w:lang w:eastAsia="ru-RU"/>
        </w:rPr>
        <w:t>и (или) иных объектов недвижимости</w:t>
      </w:r>
    </w:p>
    <w:p w:rsidR="00CF3FE1" w:rsidRPr="00936FEC" w:rsidRDefault="00CF3FE1" w:rsidP="00CF3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4B5" w:rsidRPr="00936FEC" w:rsidRDefault="00E214B5" w:rsidP="00CA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1. Критерии отнесения субъектов государственного контроля (надзора) к о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дельным категориям риска разработаны с учетом тяжести потенциальных негати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ных последствий возможного несоблюдения юридическими лицами требований, предусмотренных федеральными законами и принимаемыми в соответствии с ними иными нормативными правовыми актами Российской Федерации и вероятности н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соблюдения юридическими лицами обязательных требований.</w:t>
      </w:r>
    </w:p>
    <w:p w:rsidR="00E214B5" w:rsidRPr="00936FEC" w:rsidRDefault="00E214B5" w:rsidP="00CA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Деятельность юридических лиц по привлечению денежных средств граждан и юридических лиц для строительства многоквартирных домов и (или) иных объе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тов недвижимости, относится к следующим категориям риска в зависимости от п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казателя потенциального риска нарушения прав, законных интересов и имущества участников долевого строительства и установленного порядка осуществления пре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принимательской деятельности.</w:t>
      </w:r>
    </w:p>
    <w:p w:rsidR="00E214B5" w:rsidRDefault="00E214B5" w:rsidP="00E21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8"/>
        <w:gridCol w:w="2640"/>
        <w:gridCol w:w="5033"/>
      </w:tblGrid>
      <w:tr w:rsidR="00F857CD" w:rsidRPr="00CA6E44" w:rsidTr="00611959">
        <w:tc>
          <w:tcPr>
            <w:tcW w:w="2748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риска</w:t>
            </w:r>
          </w:p>
        </w:tc>
        <w:tc>
          <w:tcPr>
            <w:tcW w:w="2640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033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риска</w:t>
            </w:r>
          </w:p>
        </w:tc>
      </w:tr>
      <w:tr w:rsidR="00CA6E44" w:rsidRPr="00CA6E44" w:rsidTr="00611959">
        <w:tc>
          <w:tcPr>
            <w:tcW w:w="2748" w:type="dxa"/>
            <w:vMerge w:val="restart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2640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процедуры банкротства</w:t>
            </w:r>
          </w:p>
        </w:tc>
        <w:tc>
          <w:tcPr>
            <w:tcW w:w="5033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одной из процедур банкротства в о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застройщика</w:t>
            </w:r>
          </w:p>
        </w:tc>
      </w:tr>
      <w:tr w:rsidR="00CA6E44" w:rsidRPr="00CA6E44" w:rsidTr="00611959">
        <w:tc>
          <w:tcPr>
            <w:tcW w:w="2748" w:type="dxa"/>
            <w:vMerge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сроков и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обязательств</w:t>
            </w:r>
          </w:p>
        </w:tc>
        <w:tc>
          <w:tcPr>
            <w:tcW w:w="5033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сроков исполнения обязательств более чем на 9 месяцев</w:t>
            </w:r>
          </w:p>
        </w:tc>
      </w:tr>
      <w:tr w:rsidR="00CA6E44" w:rsidRPr="00CA6E44" w:rsidTr="00611959">
        <w:tc>
          <w:tcPr>
            <w:tcW w:w="2748" w:type="dxa"/>
            <w:vMerge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обязател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требований</w:t>
            </w:r>
          </w:p>
        </w:tc>
        <w:tc>
          <w:tcPr>
            <w:tcW w:w="5033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несоответствие размера уставного капитала застройщика требованиям законодательства</w:t>
            </w:r>
          </w:p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(после 1 июля 2017 г.);</w:t>
            </w:r>
          </w:p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признаков нецелевого использования средств участников долевого строительства, выявленных по результатам анализа ежеква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тальной отчетности в размере более 20 пр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центов планируемой сметной стоимости строительства объекта;</w:t>
            </w:r>
          </w:p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несоблюдение трех нормативов финансовой устойчивости</w:t>
            </w:r>
          </w:p>
        </w:tc>
      </w:tr>
      <w:tr w:rsidR="00CA6E44" w:rsidRPr="00CA6E44" w:rsidTr="00611959">
        <w:tc>
          <w:tcPr>
            <w:tcW w:w="2748" w:type="dxa"/>
            <w:vMerge w:val="restart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2640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обязател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требований</w:t>
            </w:r>
          </w:p>
        </w:tc>
        <w:tc>
          <w:tcPr>
            <w:tcW w:w="5033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несоблюдение одного из нормативов фина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устойчивости в течение четырех и более кварталов</w:t>
            </w:r>
          </w:p>
        </w:tc>
      </w:tr>
      <w:tr w:rsidR="00CA6E44" w:rsidRPr="00CA6E44" w:rsidTr="00611959">
        <w:tc>
          <w:tcPr>
            <w:tcW w:w="2748" w:type="dxa"/>
            <w:vMerge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правонарушения</w:t>
            </w:r>
          </w:p>
        </w:tc>
        <w:tc>
          <w:tcPr>
            <w:tcW w:w="5033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административной ответстве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за совершение административных пр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вонарушений по части 1 статьи 14.28, части 4 статьи 14.28, части 4 статьи 19.5 Кодекса об административных правонарушениях Росси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</w:tr>
      <w:tr w:rsidR="00CA6E44" w:rsidRPr="00CA6E44" w:rsidTr="00611959">
        <w:tc>
          <w:tcPr>
            <w:tcW w:w="2748" w:type="dxa"/>
            <w:vMerge w:val="restart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2640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сроков и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обязательств</w:t>
            </w:r>
          </w:p>
        </w:tc>
        <w:tc>
          <w:tcPr>
            <w:tcW w:w="5033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сроков исполнения обязательств более чем на 6 месяцев</w:t>
            </w:r>
          </w:p>
        </w:tc>
      </w:tr>
      <w:tr w:rsidR="00CA6E44" w:rsidRPr="00CA6E44" w:rsidTr="00611959">
        <w:tc>
          <w:tcPr>
            <w:tcW w:w="2748" w:type="dxa"/>
            <w:vMerge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обязател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требований</w:t>
            </w:r>
          </w:p>
        </w:tc>
        <w:tc>
          <w:tcPr>
            <w:tcW w:w="5033" w:type="dxa"/>
          </w:tcPr>
          <w:p w:rsidR="00CA6E44" w:rsidRPr="00CA6E44" w:rsidRDefault="00CA6E44" w:rsidP="00611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появление у застройщика недоимки по нал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гам, сборам, задолженности по иным обяз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 платежам в бюджеты бюджетной системы Российской Федерации за проше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ший календарный год, размер которых пр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вышает 25 процентов балансовой стоимости активов застройщика;</w:t>
            </w:r>
          </w:p>
          <w:p w:rsidR="00CA6E44" w:rsidRPr="00CA6E44" w:rsidRDefault="00CA6E44" w:rsidP="00611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неисполнение или ненадлежащее исполнение обязанности по раскрытию информации, по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</w:t>
            </w:r>
            <w:r w:rsidR="0061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достоверност</w:t>
            </w:r>
            <w:r w:rsidR="0061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информации, подлеж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щей раскрытию в соответствии со статьей 3.1 Федерального закона </w:t>
            </w:r>
            <w:r w:rsidR="0061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30 декабря 2004 г.          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214-ФЗ;</w:t>
            </w:r>
          </w:p>
        </w:tc>
      </w:tr>
    </w:tbl>
    <w:p w:rsidR="00611959" w:rsidRDefault="00611959"/>
    <w:p w:rsidR="00611959" w:rsidRDefault="00611959"/>
    <w:p w:rsidR="00960A76" w:rsidRDefault="00960A76"/>
    <w:p w:rsidR="00611959" w:rsidRDefault="00611959" w:rsidP="0061195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8"/>
        <w:gridCol w:w="2640"/>
        <w:gridCol w:w="5033"/>
      </w:tblGrid>
      <w:tr w:rsidR="00611959" w:rsidRPr="00CA6E44" w:rsidTr="007E0F07">
        <w:tc>
          <w:tcPr>
            <w:tcW w:w="2748" w:type="dxa"/>
          </w:tcPr>
          <w:p w:rsidR="00611959" w:rsidRPr="00CA6E44" w:rsidRDefault="00611959" w:rsidP="007E0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риска</w:t>
            </w:r>
          </w:p>
        </w:tc>
        <w:tc>
          <w:tcPr>
            <w:tcW w:w="2640" w:type="dxa"/>
          </w:tcPr>
          <w:p w:rsidR="00611959" w:rsidRPr="00CA6E44" w:rsidRDefault="00611959" w:rsidP="007E0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033" w:type="dxa"/>
          </w:tcPr>
          <w:p w:rsidR="00611959" w:rsidRPr="00CA6E44" w:rsidRDefault="00611959" w:rsidP="007E0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риска</w:t>
            </w:r>
          </w:p>
        </w:tc>
      </w:tr>
      <w:tr w:rsidR="00611959" w:rsidRPr="00CA6E44" w:rsidTr="00611959">
        <w:tc>
          <w:tcPr>
            <w:tcW w:w="2748" w:type="dxa"/>
          </w:tcPr>
          <w:p w:rsidR="00611959" w:rsidRPr="00CA6E44" w:rsidRDefault="00611959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611959" w:rsidRPr="00CA6E44" w:rsidRDefault="00611959" w:rsidP="00CA6E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</w:tcPr>
          <w:p w:rsidR="00611959" w:rsidRPr="00CA6E44" w:rsidRDefault="00611959" w:rsidP="00611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генерального директора и (или) главного бухгалтера застройщика к ответс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венности за преступления в сфере экономики</w:t>
            </w:r>
          </w:p>
        </w:tc>
      </w:tr>
      <w:tr w:rsidR="00CA6E44" w:rsidRPr="00CA6E44" w:rsidTr="00611959">
        <w:tc>
          <w:tcPr>
            <w:tcW w:w="2748" w:type="dxa"/>
            <w:vMerge w:val="restart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2640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сроков и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обязательств</w:t>
            </w:r>
          </w:p>
        </w:tc>
        <w:tc>
          <w:tcPr>
            <w:tcW w:w="5033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сроков уведомления участников долевого строительства о переносе срока и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обязательства и (или) ввода объекта в эксплуатацию</w:t>
            </w:r>
          </w:p>
        </w:tc>
      </w:tr>
      <w:tr w:rsidR="00CA6E44" w:rsidRPr="00CA6E44" w:rsidTr="00611959">
        <w:tc>
          <w:tcPr>
            <w:tcW w:w="2748" w:type="dxa"/>
            <w:vMerge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обязател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требований</w:t>
            </w:r>
          </w:p>
        </w:tc>
        <w:tc>
          <w:tcPr>
            <w:tcW w:w="5033" w:type="dxa"/>
          </w:tcPr>
          <w:p w:rsidR="00CA6E44" w:rsidRPr="00CA6E44" w:rsidRDefault="00CA6E44" w:rsidP="001E1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вынесение контролирующим органом более 2 предписаний (предостережений) об устран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нарушений законодательства в сфере д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левого строительства за квартал;</w:t>
            </w:r>
          </w:p>
          <w:p w:rsidR="00CA6E44" w:rsidRPr="00CA6E44" w:rsidRDefault="00CA6E44" w:rsidP="001E1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поступление в контролирующий орган обр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щений и заявлений граждан, в том числе и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дивидуальных предпринимателей, юридич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лиц, информации от органов государс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венной власти, органов местного самоупра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ления, из средств массовой информации, и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формационно-телекоммуникационной сети «Интернет» о фактах нарушений обязател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требований законодательства в области долевого строительства;</w:t>
            </w:r>
          </w:p>
          <w:p w:rsidR="00CA6E44" w:rsidRPr="00CA6E44" w:rsidRDefault="00CA6E44" w:rsidP="001E1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в реестр недобросовестных п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ставщиков (подрядчиков, исполнителей)</w:t>
            </w:r>
            <w:r w:rsidR="001E1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федеральным законам </w:t>
            </w:r>
            <w:r w:rsidR="001E1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18 июля 2011 г.          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223-ФЗ и </w:t>
            </w:r>
            <w:r w:rsidR="001E1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 апреля 2013 г.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44-ФЗ);</w:t>
            </w:r>
            <w:r w:rsidR="001E1CF0"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включение застройщика в реестр недоброс</w:t>
            </w:r>
            <w:r w:rsidR="001E1CF0"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E1CF0"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вестных участников аукциона по продаже з</w:t>
            </w:r>
            <w:r w:rsidR="001E1CF0"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1E1CF0"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мельного участка, находящегося в государс</w:t>
            </w:r>
            <w:r w:rsidR="001E1CF0"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1E1CF0"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венной и муниципальной собственности, либо аукциона на право заключения договора аре</w:t>
            </w:r>
            <w:r w:rsidR="001E1CF0"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1E1CF0"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земельного участка, находящегося в гос</w:t>
            </w:r>
            <w:r w:rsidR="001E1CF0"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1E1CF0"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и муниципальной собственности</w:t>
            </w:r>
          </w:p>
        </w:tc>
      </w:tr>
      <w:tr w:rsidR="00CA6E44" w:rsidRPr="00CA6E44" w:rsidTr="001E1CF0">
        <w:tc>
          <w:tcPr>
            <w:tcW w:w="2748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2640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сроков и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обязательств</w:t>
            </w:r>
          </w:p>
        </w:tc>
        <w:tc>
          <w:tcPr>
            <w:tcW w:w="5033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непредставление в установленный срок, а ра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представление отчетности застройщика об осуществлении деятельности, связанной с привлечением денежных средств участников долевого строительства, содержащей недост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верные сведения, или представление отчетн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не в полном объеме</w:t>
            </w:r>
          </w:p>
        </w:tc>
      </w:tr>
      <w:tr w:rsidR="00CA6E44" w:rsidRPr="00CA6E44" w:rsidTr="001E1CF0">
        <w:tc>
          <w:tcPr>
            <w:tcW w:w="2748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2640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5033" w:type="dxa"/>
          </w:tcPr>
          <w:p w:rsidR="00CA6E44" w:rsidRPr="00CA6E44" w:rsidRDefault="00CA6E44" w:rsidP="00CA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14B5" w:rsidRPr="00936FEC" w:rsidRDefault="00E214B5" w:rsidP="00E21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4B5" w:rsidRPr="00936FEC" w:rsidRDefault="00E214B5" w:rsidP="00CA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3. При выявлении у юридического лица нарушений законодательства об уч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стии в долевом строительстве за 3 года, предшествующих текущему, категория ри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ка, присвоенная субъекту контроля (надзора), повышается до более высокой катег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рии риска.</w:t>
      </w:r>
    </w:p>
    <w:p w:rsidR="00E214B5" w:rsidRPr="00936FEC" w:rsidRDefault="00E214B5" w:rsidP="00E21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4B5" w:rsidRPr="00936FEC" w:rsidRDefault="00E214B5" w:rsidP="00E21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44" w:rsidRDefault="00CA6E44" w:rsidP="003B4D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4F5" w:rsidRPr="001E1CF0" w:rsidRDefault="001E1CF0" w:rsidP="00A044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363"/>
      <w:bookmarkEnd w:id="3"/>
      <w:r w:rsidRPr="001E1CF0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1E1CF0">
        <w:rPr>
          <w:rFonts w:ascii="Times New Roman" w:eastAsia="Times New Roman" w:hAnsi="Times New Roman"/>
          <w:sz w:val="28"/>
          <w:szCs w:val="28"/>
          <w:lang w:eastAsia="ru-RU"/>
        </w:rPr>
        <w:t xml:space="preserve">. Критерии </w:t>
      </w:r>
      <w:r w:rsidR="00A044F5" w:rsidRPr="001E1CF0">
        <w:rPr>
          <w:rFonts w:ascii="Times New Roman" w:eastAsia="Times New Roman" w:hAnsi="Times New Roman"/>
          <w:sz w:val="28"/>
          <w:szCs w:val="28"/>
          <w:lang w:eastAsia="ru-RU"/>
        </w:rPr>
        <w:t xml:space="preserve">отнесения деятельности юридических лиц и </w:t>
      </w:r>
    </w:p>
    <w:p w:rsidR="00A044F5" w:rsidRDefault="00A044F5" w:rsidP="00A044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>индивидуальных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>предпринимателей к определенной</w:t>
      </w:r>
    </w:p>
    <w:p w:rsidR="00A044F5" w:rsidRDefault="00A044F5" w:rsidP="00A044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риска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регионального </w:t>
      </w:r>
    </w:p>
    <w:p w:rsidR="00A044F5" w:rsidRDefault="00A044F5" w:rsidP="00A044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надзора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защиты населения </w:t>
      </w:r>
    </w:p>
    <w:p w:rsidR="00A044F5" w:rsidRDefault="00A044F5" w:rsidP="00A044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>и территорий от чрезвычайных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 xml:space="preserve">ситуаций регионального, </w:t>
      </w:r>
    </w:p>
    <w:p w:rsidR="00CF3FE1" w:rsidRPr="00A044F5" w:rsidRDefault="00A044F5" w:rsidP="00A044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>межмуниципального и муниципального характера</w:t>
      </w:r>
    </w:p>
    <w:p w:rsidR="00CF3FE1" w:rsidRPr="00936FEC" w:rsidRDefault="00CF3FE1" w:rsidP="00CF3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5278"/>
        <w:gridCol w:w="2862"/>
      </w:tblGrid>
      <w:tr w:rsidR="002C3D62" w:rsidRPr="00A044F5" w:rsidTr="00A044F5">
        <w:trPr>
          <w:trHeight w:val="363"/>
        </w:trPr>
        <w:tc>
          <w:tcPr>
            <w:tcW w:w="2088" w:type="dxa"/>
          </w:tcPr>
          <w:p w:rsidR="002C3D62" w:rsidRPr="00A044F5" w:rsidRDefault="002C3D62" w:rsidP="00A04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Par138"/>
            <w:bookmarkEnd w:id="4"/>
            <w:r w:rsidRPr="00A044F5">
              <w:rPr>
                <w:rFonts w:ascii="Times New Roman" w:hAnsi="Times New Roman"/>
                <w:sz w:val="24"/>
                <w:szCs w:val="24"/>
              </w:rPr>
              <w:t>Категории риска</w:t>
            </w:r>
          </w:p>
        </w:tc>
        <w:tc>
          <w:tcPr>
            <w:tcW w:w="5278" w:type="dxa"/>
          </w:tcPr>
          <w:p w:rsidR="002C3D62" w:rsidRPr="00A044F5" w:rsidRDefault="002C3D62" w:rsidP="00A04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>Наименование и критерии отнесения</w:t>
            </w:r>
          </w:p>
        </w:tc>
        <w:tc>
          <w:tcPr>
            <w:tcW w:w="2862" w:type="dxa"/>
          </w:tcPr>
          <w:p w:rsidR="002C3D62" w:rsidRPr="00A044F5" w:rsidRDefault="002C3D62" w:rsidP="00A04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>Периодичность провед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ния плановых проверок</w:t>
            </w:r>
          </w:p>
        </w:tc>
      </w:tr>
      <w:tr w:rsidR="002C3D62" w:rsidRPr="00A044F5" w:rsidTr="00A044F5">
        <w:trPr>
          <w:trHeight w:val="411"/>
        </w:trPr>
        <w:tc>
          <w:tcPr>
            <w:tcW w:w="2088" w:type="dxa"/>
          </w:tcPr>
          <w:p w:rsidR="00A044F5" w:rsidRDefault="002C3D62" w:rsidP="00A04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 xml:space="preserve">1 категория – </w:t>
            </w:r>
          </w:p>
          <w:p w:rsidR="002C3D62" w:rsidRPr="00A044F5" w:rsidRDefault="002C3D62" w:rsidP="00A04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>высокого риска</w:t>
            </w:r>
          </w:p>
        </w:tc>
        <w:tc>
          <w:tcPr>
            <w:tcW w:w="5278" w:type="dxa"/>
          </w:tcPr>
          <w:p w:rsidR="002C3D62" w:rsidRPr="00A044F5" w:rsidRDefault="00A044F5" w:rsidP="00A04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ридические лица, являющиеся</w:t>
            </w:r>
            <w:r w:rsidR="002C3D62" w:rsidRPr="00A044F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исполнительно-распорядительным органом муниципального о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б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разования (сельские и городские поселения, г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о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родские округа, муниципальные районы Респу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б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лики Тыва)</w:t>
            </w:r>
          </w:p>
        </w:tc>
        <w:tc>
          <w:tcPr>
            <w:tcW w:w="2862" w:type="dxa"/>
          </w:tcPr>
          <w:p w:rsidR="002C3D62" w:rsidRPr="00A044F5" w:rsidRDefault="00A044F5" w:rsidP="00A04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е чаще 1 раза в 2 года</w:t>
            </w:r>
          </w:p>
        </w:tc>
      </w:tr>
      <w:tr w:rsidR="002C3D62" w:rsidRPr="00A044F5" w:rsidTr="00A044F5">
        <w:tc>
          <w:tcPr>
            <w:tcW w:w="2088" w:type="dxa"/>
          </w:tcPr>
          <w:p w:rsidR="002C3D62" w:rsidRPr="00A044F5" w:rsidRDefault="002C3D62" w:rsidP="00A04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>2 категория – значительного риска</w:t>
            </w:r>
          </w:p>
        </w:tc>
        <w:tc>
          <w:tcPr>
            <w:tcW w:w="5278" w:type="dxa"/>
          </w:tcPr>
          <w:p w:rsidR="002C3D62" w:rsidRPr="00A044F5" w:rsidRDefault="00A044F5" w:rsidP="00A0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ридические лица и индивидуальные предпр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и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ниматели, эксплуатирующие объекты жизн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е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обеспечения, входящие в состав территориал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ь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ных подсистем предупреждения и ликвидации чрезвычайных ситуаций Республики Тыва (кр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о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ме территориальных органов федеральных орг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а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нов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тельной власти)</w:t>
            </w:r>
          </w:p>
          <w:p w:rsidR="002C3D62" w:rsidRPr="00A044F5" w:rsidRDefault="00A044F5" w:rsidP="00A0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бъекты жизнеобеспечения, которые включены в реестр объектов жизнеобеспечения Республ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и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ки Тыва, объекты здравоохранения и социальной защиты, входящие в состав ТП РСЧС Республ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и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ки Тыва)</w:t>
            </w:r>
          </w:p>
        </w:tc>
        <w:tc>
          <w:tcPr>
            <w:tcW w:w="2862" w:type="dxa"/>
          </w:tcPr>
          <w:p w:rsidR="002C3D62" w:rsidRPr="00A044F5" w:rsidRDefault="00A044F5" w:rsidP="00A04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е чаще 1 раза в 3 года</w:t>
            </w:r>
          </w:p>
        </w:tc>
      </w:tr>
      <w:tr w:rsidR="002C3D62" w:rsidRPr="00A044F5" w:rsidTr="00A044F5">
        <w:tc>
          <w:tcPr>
            <w:tcW w:w="2088" w:type="dxa"/>
          </w:tcPr>
          <w:p w:rsidR="002C3D62" w:rsidRPr="00A044F5" w:rsidRDefault="002C3D62" w:rsidP="00A04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>3 категория – среднего риска</w:t>
            </w:r>
          </w:p>
        </w:tc>
        <w:tc>
          <w:tcPr>
            <w:tcW w:w="5278" w:type="dxa"/>
          </w:tcPr>
          <w:p w:rsidR="002C3D62" w:rsidRPr="00A044F5" w:rsidRDefault="00A044F5" w:rsidP="00A0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ридические лица и индивидуальные предпр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и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ниматели, эксплуатирующие объекты, на кот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о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рых возможно возникновение ЧС региональн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о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го, межмуниципального и муниципального х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а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рак</w:t>
            </w:r>
            <w:r>
              <w:rPr>
                <w:rFonts w:ascii="Times New Roman" w:hAnsi="Times New Roman"/>
                <w:sz w:val="24"/>
                <w:szCs w:val="24"/>
              </w:rPr>
              <w:t>тера</w:t>
            </w:r>
          </w:p>
          <w:p w:rsidR="002C3D62" w:rsidRPr="00A044F5" w:rsidRDefault="00A044F5" w:rsidP="00A0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бъекты социального значения, объекты эк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с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плуатирующие опасные производственные об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ъ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екты, но не попадающие в реестр потенциально-опасных объектов Республики Тыва).</w:t>
            </w:r>
          </w:p>
        </w:tc>
        <w:tc>
          <w:tcPr>
            <w:tcW w:w="2862" w:type="dxa"/>
          </w:tcPr>
          <w:p w:rsidR="002C3D62" w:rsidRPr="00A044F5" w:rsidRDefault="00A044F5" w:rsidP="00A04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е чаще 1 раза в 4 года</w:t>
            </w:r>
          </w:p>
        </w:tc>
      </w:tr>
      <w:tr w:rsidR="002C3D62" w:rsidRPr="00A044F5" w:rsidTr="00A044F5">
        <w:tc>
          <w:tcPr>
            <w:tcW w:w="2088" w:type="dxa"/>
          </w:tcPr>
          <w:p w:rsidR="002C3D62" w:rsidRPr="00A044F5" w:rsidRDefault="002C3D62" w:rsidP="00A04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>4 категория – умеренного риска</w:t>
            </w:r>
          </w:p>
        </w:tc>
        <w:tc>
          <w:tcPr>
            <w:tcW w:w="5278" w:type="dxa"/>
          </w:tcPr>
          <w:p w:rsidR="001E1CF0" w:rsidRDefault="00A044F5" w:rsidP="00A0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ридические лица и индивидуальные предпр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и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ниматели, эксплуатирующие объекты, на кот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о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рых возможно возникновение ЧС муниципал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ь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ного характера</w:t>
            </w:r>
          </w:p>
          <w:p w:rsidR="002C3D62" w:rsidRPr="00A044F5" w:rsidRDefault="001E1CF0" w:rsidP="00A0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бъекты социального значения, объекты эк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с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плуатирующие опасные производственные об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ъ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екты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 xml:space="preserve"> но не попадающие в реестр потенциально-опасных объектов Республики Тыва, у которых не выявлены нарушения обязательных требов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ний)</w:t>
            </w:r>
          </w:p>
        </w:tc>
        <w:tc>
          <w:tcPr>
            <w:tcW w:w="2862" w:type="dxa"/>
          </w:tcPr>
          <w:p w:rsidR="002C3D62" w:rsidRPr="00A044F5" w:rsidRDefault="00960A76" w:rsidP="0096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C3D62" w:rsidRPr="00A044F5">
              <w:rPr>
                <w:rFonts w:ascii="Times New Roman" w:hAnsi="Times New Roman"/>
                <w:sz w:val="24"/>
                <w:szCs w:val="24"/>
              </w:rPr>
              <w:t>е чаще 1 раза в 5 лет</w:t>
            </w:r>
          </w:p>
        </w:tc>
      </w:tr>
      <w:tr w:rsidR="001E1CF0" w:rsidRPr="00A044F5" w:rsidTr="001E1CF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0" w:rsidRPr="00A044F5" w:rsidRDefault="001E1CF0" w:rsidP="007E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>5 категория – низкого риска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0" w:rsidRPr="00A044F5" w:rsidRDefault="001E1CF0" w:rsidP="007E0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ридические лица и индивидуальные предпр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и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ниматели, которые относятся к субъектам мал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го предпринимательства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0" w:rsidRPr="00A044F5" w:rsidRDefault="001E1CF0" w:rsidP="0096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роверки не проводятся</w:t>
            </w:r>
          </w:p>
        </w:tc>
      </w:tr>
    </w:tbl>
    <w:p w:rsidR="00A044F5" w:rsidRDefault="00A044F5"/>
    <w:p w:rsidR="00CF3FE1" w:rsidRPr="00936FEC" w:rsidRDefault="002C3D62" w:rsidP="00A044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hAnsi="Times New Roman"/>
          <w:sz w:val="28"/>
          <w:szCs w:val="28"/>
        </w:rPr>
        <w:lastRenderedPageBreak/>
        <w:t>В отношении юридических лиц и индивидуальных предпринимателей, де</w:t>
      </w:r>
      <w:r w:rsidRPr="00936FEC">
        <w:rPr>
          <w:rFonts w:ascii="Times New Roman" w:hAnsi="Times New Roman"/>
          <w:sz w:val="28"/>
          <w:szCs w:val="28"/>
        </w:rPr>
        <w:t>я</w:t>
      </w:r>
      <w:r w:rsidRPr="00936FEC">
        <w:rPr>
          <w:rFonts w:ascii="Times New Roman" w:hAnsi="Times New Roman"/>
          <w:sz w:val="28"/>
          <w:szCs w:val="28"/>
        </w:rPr>
        <w:t>тельность которых отнесена к категории низкого риска, плановые проверки не пр</w:t>
      </w:r>
      <w:r w:rsidRPr="00936FEC">
        <w:rPr>
          <w:rFonts w:ascii="Times New Roman" w:hAnsi="Times New Roman"/>
          <w:sz w:val="28"/>
          <w:szCs w:val="28"/>
        </w:rPr>
        <w:t>о</w:t>
      </w:r>
      <w:r w:rsidRPr="00936FEC">
        <w:rPr>
          <w:rFonts w:ascii="Times New Roman" w:hAnsi="Times New Roman"/>
          <w:sz w:val="28"/>
          <w:szCs w:val="28"/>
        </w:rPr>
        <w:t>водятся.</w:t>
      </w:r>
    </w:p>
    <w:p w:rsidR="00664C99" w:rsidRDefault="00664C99" w:rsidP="00CF3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5" w:name="P393"/>
      <w:bookmarkEnd w:id="5"/>
    </w:p>
    <w:p w:rsidR="00A044F5" w:rsidRPr="001E1CF0" w:rsidRDefault="001E1CF0" w:rsidP="00CF3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CF0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1E1CF0">
        <w:rPr>
          <w:rFonts w:ascii="Times New Roman" w:eastAsia="Times New Roman" w:hAnsi="Times New Roman"/>
          <w:sz w:val="28"/>
          <w:szCs w:val="28"/>
          <w:lang w:eastAsia="ru-RU"/>
        </w:rPr>
        <w:t xml:space="preserve">. Критерии </w:t>
      </w:r>
      <w:r w:rsidR="00A044F5" w:rsidRPr="001E1CF0">
        <w:rPr>
          <w:rFonts w:ascii="Times New Roman" w:eastAsia="Times New Roman" w:hAnsi="Times New Roman"/>
          <w:sz w:val="28"/>
          <w:szCs w:val="28"/>
          <w:lang w:eastAsia="ru-RU"/>
        </w:rPr>
        <w:t xml:space="preserve">отнесения деятельности юридических лиц и </w:t>
      </w:r>
    </w:p>
    <w:p w:rsidR="00A044F5" w:rsidRDefault="00A044F5" w:rsidP="00CF3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>индивидуальных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>предпринимателей, осуществляющих</w:t>
      </w:r>
    </w:p>
    <w:p w:rsidR="00A044F5" w:rsidRDefault="00A044F5" w:rsidP="00CF3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>регулируемые виды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деятельности, к категориям риска </w:t>
      </w:r>
    </w:p>
    <w:p w:rsidR="00A044F5" w:rsidRDefault="00A044F5" w:rsidP="00CF3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</w:t>
      </w:r>
      <w:r w:rsidR="001E1CF0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 xml:space="preserve">егионального государственного </w:t>
      </w:r>
    </w:p>
    <w:p w:rsidR="00A044F5" w:rsidRDefault="00A044F5" w:rsidP="00CF3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>контроля (надзора) в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>регулируемых цен (тарифов),</w:t>
      </w:r>
    </w:p>
    <w:p w:rsidR="00CF3FE1" w:rsidRPr="00A044F5" w:rsidRDefault="00A044F5" w:rsidP="00CF3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>осуществляемого службой по 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рифам Р</w:t>
      </w: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044F5">
        <w:rPr>
          <w:rFonts w:ascii="Times New Roman" w:eastAsia="Times New Roman" w:hAnsi="Times New Roman"/>
          <w:sz w:val="28"/>
          <w:szCs w:val="28"/>
          <w:lang w:eastAsia="ru-RU"/>
        </w:rPr>
        <w:t>ыва</w:t>
      </w:r>
    </w:p>
    <w:p w:rsidR="00936FEC" w:rsidRPr="00936FEC" w:rsidRDefault="00936FEC" w:rsidP="00936FEC">
      <w:pPr>
        <w:spacing w:after="0" w:line="302" w:lineRule="exact"/>
        <w:ind w:left="280" w:right="220"/>
        <w:jc w:val="center"/>
        <w:rPr>
          <w:rFonts w:ascii="Times New Roman" w:hAnsi="Times New Roman"/>
          <w:sz w:val="28"/>
          <w:szCs w:val="28"/>
        </w:rPr>
      </w:pPr>
    </w:p>
    <w:p w:rsidR="00A044F5" w:rsidRDefault="00A044F5" w:rsidP="00A044F5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7204" w:rsidRPr="00297204">
        <w:rPr>
          <w:rFonts w:ascii="Times New Roman" w:hAnsi="Times New Roman"/>
          <w:sz w:val="28"/>
          <w:szCs w:val="28"/>
        </w:rPr>
        <w:t>Отнесение деятельности юридических лиц и индивидуальных предприн</w:t>
      </w:r>
      <w:r w:rsidR="00297204" w:rsidRPr="00297204">
        <w:rPr>
          <w:rFonts w:ascii="Times New Roman" w:hAnsi="Times New Roman"/>
          <w:sz w:val="28"/>
          <w:szCs w:val="28"/>
        </w:rPr>
        <w:t>и</w:t>
      </w:r>
      <w:r w:rsidR="00297204" w:rsidRPr="00297204">
        <w:rPr>
          <w:rFonts w:ascii="Times New Roman" w:hAnsi="Times New Roman"/>
          <w:sz w:val="28"/>
          <w:szCs w:val="28"/>
        </w:rPr>
        <w:t xml:space="preserve">мателей, осуществляющих регулируемые виды деятельности (далее </w:t>
      </w:r>
      <w:r w:rsidR="001E1CF0">
        <w:rPr>
          <w:rFonts w:ascii="Times New Roman" w:hAnsi="Times New Roman"/>
          <w:sz w:val="28"/>
          <w:szCs w:val="28"/>
        </w:rPr>
        <w:t xml:space="preserve">– </w:t>
      </w:r>
      <w:r w:rsidR="00297204" w:rsidRPr="00297204">
        <w:rPr>
          <w:rFonts w:ascii="Times New Roman" w:hAnsi="Times New Roman"/>
          <w:sz w:val="28"/>
          <w:szCs w:val="28"/>
        </w:rPr>
        <w:t>хозяйству</w:t>
      </w:r>
      <w:r w:rsidR="00297204" w:rsidRPr="00297204">
        <w:rPr>
          <w:rFonts w:ascii="Times New Roman" w:hAnsi="Times New Roman"/>
          <w:sz w:val="28"/>
          <w:szCs w:val="28"/>
        </w:rPr>
        <w:t>ю</w:t>
      </w:r>
      <w:r w:rsidR="00297204" w:rsidRPr="00297204">
        <w:rPr>
          <w:rFonts w:ascii="Times New Roman" w:hAnsi="Times New Roman"/>
          <w:sz w:val="28"/>
          <w:szCs w:val="28"/>
        </w:rPr>
        <w:t>щие субъекты), к определенной категории риска при осуществлении регионального государственного контроля (надзора) в области регулируемых цен (тарифов) осущ</w:t>
      </w:r>
      <w:r w:rsidR="00297204" w:rsidRPr="00297204">
        <w:rPr>
          <w:rFonts w:ascii="Times New Roman" w:hAnsi="Times New Roman"/>
          <w:sz w:val="28"/>
          <w:szCs w:val="28"/>
        </w:rPr>
        <w:t>е</w:t>
      </w:r>
      <w:r w:rsidR="00297204" w:rsidRPr="00297204">
        <w:rPr>
          <w:rFonts w:ascii="Times New Roman" w:hAnsi="Times New Roman"/>
          <w:sz w:val="28"/>
          <w:szCs w:val="28"/>
        </w:rPr>
        <w:t>ствляется с учетом тяжести потенциальных негативных последствий возможного несоблюдения требований законодательства Российской Федерации в области гос</w:t>
      </w:r>
      <w:r w:rsidR="00297204" w:rsidRPr="00297204">
        <w:rPr>
          <w:rFonts w:ascii="Times New Roman" w:hAnsi="Times New Roman"/>
          <w:sz w:val="28"/>
          <w:szCs w:val="28"/>
        </w:rPr>
        <w:t>у</w:t>
      </w:r>
      <w:r w:rsidR="00297204" w:rsidRPr="00297204">
        <w:rPr>
          <w:rFonts w:ascii="Times New Roman" w:hAnsi="Times New Roman"/>
          <w:sz w:val="28"/>
          <w:szCs w:val="28"/>
        </w:rPr>
        <w:t xml:space="preserve">дарственного регулирования цен (тарифов), оценки вероятности их несоблюдения, а также социально-экономической значимости отрасли (сферы) экономики, в которой осуществляются регулируемые виды деятельности, согласно </w:t>
      </w:r>
      <w:r w:rsidR="001E1CF0">
        <w:rPr>
          <w:rFonts w:ascii="Times New Roman" w:hAnsi="Times New Roman"/>
          <w:sz w:val="28"/>
          <w:szCs w:val="28"/>
        </w:rPr>
        <w:t xml:space="preserve">следующим критериям: </w:t>
      </w:r>
    </w:p>
    <w:p w:rsidR="001E1CF0" w:rsidRDefault="001E1CF0" w:rsidP="00A044F5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2420"/>
        <w:gridCol w:w="2420"/>
        <w:gridCol w:w="2310"/>
      </w:tblGrid>
      <w:tr w:rsidR="007E0F07" w:rsidRPr="00A044F5" w:rsidTr="007E0F07">
        <w:tc>
          <w:tcPr>
            <w:tcW w:w="3078" w:type="dxa"/>
          </w:tcPr>
          <w:p w:rsidR="007E0F07" w:rsidRPr="00A044F5" w:rsidRDefault="007E0F07" w:rsidP="007E0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20" w:type="dxa"/>
          </w:tcPr>
          <w:p w:rsidR="007E0F07" w:rsidRDefault="007E0F07" w:rsidP="007E0F0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 xml:space="preserve">Субъекты </w:t>
            </w:r>
          </w:p>
          <w:p w:rsidR="007E0F07" w:rsidRDefault="007E0F07" w:rsidP="007E0F0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 xml:space="preserve">естественных </w:t>
            </w:r>
          </w:p>
          <w:p w:rsidR="007E0F07" w:rsidRDefault="007E0F07" w:rsidP="007E0F0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>монополий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и суб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ъ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екты, осуществля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ю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регулируемые виды деятельности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, имеющие размер в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ы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ручки за предыд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у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 xml:space="preserve">щий год свыше </w:t>
            </w:r>
          </w:p>
          <w:p w:rsidR="007E0F07" w:rsidRPr="00A044F5" w:rsidRDefault="007E0F07" w:rsidP="007E0F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>50 млн. рублей</w:t>
            </w:r>
          </w:p>
        </w:tc>
        <w:tc>
          <w:tcPr>
            <w:tcW w:w="2420" w:type="dxa"/>
          </w:tcPr>
          <w:p w:rsidR="007E0F07" w:rsidRDefault="007E0F07" w:rsidP="007E0F07">
            <w:pPr>
              <w:spacing w:after="0" w:line="274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 xml:space="preserve">Субъекты </w:t>
            </w:r>
          </w:p>
          <w:p w:rsidR="007E0F07" w:rsidRDefault="007E0F07" w:rsidP="007E0F07">
            <w:pPr>
              <w:spacing w:after="0" w:line="274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 xml:space="preserve">естественных </w:t>
            </w:r>
          </w:p>
          <w:p w:rsidR="007E0F07" w:rsidRPr="00A044F5" w:rsidRDefault="007E0F07" w:rsidP="007E0F07">
            <w:pPr>
              <w:spacing w:after="0" w:line="274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>монополий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 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и суб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ъ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екты, осуществля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ю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щие регулируемые виды деятельности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, имеющие размер</w:t>
            </w:r>
          </w:p>
          <w:p w:rsidR="007E0F07" w:rsidRPr="00A044F5" w:rsidRDefault="007E0F07" w:rsidP="007E0F07">
            <w:pPr>
              <w:spacing w:after="0" w:line="274" w:lineRule="exact"/>
              <w:ind w:righ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>выручки за пред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ы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дущий год от 10 до 50 млн. рублей</w:t>
            </w:r>
          </w:p>
        </w:tc>
        <w:tc>
          <w:tcPr>
            <w:tcW w:w="2310" w:type="dxa"/>
          </w:tcPr>
          <w:p w:rsidR="007E0F07" w:rsidRDefault="007E0F07" w:rsidP="007E0F0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 xml:space="preserve">Субъекты </w:t>
            </w:r>
          </w:p>
          <w:p w:rsidR="007E0F07" w:rsidRDefault="007E0F07" w:rsidP="007E0F0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 xml:space="preserve">естественных </w:t>
            </w:r>
          </w:p>
          <w:p w:rsidR="007E0F07" w:rsidRPr="00A044F5" w:rsidRDefault="007E0F07" w:rsidP="007E0F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4F5">
              <w:rPr>
                <w:rFonts w:ascii="Times New Roman" w:hAnsi="Times New Roman"/>
                <w:sz w:val="24"/>
                <w:szCs w:val="24"/>
              </w:rPr>
              <w:t>монополий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 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и суб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ъ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екты, осущест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в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ляющие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регулиру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мые виды деятел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ь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 xml:space="preserve">, имеющие размер выручки за предыдущий год ниже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 xml:space="preserve">10 млн.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044F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7E0F07" w:rsidRPr="00A044F5" w:rsidTr="007E0F07">
        <w:tc>
          <w:tcPr>
            <w:tcW w:w="3078" w:type="dxa"/>
          </w:tcPr>
          <w:p w:rsidR="007E0F07" w:rsidRPr="00A044F5" w:rsidRDefault="007E0F07" w:rsidP="007E0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</w:tcPr>
          <w:p w:rsidR="007E0F07" w:rsidRPr="00A044F5" w:rsidRDefault="007E0F07" w:rsidP="007E0F0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7E0F07" w:rsidRPr="00A044F5" w:rsidRDefault="007E0F07" w:rsidP="007E0F07">
            <w:pPr>
              <w:spacing w:after="0" w:line="274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7E0F07" w:rsidRPr="00A044F5" w:rsidRDefault="007E0F07" w:rsidP="007E0F0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F07" w:rsidRPr="00A044F5" w:rsidTr="007E0F07">
        <w:tc>
          <w:tcPr>
            <w:tcW w:w="3078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лекарстве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препаратов, включе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 перечень жизненно необходимых и важнейших лекарственных препаратов</w:t>
            </w:r>
          </w:p>
        </w:tc>
        <w:tc>
          <w:tcPr>
            <w:tcW w:w="2420" w:type="dxa"/>
          </w:tcPr>
          <w:p w:rsidR="007E0F07" w:rsidRPr="00A044F5" w:rsidRDefault="007E0F07" w:rsidP="007E0F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атегория среднего риска</w:t>
            </w:r>
          </w:p>
        </w:tc>
        <w:tc>
          <w:tcPr>
            <w:tcW w:w="2420" w:type="dxa"/>
          </w:tcPr>
          <w:p w:rsidR="007E0F07" w:rsidRPr="00A044F5" w:rsidRDefault="007E0F07" w:rsidP="007E0F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атегория умеренн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риска</w:t>
            </w:r>
          </w:p>
        </w:tc>
        <w:tc>
          <w:tcPr>
            <w:tcW w:w="2310" w:type="dxa"/>
          </w:tcPr>
          <w:p w:rsidR="007E0F07" w:rsidRPr="00A044F5" w:rsidRDefault="007E0F07" w:rsidP="007E0F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атегория умере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риска</w:t>
            </w:r>
          </w:p>
        </w:tc>
      </w:tr>
      <w:tr w:rsidR="007E0F07" w:rsidRPr="00A044F5" w:rsidTr="007E0F07">
        <w:tc>
          <w:tcPr>
            <w:tcW w:w="3078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Регулируемые виды де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в сфере риска теплоснабжения, вод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снабжения и водоотвед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с использованием це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трализованных систем, систем коммунальной и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2420" w:type="dxa"/>
            <w:vMerge w:val="restart"/>
          </w:tcPr>
          <w:p w:rsidR="007E0F07" w:rsidRPr="00A044F5" w:rsidRDefault="007E0F07" w:rsidP="007E0F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атегория среднего риска</w:t>
            </w:r>
          </w:p>
        </w:tc>
        <w:tc>
          <w:tcPr>
            <w:tcW w:w="2420" w:type="dxa"/>
            <w:vMerge w:val="restart"/>
          </w:tcPr>
          <w:p w:rsidR="007E0F07" w:rsidRPr="00A044F5" w:rsidRDefault="007E0F07" w:rsidP="007E0F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атегория умеренн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риска</w:t>
            </w:r>
          </w:p>
        </w:tc>
        <w:tc>
          <w:tcPr>
            <w:tcW w:w="2310" w:type="dxa"/>
            <w:vMerge w:val="restart"/>
          </w:tcPr>
          <w:p w:rsidR="007E0F07" w:rsidRPr="00A044F5" w:rsidRDefault="007E0F07" w:rsidP="007E0F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атегория низкого риска</w:t>
            </w:r>
          </w:p>
        </w:tc>
      </w:tr>
      <w:tr w:rsidR="007E0F07" w:rsidRPr="00A044F5" w:rsidTr="007E0F07">
        <w:tc>
          <w:tcPr>
            <w:tcW w:w="3078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Кадастровые работы в отношении земельных уч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стков, предназначенных </w:t>
            </w:r>
          </w:p>
        </w:tc>
        <w:tc>
          <w:tcPr>
            <w:tcW w:w="242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0F07" w:rsidRDefault="007E0F07" w:rsidP="007E0F0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2420"/>
        <w:gridCol w:w="2420"/>
        <w:gridCol w:w="2310"/>
      </w:tblGrid>
      <w:tr w:rsidR="007E0F07" w:rsidRPr="00A044F5" w:rsidTr="007E0F07">
        <w:tc>
          <w:tcPr>
            <w:tcW w:w="3078" w:type="dxa"/>
          </w:tcPr>
          <w:p w:rsidR="007E0F07" w:rsidRPr="00A044F5" w:rsidRDefault="007E0F07" w:rsidP="007E0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</w:tcPr>
          <w:p w:rsidR="007E0F07" w:rsidRPr="00A044F5" w:rsidRDefault="007E0F07" w:rsidP="007E0F0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7E0F07" w:rsidRPr="00A044F5" w:rsidRDefault="007E0F07" w:rsidP="007E0F07">
            <w:pPr>
              <w:spacing w:after="0" w:line="274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7E0F07" w:rsidRPr="00A044F5" w:rsidRDefault="007E0F07" w:rsidP="007E0F0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F07" w:rsidRPr="00A044F5" w:rsidTr="007E0F07">
        <w:tc>
          <w:tcPr>
            <w:tcW w:w="3078" w:type="dxa"/>
          </w:tcPr>
          <w:p w:rsidR="007E0F07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ведения личного по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собного, дачного хозяйс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ва, огородничества, сад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водства, индивидуального жилищного строительства</w:t>
            </w:r>
          </w:p>
        </w:tc>
        <w:tc>
          <w:tcPr>
            <w:tcW w:w="2420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F07" w:rsidRPr="00A044F5" w:rsidTr="007E0F07">
        <w:tc>
          <w:tcPr>
            <w:tcW w:w="3078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Регулируемые виды де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в области обр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щения с твердыми комм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нальными отходами</w:t>
            </w:r>
          </w:p>
        </w:tc>
        <w:tc>
          <w:tcPr>
            <w:tcW w:w="2420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F07" w:rsidRPr="00A044F5" w:rsidTr="007E0F07">
        <w:tc>
          <w:tcPr>
            <w:tcW w:w="3078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Перевозки пассажиров и багажа на местных авиал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</w:t>
            </w:r>
          </w:p>
        </w:tc>
        <w:tc>
          <w:tcPr>
            <w:tcW w:w="2420" w:type="dxa"/>
            <w:vMerge w:val="restart"/>
          </w:tcPr>
          <w:p w:rsidR="007E0F07" w:rsidRPr="00A044F5" w:rsidRDefault="007E0F07" w:rsidP="007E0F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атегория среднего риска</w:t>
            </w:r>
          </w:p>
        </w:tc>
        <w:tc>
          <w:tcPr>
            <w:tcW w:w="2420" w:type="dxa"/>
            <w:vMerge w:val="restart"/>
          </w:tcPr>
          <w:p w:rsidR="007E0F07" w:rsidRPr="00A044F5" w:rsidRDefault="007E0F07" w:rsidP="007E0F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атегория умеренн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риска</w:t>
            </w:r>
          </w:p>
        </w:tc>
        <w:tc>
          <w:tcPr>
            <w:tcW w:w="2310" w:type="dxa"/>
            <w:vMerge w:val="restart"/>
          </w:tcPr>
          <w:p w:rsidR="007E0F07" w:rsidRPr="00A044F5" w:rsidRDefault="007E0F07" w:rsidP="007E0F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атегория низкого риска</w:t>
            </w:r>
          </w:p>
        </w:tc>
      </w:tr>
      <w:tr w:rsidR="007E0F07" w:rsidRPr="00A044F5" w:rsidTr="007E0F07">
        <w:tc>
          <w:tcPr>
            <w:tcW w:w="3078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Перевозки пассажиров и багажа внутренним водным транспортом в местном с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общении</w:t>
            </w:r>
          </w:p>
        </w:tc>
        <w:tc>
          <w:tcPr>
            <w:tcW w:w="242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F07" w:rsidRPr="00A044F5" w:rsidTr="007E0F07">
        <w:tc>
          <w:tcPr>
            <w:tcW w:w="3078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Перевозки пассажиров и багажа автомобильным транспортом по муниц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 и межмуниц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 маршрутам рег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лярных перевозок в межд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городном и пригородном сообщении</w:t>
            </w:r>
          </w:p>
        </w:tc>
        <w:tc>
          <w:tcPr>
            <w:tcW w:w="242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F07" w:rsidRPr="00A044F5" w:rsidTr="007E0F07">
        <w:tc>
          <w:tcPr>
            <w:tcW w:w="3078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Перемещение и хранение на специализированной стоянке задержанных транспортных средств</w:t>
            </w:r>
          </w:p>
        </w:tc>
        <w:tc>
          <w:tcPr>
            <w:tcW w:w="242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F07" w:rsidRPr="00A044F5" w:rsidTr="007E0F07">
        <w:tc>
          <w:tcPr>
            <w:tcW w:w="3078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электрической энергии по электрическим сетям, принадлежащим на праве собственности или ином законном основании территориальным сетевым организациям</w:t>
            </w:r>
          </w:p>
        </w:tc>
        <w:tc>
          <w:tcPr>
            <w:tcW w:w="2420" w:type="dxa"/>
            <w:vMerge w:val="restart"/>
          </w:tcPr>
          <w:p w:rsidR="007E0F07" w:rsidRPr="00A044F5" w:rsidRDefault="007E0F07" w:rsidP="007E0F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атегория среднего риска</w:t>
            </w:r>
          </w:p>
        </w:tc>
        <w:tc>
          <w:tcPr>
            <w:tcW w:w="2420" w:type="dxa"/>
            <w:vMerge w:val="restart"/>
          </w:tcPr>
          <w:p w:rsidR="007E0F07" w:rsidRPr="00A044F5" w:rsidRDefault="007E0F07" w:rsidP="007E0F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атегория умеренн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риска</w:t>
            </w:r>
          </w:p>
        </w:tc>
        <w:tc>
          <w:tcPr>
            <w:tcW w:w="2310" w:type="dxa"/>
            <w:vMerge w:val="restart"/>
          </w:tcPr>
          <w:p w:rsidR="007E0F07" w:rsidRPr="00A044F5" w:rsidRDefault="007E0F07" w:rsidP="007E0F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атегория низкого риска</w:t>
            </w:r>
          </w:p>
        </w:tc>
      </w:tr>
      <w:tr w:rsidR="007E0F07" w:rsidRPr="00A044F5" w:rsidTr="007E0F07">
        <w:tc>
          <w:tcPr>
            <w:tcW w:w="3078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(сбыт) эле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трической энергии</w:t>
            </w:r>
          </w:p>
        </w:tc>
        <w:tc>
          <w:tcPr>
            <w:tcW w:w="242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F07" w:rsidRPr="00A044F5" w:rsidTr="007E0F07">
        <w:tc>
          <w:tcPr>
            <w:tcW w:w="3078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Технологическое пр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соединение к электрич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сетям</w:t>
            </w:r>
          </w:p>
        </w:tc>
        <w:tc>
          <w:tcPr>
            <w:tcW w:w="242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F07" w:rsidRPr="00A044F5" w:rsidTr="007E0F07">
        <w:tc>
          <w:tcPr>
            <w:tcW w:w="3078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электр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ческой энергии (мощности) на территориях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объед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ненных в ценовое зоны о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тового рынка</w:t>
            </w:r>
          </w:p>
        </w:tc>
        <w:tc>
          <w:tcPr>
            <w:tcW w:w="242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F07" w:rsidRPr="00A044F5" w:rsidTr="007E0F07">
        <w:tc>
          <w:tcPr>
            <w:tcW w:w="3078" w:type="dxa"/>
          </w:tcPr>
          <w:p w:rsidR="007E0F07" w:rsidRPr="00A044F5" w:rsidRDefault="007E0F07" w:rsidP="008807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тепловой энергии (мощности) в р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жиме комбинированной выработки электрической и </w:t>
            </w:r>
          </w:p>
        </w:tc>
        <w:tc>
          <w:tcPr>
            <w:tcW w:w="242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070C" w:rsidRDefault="0088070C"/>
    <w:p w:rsidR="0088070C" w:rsidRDefault="0088070C" w:rsidP="0088070C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2420"/>
        <w:gridCol w:w="2420"/>
        <w:gridCol w:w="2310"/>
      </w:tblGrid>
      <w:tr w:rsidR="0088070C" w:rsidRPr="00A044F5" w:rsidTr="00403B03">
        <w:tc>
          <w:tcPr>
            <w:tcW w:w="3078" w:type="dxa"/>
          </w:tcPr>
          <w:p w:rsidR="0088070C" w:rsidRPr="00A044F5" w:rsidRDefault="0088070C" w:rsidP="0040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</w:tcPr>
          <w:p w:rsidR="0088070C" w:rsidRPr="00A044F5" w:rsidRDefault="0088070C" w:rsidP="00403B03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88070C" w:rsidRPr="00A044F5" w:rsidRDefault="0088070C" w:rsidP="00403B03">
            <w:pPr>
              <w:spacing w:after="0" w:line="274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88070C" w:rsidRPr="00A044F5" w:rsidRDefault="0088070C" w:rsidP="00403B03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070C" w:rsidRPr="00A044F5" w:rsidTr="007E0F07">
        <w:tc>
          <w:tcPr>
            <w:tcW w:w="3078" w:type="dxa"/>
          </w:tcPr>
          <w:p w:rsidR="0088070C" w:rsidRDefault="0088070C" w:rsidP="008807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тепловой энергии источн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ками тепловой энергии, расположенных на терр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тории Республики Тыва с установленной генер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рующей мощностью</w:t>
            </w:r>
          </w:p>
        </w:tc>
        <w:tc>
          <w:tcPr>
            <w:tcW w:w="2420" w:type="dxa"/>
            <w:vMerge w:val="restart"/>
          </w:tcPr>
          <w:p w:rsidR="0088070C" w:rsidRPr="00A044F5" w:rsidRDefault="0088070C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 w:val="restart"/>
          </w:tcPr>
          <w:p w:rsidR="0088070C" w:rsidRPr="00A044F5" w:rsidRDefault="0088070C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 w:val="restart"/>
          </w:tcPr>
          <w:p w:rsidR="0088070C" w:rsidRPr="00A044F5" w:rsidRDefault="0088070C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70C" w:rsidRPr="00A044F5" w:rsidTr="007E0F07">
        <w:tc>
          <w:tcPr>
            <w:tcW w:w="3078" w:type="dxa"/>
          </w:tcPr>
          <w:p w:rsidR="0088070C" w:rsidRPr="00A044F5" w:rsidRDefault="0088070C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теплон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сителя</w:t>
            </w:r>
          </w:p>
        </w:tc>
        <w:tc>
          <w:tcPr>
            <w:tcW w:w="2420" w:type="dxa"/>
            <w:vMerge/>
          </w:tcPr>
          <w:p w:rsidR="0088070C" w:rsidRPr="00A044F5" w:rsidRDefault="0088070C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</w:tcPr>
          <w:p w:rsidR="0088070C" w:rsidRPr="00A044F5" w:rsidRDefault="0088070C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</w:tcPr>
          <w:p w:rsidR="0088070C" w:rsidRPr="00A044F5" w:rsidRDefault="0088070C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70C" w:rsidRPr="00A044F5" w:rsidTr="007E0F07">
        <w:tc>
          <w:tcPr>
            <w:tcW w:w="3078" w:type="dxa"/>
          </w:tcPr>
          <w:p w:rsidR="0088070C" w:rsidRPr="00A044F5" w:rsidRDefault="0088070C" w:rsidP="007E0F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15. 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тепловой энергии и теплоносителя</w:t>
            </w:r>
          </w:p>
        </w:tc>
        <w:tc>
          <w:tcPr>
            <w:tcW w:w="2420" w:type="dxa"/>
            <w:vMerge/>
          </w:tcPr>
          <w:p w:rsidR="0088070C" w:rsidRPr="00A044F5" w:rsidRDefault="0088070C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</w:tcPr>
          <w:p w:rsidR="0088070C" w:rsidRPr="00A044F5" w:rsidRDefault="0088070C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</w:tcPr>
          <w:p w:rsidR="0088070C" w:rsidRPr="00A044F5" w:rsidRDefault="0088070C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70C" w:rsidRPr="00A044F5" w:rsidTr="007E0F07">
        <w:tc>
          <w:tcPr>
            <w:tcW w:w="3078" w:type="dxa"/>
          </w:tcPr>
          <w:p w:rsidR="0088070C" w:rsidRPr="00A044F5" w:rsidRDefault="0088070C" w:rsidP="007E0F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16. 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Сбыт тепловой энергии и теплоносителя</w:t>
            </w:r>
          </w:p>
        </w:tc>
        <w:tc>
          <w:tcPr>
            <w:tcW w:w="2420" w:type="dxa"/>
            <w:vMerge/>
          </w:tcPr>
          <w:p w:rsidR="0088070C" w:rsidRPr="00A044F5" w:rsidRDefault="0088070C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</w:tcPr>
          <w:p w:rsidR="0088070C" w:rsidRPr="00A044F5" w:rsidRDefault="0088070C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</w:tcPr>
          <w:p w:rsidR="0088070C" w:rsidRPr="00A044F5" w:rsidRDefault="0088070C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F07" w:rsidRPr="00A044F5" w:rsidTr="007E0F07">
        <w:tc>
          <w:tcPr>
            <w:tcW w:w="3078" w:type="dxa"/>
          </w:tcPr>
          <w:p w:rsidR="007E0F07" w:rsidRPr="00A044F5" w:rsidRDefault="007E0F07" w:rsidP="007E0F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17. 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юридич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лиц и индивидуал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предпринимателей, являющихся операторами технического осмотра транспортных средств</w:t>
            </w:r>
          </w:p>
        </w:tc>
        <w:tc>
          <w:tcPr>
            <w:tcW w:w="2420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E0F07" w:rsidRPr="00A044F5" w:rsidRDefault="007E0F07" w:rsidP="007E0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7E0F07" w:rsidRPr="00A044F5" w:rsidRDefault="007E0F07" w:rsidP="007E0F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категории низкого риска</w:t>
            </w:r>
          </w:p>
        </w:tc>
      </w:tr>
    </w:tbl>
    <w:p w:rsidR="001E1CF0" w:rsidRDefault="001E1CF0" w:rsidP="00A044F5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F07" w:rsidRPr="00297204" w:rsidRDefault="007E0F07" w:rsidP="007E0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2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&lt;1&gt; Включенные в реестр субъектов естественных монополий, в отношении которых ос</w:t>
      </w:r>
      <w:r w:rsidRPr="002972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972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ществляются государственные регулирование и контроль в соответствии с Федеральными закон</w:t>
      </w:r>
      <w:r w:rsidRPr="002972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972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«О естественных монополиях», «О теплоснабжении», «О водоснабжении и водоотведении».</w:t>
      </w:r>
    </w:p>
    <w:p w:rsidR="007E0F07" w:rsidRPr="00297204" w:rsidRDefault="007E0F07" w:rsidP="007E0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2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&lt;2&gt; Организации, осуществляющие регулируемые виды деятельности, цены (тарифы) на которые подлежат государственному регулированию в соответствии с законодательством Росси</w:t>
      </w:r>
      <w:r w:rsidRPr="002972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2972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ской Федерации о государственном регулировании цен (тарифов). </w:t>
      </w:r>
    </w:p>
    <w:p w:rsidR="001E1CF0" w:rsidRDefault="001E1CF0" w:rsidP="00A044F5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4F5" w:rsidRDefault="00A044F5" w:rsidP="0088070C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97204" w:rsidRPr="00297204">
        <w:rPr>
          <w:rFonts w:ascii="Times New Roman" w:hAnsi="Times New Roman"/>
          <w:sz w:val="28"/>
          <w:szCs w:val="28"/>
        </w:rPr>
        <w:t>Деятельность хозяйствующих субъектов, подлежащая отнесению в соотве</w:t>
      </w:r>
      <w:r w:rsidR="00297204" w:rsidRPr="00297204">
        <w:rPr>
          <w:rFonts w:ascii="Times New Roman" w:hAnsi="Times New Roman"/>
          <w:sz w:val="28"/>
          <w:szCs w:val="28"/>
        </w:rPr>
        <w:t>т</w:t>
      </w:r>
      <w:r w:rsidR="00297204" w:rsidRPr="00297204">
        <w:rPr>
          <w:rFonts w:ascii="Times New Roman" w:hAnsi="Times New Roman"/>
          <w:sz w:val="28"/>
          <w:szCs w:val="28"/>
        </w:rPr>
        <w:t xml:space="preserve">ствии с </w:t>
      </w:r>
      <w:r w:rsidR="0088070C">
        <w:rPr>
          <w:rFonts w:ascii="Times New Roman" w:hAnsi="Times New Roman"/>
          <w:sz w:val="28"/>
          <w:szCs w:val="28"/>
        </w:rPr>
        <w:t xml:space="preserve">таблицей </w:t>
      </w:r>
      <w:r w:rsidR="00297204" w:rsidRPr="00297204">
        <w:rPr>
          <w:rFonts w:ascii="Times New Roman" w:hAnsi="Times New Roman"/>
          <w:sz w:val="28"/>
          <w:szCs w:val="28"/>
        </w:rPr>
        <w:t>к категориям среднего и умеренного риска, подлежит отнесению к категориям умеренного и низкого риска соответствен</w:t>
      </w:r>
      <w:r w:rsidR="0088070C">
        <w:rPr>
          <w:rFonts w:ascii="Times New Roman" w:hAnsi="Times New Roman"/>
          <w:sz w:val="28"/>
          <w:szCs w:val="28"/>
        </w:rPr>
        <w:t>но при отсутствии</w:t>
      </w:r>
      <w:r w:rsidR="00297204" w:rsidRPr="00297204">
        <w:rPr>
          <w:rFonts w:ascii="Times New Roman" w:hAnsi="Times New Roman"/>
          <w:sz w:val="28"/>
          <w:szCs w:val="28"/>
        </w:rPr>
        <w:t xml:space="preserve"> в течение </w:t>
      </w:r>
      <w:r w:rsidR="0088070C">
        <w:rPr>
          <w:rFonts w:ascii="Times New Roman" w:hAnsi="Times New Roman"/>
          <w:sz w:val="28"/>
          <w:szCs w:val="28"/>
        </w:rPr>
        <w:t xml:space="preserve">    </w:t>
      </w:r>
      <w:r w:rsidR="00297204" w:rsidRPr="00297204">
        <w:rPr>
          <w:rFonts w:ascii="Times New Roman" w:hAnsi="Times New Roman"/>
          <w:sz w:val="28"/>
          <w:szCs w:val="28"/>
        </w:rPr>
        <w:t>3 лет на день принятия решения о присвоении (изменении) категории риска вст</w:t>
      </w:r>
      <w:r w:rsidR="00297204" w:rsidRPr="00297204">
        <w:rPr>
          <w:rFonts w:ascii="Times New Roman" w:hAnsi="Times New Roman"/>
          <w:sz w:val="28"/>
          <w:szCs w:val="28"/>
        </w:rPr>
        <w:t>у</w:t>
      </w:r>
      <w:r w:rsidR="00297204" w:rsidRPr="00297204">
        <w:rPr>
          <w:rFonts w:ascii="Times New Roman" w:hAnsi="Times New Roman"/>
          <w:sz w:val="28"/>
          <w:szCs w:val="28"/>
        </w:rPr>
        <w:t>пившего в законную силу постановления о назначении административного наказ</w:t>
      </w:r>
      <w:r w:rsidR="00297204" w:rsidRPr="00297204">
        <w:rPr>
          <w:rFonts w:ascii="Times New Roman" w:hAnsi="Times New Roman"/>
          <w:sz w:val="28"/>
          <w:szCs w:val="28"/>
        </w:rPr>
        <w:t>а</w:t>
      </w:r>
      <w:r w:rsidR="00297204" w:rsidRPr="00297204">
        <w:rPr>
          <w:rFonts w:ascii="Times New Roman" w:hAnsi="Times New Roman"/>
          <w:sz w:val="28"/>
          <w:szCs w:val="28"/>
        </w:rPr>
        <w:t>ния юридическому лицу, его должностным лицам, индивидуальному предприним</w:t>
      </w:r>
      <w:r w:rsidR="00297204" w:rsidRPr="00297204">
        <w:rPr>
          <w:rFonts w:ascii="Times New Roman" w:hAnsi="Times New Roman"/>
          <w:sz w:val="28"/>
          <w:szCs w:val="28"/>
        </w:rPr>
        <w:t>а</w:t>
      </w:r>
      <w:r w:rsidR="00297204" w:rsidRPr="00297204">
        <w:rPr>
          <w:rFonts w:ascii="Times New Roman" w:hAnsi="Times New Roman"/>
          <w:sz w:val="28"/>
          <w:szCs w:val="28"/>
        </w:rPr>
        <w:t>телю за совершение административного правонарушения по статьям 9.15, 9.16, 14.6, части 1 статьи 19.4, статье 19.4.1, частей 1 и 5 статьи 19.5, статьям 19.6, 19.7, 19.7.1, 19.8.1, части 1 статьи 20.25 (в части административных правонарушений, соверше</w:t>
      </w:r>
      <w:r w:rsidR="00297204" w:rsidRPr="00297204">
        <w:rPr>
          <w:rFonts w:ascii="Times New Roman" w:hAnsi="Times New Roman"/>
          <w:sz w:val="28"/>
          <w:szCs w:val="28"/>
        </w:rPr>
        <w:t>н</w:t>
      </w:r>
      <w:r w:rsidR="00297204" w:rsidRPr="00297204">
        <w:rPr>
          <w:rFonts w:ascii="Times New Roman" w:hAnsi="Times New Roman"/>
          <w:sz w:val="28"/>
          <w:szCs w:val="28"/>
        </w:rPr>
        <w:t>ных субъектами естественных монополий, и (или) операторами по обращению с твердыми коммунальными отходами, региональными операторами по обращению с твердыми коммунальными отходами, и (или) теплоснабжающими организациями) Кодекса Российской Федерации об административных правонарушениях.</w:t>
      </w:r>
    </w:p>
    <w:p w:rsidR="00297204" w:rsidRPr="00297204" w:rsidRDefault="00A044F5" w:rsidP="00A044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97204" w:rsidRPr="00297204">
        <w:rPr>
          <w:rFonts w:ascii="Times New Roman" w:hAnsi="Times New Roman"/>
          <w:sz w:val="28"/>
          <w:szCs w:val="28"/>
        </w:rPr>
        <w:t>Периодичность проведения плановых проверок юридических лиц и индив</w:t>
      </w:r>
      <w:r w:rsidR="00297204" w:rsidRPr="00297204">
        <w:rPr>
          <w:rFonts w:ascii="Times New Roman" w:hAnsi="Times New Roman"/>
          <w:sz w:val="28"/>
          <w:szCs w:val="28"/>
        </w:rPr>
        <w:t>и</w:t>
      </w:r>
      <w:r w:rsidR="00297204" w:rsidRPr="00297204">
        <w:rPr>
          <w:rFonts w:ascii="Times New Roman" w:hAnsi="Times New Roman"/>
          <w:sz w:val="28"/>
          <w:szCs w:val="28"/>
        </w:rPr>
        <w:t>дуальных предпринимателей, осуществляющих регулируемые виды деятельности, в зависимости от присвоенной их деятельности категории риска, если иное не уст</w:t>
      </w:r>
      <w:r w:rsidR="00297204" w:rsidRPr="00297204">
        <w:rPr>
          <w:rFonts w:ascii="Times New Roman" w:hAnsi="Times New Roman"/>
          <w:sz w:val="28"/>
          <w:szCs w:val="28"/>
        </w:rPr>
        <w:t>а</w:t>
      </w:r>
      <w:r w:rsidR="0088070C">
        <w:rPr>
          <w:rFonts w:ascii="Times New Roman" w:hAnsi="Times New Roman"/>
          <w:sz w:val="28"/>
          <w:szCs w:val="28"/>
        </w:rPr>
        <w:t>новлено федеральными законами</w:t>
      </w:r>
      <w:r w:rsidR="00297204" w:rsidRPr="00297204">
        <w:rPr>
          <w:rFonts w:ascii="Times New Roman" w:hAnsi="Times New Roman"/>
          <w:sz w:val="28"/>
          <w:szCs w:val="28"/>
        </w:rPr>
        <w:t>:</w:t>
      </w:r>
    </w:p>
    <w:p w:rsidR="00297204" w:rsidRPr="00297204" w:rsidRDefault="00297204" w:rsidP="00A044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204">
        <w:rPr>
          <w:rFonts w:ascii="Times New Roman" w:hAnsi="Times New Roman"/>
          <w:sz w:val="28"/>
          <w:szCs w:val="28"/>
        </w:rPr>
        <w:t xml:space="preserve">для категории среднего риска </w:t>
      </w:r>
      <w:r w:rsidR="00664C99">
        <w:rPr>
          <w:rFonts w:ascii="Times New Roman" w:hAnsi="Times New Roman"/>
          <w:sz w:val="28"/>
          <w:szCs w:val="28"/>
        </w:rPr>
        <w:t>–</w:t>
      </w:r>
      <w:r w:rsidRPr="00297204">
        <w:rPr>
          <w:rFonts w:ascii="Times New Roman" w:hAnsi="Times New Roman"/>
          <w:sz w:val="28"/>
          <w:szCs w:val="28"/>
        </w:rPr>
        <w:t xml:space="preserve"> не чаще чем один раз в 3 года;</w:t>
      </w:r>
    </w:p>
    <w:p w:rsidR="00297204" w:rsidRPr="00297204" w:rsidRDefault="00297204" w:rsidP="00A044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204">
        <w:rPr>
          <w:rFonts w:ascii="Times New Roman" w:hAnsi="Times New Roman"/>
          <w:sz w:val="28"/>
          <w:szCs w:val="28"/>
        </w:rPr>
        <w:t xml:space="preserve">для категории умеренного риска </w:t>
      </w:r>
      <w:r w:rsidR="00664C99">
        <w:rPr>
          <w:rFonts w:ascii="Times New Roman" w:hAnsi="Times New Roman"/>
          <w:sz w:val="28"/>
          <w:szCs w:val="28"/>
        </w:rPr>
        <w:t>–</w:t>
      </w:r>
      <w:r w:rsidRPr="00297204">
        <w:rPr>
          <w:rFonts w:ascii="Times New Roman" w:hAnsi="Times New Roman"/>
          <w:sz w:val="28"/>
          <w:szCs w:val="28"/>
        </w:rPr>
        <w:t xml:space="preserve"> не чаще чем один раз в 5 лет.</w:t>
      </w:r>
    </w:p>
    <w:p w:rsidR="00297204" w:rsidRPr="00297204" w:rsidRDefault="00297204" w:rsidP="00A044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7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отношении юридических лиц и индивидуальных предпринимателей, осущ</w:t>
      </w:r>
      <w:r w:rsidRPr="00297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97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ствляющих регулируемые виды деятельности, отнесенные к категории низкого ри</w:t>
      </w:r>
      <w:r w:rsidRPr="00297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297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ка, плановые проверки не проводятся.</w:t>
      </w:r>
    </w:p>
    <w:p w:rsidR="007E0F07" w:rsidRDefault="007E0F07" w:rsidP="00CF3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P567"/>
      <w:bookmarkEnd w:id="6"/>
    </w:p>
    <w:p w:rsidR="00866938" w:rsidRPr="0088070C" w:rsidRDefault="0088070C" w:rsidP="00CF3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70C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8807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6938" w:rsidRPr="008807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70C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</w:t>
      </w:r>
      <w:r w:rsidR="00866938" w:rsidRPr="0088070C">
        <w:rPr>
          <w:rFonts w:ascii="Times New Roman" w:eastAsia="Times New Roman" w:hAnsi="Times New Roman"/>
          <w:sz w:val="28"/>
          <w:szCs w:val="28"/>
          <w:lang w:eastAsia="ru-RU"/>
        </w:rPr>
        <w:t xml:space="preserve">отнесения деятельности юридических лиц и </w:t>
      </w:r>
    </w:p>
    <w:p w:rsidR="00866938" w:rsidRDefault="00866938" w:rsidP="00CF3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938">
        <w:rPr>
          <w:rFonts w:ascii="Times New Roman" w:eastAsia="Times New Roman" w:hAnsi="Times New Roman"/>
          <w:sz w:val="28"/>
          <w:szCs w:val="28"/>
          <w:lang w:eastAsia="ru-RU"/>
        </w:rPr>
        <w:t>индивидуальных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693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предпринимателей, осуществляющих </w:t>
      </w:r>
    </w:p>
    <w:p w:rsidR="00866938" w:rsidRDefault="00866938" w:rsidP="00CF3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938">
        <w:rPr>
          <w:rFonts w:ascii="Times New Roman" w:eastAsia="Times New Roman" w:hAnsi="Times New Roman"/>
          <w:sz w:val="28"/>
          <w:szCs w:val="28"/>
          <w:lang w:eastAsia="ru-RU"/>
        </w:rPr>
        <w:t>экономическую деятельность,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6938">
        <w:rPr>
          <w:rFonts w:ascii="Times New Roman" w:eastAsia="Times New Roman" w:hAnsi="Times New Roman"/>
          <w:sz w:val="28"/>
          <w:szCs w:val="28"/>
          <w:lang w:eastAsia="ru-RU"/>
        </w:rPr>
        <w:t xml:space="preserve">к категориям риска </w:t>
      </w:r>
    </w:p>
    <w:p w:rsidR="00866938" w:rsidRDefault="00866938" w:rsidP="00CF3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938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регионального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693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</w:t>
      </w:r>
    </w:p>
    <w:p w:rsidR="00866938" w:rsidRDefault="00866938" w:rsidP="00CF3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938">
        <w:rPr>
          <w:rFonts w:ascii="Times New Roman" w:eastAsia="Times New Roman" w:hAnsi="Times New Roman"/>
          <w:sz w:val="28"/>
          <w:szCs w:val="28"/>
          <w:lang w:eastAsia="ru-RU"/>
        </w:rPr>
        <w:t>надзора за обеспечением сохранности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6938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автомобильных </w:t>
      </w:r>
    </w:p>
    <w:p w:rsidR="00866938" w:rsidRDefault="00866938" w:rsidP="00CF3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938">
        <w:rPr>
          <w:rFonts w:ascii="Times New Roman" w:eastAsia="Times New Roman" w:hAnsi="Times New Roman"/>
          <w:sz w:val="28"/>
          <w:szCs w:val="28"/>
          <w:lang w:eastAsia="ru-RU"/>
        </w:rPr>
        <w:t>дорог регионального или межмуниципального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3FE1" w:rsidRPr="00866938" w:rsidRDefault="00866938" w:rsidP="00CF3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938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66938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66938">
        <w:rPr>
          <w:rFonts w:ascii="Times New Roman" w:eastAsia="Times New Roman" w:hAnsi="Times New Roman"/>
          <w:sz w:val="28"/>
          <w:szCs w:val="28"/>
          <w:lang w:eastAsia="ru-RU"/>
        </w:rPr>
        <w:t>ыва</w:t>
      </w:r>
    </w:p>
    <w:p w:rsidR="00CF3FE1" w:rsidRPr="00866938" w:rsidRDefault="00CF3FE1" w:rsidP="00CF3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4445"/>
        <w:gridCol w:w="2503"/>
      </w:tblGrid>
      <w:tr w:rsidR="00205436" w:rsidRPr="00866938" w:rsidTr="00866938">
        <w:tc>
          <w:tcPr>
            <w:tcW w:w="3473" w:type="dxa"/>
          </w:tcPr>
          <w:p w:rsidR="00866938" w:rsidRPr="00866938" w:rsidRDefault="00866938" w:rsidP="008669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P579"/>
            <w:bookmarkEnd w:id="7"/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Критерии отнесения </w:t>
            </w:r>
          </w:p>
          <w:p w:rsidR="00866938" w:rsidRPr="00866938" w:rsidRDefault="00866938" w:rsidP="008669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деятельности субъектов </w:t>
            </w:r>
          </w:p>
          <w:p w:rsidR="00866938" w:rsidRPr="00866938" w:rsidRDefault="00866938" w:rsidP="008669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надзора к категориям риска</w:t>
            </w:r>
          </w:p>
        </w:tc>
        <w:tc>
          <w:tcPr>
            <w:tcW w:w="4445" w:type="dxa"/>
          </w:tcPr>
          <w:p w:rsidR="00866938" w:rsidRPr="00866938" w:rsidRDefault="00866938" w:rsidP="008669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соблюдения (несоблюдение) обязательных требований</w:t>
            </w:r>
          </w:p>
        </w:tc>
        <w:tc>
          <w:tcPr>
            <w:tcW w:w="2503" w:type="dxa"/>
          </w:tcPr>
          <w:p w:rsidR="00866938" w:rsidRPr="00866938" w:rsidRDefault="00866938" w:rsidP="008669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Классификация </w:t>
            </w:r>
          </w:p>
          <w:p w:rsidR="00866938" w:rsidRPr="00866938" w:rsidRDefault="00866938" w:rsidP="008669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 риска</w:t>
            </w:r>
          </w:p>
        </w:tc>
      </w:tr>
      <w:tr w:rsidR="00866938" w:rsidRPr="00866938" w:rsidTr="00866938">
        <w:tc>
          <w:tcPr>
            <w:tcW w:w="3473" w:type="dxa"/>
          </w:tcPr>
          <w:p w:rsidR="00866938" w:rsidRPr="00866938" w:rsidRDefault="00866938" w:rsidP="008669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5" w:type="dxa"/>
          </w:tcPr>
          <w:p w:rsidR="00866938" w:rsidRPr="00866938" w:rsidRDefault="00866938" w:rsidP="008669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3" w:type="dxa"/>
          </w:tcPr>
          <w:p w:rsidR="00866938" w:rsidRPr="00866938" w:rsidRDefault="00866938" w:rsidP="008669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66938" w:rsidRPr="00866938" w:rsidTr="00866938">
        <w:tc>
          <w:tcPr>
            <w:tcW w:w="3473" w:type="dxa"/>
            <w:vMerge w:val="restart"/>
          </w:tcPr>
          <w:p w:rsidR="00866938" w:rsidRPr="00866938" w:rsidRDefault="00866938" w:rsidP="008669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Соблюдение (несоблюдение) при проверке субъектом надз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обязательных требований законодательства в сфере обеспечения сохранности а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дорог регионал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межмуниципального значения</w:t>
            </w:r>
          </w:p>
        </w:tc>
        <w:tc>
          <w:tcPr>
            <w:tcW w:w="4445" w:type="dxa"/>
          </w:tcPr>
          <w:p w:rsidR="00866938" w:rsidRPr="00866938" w:rsidRDefault="00866938" w:rsidP="008669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фактов несоблюдения субъектом надзора обязательных треб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 законодательства в сфере обесп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сохранности автомобильных д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 регионального и межмуниципальн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значения – составлены протокол об административном правонарушении и предписание об устранении выявленных нарушений</w:t>
            </w:r>
          </w:p>
        </w:tc>
        <w:tc>
          <w:tcPr>
            <w:tcW w:w="2503" w:type="dxa"/>
          </w:tcPr>
          <w:p w:rsidR="00866938" w:rsidRPr="00866938" w:rsidRDefault="00866938" w:rsidP="008669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категория риска</w:t>
            </w:r>
          </w:p>
        </w:tc>
      </w:tr>
      <w:tr w:rsidR="00866938" w:rsidRPr="00866938" w:rsidTr="00866938">
        <w:tc>
          <w:tcPr>
            <w:tcW w:w="3473" w:type="dxa"/>
            <w:vMerge/>
          </w:tcPr>
          <w:p w:rsidR="00866938" w:rsidRPr="00866938" w:rsidRDefault="00866938" w:rsidP="008669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</w:tcPr>
          <w:p w:rsidR="00866938" w:rsidRPr="00866938" w:rsidRDefault="00866938" w:rsidP="00960A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фактов несоблюдения субъектом надзора обязательных треб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 законодательства в сфере обесп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сохранности автомобильных д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 регионального и межмуниципальн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значения </w:t>
            </w:r>
            <w:r w:rsidR="00960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составлено предписание об устранении выявленных нарушений</w:t>
            </w:r>
          </w:p>
        </w:tc>
        <w:tc>
          <w:tcPr>
            <w:tcW w:w="2503" w:type="dxa"/>
          </w:tcPr>
          <w:p w:rsidR="00866938" w:rsidRPr="00866938" w:rsidRDefault="00866938" w:rsidP="008669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категория риска</w:t>
            </w:r>
          </w:p>
        </w:tc>
      </w:tr>
      <w:tr w:rsidR="00866938" w:rsidRPr="00866938" w:rsidTr="00866938">
        <w:tc>
          <w:tcPr>
            <w:tcW w:w="3473" w:type="dxa"/>
            <w:vMerge/>
          </w:tcPr>
          <w:p w:rsidR="00866938" w:rsidRPr="00866938" w:rsidRDefault="00866938" w:rsidP="008669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</w:tcPr>
          <w:p w:rsidR="00866938" w:rsidRPr="00866938" w:rsidRDefault="00866938" w:rsidP="00960A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фактов соблюдения суб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ектом надзора обязательных требований законодательства в сфере обеспечения сохранности автомобильных дорог р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гионального и межмуниципального зн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чения </w:t>
            </w:r>
            <w:r w:rsidR="00960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отсутствие нарушений</w:t>
            </w:r>
          </w:p>
        </w:tc>
        <w:tc>
          <w:tcPr>
            <w:tcW w:w="2503" w:type="dxa"/>
          </w:tcPr>
          <w:p w:rsidR="00866938" w:rsidRPr="00866938" w:rsidRDefault="00866938" w:rsidP="008669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 категория риска</w:t>
            </w:r>
          </w:p>
        </w:tc>
      </w:tr>
      <w:tr w:rsidR="00866938" w:rsidRPr="00866938" w:rsidTr="00866938">
        <w:tc>
          <w:tcPr>
            <w:tcW w:w="3473" w:type="dxa"/>
            <w:vMerge w:val="restart"/>
          </w:tcPr>
          <w:p w:rsidR="00866938" w:rsidRPr="00866938" w:rsidRDefault="00866938" w:rsidP="00205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Проведение проверок в о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субъекта надзора</w:t>
            </w:r>
          </w:p>
        </w:tc>
        <w:tc>
          <w:tcPr>
            <w:tcW w:w="4445" w:type="dxa"/>
          </w:tcPr>
          <w:p w:rsidR="00866938" w:rsidRPr="00866938" w:rsidRDefault="00866938" w:rsidP="0088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 отношении субъекта надзора проверки не проводились</w:t>
            </w:r>
          </w:p>
        </w:tc>
        <w:tc>
          <w:tcPr>
            <w:tcW w:w="2503" w:type="dxa"/>
          </w:tcPr>
          <w:p w:rsidR="00866938" w:rsidRPr="00866938" w:rsidRDefault="00866938" w:rsidP="00205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категория риска</w:t>
            </w:r>
          </w:p>
        </w:tc>
      </w:tr>
      <w:tr w:rsidR="00866938" w:rsidRPr="00866938" w:rsidTr="00866938">
        <w:tc>
          <w:tcPr>
            <w:tcW w:w="3473" w:type="dxa"/>
            <w:vMerge/>
          </w:tcPr>
          <w:p w:rsidR="00866938" w:rsidRPr="00866938" w:rsidRDefault="00866938" w:rsidP="00205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</w:tcPr>
          <w:p w:rsidR="00866938" w:rsidRPr="00866938" w:rsidRDefault="00866938" w:rsidP="0088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последняя проверка в отношении суб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надзора проведена более 3 лет н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</w:t>
            </w:r>
          </w:p>
        </w:tc>
        <w:tc>
          <w:tcPr>
            <w:tcW w:w="2503" w:type="dxa"/>
          </w:tcPr>
          <w:p w:rsidR="00866938" w:rsidRPr="00866938" w:rsidRDefault="00866938" w:rsidP="00205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категория риска</w:t>
            </w:r>
          </w:p>
        </w:tc>
      </w:tr>
      <w:tr w:rsidR="00866938" w:rsidRPr="00866938" w:rsidTr="00866938">
        <w:tc>
          <w:tcPr>
            <w:tcW w:w="3473" w:type="dxa"/>
            <w:vMerge/>
          </w:tcPr>
          <w:p w:rsidR="00866938" w:rsidRPr="00866938" w:rsidRDefault="00866938" w:rsidP="00205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</w:tcPr>
          <w:p w:rsidR="00866938" w:rsidRPr="00866938" w:rsidRDefault="00866938" w:rsidP="0088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последняя проверка в отношении суб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надзора проведена в течение п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следних 3 лет</w:t>
            </w:r>
          </w:p>
        </w:tc>
        <w:tc>
          <w:tcPr>
            <w:tcW w:w="2503" w:type="dxa"/>
          </w:tcPr>
          <w:p w:rsidR="00866938" w:rsidRPr="00866938" w:rsidRDefault="00866938" w:rsidP="00205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 категория риска</w:t>
            </w:r>
          </w:p>
        </w:tc>
      </w:tr>
    </w:tbl>
    <w:p w:rsidR="0088070C" w:rsidRDefault="0088070C" w:rsidP="0088070C">
      <w:pPr>
        <w:spacing w:after="0" w:line="240" w:lineRule="auto"/>
      </w:pPr>
    </w:p>
    <w:p w:rsidR="0088070C" w:rsidRDefault="0088070C" w:rsidP="0088070C">
      <w:pPr>
        <w:spacing w:after="0" w:line="240" w:lineRule="auto"/>
      </w:pPr>
    </w:p>
    <w:p w:rsidR="0088070C" w:rsidRDefault="0088070C" w:rsidP="0088070C">
      <w:pPr>
        <w:spacing w:after="0" w:line="240" w:lineRule="auto"/>
      </w:pPr>
    </w:p>
    <w:p w:rsidR="0088070C" w:rsidRDefault="0088070C" w:rsidP="0088070C">
      <w:pPr>
        <w:spacing w:after="0" w:line="240" w:lineRule="auto"/>
      </w:pPr>
    </w:p>
    <w:p w:rsidR="0088070C" w:rsidRDefault="0088070C" w:rsidP="0088070C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4445"/>
        <w:gridCol w:w="2503"/>
      </w:tblGrid>
      <w:tr w:rsidR="0088070C" w:rsidRPr="00866938" w:rsidTr="00403B03">
        <w:tc>
          <w:tcPr>
            <w:tcW w:w="3473" w:type="dxa"/>
          </w:tcPr>
          <w:p w:rsidR="0088070C" w:rsidRPr="00866938" w:rsidRDefault="0088070C" w:rsidP="00403B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5" w:type="dxa"/>
          </w:tcPr>
          <w:p w:rsidR="0088070C" w:rsidRPr="00866938" w:rsidRDefault="0088070C" w:rsidP="00403B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3" w:type="dxa"/>
          </w:tcPr>
          <w:p w:rsidR="0088070C" w:rsidRPr="00866938" w:rsidRDefault="0088070C" w:rsidP="00403B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66938" w:rsidRPr="00866938" w:rsidTr="00866938">
        <w:tc>
          <w:tcPr>
            <w:tcW w:w="3473" w:type="dxa"/>
            <w:vMerge w:val="restart"/>
          </w:tcPr>
          <w:p w:rsidR="00866938" w:rsidRPr="0088070C" w:rsidRDefault="00866938" w:rsidP="00205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Неисполнение (исполнение) субъектом надзора предпис</w:t>
            </w:r>
            <w:r w:rsidRPr="00880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80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выданных в рамках ранее проведенных проверок</w:t>
            </w:r>
          </w:p>
        </w:tc>
        <w:tc>
          <w:tcPr>
            <w:tcW w:w="4445" w:type="dxa"/>
          </w:tcPr>
          <w:p w:rsidR="00866938" w:rsidRPr="00866938" w:rsidRDefault="00866938" w:rsidP="0088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предписание, выданное в ходе пров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денной проверки, субъектом надзора не исполнено</w:t>
            </w:r>
          </w:p>
        </w:tc>
        <w:tc>
          <w:tcPr>
            <w:tcW w:w="2503" w:type="dxa"/>
          </w:tcPr>
          <w:p w:rsidR="00866938" w:rsidRPr="00866938" w:rsidRDefault="00866938" w:rsidP="00205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категория риска</w:t>
            </w:r>
          </w:p>
        </w:tc>
      </w:tr>
      <w:tr w:rsidR="00866938" w:rsidRPr="00866938" w:rsidTr="00866938">
        <w:tc>
          <w:tcPr>
            <w:tcW w:w="3473" w:type="dxa"/>
            <w:vMerge/>
          </w:tcPr>
          <w:p w:rsidR="00866938" w:rsidRPr="00866938" w:rsidRDefault="00866938" w:rsidP="00205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</w:tcPr>
          <w:p w:rsidR="00866938" w:rsidRPr="00866938" w:rsidRDefault="00866938" w:rsidP="0088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предписание, выданное в ходе пров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денной проверки, субъектом надзора и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полнено частично либо с нарушением сроков, установленных для его исполн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503" w:type="dxa"/>
          </w:tcPr>
          <w:p w:rsidR="00866938" w:rsidRPr="00866938" w:rsidRDefault="00866938" w:rsidP="00205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категория риска</w:t>
            </w:r>
          </w:p>
        </w:tc>
      </w:tr>
      <w:tr w:rsidR="00866938" w:rsidRPr="00866938" w:rsidTr="00866938">
        <w:tc>
          <w:tcPr>
            <w:tcW w:w="3473" w:type="dxa"/>
            <w:vMerge/>
          </w:tcPr>
          <w:p w:rsidR="00866938" w:rsidRPr="00866938" w:rsidRDefault="00866938" w:rsidP="00205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</w:tcPr>
          <w:p w:rsidR="00866938" w:rsidRPr="00866938" w:rsidRDefault="00866938" w:rsidP="0088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предписание, выданное в ходе пров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денной проверки, субъектом надзора и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полнено полностью и в сроки, устано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для его исполнения</w:t>
            </w:r>
          </w:p>
        </w:tc>
        <w:tc>
          <w:tcPr>
            <w:tcW w:w="2503" w:type="dxa"/>
          </w:tcPr>
          <w:p w:rsidR="00866938" w:rsidRPr="00866938" w:rsidRDefault="00866938" w:rsidP="00205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 категория риска</w:t>
            </w:r>
          </w:p>
        </w:tc>
      </w:tr>
      <w:tr w:rsidR="00866938" w:rsidRPr="00866938" w:rsidTr="00866938">
        <w:tc>
          <w:tcPr>
            <w:tcW w:w="3473" w:type="dxa"/>
          </w:tcPr>
          <w:p w:rsidR="00866938" w:rsidRPr="00866938" w:rsidRDefault="00866938" w:rsidP="00205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Поступление обращений от граждан, организаций, органов государственной власти, орг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самоуправления, информации от правоохран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органов, из средств массовой информации, свид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тельствующих о нарушении субъектом надзора обязател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требований законодател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сфере обеспечения с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хранности автомобильных д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 регионального и межмун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значения</w:t>
            </w:r>
          </w:p>
        </w:tc>
        <w:tc>
          <w:tcPr>
            <w:tcW w:w="4445" w:type="dxa"/>
          </w:tcPr>
          <w:p w:rsidR="00866938" w:rsidRPr="00866938" w:rsidRDefault="00866938" w:rsidP="00205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обращений граждан, о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ганизаций, органов государственной власти, органов местного самоуправл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 информацией о нарушении суб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ектом надзора обязательных требований в сфере обеспечения сохранности авт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дорог регионального и ме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значения - поступило более 10</w:t>
            </w:r>
          </w:p>
        </w:tc>
        <w:tc>
          <w:tcPr>
            <w:tcW w:w="2503" w:type="dxa"/>
          </w:tcPr>
          <w:p w:rsidR="00866938" w:rsidRPr="00866938" w:rsidRDefault="00866938" w:rsidP="00205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категория риска</w:t>
            </w:r>
          </w:p>
        </w:tc>
      </w:tr>
    </w:tbl>
    <w:p w:rsidR="00CF3FE1" w:rsidRPr="00936FEC" w:rsidRDefault="00CF3FE1" w:rsidP="00CF3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70C" w:rsidRDefault="00CF3FE1" w:rsidP="008669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Периодичность проведения плановых проверок юридических лиц и индивид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альных предпринимателей, осуществляющих экономическую деятельность, в зав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симости от присвоенной их деятельности категории риска, если иное не установлено федеральными законами:</w:t>
      </w:r>
      <w:r w:rsidR="00F06DDA"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070C" w:rsidRDefault="00CF3FE1" w:rsidP="008669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категории высокого риска </w:t>
      </w:r>
      <w:r w:rsidR="00664C9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не чаще чем один раз в 3 года;</w:t>
      </w:r>
      <w:r w:rsidR="00F06DDA"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3FE1" w:rsidRPr="00936FEC" w:rsidRDefault="00CF3FE1" w:rsidP="008669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категории среднего риска </w:t>
      </w:r>
      <w:r w:rsidR="00664C9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 xml:space="preserve"> не чаще чем один раз в 5 лет.</w:t>
      </w:r>
    </w:p>
    <w:p w:rsidR="00CF3FE1" w:rsidRPr="00936FEC" w:rsidRDefault="00CF3FE1" w:rsidP="008669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В отношении юридических лиц и индивидуальных предпринимателей, осущ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6FEC">
        <w:rPr>
          <w:rFonts w:ascii="Times New Roman" w:eastAsia="Times New Roman" w:hAnsi="Times New Roman"/>
          <w:sz w:val="28"/>
          <w:szCs w:val="28"/>
          <w:lang w:eastAsia="ru-RU"/>
        </w:rPr>
        <w:t>ствляющих экономическую деятельность, отнесенную к категории низкого риска, плановые проверки не проводятся.</w:t>
      </w:r>
    </w:p>
    <w:p w:rsidR="00025592" w:rsidRDefault="00025592" w:rsidP="000255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70C" w:rsidRDefault="0088070C" w:rsidP="0002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P704"/>
      <w:bookmarkEnd w:id="8"/>
      <w:r w:rsidRPr="0088070C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8807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25592" w:rsidRPr="0088070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ритерии </w:t>
      </w:r>
      <w:r w:rsidR="00205436" w:rsidRPr="00205436">
        <w:rPr>
          <w:rFonts w:ascii="Times New Roman" w:eastAsia="Times New Roman" w:hAnsi="Times New Roman"/>
          <w:sz w:val="28"/>
          <w:szCs w:val="28"/>
          <w:lang w:eastAsia="ru-RU"/>
        </w:rPr>
        <w:t xml:space="preserve">отнесения объектов регионального </w:t>
      </w:r>
    </w:p>
    <w:p w:rsidR="0088070C" w:rsidRDefault="00205436" w:rsidP="0002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436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контроля</w:t>
      </w:r>
      <w:r w:rsidR="008807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5436">
        <w:rPr>
          <w:rFonts w:ascii="Times New Roman" w:eastAsia="Times New Roman" w:hAnsi="Times New Roman"/>
          <w:sz w:val="28"/>
          <w:szCs w:val="28"/>
          <w:lang w:eastAsia="ru-RU"/>
        </w:rPr>
        <w:t xml:space="preserve">(надзора) в области розничной </w:t>
      </w:r>
    </w:p>
    <w:p w:rsidR="0088070C" w:rsidRDefault="00205436" w:rsidP="0002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436">
        <w:rPr>
          <w:rFonts w:ascii="Times New Roman" w:eastAsia="Times New Roman" w:hAnsi="Times New Roman"/>
          <w:sz w:val="28"/>
          <w:szCs w:val="28"/>
          <w:lang w:eastAsia="ru-RU"/>
        </w:rPr>
        <w:t>продажи алкогольной</w:t>
      </w:r>
      <w:r w:rsidR="008807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543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спиртосодержащей </w:t>
      </w:r>
    </w:p>
    <w:p w:rsidR="00025592" w:rsidRPr="00205436" w:rsidRDefault="00205436" w:rsidP="0002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436">
        <w:rPr>
          <w:rFonts w:ascii="Times New Roman" w:eastAsia="Times New Roman" w:hAnsi="Times New Roman"/>
          <w:sz w:val="28"/>
          <w:szCs w:val="28"/>
          <w:lang w:eastAsia="ru-RU"/>
        </w:rPr>
        <w:t>продукции к категориям риска</w:t>
      </w:r>
    </w:p>
    <w:p w:rsidR="00025592" w:rsidRPr="00205436" w:rsidRDefault="00025592" w:rsidP="000255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D44" w:rsidRPr="00936FEC" w:rsidRDefault="00205436" w:rsidP="0020543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2D44" w:rsidRPr="00936FEC">
        <w:rPr>
          <w:rFonts w:ascii="Times New Roman" w:hAnsi="Times New Roman"/>
          <w:sz w:val="28"/>
          <w:szCs w:val="28"/>
        </w:rPr>
        <w:t>Критерии отнесения деятельности объектов регионального государственн</w:t>
      </w:r>
      <w:r w:rsidR="00B12D44" w:rsidRPr="00936FEC">
        <w:rPr>
          <w:rFonts w:ascii="Times New Roman" w:hAnsi="Times New Roman"/>
          <w:sz w:val="28"/>
          <w:szCs w:val="28"/>
        </w:rPr>
        <w:t>о</w:t>
      </w:r>
      <w:r w:rsidR="00B12D44" w:rsidRPr="00936FEC">
        <w:rPr>
          <w:rFonts w:ascii="Times New Roman" w:hAnsi="Times New Roman"/>
          <w:sz w:val="28"/>
          <w:szCs w:val="28"/>
        </w:rPr>
        <w:t>го контроля (надзора) в области розничной продажи алкогольной и спиртосодерж</w:t>
      </w:r>
      <w:r w:rsidR="00B12D44" w:rsidRPr="00936FEC">
        <w:rPr>
          <w:rFonts w:ascii="Times New Roman" w:hAnsi="Times New Roman"/>
          <w:sz w:val="28"/>
          <w:szCs w:val="28"/>
        </w:rPr>
        <w:t>а</w:t>
      </w:r>
      <w:r w:rsidR="00B12D44" w:rsidRPr="00936FEC">
        <w:rPr>
          <w:rFonts w:ascii="Times New Roman" w:hAnsi="Times New Roman"/>
          <w:sz w:val="28"/>
          <w:szCs w:val="28"/>
        </w:rPr>
        <w:t>щей продукции к отдельным категориям риска разработаны с учетом тяжести п</w:t>
      </w:r>
      <w:r w:rsidR="00B12D44" w:rsidRPr="00936FEC">
        <w:rPr>
          <w:rFonts w:ascii="Times New Roman" w:hAnsi="Times New Roman"/>
          <w:sz w:val="28"/>
          <w:szCs w:val="28"/>
        </w:rPr>
        <w:t>о</w:t>
      </w:r>
      <w:r w:rsidR="00B12D44" w:rsidRPr="00936FEC">
        <w:rPr>
          <w:rFonts w:ascii="Times New Roman" w:hAnsi="Times New Roman"/>
          <w:sz w:val="28"/>
          <w:szCs w:val="28"/>
        </w:rPr>
        <w:t>тенциальных негативных последствий возможного несоблюдения объектами ко</w:t>
      </w:r>
      <w:r w:rsidR="00B12D44" w:rsidRPr="00936FEC">
        <w:rPr>
          <w:rFonts w:ascii="Times New Roman" w:hAnsi="Times New Roman"/>
          <w:sz w:val="28"/>
          <w:szCs w:val="28"/>
        </w:rPr>
        <w:t>н</w:t>
      </w:r>
      <w:r w:rsidR="00B12D44" w:rsidRPr="00936FEC">
        <w:rPr>
          <w:rFonts w:ascii="Times New Roman" w:hAnsi="Times New Roman"/>
          <w:sz w:val="28"/>
          <w:szCs w:val="28"/>
        </w:rPr>
        <w:lastRenderedPageBreak/>
        <w:t>троля требований, предусмотренных федеральными законами и принимаемыми в соответствии с ними иными нормативными правовыми актами Российской Федер</w:t>
      </w:r>
      <w:r w:rsidR="00B12D44" w:rsidRPr="00936FEC">
        <w:rPr>
          <w:rFonts w:ascii="Times New Roman" w:hAnsi="Times New Roman"/>
          <w:sz w:val="28"/>
          <w:szCs w:val="28"/>
        </w:rPr>
        <w:t>а</w:t>
      </w:r>
      <w:r w:rsidR="00B12D44" w:rsidRPr="00936FEC">
        <w:rPr>
          <w:rFonts w:ascii="Times New Roman" w:hAnsi="Times New Roman"/>
          <w:sz w:val="28"/>
          <w:szCs w:val="28"/>
        </w:rPr>
        <w:t>ции и вероятности несоблюдения объектами контроля обязательных требований.</w:t>
      </w:r>
    </w:p>
    <w:p w:rsidR="00B12D44" w:rsidRPr="00936FEC" w:rsidRDefault="00B12D44" w:rsidP="0020543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6FEC">
        <w:rPr>
          <w:rFonts w:ascii="Times New Roman" w:hAnsi="Times New Roman"/>
          <w:sz w:val="28"/>
          <w:szCs w:val="28"/>
        </w:rPr>
        <w:t>Настоящие критерии применяются исключительно в отношении организаций, имеющих лицензии на осуществление розничной продажи алкогольной продукции при оказании услуг общественного питания.</w:t>
      </w:r>
    </w:p>
    <w:p w:rsidR="00B12D44" w:rsidRPr="00936FEC" w:rsidRDefault="00205436" w:rsidP="0020543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12D44" w:rsidRPr="00936FEC">
        <w:rPr>
          <w:rFonts w:ascii="Times New Roman" w:hAnsi="Times New Roman"/>
          <w:sz w:val="28"/>
          <w:szCs w:val="28"/>
        </w:rPr>
        <w:t>Деятельность объектов регионального государственного контроля (надзора) относится к следующим категориям риска в зависимости от показателя несоблюд</w:t>
      </w:r>
      <w:r w:rsidR="00B12D44" w:rsidRPr="00936FEC">
        <w:rPr>
          <w:rFonts w:ascii="Times New Roman" w:hAnsi="Times New Roman"/>
          <w:sz w:val="28"/>
          <w:szCs w:val="28"/>
        </w:rPr>
        <w:t>е</w:t>
      </w:r>
      <w:r w:rsidR="00B12D44" w:rsidRPr="00936FEC">
        <w:rPr>
          <w:rFonts w:ascii="Times New Roman" w:hAnsi="Times New Roman"/>
          <w:sz w:val="28"/>
          <w:szCs w:val="28"/>
        </w:rPr>
        <w:t>ния объектами контроля требований, предусмотренных федеральными законами и принимаемыми в соответствии с ними иными нормативными правовыми актами Российской Федерации:</w:t>
      </w:r>
    </w:p>
    <w:p w:rsidR="00B12D44" w:rsidRPr="00936FEC" w:rsidRDefault="0088070C" w:rsidP="0020543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</w:t>
      </w:r>
      <w:r w:rsidR="00B12D44" w:rsidRPr="00936FEC">
        <w:rPr>
          <w:rFonts w:ascii="Times New Roman" w:hAnsi="Times New Roman"/>
          <w:sz w:val="28"/>
          <w:szCs w:val="28"/>
        </w:rPr>
        <w:t>рганизация относится к высокому риску опасности, если она неоднократно (более одного раза) в течении трех лет привлекалась к административной ответс</w:t>
      </w:r>
      <w:r w:rsidR="00B12D44" w:rsidRPr="00936FEC">
        <w:rPr>
          <w:rFonts w:ascii="Times New Roman" w:hAnsi="Times New Roman"/>
          <w:sz w:val="28"/>
          <w:szCs w:val="28"/>
        </w:rPr>
        <w:t>т</w:t>
      </w:r>
      <w:r w:rsidR="00B12D44" w:rsidRPr="00936FEC">
        <w:rPr>
          <w:rFonts w:ascii="Times New Roman" w:hAnsi="Times New Roman"/>
          <w:sz w:val="28"/>
          <w:szCs w:val="28"/>
        </w:rPr>
        <w:t>венности за нарушение требований действующего законодательства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B12D44" w:rsidRPr="00936FE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B12D44" w:rsidRPr="00936FEC">
        <w:rPr>
          <w:rFonts w:ascii="Times New Roman" w:hAnsi="Times New Roman"/>
          <w:sz w:val="28"/>
          <w:szCs w:val="28"/>
        </w:rPr>
        <w:t xml:space="preserve"> при реализации алкогольной продукции, и лицензия на розничную пр</w:t>
      </w:r>
      <w:r w:rsidR="00B12D44" w:rsidRPr="00936FEC">
        <w:rPr>
          <w:rFonts w:ascii="Times New Roman" w:hAnsi="Times New Roman"/>
          <w:sz w:val="28"/>
          <w:szCs w:val="28"/>
        </w:rPr>
        <w:t>о</w:t>
      </w:r>
      <w:r w:rsidR="00B12D44" w:rsidRPr="00936FEC">
        <w:rPr>
          <w:rFonts w:ascii="Times New Roman" w:hAnsi="Times New Roman"/>
          <w:sz w:val="28"/>
          <w:szCs w:val="28"/>
        </w:rPr>
        <w:t>дажу алкогольной продукции при оказании услуг общественного питания была а</w:t>
      </w:r>
      <w:r w:rsidR="00B12D44" w:rsidRPr="00936FEC">
        <w:rPr>
          <w:rFonts w:ascii="Times New Roman" w:hAnsi="Times New Roman"/>
          <w:sz w:val="28"/>
          <w:szCs w:val="28"/>
        </w:rPr>
        <w:t>н</w:t>
      </w:r>
      <w:r w:rsidR="00B12D44" w:rsidRPr="00936FEC">
        <w:rPr>
          <w:rFonts w:ascii="Times New Roman" w:hAnsi="Times New Roman"/>
          <w:sz w:val="28"/>
          <w:szCs w:val="28"/>
        </w:rPr>
        <w:t>нулирована по решению суда или во внесудебном порядке по решению Федерал</w:t>
      </w:r>
      <w:r w:rsidR="00B12D44" w:rsidRPr="00936FEC">
        <w:rPr>
          <w:rFonts w:ascii="Times New Roman" w:hAnsi="Times New Roman"/>
          <w:sz w:val="28"/>
          <w:szCs w:val="28"/>
        </w:rPr>
        <w:t>ь</w:t>
      </w:r>
      <w:r w:rsidR="00B12D44" w:rsidRPr="00936FEC">
        <w:rPr>
          <w:rFonts w:ascii="Times New Roman" w:hAnsi="Times New Roman"/>
          <w:sz w:val="28"/>
          <w:szCs w:val="28"/>
        </w:rPr>
        <w:t>ной службы по регулированию алкогольно</w:t>
      </w:r>
      <w:r>
        <w:rPr>
          <w:rFonts w:ascii="Times New Roman" w:hAnsi="Times New Roman"/>
          <w:sz w:val="28"/>
          <w:szCs w:val="28"/>
        </w:rPr>
        <w:t>го рынка;</w:t>
      </w:r>
    </w:p>
    <w:p w:rsidR="00B12D44" w:rsidRPr="00936FEC" w:rsidRDefault="0088070C" w:rsidP="0020543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="00B12D44" w:rsidRPr="00936FEC">
        <w:rPr>
          <w:rFonts w:ascii="Times New Roman" w:hAnsi="Times New Roman"/>
          <w:sz w:val="28"/>
          <w:szCs w:val="28"/>
        </w:rPr>
        <w:t>рганизация относится к среднему риску опасности, если она однократно в течении трех лет привлекалась к административной ответственности за нарушение требований действующего законодательства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B12D44" w:rsidRPr="00936FE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B12D44" w:rsidRPr="00936FEC">
        <w:rPr>
          <w:rFonts w:ascii="Times New Roman" w:hAnsi="Times New Roman"/>
          <w:sz w:val="28"/>
          <w:szCs w:val="28"/>
        </w:rPr>
        <w:t xml:space="preserve"> при реализации алкогольной продукции, и лицензия на розничную продажу алкогольной продукции при оказании услуг общественного питания была аннулирована по решению суда или во внесудебном порядке по решению Федеральной службы по регулированию алкогольного рынка</w:t>
      </w:r>
      <w:r>
        <w:rPr>
          <w:rFonts w:ascii="Times New Roman" w:hAnsi="Times New Roman"/>
          <w:sz w:val="28"/>
          <w:szCs w:val="28"/>
        </w:rPr>
        <w:t>;</w:t>
      </w:r>
    </w:p>
    <w:p w:rsidR="00B12D44" w:rsidRPr="00936FEC" w:rsidRDefault="0088070C" w:rsidP="0020543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</w:t>
      </w:r>
      <w:r w:rsidR="00B12D44" w:rsidRPr="00936FEC">
        <w:rPr>
          <w:rFonts w:ascii="Times New Roman" w:hAnsi="Times New Roman"/>
          <w:sz w:val="28"/>
          <w:szCs w:val="28"/>
        </w:rPr>
        <w:t>рганизация относится к умеренному риску опасности, если она в течении трех лет не привлекалась к административной ответственности за нарушение треб</w:t>
      </w:r>
      <w:r w:rsidR="00B12D44" w:rsidRPr="00936FEC">
        <w:rPr>
          <w:rFonts w:ascii="Times New Roman" w:hAnsi="Times New Roman"/>
          <w:sz w:val="28"/>
          <w:szCs w:val="28"/>
        </w:rPr>
        <w:t>о</w:t>
      </w:r>
      <w:r w:rsidR="00B12D44" w:rsidRPr="00936FEC">
        <w:rPr>
          <w:rFonts w:ascii="Times New Roman" w:hAnsi="Times New Roman"/>
          <w:sz w:val="28"/>
          <w:szCs w:val="28"/>
        </w:rPr>
        <w:t>ваний действующего законодательства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B12D44" w:rsidRPr="00936FE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B12D44" w:rsidRPr="00936FEC">
        <w:rPr>
          <w:rFonts w:ascii="Times New Roman" w:hAnsi="Times New Roman"/>
          <w:sz w:val="28"/>
          <w:szCs w:val="28"/>
        </w:rPr>
        <w:t xml:space="preserve"> при реализации алк</w:t>
      </w:r>
      <w:r w:rsidR="00B12D44" w:rsidRPr="00936FEC">
        <w:rPr>
          <w:rFonts w:ascii="Times New Roman" w:hAnsi="Times New Roman"/>
          <w:sz w:val="28"/>
          <w:szCs w:val="28"/>
        </w:rPr>
        <w:t>о</w:t>
      </w:r>
      <w:r w:rsidR="00B12D44" w:rsidRPr="00936FEC">
        <w:rPr>
          <w:rFonts w:ascii="Times New Roman" w:hAnsi="Times New Roman"/>
          <w:sz w:val="28"/>
          <w:szCs w:val="28"/>
        </w:rPr>
        <w:t>гольной продукции.</w:t>
      </w:r>
    </w:p>
    <w:p w:rsidR="00B12D44" w:rsidRPr="00936FEC" w:rsidRDefault="00205436" w:rsidP="0020543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12D44" w:rsidRPr="00936FEC">
        <w:rPr>
          <w:rFonts w:ascii="Times New Roman" w:hAnsi="Times New Roman"/>
          <w:sz w:val="28"/>
          <w:szCs w:val="28"/>
        </w:rPr>
        <w:t>Периодичность проведения плановых проверок объектов контроля в зав</w:t>
      </w:r>
      <w:r w:rsidR="00B12D44" w:rsidRPr="00936FEC">
        <w:rPr>
          <w:rFonts w:ascii="Times New Roman" w:hAnsi="Times New Roman"/>
          <w:sz w:val="28"/>
          <w:szCs w:val="28"/>
        </w:rPr>
        <w:t>и</w:t>
      </w:r>
      <w:r w:rsidR="00B12D44" w:rsidRPr="00936FEC">
        <w:rPr>
          <w:rFonts w:ascii="Times New Roman" w:hAnsi="Times New Roman"/>
          <w:sz w:val="28"/>
          <w:szCs w:val="28"/>
        </w:rPr>
        <w:t xml:space="preserve">симости от присвоенной их деятельности категории риска, если иное не установлено федеральными законами, следующая:   </w:t>
      </w:r>
    </w:p>
    <w:p w:rsidR="00B12D44" w:rsidRPr="0088070C" w:rsidRDefault="00B12D44" w:rsidP="00B12D44">
      <w:pPr>
        <w:pStyle w:val="aa"/>
        <w:ind w:left="425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2090"/>
        <w:gridCol w:w="5830"/>
      </w:tblGrid>
      <w:tr w:rsidR="00C03287" w:rsidRPr="00664C99" w:rsidTr="0088070C">
        <w:tc>
          <w:tcPr>
            <w:tcW w:w="2310" w:type="dxa"/>
          </w:tcPr>
          <w:p w:rsidR="00664C99" w:rsidRPr="00664C99" w:rsidRDefault="00664C99" w:rsidP="00664C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9">
              <w:rPr>
                <w:rFonts w:ascii="Times New Roman" w:hAnsi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2090" w:type="dxa"/>
          </w:tcPr>
          <w:p w:rsidR="00664C99" w:rsidRPr="00664C99" w:rsidRDefault="00664C99" w:rsidP="00664C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9">
              <w:rPr>
                <w:rFonts w:ascii="Times New Roman" w:hAnsi="Times New Roman"/>
                <w:sz w:val="24"/>
                <w:szCs w:val="24"/>
              </w:rPr>
              <w:t>Класс (категории) опасности</w:t>
            </w:r>
          </w:p>
        </w:tc>
        <w:tc>
          <w:tcPr>
            <w:tcW w:w="5830" w:type="dxa"/>
          </w:tcPr>
          <w:p w:rsidR="00664C99" w:rsidRPr="00664C99" w:rsidRDefault="00664C99" w:rsidP="00664C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9">
              <w:rPr>
                <w:rFonts w:ascii="Times New Roman" w:hAnsi="Times New Roman"/>
                <w:sz w:val="24"/>
                <w:szCs w:val="24"/>
              </w:rPr>
              <w:t xml:space="preserve">Особенности осуществления мероприятий </w:t>
            </w:r>
          </w:p>
          <w:p w:rsidR="00664C99" w:rsidRPr="00664C99" w:rsidRDefault="00664C99" w:rsidP="00664C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9">
              <w:rPr>
                <w:rFonts w:ascii="Times New Roman" w:hAnsi="Times New Roman"/>
                <w:sz w:val="24"/>
                <w:szCs w:val="24"/>
              </w:rPr>
              <w:t>по контролю</w:t>
            </w:r>
          </w:p>
        </w:tc>
      </w:tr>
      <w:tr w:rsidR="00C03287" w:rsidRPr="00664C99" w:rsidTr="0088070C">
        <w:trPr>
          <w:trHeight w:val="575"/>
        </w:trPr>
        <w:tc>
          <w:tcPr>
            <w:tcW w:w="2310" w:type="dxa"/>
          </w:tcPr>
          <w:p w:rsidR="00664C99" w:rsidRPr="00664C99" w:rsidRDefault="00664C99" w:rsidP="00664C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C99">
              <w:rPr>
                <w:rFonts w:ascii="Times New Roman" w:hAnsi="Times New Roman"/>
                <w:sz w:val="24"/>
                <w:szCs w:val="24"/>
              </w:rPr>
              <w:t>Высокий риск</w:t>
            </w:r>
          </w:p>
        </w:tc>
        <w:tc>
          <w:tcPr>
            <w:tcW w:w="2090" w:type="dxa"/>
          </w:tcPr>
          <w:p w:rsidR="00664C99" w:rsidRPr="00664C99" w:rsidRDefault="00664C99" w:rsidP="00664C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9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5830" w:type="dxa"/>
          </w:tcPr>
          <w:p w:rsidR="00664C99" w:rsidRPr="00664C99" w:rsidRDefault="00664C99" w:rsidP="00664C9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C99">
              <w:rPr>
                <w:rFonts w:ascii="Times New Roman" w:hAnsi="Times New Roman"/>
                <w:sz w:val="24"/>
                <w:szCs w:val="24"/>
              </w:rPr>
              <w:t>плановая проверка проводится с периодичностью ч</w:t>
            </w:r>
            <w:r w:rsidRPr="00664C99">
              <w:rPr>
                <w:rFonts w:ascii="Times New Roman" w:hAnsi="Times New Roman"/>
                <w:sz w:val="24"/>
                <w:szCs w:val="24"/>
              </w:rPr>
              <w:t>е</w:t>
            </w:r>
            <w:r w:rsidRPr="00664C99">
              <w:rPr>
                <w:rFonts w:ascii="Times New Roman" w:hAnsi="Times New Roman"/>
                <w:sz w:val="24"/>
                <w:szCs w:val="24"/>
              </w:rPr>
              <w:t>рез год после проведения последней плановой пр</w:t>
            </w:r>
            <w:r w:rsidRPr="00664C99">
              <w:rPr>
                <w:rFonts w:ascii="Times New Roman" w:hAnsi="Times New Roman"/>
                <w:sz w:val="24"/>
                <w:szCs w:val="24"/>
              </w:rPr>
              <w:t>о</w:t>
            </w:r>
            <w:r w:rsidRPr="00664C99">
              <w:rPr>
                <w:rFonts w:ascii="Times New Roman" w:hAnsi="Times New Roman"/>
                <w:sz w:val="24"/>
                <w:szCs w:val="24"/>
              </w:rPr>
              <w:t>верки</w:t>
            </w:r>
          </w:p>
        </w:tc>
      </w:tr>
      <w:tr w:rsidR="00C03287" w:rsidRPr="00664C99" w:rsidTr="0088070C">
        <w:tc>
          <w:tcPr>
            <w:tcW w:w="2310" w:type="dxa"/>
          </w:tcPr>
          <w:p w:rsidR="00664C99" w:rsidRPr="00664C99" w:rsidRDefault="00664C99" w:rsidP="00664C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C99"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  <w:tc>
          <w:tcPr>
            <w:tcW w:w="2090" w:type="dxa"/>
          </w:tcPr>
          <w:p w:rsidR="00664C99" w:rsidRPr="00664C99" w:rsidRDefault="00664C99" w:rsidP="00664C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9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5830" w:type="dxa"/>
          </w:tcPr>
          <w:p w:rsidR="00664C99" w:rsidRPr="00664C99" w:rsidRDefault="00664C99" w:rsidP="00664C9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C99">
              <w:rPr>
                <w:rFonts w:ascii="Times New Roman" w:hAnsi="Times New Roman"/>
                <w:sz w:val="24"/>
                <w:szCs w:val="24"/>
              </w:rPr>
              <w:t>плановая проверка проводится с периодичностью ч</w:t>
            </w:r>
            <w:r w:rsidRPr="00664C99">
              <w:rPr>
                <w:rFonts w:ascii="Times New Roman" w:hAnsi="Times New Roman"/>
                <w:sz w:val="24"/>
                <w:szCs w:val="24"/>
              </w:rPr>
              <w:t>е</w:t>
            </w:r>
            <w:r w:rsidRPr="00664C99">
              <w:rPr>
                <w:rFonts w:ascii="Times New Roman" w:hAnsi="Times New Roman"/>
                <w:sz w:val="24"/>
                <w:szCs w:val="24"/>
              </w:rPr>
              <w:t>рез два года после проведения последней плановой проверки</w:t>
            </w:r>
          </w:p>
        </w:tc>
      </w:tr>
      <w:tr w:rsidR="00C03287" w:rsidRPr="00664C99" w:rsidTr="0088070C">
        <w:tc>
          <w:tcPr>
            <w:tcW w:w="2310" w:type="dxa"/>
          </w:tcPr>
          <w:p w:rsidR="00664C99" w:rsidRPr="00664C99" w:rsidRDefault="00664C99" w:rsidP="00664C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C99">
              <w:rPr>
                <w:rFonts w:ascii="Times New Roman" w:hAnsi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090" w:type="dxa"/>
          </w:tcPr>
          <w:p w:rsidR="00664C99" w:rsidRPr="00664C99" w:rsidRDefault="00664C99" w:rsidP="00664C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9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5830" w:type="dxa"/>
          </w:tcPr>
          <w:p w:rsidR="00664C99" w:rsidRPr="00664C99" w:rsidRDefault="00664C99" w:rsidP="00664C9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C99">
              <w:rPr>
                <w:rFonts w:ascii="Times New Roman" w:hAnsi="Times New Roman"/>
                <w:sz w:val="24"/>
                <w:szCs w:val="24"/>
              </w:rPr>
              <w:t>плановая проверка проводится с периодичностью ч</w:t>
            </w:r>
            <w:r w:rsidRPr="00664C99">
              <w:rPr>
                <w:rFonts w:ascii="Times New Roman" w:hAnsi="Times New Roman"/>
                <w:sz w:val="24"/>
                <w:szCs w:val="24"/>
              </w:rPr>
              <w:t>е</w:t>
            </w:r>
            <w:r w:rsidRPr="00664C99">
              <w:rPr>
                <w:rFonts w:ascii="Times New Roman" w:hAnsi="Times New Roman"/>
                <w:sz w:val="24"/>
                <w:szCs w:val="24"/>
              </w:rPr>
              <w:t>рез три года после проведения последней плановой проверки</w:t>
            </w:r>
          </w:p>
        </w:tc>
      </w:tr>
      <w:tr w:rsidR="00C03287" w:rsidRPr="00664C99" w:rsidTr="0088070C">
        <w:tc>
          <w:tcPr>
            <w:tcW w:w="2310" w:type="dxa"/>
          </w:tcPr>
          <w:p w:rsidR="00664C99" w:rsidRPr="00664C99" w:rsidRDefault="00664C99" w:rsidP="00664C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C99">
              <w:rPr>
                <w:rFonts w:ascii="Times New Roman" w:hAnsi="Times New Roman"/>
                <w:sz w:val="24"/>
                <w:szCs w:val="24"/>
              </w:rPr>
              <w:t>Низкий риск</w:t>
            </w:r>
          </w:p>
        </w:tc>
        <w:tc>
          <w:tcPr>
            <w:tcW w:w="2090" w:type="dxa"/>
          </w:tcPr>
          <w:p w:rsidR="00664C99" w:rsidRPr="00664C99" w:rsidRDefault="00664C99" w:rsidP="00664C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9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5830" w:type="dxa"/>
          </w:tcPr>
          <w:p w:rsidR="00664C99" w:rsidRPr="00664C99" w:rsidRDefault="00664C99" w:rsidP="00664C9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C99">
              <w:rPr>
                <w:rFonts w:ascii="Times New Roman" w:hAnsi="Times New Roman"/>
                <w:sz w:val="24"/>
                <w:szCs w:val="24"/>
              </w:rPr>
              <w:t>плановые проверки не проводятся</w:t>
            </w:r>
          </w:p>
        </w:tc>
      </w:tr>
    </w:tbl>
    <w:p w:rsidR="00107C4B" w:rsidRPr="00936FEC" w:rsidRDefault="0088070C" w:rsidP="0088070C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</w:p>
    <w:sectPr w:rsidR="00107C4B" w:rsidRPr="00936FEC" w:rsidSect="00CA6E44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E2" w:rsidRDefault="000068E2" w:rsidP="001E1F3F">
      <w:pPr>
        <w:spacing w:after="0" w:line="240" w:lineRule="auto"/>
      </w:pPr>
      <w:r>
        <w:separator/>
      </w:r>
    </w:p>
  </w:endnote>
  <w:endnote w:type="continuationSeparator" w:id="0">
    <w:p w:rsidR="000068E2" w:rsidRDefault="000068E2" w:rsidP="001E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58" w:rsidRDefault="00C42A5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58" w:rsidRDefault="00C42A5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58" w:rsidRDefault="00C42A5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E2" w:rsidRDefault="000068E2" w:rsidP="001E1F3F">
      <w:pPr>
        <w:spacing w:after="0" w:line="240" w:lineRule="auto"/>
      </w:pPr>
      <w:r>
        <w:separator/>
      </w:r>
    </w:p>
  </w:footnote>
  <w:footnote w:type="continuationSeparator" w:id="0">
    <w:p w:rsidR="000068E2" w:rsidRDefault="000068E2" w:rsidP="001E1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58" w:rsidRDefault="00C42A5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07" w:rsidRDefault="001740AC" w:rsidP="001E1F3F">
    <w:pPr>
      <w:pStyle w:val="ac"/>
      <w:jc w:val="right"/>
    </w:pPr>
    <w:fldSimple w:instr=" PAGE   \* MERGEFORMAT ">
      <w:r w:rsidR="0017078B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58" w:rsidRDefault="00C42A5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A39095D"/>
    <w:multiLevelType w:val="multilevel"/>
    <w:tmpl w:val="CB5AB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30B67E8"/>
    <w:multiLevelType w:val="multilevel"/>
    <w:tmpl w:val="EE7004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962D75"/>
    <w:multiLevelType w:val="multilevel"/>
    <w:tmpl w:val="561A9A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E76775"/>
    <w:multiLevelType w:val="hybridMultilevel"/>
    <w:tmpl w:val="75C6C9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877224C"/>
    <w:multiLevelType w:val="hybridMultilevel"/>
    <w:tmpl w:val="FFEED242"/>
    <w:lvl w:ilvl="0" w:tplc="D108D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a135d90-565c-44d1-b4b8-5b3eccbbaa32"/>
  </w:docVars>
  <w:rsids>
    <w:rsidRoot w:val="00346A83"/>
    <w:rsid w:val="000068E2"/>
    <w:rsid w:val="00025592"/>
    <w:rsid w:val="000C7B54"/>
    <w:rsid w:val="000E346E"/>
    <w:rsid w:val="000E4AE1"/>
    <w:rsid w:val="00107C4B"/>
    <w:rsid w:val="0017078B"/>
    <w:rsid w:val="001740AC"/>
    <w:rsid w:val="001868C5"/>
    <w:rsid w:val="0019612B"/>
    <w:rsid w:val="001A18BB"/>
    <w:rsid w:val="001E1CF0"/>
    <w:rsid w:val="001E1F3F"/>
    <w:rsid w:val="001F1530"/>
    <w:rsid w:val="002052B9"/>
    <w:rsid w:val="00205436"/>
    <w:rsid w:val="00206D15"/>
    <w:rsid w:val="002214A0"/>
    <w:rsid w:val="00297204"/>
    <w:rsid w:val="002B17C8"/>
    <w:rsid w:val="002C3D62"/>
    <w:rsid w:val="002F2B9C"/>
    <w:rsid w:val="002F32FF"/>
    <w:rsid w:val="00330FFD"/>
    <w:rsid w:val="00346A83"/>
    <w:rsid w:val="003628AA"/>
    <w:rsid w:val="0038205C"/>
    <w:rsid w:val="003B4DCD"/>
    <w:rsid w:val="003B7ED5"/>
    <w:rsid w:val="003D00F9"/>
    <w:rsid w:val="00403B03"/>
    <w:rsid w:val="00430ED5"/>
    <w:rsid w:val="00442480"/>
    <w:rsid w:val="00467EEE"/>
    <w:rsid w:val="0048012E"/>
    <w:rsid w:val="004876CA"/>
    <w:rsid w:val="005672BB"/>
    <w:rsid w:val="005A4D60"/>
    <w:rsid w:val="005B2BB9"/>
    <w:rsid w:val="005F284A"/>
    <w:rsid w:val="00611959"/>
    <w:rsid w:val="00630A11"/>
    <w:rsid w:val="0065309B"/>
    <w:rsid w:val="00664C99"/>
    <w:rsid w:val="006925BF"/>
    <w:rsid w:val="006C5CBC"/>
    <w:rsid w:val="006E0138"/>
    <w:rsid w:val="006E0468"/>
    <w:rsid w:val="007007FF"/>
    <w:rsid w:val="007204F4"/>
    <w:rsid w:val="007338FA"/>
    <w:rsid w:val="00734884"/>
    <w:rsid w:val="007661D0"/>
    <w:rsid w:val="007965E4"/>
    <w:rsid w:val="007A3770"/>
    <w:rsid w:val="007E0F07"/>
    <w:rsid w:val="00840131"/>
    <w:rsid w:val="00866938"/>
    <w:rsid w:val="0087437D"/>
    <w:rsid w:val="00875B66"/>
    <w:rsid w:val="0088070C"/>
    <w:rsid w:val="00936FEC"/>
    <w:rsid w:val="00947F38"/>
    <w:rsid w:val="00960A76"/>
    <w:rsid w:val="00993B34"/>
    <w:rsid w:val="009D3766"/>
    <w:rsid w:val="009E03B0"/>
    <w:rsid w:val="00A044F5"/>
    <w:rsid w:val="00A1653C"/>
    <w:rsid w:val="00A44303"/>
    <w:rsid w:val="00A80E28"/>
    <w:rsid w:val="00AA3453"/>
    <w:rsid w:val="00AC423C"/>
    <w:rsid w:val="00B12D44"/>
    <w:rsid w:val="00B162C8"/>
    <w:rsid w:val="00B24FE2"/>
    <w:rsid w:val="00B4259B"/>
    <w:rsid w:val="00B62F85"/>
    <w:rsid w:val="00B762AC"/>
    <w:rsid w:val="00B8142A"/>
    <w:rsid w:val="00B94709"/>
    <w:rsid w:val="00BA1004"/>
    <w:rsid w:val="00C03287"/>
    <w:rsid w:val="00C27FE9"/>
    <w:rsid w:val="00C42A58"/>
    <w:rsid w:val="00C66304"/>
    <w:rsid w:val="00C83310"/>
    <w:rsid w:val="00CA162C"/>
    <w:rsid w:val="00CA6E44"/>
    <w:rsid w:val="00CB67EF"/>
    <w:rsid w:val="00CF3FE1"/>
    <w:rsid w:val="00D26188"/>
    <w:rsid w:val="00D41101"/>
    <w:rsid w:val="00D41AB2"/>
    <w:rsid w:val="00D96FB4"/>
    <w:rsid w:val="00E214B5"/>
    <w:rsid w:val="00E620E2"/>
    <w:rsid w:val="00EC5727"/>
    <w:rsid w:val="00F06DDA"/>
    <w:rsid w:val="00F81417"/>
    <w:rsid w:val="00F857CD"/>
    <w:rsid w:val="00F87F48"/>
    <w:rsid w:val="00FB49C6"/>
    <w:rsid w:val="00FD530F"/>
    <w:rsid w:val="00FF17A7"/>
    <w:rsid w:val="00FF3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2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A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46A8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46A8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67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B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A162C"/>
    <w:rPr>
      <w:color w:val="0563C1"/>
      <w:u w:val="single"/>
    </w:rPr>
  </w:style>
  <w:style w:type="table" w:styleId="a6">
    <w:name w:val="Table Grid"/>
    <w:basedOn w:val="a1"/>
    <w:uiPriority w:val="39"/>
    <w:rsid w:val="000C7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D261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7">
    <w:name w:val="Основной текст_"/>
    <w:basedOn w:val="a0"/>
    <w:link w:val="5"/>
    <w:rsid w:val="002C3D62"/>
    <w:rPr>
      <w:rFonts w:ascii="Arial" w:eastAsia="Arial" w:hAnsi="Arial" w:cs="Arial"/>
      <w:shd w:val="clear" w:color="auto" w:fill="FFFFFF"/>
    </w:rPr>
  </w:style>
  <w:style w:type="paragraph" w:customStyle="1" w:styleId="5">
    <w:name w:val="Основной текст5"/>
    <w:basedOn w:val="a"/>
    <w:link w:val="a7"/>
    <w:rsid w:val="002C3D62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</w:rPr>
  </w:style>
  <w:style w:type="character" w:customStyle="1" w:styleId="3">
    <w:name w:val="Основной текст (3)_"/>
    <w:basedOn w:val="a0"/>
    <w:link w:val="30"/>
    <w:rsid w:val="002C3D6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3D62"/>
    <w:pPr>
      <w:shd w:val="clear" w:color="auto" w:fill="FFFFFF"/>
      <w:spacing w:before="180" w:after="0" w:line="24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a8">
    <w:name w:val="Подпись к таблице_"/>
    <w:basedOn w:val="a0"/>
    <w:link w:val="a9"/>
    <w:rsid w:val="002C3D6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2C3D62"/>
    <w:pPr>
      <w:shd w:val="clear" w:color="auto" w:fill="FFFFFF"/>
      <w:spacing w:after="0" w:line="245" w:lineRule="exact"/>
      <w:ind w:firstLine="280"/>
    </w:pPr>
    <w:rPr>
      <w:rFonts w:ascii="Arial" w:eastAsia="Arial" w:hAnsi="Arial" w:cs="Arial"/>
      <w:sz w:val="19"/>
      <w:szCs w:val="19"/>
    </w:rPr>
  </w:style>
  <w:style w:type="character" w:customStyle="1" w:styleId="311pt">
    <w:name w:val="Основной текст (3) + 11 pt"/>
    <w:basedOn w:val="3"/>
    <w:rsid w:val="002C3D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a">
    <w:name w:val="List Paragraph"/>
    <w:basedOn w:val="a"/>
    <w:uiPriority w:val="34"/>
    <w:qFormat/>
    <w:rsid w:val="002C3D62"/>
    <w:pPr>
      <w:spacing w:after="200" w:line="276" w:lineRule="auto"/>
      <w:ind w:left="720"/>
      <w:contextualSpacing/>
    </w:pPr>
  </w:style>
  <w:style w:type="character" w:customStyle="1" w:styleId="1">
    <w:name w:val="Основной текст1"/>
    <w:basedOn w:val="a7"/>
    <w:rsid w:val="002C3D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Основной текст2"/>
    <w:basedOn w:val="a7"/>
    <w:rsid w:val="002C3D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3"/>
    <w:basedOn w:val="a7"/>
    <w:rsid w:val="002C3D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7"/>
    <w:rsid w:val="002C3D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basedOn w:val="a7"/>
    <w:rsid w:val="002C3D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0">
    <w:name w:val="Основной текст (2)"/>
    <w:basedOn w:val="a0"/>
    <w:rsid w:val="00FF319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FF319F"/>
    <w:rPr>
      <w:sz w:val="10"/>
      <w:szCs w:val="10"/>
      <w:shd w:val="clear" w:color="auto" w:fill="FFFFFF"/>
    </w:rPr>
  </w:style>
  <w:style w:type="character" w:customStyle="1" w:styleId="285pt">
    <w:name w:val="Основной текст (2) + 8;5 pt"/>
    <w:basedOn w:val="a0"/>
    <w:rsid w:val="00FF319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a0"/>
    <w:rsid w:val="00FF319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Sylfaen95pt">
    <w:name w:val="Основной текст (2) + Sylfaen;9;5 pt"/>
    <w:basedOn w:val="a0"/>
    <w:rsid w:val="00FF319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">
    <w:name w:val="Основной текст (2) + 11;5 pt"/>
    <w:basedOn w:val="a0"/>
    <w:rsid w:val="00FF319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Колонтитул"/>
    <w:basedOn w:val="a0"/>
    <w:rsid w:val="00FF319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Колонтитул + 9 pt"/>
    <w:basedOn w:val="a0"/>
    <w:rsid w:val="00FF319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41">
    <w:name w:val="Основной текст (4)"/>
    <w:basedOn w:val="a"/>
    <w:link w:val="40"/>
    <w:rsid w:val="00FF319F"/>
    <w:pPr>
      <w:widowControl w:val="0"/>
      <w:shd w:val="clear" w:color="auto" w:fill="FFFFFF"/>
      <w:spacing w:after="0" w:line="0" w:lineRule="atLeast"/>
      <w:jc w:val="center"/>
    </w:pPr>
    <w:rPr>
      <w:sz w:val="10"/>
      <w:szCs w:val="10"/>
    </w:rPr>
  </w:style>
  <w:style w:type="paragraph" w:styleId="ac">
    <w:name w:val="header"/>
    <w:basedOn w:val="a"/>
    <w:link w:val="ad"/>
    <w:uiPriority w:val="99"/>
    <w:unhideWhenUsed/>
    <w:rsid w:val="001E1F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E1F3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1E1F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E1F3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77078A07FFA70F58EBA11229C337F3F1A4E739A65EC260FF943EBFA0213F63B0A7280BF5J4DB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8023</Words>
  <Characters>45737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53653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4653062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consultantplus://offline/ref=3077078A07FFA70F58EBA11229C337F3F1A4E739A65EC260FF943EBFA0213F63B0A7280BF5J4DBM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KardiMB</cp:lastModifiedBy>
  <cp:revision>3</cp:revision>
  <cp:lastPrinted>2018-11-21T05:47:00Z</cp:lastPrinted>
  <dcterms:created xsi:type="dcterms:W3CDTF">2018-11-22T05:49:00Z</dcterms:created>
  <dcterms:modified xsi:type="dcterms:W3CDTF">2018-11-22T05:50:00Z</dcterms:modified>
</cp:coreProperties>
</file>