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8927" w14:textId="4AAB9B58" w:rsidR="00CB5EC8" w:rsidRDefault="00CB5EC8" w:rsidP="00CB5EC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32CA9" wp14:editId="25173E56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1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1E190" w14:textId="07BF27D0" w:rsidR="00CB5EC8" w:rsidRPr="00CB5EC8" w:rsidRDefault="00CB5EC8" w:rsidP="00CB5EC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620200099/28042(8)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HBVgMAAAQI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F2MkSQk5mukdkfdsdbPg2tg7h9GmMmNQfajudLMyILqAt7ku3T+EgrYe112HK9taRGGz108i&#10;+GFE4SzunTsZzIT72xU89IGpEjlhgjXkzcNJnq+NrVVbFfeYVAsuBOyTsZBo0xgF+wQolAtiQSwr&#10;CMrIFUZErICb1Gpv8uCuM5kSU6BnAvQwSvCsJkTJLbBS8HKCh87z1l0h3ZPM86p2DFZbC6Lfh3B9&#10;zr+OotHV8GqYBElvcBUkUZoGs8U8CQaL+Lyfvkvn8zT+5ryJk3HBs4xJF0/Lvzh5WX6bSqiZ0zHQ&#10;h+HMOZd8HbG50HWIhFImbdyAf6AZHnvicwOBnUQV95LofW8ULAbD8yBZJP1gdB4NgygevR8NomSU&#10;pIvjqK65ZP8e1SsTfBDWLwHw2BQkYzUu/YMcd5B5EI6MvZYvXXYdDntMgfctaUJXWHUpecnuBCg6&#10;Vt+zHMrSFY9nbefVcSJfHIc36LRzYEZnO/6d7brsGn13teZ9dzn68+Xuhn9ZSdtdLrlUdT2eRCY6&#10;eua1PuB2AI0T7Xa5BeecuFTZDvqXVtA0oL+YivqedU2gbxENnRw2YTrZW/jkQkGnUI2EUaH0l5/t&#10;O30oQDjFaAOTATrD5zXRDCPxUULrdWOkFXQrLFtBrsu5gm4C3RS88SJc0Fa0Yq5V+QRDa+ZegSMi&#10;KbxV96dmMbf1hIKxR9ls5tVgXFTEXsuHijrjDlBHx8ftE9FV0zYt0OpGtVODjE+6Z63rbko1W1uV&#10;c99a9zg2UMOo8WRtxqKbZYdrr7Uf3tPvAAAA//8DAFBLAwQUAAYACAAAACEA7ZHLO9wAAAANAQAA&#10;DwAAAGRycy9kb3ducmV2LnhtbEyPwW7CMBBE75X4B2sr9QZOaFUgjYNopd4pcOFm4iVJa6+j2EDy&#10;9124wHFnRzNv8mXvrDhjFxpPCtJJAgKp9KahSsFu+z2egwhRk9HWEyoYMMCyGD3lOjP+Qj943sRK&#10;cAiFTCuoY2wzKUNZo9Nh4lsk/h1953Tks6uk6fSFw52V0yR5l043xA21bvGrxvJvc3IKbGVCGdZb&#10;k/5+rof9YBZDczRKvTz3qw8QEft4N8MVn9GhYKaDP5EJwip4m71O2apgnC4SHsGW+U06XKUZS7LI&#10;5eOK4h8AAP//AwBQSwECLQAUAAYACAAAACEAtoM4kv4AAADhAQAAEwAAAAAAAAAAAAAAAAAAAAAA&#10;W0NvbnRlbnRfVHlwZXNdLnhtbFBLAQItABQABgAIAAAAIQA4/SH/1gAAAJQBAAALAAAAAAAAAAAA&#10;AAAAAC8BAABfcmVscy8ucmVsc1BLAQItABQABgAIAAAAIQBSNnHBVgMAAAQIAAAOAAAAAAAAAAAA&#10;AAAAAC4CAABkcnMvZTJvRG9jLnhtbFBLAQItABQABgAIAAAAIQDtkcs73AAAAA0BAAAPAAAAAAAA&#10;AAAAAAAAALAFAABkcnMvZG93bnJldi54bWxQSwUGAAAAAAQABADzAAAAuQYAAAAA&#10;" filled="f" fillcolor="#5b9bd5 [3204]" stroked="f" strokecolor="#1f4d78 [1604]" strokeweight="1pt">
                <v:textbox inset="0,0,0,0">
                  <w:txbxContent>
                    <w:p w14:paraId="6B61E190" w14:textId="07BF27D0" w:rsidR="00CB5EC8" w:rsidRPr="00CB5EC8" w:rsidRDefault="00CB5EC8" w:rsidP="00CB5EC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620200099/28042(8)</w:t>
                      </w:r>
                    </w:p>
                  </w:txbxContent>
                </v:textbox>
              </v:rect>
            </w:pict>
          </mc:Fallback>
        </mc:AlternateContent>
      </w:r>
    </w:p>
    <w:p w14:paraId="34734B19" w14:textId="77777777" w:rsidR="00CB5EC8" w:rsidRDefault="00CB5EC8" w:rsidP="00CB5EC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6116869" w14:textId="77777777" w:rsidR="00CB5EC8" w:rsidRPr="00CB5EC8" w:rsidRDefault="00CB5EC8" w:rsidP="00CB5EC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3C27BE1" w14:textId="77777777" w:rsidR="00CB5EC8" w:rsidRPr="00CB5EC8" w:rsidRDefault="00CB5EC8" w:rsidP="00CB5E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B5EC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B5EC8">
        <w:rPr>
          <w:rFonts w:ascii="Times New Roman" w:eastAsia="Calibri" w:hAnsi="Times New Roman" w:cs="Times New Roman"/>
          <w:sz w:val="36"/>
          <w:szCs w:val="36"/>
        </w:rPr>
        <w:br/>
      </w:r>
      <w:r w:rsidRPr="00CB5EC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71730FE" w14:textId="36208B8E" w:rsidR="00CB5EC8" w:rsidRPr="00CB5EC8" w:rsidRDefault="00CB5EC8" w:rsidP="00CB5EC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B5EC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B5EC8">
        <w:rPr>
          <w:rFonts w:ascii="Times New Roman" w:eastAsia="Calibri" w:hAnsi="Times New Roman" w:cs="Times New Roman"/>
          <w:sz w:val="36"/>
          <w:szCs w:val="36"/>
        </w:rPr>
        <w:br/>
      </w:r>
      <w:r w:rsidRPr="00CB5EC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1670D6A9" w14:textId="77777777" w:rsidR="00E24CB1" w:rsidRDefault="00E24CB1" w:rsidP="00E24CB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E7D2D0" w14:textId="02AA2482" w:rsidR="00E24CB1" w:rsidRDefault="00D234C0" w:rsidP="00D234C0">
      <w:pPr>
        <w:pStyle w:val="ConsPlusTitle"/>
        <w:suppressAutoHyphens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ноября 2023 г. № 821</w:t>
      </w:r>
    </w:p>
    <w:p w14:paraId="12D7FA4D" w14:textId="7E1E80D3" w:rsidR="00D234C0" w:rsidRDefault="00D234C0" w:rsidP="00D234C0">
      <w:pPr>
        <w:pStyle w:val="ConsPlusTitle"/>
        <w:suppressAutoHyphens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358F18A1" w14:textId="77777777" w:rsidR="00E24CB1" w:rsidRPr="00E24CB1" w:rsidRDefault="00E24CB1" w:rsidP="00E24CB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DB0B2A1" w14:textId="77777777" w:rsidR="00E24CB1" w:rsidRDefault="00FA5935" w:rsidP="00E24CB1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</w:p>
    <w:p w14:paraId="240BFF68" w14:textId="0EC1A8AD" w:rsidR="00FA5935" w:rsidRPr="00E24CB1" w:rsidRDefault="00FA5935" w:rsidP="00E24CB1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>программы Республики Тыва</w:t>
      </w:r>
    </w:p>
    <w:p w14:paraId="3670B4B0" w14:textId="41990484" w:rsidR="00E24CB1" w:rsidRDefault="00E24CB1" w:rsidP="00E24CB1">
      <w:pPr>
        <w:pStyle w:val="ConsPlusNormal"/>
        <w:suppressAutoHyphens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5935" w:rsidRPr="00E24CB1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</w:t>
      </w:r>
    </w:p>
    <w:p w14:paraId="7B520D99" w14:textId="40B698EE" w:rsidR="00FA5935" w:rsidRPr="00E24CB1" w:rsidRDefault="00FA5935" w:rsidP="00E24CB1">
      <w:pPr>
        <w:pStyle w:val="ConsPlusNormal"/>
        <w:suppressAutoHyphens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b/>
          <w:sz w:val="28"/>
          <w:szCs w:val="28"/>
        </w:rPr>
        <w:t>среды</w:t>
      </w:r>
      <w:r w:rsidR="007F13B6" w:rsidRPr="00E24CB1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E24CB1">
        <w:rPr>
          <w:rFonts w:ascii="Times New Roman" w:hAnsi="Times New Roman" w:cs="Times New Roman"/>
          <w:b/>
          <w:sz w:val="28"/>
          <w:szCs w:val="28"/>
        </w:rPr>
        <w:t>»</w:t>
      </w:r>
    </w:p>
    <w:p w14:paraId="15E0981A" w14:textId="77777777" w:rsidR="00FA5935" w:rsidRDefault="00FA5935" w:rsidP="00E24CB1">
      <w:pPr>
        <w:pStyle w:val="ConsPlusNormal"/>
        <w:suppressAutoHyphens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08DD3D01" w14:textId="77777777" w:rsidR="00E24CB1" w:rsidRPr="00E24CB1" w:rsidRDefault="00E24CB1" w:rsidP="00E24CB1">
      <w:pPr>
        <w:pStyle w:val="ConsPlusNormal"/>
        <w:suppressAutoHyphens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6437D81D" w14:textId="73D0BD98" w:rsidR="00FA5935" w:rsidRDefault="00FA5935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E24CB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E24CB1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10">
        <w:r w:rsidRPr="00E24CB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24CB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>
        <w:r w:rsidRPr="00E24C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24CB1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19 июля 2023 г. № 528 </w:t>
      </w:r>
      <w:r w:rsidR="00E24CB1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E24CB1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</w:t>
      </w:r>
      <w:r w:rsidRPr="00E24CB1">
        <w:rPr>
          <w:rFonts w:ascii="Times New Roman" w:hAnsi="Times New Roman" w:cs="Times New Roman"/>
          <w:sz w:val="28"/>
          <w:szCs w:val="28"/>
        </w:rPr>
        <w:t>у</w:t>
      </w:r>
      <w:r w:rsidRPr="00E24CB1">
        <w:rPr>
          <w:rFonts w:ascii="Times New Roman" w:hAnsi="Times New Roman" w:cs="Times New Roman"/>
          <w:sz w:val="28"/>
          <w:szCs w:val="28"/>
        </w:rPr>
        <w:t>дарственных программ 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4CB1" w:rsidRPr="00E24CB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A0671C5" w14:textId="77777777" w:rsidR="00E24CB1" w:rsidRPr="00E24CB1" w:rsidRDefault="00E24CB1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AB2FE" w14:textId="1BA2C357" w:rsidR="00FA5935" w:rsidRPr="00E24CB1" w:rsidRDefault="00FA5935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34">
        <w:r w:rsidRPr="00E24CB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24CB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5748AC" w:rsidRPr="00E24CB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.</w:t>
      </w:r>
    </w:p>
    <w:p w14:paraId="116187AD" w14:textId="69FCDFD3" w:rsidR="00FA5935" w:rsidRPr="00E24CB1" w:rsidRDefault="00FA5935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659EC3AC" w14:textId="64ECFFB6" w:rsidR="00FA5935" w:rsidRPr="00E24CB1" w:rsidRDefault="00FA5935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4 сентября 2017 г. № 398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16C596CC" w14:textId="0D57A30A" w:rsidR="00FA5935" w:rsidRPr="00E24CB1" w:rsidRDefault="00FA5935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25 апреля 2018 г. № 213</w:t>
      </w:r>
      <w:r w:rsidR="004653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24CB1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</w:t>
      </w:r>
      <w:r w:rsidRPr="00E24CB1">
        <w:rPr>
          <w:rFonts w:ascii="Times New Roman" w:hAnsi="Times New Roman" w:cs="Times New Roman"/>
          <w:sz w:val="28"/>
          <w:szCs w:val="28"/>
        </w:rPr>
        <w:t>и</w:t>
      </w:r>
      <w:r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3536C682" w14:textId="0F95F9CC" w:rsidR="00FA5935" w:rsidRPr="00E24CB1" w:rsidRDefault="00FA5935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6 июня 2019 г. № 292 </w:t>
      </w:r>
      <w:r w:rsidR="004653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О внесении изменений в госуда</w:t>
      </w:r>
      <w:bookmarkStart w:id="0" w:name="_GoBack"/>
      <w:bookmarkEnd w:id="0"/>
      <w:r w:rsidRPr="00E24CB1">
        <w:rPr>
          <w:rFonts w:ascii="Times New Roman" w:hAnsi="Times New Roman" w:cs="Times New Roman"/>
          <w:sz w:val="28"/>
          <w:szCs w:val="28"/>
        </w:rPr>
        <w:t xml:space="preserve">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</w:t>
      </w:r>
      <w:r w:rsidRPr="00E24CB1">
        <w:rPr>
          <w:rFonts w:ascii="Times New Roman" w:hAnsi="Times New Roman" w:cs="Times New Roman"/>
          <w:sz w:val="28"/>
          <w:szCs w:val="28"/>
        </w:rPr>
        <w:t>и</w:t>
      </w:r>
      <w:r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04DF5A8A" w14:textId="77777777" w:rsidR="00CB5EC8" w:rsidRDefault="00CB5EC8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1242C" w14:textId="77777777" w:rsidR="00CB5EC8" w:rsidRDefault="00CB5EC8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A3E20" w14:textId="7A36439B" w:rsidR="00FA5935" w:rsidRPr="00E24CB1" w:rsidRDefault="00FA5935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Республики Тыва от 27 ноября 2019 г. № 569 </w:t>
      </w:r>
      <w:r w:rsidR="0046536C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8E352F" w:rsidRPr="00E24CB1">
        <w:rPr>
          <w:rFonts w:ascii="Times New Roman" w:hAnsi="Times New Roman" w:cs="Times New Roman"/>
          <w:sz w:val="28"/>
          <w:szCs w:val="28"/>
        </w:rPr>
        <w:t>Форм</w:t>
      </w:r>
      <w:r w:rsidR="008E352F" w:rsidRPr="00E24CB1">
        <w:rPr>
          <w:rFonts w:ascii="Times New Roman" w:hAnsi="Times New Roman" w:cs="Times New Roman"/>
          <w:sz w:val="28"/>
          <w:szCs w:val="28"/>
        </w:rPr>
        <w:t>и</w:t>
      </w:r>
      <w:r w:rsidR="008E352F"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33DDFD62" w14:textId="66AEFB9D" w:rsidR="00FA5935" w:rsidRPr="00E24CB1" w:rsidRDefault="00FA5935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8E352F" w:rsidRPr="00E24CB1">
        <w:rPr>
          <w:rFonts w:ascii="Times New Roman" w:hAnsi="Times New Roman" w:cs="Times New Roman"/>
          <w:sz w:val="28"/>
          <w:szCs w:val="28"/>
        </w:rPr>
        <w:t>11</w:t>
      </w:r>
      <w:r w:rsidRPr="00E24CB1">
        <w:rPr>
          <w:rFonts w:ascii="Times New Roman" w:hAnsi="Times New Roman" w:cs="Times New Roman"/>
          <w:sz w:val="28"/>
          <w:szCs w:val="28"/>
        </w:rPr>
        <w:t xml:space="preserve"> </w:t>
      </w:r>
      <w:r w:rsidR="008E352F" w:rsidRPr="00E24CB1">
        <w:rPr>
          <w:rFonts w:ascii="Times New Roman" w:hAnsi="Times New Roman" w:cs="Times New Roman"/>
          <w:sz w:val="28"/>
          <w:szCs w:val="28"/>
        </w:rPr>
        <w:t>ноября</w:t>
      </w:r>
      <w:r w:rsidRPr="00E24CB1">
        <w:rPr>
          <w:rFonts w:ascii="Times New Roman" w:hAnsi="Times New Roman" w:cs="Times New Roman"/>
          <w:sz w:val="28"/>
          <w:szCs w:val="28"/>
        </w:rPr>
        <w:t xml:space="preserve"> 20</w:t>
      </w:r>
      <w:r w:rsidR="008E352F" w:rsidRPr="00E24CB1">
        <w:rPr>
          <w:rFonts w:ascii="Times New Roman" w:hAnsi="Times New Roman" w:cs="Times New Roman"/>
          <w:sz w:val="28"/>
          <w:szCs w:val="28"/>
        </w:rPr>
        <w:t>20</w:t>
      </w:r>
      <w:r w:rsidRPr="00E24CB1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352F" w:rsidRPr="00E24CB1">
        <w:rPr>
          <w:rFonts w:ascii="Times New Roman" w:hAnsi="Times New Roman" w:cs="Times New Roman"/>
          <w:sz w:val="28"/>
          <w:szCs w:val="28"/>
        </w:rPr>
        <w:t>439</w:t>
      </w:r>
      <w:r w:rsidRPr="00E24CB1">
        <w:rPr>
          <w:rFonts w:ascii="Times New Roman" w:hAnsi="Times New Roman" w:cs="Times New Roman"/>
          <w:sz w:val="28"/>
          <w:szCs w:val="28"/>
        </w:rPr>
        <w:t xml:space="preserve"> </w:t>
      </w:r>
      <w:r w:rsidR="0046536C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8E352F"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8E352F" w:rsidRPr="00E24CB1">
        <w:rPr>
          <w:rFonts w:ascii="Times New Roman" w:hAnsi="Times New Roman" w:cs="Times New Roman"/>
          <w:sz w:val="28"/>
          <w:szCs w:val="28"/>
        </w:rPr>
        <w:t>Форм</w:t>
      </w:r>
      <w:r w:rsidR="008E352F" w:rsidRPr="00E24CB1">
        <w:rPr>
          <w:rFonts w:ascii="Times New Roman" w:hAnsi="Times New Roman" w:cs="Times New Roman"/>
          <w:sz w:val="28"/>
          <w:szCs w:val="28"/>
        </w:rPr>
        <w:t>и</w:t>
      </w:r>
      <w:r w:rsidR="008E352F"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664E7570" w14:textId="3A0A3C74" w:rsidR="00FA5935" w:rsidRPr="00E24CB1" w:rsidRDefault="00FA5935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8E352F" w:rsidRPr="00E24CB1">
        <w:rPr>
          <w:rFonts w:ascii="Times New Roman" w:hAnsi="Times New Roman" w:cs="Times New Roman"/>
          <w:sz w:val="28"/>
          <w:szCs w:val="28"/>
        </w:rPr>
        <w:t>1</w:t>
      </w:r>
      <w:r w:rsidRPr="00E24CB1">
        <w:rPr>
          <w:rFonts w:ascii="Times New Roman" w:hAnsi="Times New Roman" w:cs="Times New Roman"/>
          <w:sz w:val="28"/>
          <w:szCs w:val="28"/>
        </w:rPr>
        <w:t xml:space="preserve"> </w:t>
      </w:r>
      <w:r w:rsidR="008E352F" w:rsidRPr="00E24CB1">
        <w:rPr>
          <w:rFonts w:ascii="Times New Roman" w:hAnsi="Times New Roman" w:cs="Times New Roman"/>
          <w:sz w:val="28"/>
          <w:szCs w:val="28"/>
        </w:rPr>
        <w:t>февраля</w:t>
      </w:r>
      <w:r w:rsidRPr="00E24CB1">
        <w:rPr>
          <w:rFonts w:ascii="Times New Roman" w:hAnsi="Times New Roman" w:cs="Times New Roman"/>
          <w:sz w:val="28"/>
          <w:szCs w:val="28"/>
        </w:rPr>
        <w:t xml:space="preserve"> 20</w:t>
      </w:r>
      <w:r w:rsidR="008E352F" w:rsidRPr="00E24CB1">
        <w:rPr>
          <w:rFonts w:ascii="Times New Roman" w:hAnsi="Times New Roman" w:cs="Times New Roman"/>
          <w:sz w:val="28"/>
          <w:szCs w:val="28"/>
        </w:rPr>
        <w:t>21</w:t>
      </w:r>
      <w:r w:rsidRPr="00E24CB1">
        <w:rPr>
          <w:rFonts w:ascii="Times New Roman" w:hAnsi="Times New Roman" w:cs="Times New Roman"/>
          <w:sz w:val="28"/>
          <w:szCs w:val="28"/>
        </w:rPr>
        <w:t xml:space="preserve"> г. № 3</w:t>
      </w:r>
      <w:r w:rsidR="008E352F" w:rsidRPr="00E24CB1">
        <w:rPr>
          <w:rFonts w:ascii="Times New Roman" w:hAnsi="Times New Roman" w:cs="Times New Roman"/>
          <w:sz w:val="28"/>
          <w:szCs w:val="28"/>
        </w:rPr>
        <w:t>3</w:t>
      </w:r>
      <w:r w:rsidRPr="00E24CB1">
        <w:rPr>
          <w:rFonts w:ascii="Times New Roman" w:hAnsi="Times New Roman" w:cs="Times New Roman"/>
          <w:sz w:val="28"/>
          <w:szCs w:val="28"/>
        </w:rPr>
        <w:t xml:space="preserve"> </w:t>
      </w:r>
      <w:r w:rsidR="004653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8E352F"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8E352F" w:rsidRPr="00E24CB1">
        <w:rPr>
          <w:rFonts w:ascii="Times New Roman" w:hAnsi="Times New Roman" w:cs="Times New Roman"/>
          <w:sz w:val="28"/>
          <w:szCs w:val="28"/>
        </w:rPr>
        <w:t>Форм</w:t>
      </w:r>
      <w:r w:rsidR="008E352F" w:rsidRPr="00E24CB1">
        <w:rPr>
          <w:rFonts w:ascii="Times New Roman" w:hAnsi="Times New Roman" w:cs="Times New Roman"/>
          <w:sz w:val="28"/>
          <w:szCs w:val="28"/>
        </w:rPr>
        <w:t>и</w:t>
      </w:r>
      <w:r w:rsidR="008E352F"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6AFC258C" w14:textId="3B754415" w:rsidR="00FA5935" w:rsidRPr="00E24CB1" w:rsidRDefault="008E352F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17 мая 2021 г. № 232 </w:t>
      </w:r>
      <w:r w:rsidR="004653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</w:t>
      </w:r>
      <w:r w:rsidRPr="00E24CB1">
        <w:rPr>
          <w:rFonts w:ascii="Times New Roman" w:hAnsi="Times New Roman" w:cs="Times New Roman"/>
          <w:sz w:val="28"/>
          <w:szCs w:val="28"/>
        </w:rPr>
        <w:t>и</w:t>
      </w:r>
      <w:r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66396039" w14:textId="58C04EDE" w:rsidR="00FA5935" w:rsidRPr="00E24CB1" w:rsidRDefault="008E352F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30 ноября 2021 г. № 639 </w:t>
      </w:r>
      <w:r w:rsidR="004653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</w:t>
      </w:r>
      <w:r w:rsidRPr="00E24CB1">
        <w:rPr>
          <w:rFonts w:ascii="Times New Roman" w:hAnsi="Times New Roman" w:cs="Times New Roman"/>
          <w:sz w:val="28"/>
          <w:szCs w:val="28"/>
        </w:rPr>
        <w:t>и</w:t>
      </w:r>
      <w:r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422D47FE" w14:textId="7DD20798" w:rsidR="00FA5935" w:rsidRPr="00E24CB1" w:rsidRDefault="008E352F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28 апреля 2022 г. № 245 </w:t>
      </w:r>
      <w:r w:rsidR="0046536C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</w:t>
      </w:r>
      <w:r w:rsidRPr="00E24CB1">
        <w:rPr>
          <w:rFonts w:ascii="Times New Roman" w:hAnsi="Times New Roman" w:cs="Times New Roman"/>
          <w:sz w:val="28"/>
          <w:szCs w:val="28"/>
        </w:rPr>
        <w:t>и</w:t>
      </w:r>
      <w:r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5E2FBA95" w14:textId="59B820BF" w:rsidR="00FA5935" w:rsidRPr="00E24CB1" w:rsidRDefault="008E352F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30 июня 2022 г. № 427 </w:t>
      </w:r>
      <w:r w:rsidR="004653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</w:t>
      </w:r>
      <w:r w:rsidRPr="00E24CB1">
        <w:rPr>
          <w:rFonts w:ascii="Times New Roman" w:hAnsi="Times New Roman" w:cs="Times New Roman"/>
          <w:sz w:val="28"/>
          <w:szCs w:val="28"/>
        </w:rPr>
        <w:t>и</w:t>
      </w:r>
      <w:r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;</w:t>
      </w:r>
    </w:p>
    <w:p w14:paraId="5ADBC10B" w14:textId="4DCA45D6" w:rsidR="00B84FCC" w:rsidRPr="00E24CB1" w:rsidRDefault="008E352F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24 ноября 2022 г. № 758 </w:t>
      </w:r>
      <w:r w:rsidR="0046536C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</w:t>
      </w:r>
      <w:r w:rsidRPr="00E24CB1">
        <w:rPr>
          <w:rFonts w:ascii="Times New Roman" w:hAnsi="Times New Roman" w:cs="Times New Roman"/>
          <w:sz w:val="28"/>
          <w:szCs w:val="28"/>
        </w:rPr>
        <w:t>и</w:t>
      </w:r>
      <w:r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="00B84FCC" w:rsidRPr="00E24CB1">
        <w:rPr>
          <w:rFonts w:ascii="Times New Roman" w:hAnsi="Times New Roman" w:cs="Times New Roman"/>
          <w:sz w:val="28"/>
          <w:szCs w:val="28"/>
        </w:rPr>
        <w:t>;</w:t>
      </w:r>
    </w:p>
    <w:p w14:paraId="0EEA3F2F" w14:textId="008E3BEF" w:rsidR="00B84FCC" w:rsidRPr="00E24CB1" w:rsidRDefault="00B84FCC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4 октября 2023 г. № 730 </w:t>
      </w:r>
      <w:r w:rsidR="0046536C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Pr="00E24CB1">
        <w:rPr>
          <w:rFonts w:ascii="Times New Roman" w:hAnsi="Times New Roman" w:cs="Times New Roman"/>
          <w:sz w:val="28"/>
          <w:szCs w:val="28"/>
        </w:rPr>
        <w:t>Форм</w:t>
      </w:r>
      <w:r w:rsidRPr="00E24CB1">
        <w:rPr>
          <w:rFonts w:ascii="Times New Roman" w:hAnsi="Times New Roman" w:cs="Times New Roman"/>
          <w:sz w:val="28"/>
          <w:szCs w:val="28"/>
        </w:rPr>
        <w:t>и</w:t>
      </w:r>
      <w:r w:rsidRPr="00E24CB1">
        <w:rPr>
          <w:rFonts w:ascii="Times New Roman" w:hAnsi="Times New Roman" w:cs="Times New Roman"/>
          <w:sz w:val="28"/>
          <w:szCs w:val="28"/>
        </w:rPr>
        <w:t>рование современной городской среды на 2018-2024 годы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Pr="00E24CB1">
        <w:rPr>
          <w:rFonts w:ascii="Times New Roman" w:hAnsi="Times New Roman" w:cs="Times New Roman"/>
          <w:sz w:val="28"/>
          <w:szCs w:val="28"/>
        </w:rPr>
        <w:t>.</w:t>
      </w:r>
    </w:p>
    <w:p w14:paraId="25B75BAA" w14:textId="462A9A10" w:rsidR="00FA5935" w:rsidRPr="00E24CB1" w:rsidRDefault="00B84FCC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 xml:space="preserve">3. </w:t>
      </w:r>
      <w:r w:rsidR="00FA5935" w:rsidRPr="00E24CB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46536C">
        <w:rPr>
          <w:rFonts w:ascii="Times New Roman" w:hAnsi="Times New Roman" w:cs="Times New Roman"/>
          <w:sz w:val="28"/>
          <w:szCs w:val="28"/>
        </w:rPr>
        <w:t>«О</w:t>
      </w:r>
      <w:r w:rsidR="00FA5935" w:rsidRPr="00E24CB1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46536C">
        <w:rPr>
          <w:rFonts w:ascii="Times New Roman" w:hAnsi="Times New Roman" w:cs="Times New Roman"/>
          <w:sz w:val="28"/>
          <w:szCs w:val="28"/>
        </w:rPr>
        <w:t>»</w:t>
      </w:r>
      <w:r w:rsidR="00FA5935" w:rsidRPr="00E24CB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FA5935" w:rsidRPr="00E24CB1">
        <w:rPr>
          <w:rFonts w:ascii="Times New Roman" w:hAnsi="Times New Roman" w:cs="Times New Roman"/>
          <w:sz w:val="28"/>
          <w:szCs w:val="28"/>
        </w:rPr>
        <w:t>Интернет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  <w:r w:rsidR="00FA5935" w:rsidRPr="00E24CB1">
        <w:rPr>
          <w:rFonts w:ascii="Times New Roman" w:hAnsi="Times New Roman" w:cs="Times New Roman"/>
          <w:sz w:val="28"/>
          <w:szCs w:val="28"/>
        </w:rPr>
        <w:t>.</w:t>
      </w:r>
    </w:p>
    <w:p w14:paraId="06444BF9" w14:textId="4E252777" w:rsidR="00FA5935" w:rsidRPr="00E24CB1" w:rsidRDefault="00B84FCC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>4</w:t>
      </w:r>
      <w:r w:rsidR="00FA5935" w:rsidRPr="00E24C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Мин</w:t>
      </w:r>
      <w:r w:rsidR="00FA5935" w:rsidRPr="00E24CB1">
        <w:rPr>
          <w:rFonts w:ascii="Times New Roman" w:hAnsi="Times New Roman" w:cs="Times New Roman"/>
          <w:sz w:val="28"/>
          <w:szCs w:val="28"/>
        </w:rPr>
        <w:t>и</w:t>
      </w:r>
      <w:r w:rsidR="00FA5935" w:rsidRPr="00E24CB1">
        <w:rPr>
          <w:rFonts w:ascii="Times New Roman" w:hAnsi="Times New Roman" w:cs="Times New Roman"/>
          <w:sz w:val="28"/>
          <w:szCs w:val="28"/>
        </w:rPr>
        <w:t>стерство строительства Республики Тыва.</w:t>
      </w:r>
    </w:p>
    <w:p w14:paraId="05234050" w14:textId="64E0B950" w:rsidR="00FA5935" w:rsidRDefault="00B84FCC" w:rsidP="00E24C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1">
        <w:rPr>
          <w:rFonts w:ascii="Times New Roman" w:hAnsi="Times New Roman" w:cs="Times New Roman"/>
          <w:sz w:val="28"/>
          <w:szCs w:val="28"/>
        </w:rPr>
        <w:t>5</w:t>
      </w:r>
      <w:r w:rsidR="00FA5935" w:rsidRPr="00E24CB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2024 г.</w:t>
      </w:r>
    </w:p>
    <w:p w14:paraId="6E9F135A" w14:textId="77777777" w:rsidR="00FA5935" w:rsidRDefault="00FA5935" w:rsidP="00F2612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1004439" w14:textId="5B3CE860" w:rsidR="00F26129" w:rsidRPr="00594A0F" w:rsidRDefault="00F26129" w:rsidP="00F2612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7B64B2B" w14:textId="77777777" w:rsidR="00FA5935" w:rsidRPr="00594A0F" w:rsidRDefault="00FA5935" w:rsidP="00F2612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04DDA48" w14:textId="0A4B86B3" w:rsidR="00F26129" w:rsidRDefault="00F26129" w:rsidP="00F261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576EAAFA" w14:textId="0E7B45BD" w:rsidR="00174DF4" w:rsidRDefault="00F26129" w:rsidP="00F261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FA5935" w:rsidRPr="00594A0F">
        <w:rPr>
          <w:rFonts w:ascii="Times New Roman" w:hAnsi="Times New Roman" w:cs="Times New Roman"/>
          <w:sz w:val="28"/>
          <w:szCs w:val="28"/>
        </w:rPr>
        <w:t xml:space="preserve"> Республики Тыва     </w:t>
      </w:r>
      <w:r w:rsidR="00FA59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9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593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59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Лукин</w:t>
      </w:r>
    </w:p>
    <w:p w14:paraId="4BA22A69" w14:textId="77777777" w:rsidR="00174DF4" w:rsidRDefault="00174DF4" w:rsidP="00F2612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1E612" w14:textId="77777777" w:rsidR="00174DF4" w:rsidRDefault="00174DF4" w:rsidP="00900105">
      <w:pPr>
        <w:suppressAutoHyphens/>
        <w:rPr>
          <w:rFonts w:ascii="Times New Roman" w:hAnsi="Times New Roman" w:cs="Times New Roman"/>
          <w:sz w:val="28"/>
          <w:szCs w:val="28"/>
        </w:rPr>
        <w:sectPr w:rsidR="00174DF4" w:rsidSect="00864B04">
          <w:headerReference w:type="default" r:id="rId12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14:paraId="262417E8" w14:textId="77777777" w:rsidR="002D6482" w:rsidRPr="00CE10E2" w:rsidRDefault="002D6482" w:rsidP="00900105">
      <w:pPr>
        <w:pStyle w:val="ConsPlusNormal"/>
        <w:suppressAutoHyphens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10E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51B5F12D" w14:textId="77777777" w:rsidR="002D6482" w:rsidRPr="00CE10E2" w:rsidRDefault="002D6482" w:rsidP="00900105">
      <w:pPr>
        <w:pStyle w:val="ConsPlusNormal"/>
        <w:suppressAutoHyphens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E10E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BF239A4" w14:textId="77777777" w:rsidR="002D6482" w:rsidRPr="00CE10E2" w:rsidRDefault="002D6482" w:rsidP="00900105">
      <w:pPr>
        <w:pStyle w:val="ConsPlusNormal"/>
        <w:suppressAutoHyphens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E10E2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C88D646" w14:textId="4890EB02" w:rsidR="00D234C0" w:rsidRDefault="00D234C0" w:rsidP="00D234C0">
      <w:pPr>
        <w:pStyle w:val="ConsPlusTitle"/>
        <w:suppressAutoHyphens/>
        <w:spacing w:line="360" w:lineRule="auto"/>
        <w:ind w:left="5529" w:firstLine="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от 9 ноября 2023 г. № 821</w:t>
      </w:r>
    </w:p>
    <w:p w14:paraId="044F1BB7" w14:textId="77777777" w:rsidR="00174DF4" w:rsidRDefault="00174DF4" w:rsidP="00900105">
      <w:pPr>
        <w:pStyle w:val="ConsPlusNormal"/>
        <w:suppressAutoHyphens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69E6FCE4" w14:textId="77777777" w:rsidR="00174DF4" w:rsidRPr="00D174BF" w:rsidRDefault="00174DF4" w:rsidP="00900105">
      <w:pPr>
        <w:pStyle w:val="ConsPlusNormal"/>
        <w:suppressAutoHyphens/>
        <w:ind w:left="6237"/>
        <w:jc w:val="center"/>
        <w:rPr>
          <w:rFonts w:ascii="Times New Roman" w:hAnsi="Times New Roman" w:cs="Times New Roman"/>
          <w:sz w:val="10"/>
          <w:szCs w:val="28"/>
        </w:rPr>
      </w:pPr>
    </w:p>
    <w:p w14:paraId="5D80A69F" w14:textId="77777777" w:rsidR="006911EF" w:rsidRDefault="002D6482" w:rsidP="00900105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CE10E2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2B84FBE7" w14:textId="5F249764" w:rsidR="008C2BCE" w:rsidRDefault="00174DF4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Pr="00174DF4">
        <w:rPr>
          <w:rFonts w:ascii="Times New Roman" w:hAnsi="Times New Roman" w:cs="Times New Roman"/>
          <w:b w:val="0"/>
          <w:sz w:val="28"/>
          <w:szCs w:val="28"/>
        </w:rPr>
        <w:t xml:space="preserve">ыва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="008E352F">
        <w:rPr>
          <w:rFonts w:ascii="Times New Roman" w:hAnsi="Times New Roman" w:cs="Times New Roman"/>
          <w:b w:val="0"/>
          <w:sz w:val="28"/>
          <w:szCs w:val="28"/>
        </w:rPr>
        <w:t xml:space="preserve">Формирование современной </w:t>
      </w:r>
    </w:p>
    <w:p w14:paraId="27C0941A" w14:textId="78D5B183" w:rsidR="002D6482" w:rsidRPr="00174DF4" w:rsidRDefault="008E352F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городской среды</w:t>
      </w:r>
      <w:r w:rsidR="007F13B6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1FE725A" w14:textId="77777777" w:rsidR="002D6482" w:rsidRPr="00D174BF" w:rsidRDefault="002D6482" w:rsidP="00900105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8"/>
        </w:rPr>
      </w:pPr>
    </w:p>
    <w:p w14:paraId="3975B66B" w14:textId="77777777" w:rsidR="002D6482" w:rsidRPr="00F26129" w:rsidRDefault="002D6482" w:rsidP="00900105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6129">
        <w:rPr>
          <w:rFonts w:ascii="Times New Roman" w:hAnsi="Times New Roman" w:cs="Times New Roman"/>
          <w:b w:val="0"/>
          <w:sz w:val="24"/>
          <w:szCs w:val="24"/>
        </w:rPr>
        <w:t>П</w:t>
      </w:r>
      <w:r w:rsidR="00174DF4" w:rsidRPr="00F2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129">
        <w:rPr>
          <w:rFonts w:ascii="Times New Roman" w:hAnsi="Times New Roman" w:cs="Times New Roman"/>
          <w:b w:val="0"/>
          <w:sz w:val="24"/>
          <w:szCs w:val="24"/>
        </w:rPr>
        <w:t>А</w:t>
      </w:r>
      <w:r w:rsidR="00174DF4" w:rsidRPr="00F2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129">
        <w:rPr>
          <w:rFonts w:ascii="Times New Roman" w:hAnsi="Times New Roman" w:cs="Times New Roman"/>
          <w:b w:val="0"/>
          <w:sz w:val="24"/>
          <w:szCs w:val="24"/>
        </w:rPr>
        <w:t>С</w:t>
      </w:r>
      <w:r w:rsidR="00174DF4" w:rsidRPr="00F2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129">
        <w:rPr>
          <w:rFonts w:ascii="Times New Roman" w:hAnsi="Times New Roman" w:cs="Times New Roman"/>
          <w:b w:val="0"/>
          <w:sz w:val="24"/>
          <w:szCs w:val="24"/>
        </w:rPr>
        <w:t>П</w:t>
      </w:r>
      <w:r w:rsidR="00174DF4" w:rsidRPr="00F2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129">
        <w:rPr>
          <w:rFonts w:ascii="Times New Roman" w:hAnsi="Times New Roman" w:cs="Times New Roman"/>
          <w:b w:val="0"/>
          <w:sz w:val="24"/>
          <w:szCs w:val="24"/>
        </w:rPr>
        <w:t>О</w:t>
      </w:r>
      <w:r w:rsidR="00174DF4" w:rsidRPr="00F2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129">
        <w:rPr>
          <w:rFonts w:ascii="Times New Roman" w:hAnsi="Times New Roman" w:cs="Times New Roman"/>
          <w:b w:val="0"/>
          <w:sz w:val="24"/>
          <w:szCs w:val="24"/>
        </w:rPr>
        <w:t>Р</w:t>
      </w:r>
      <w:r w:rsidR="00174DF4" w:rsidRPr="00F2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129">
        <w:rPr>
          <w:rFonts w:ascii="Times New Roman" w:hAnsi="Times New Roman" w:cs="Times New Roman"/>
          <w:b w:val="0"/>
          <w:sz w:val="24"/>
          <w:szCs w:val="24"/>
        </w:rPr>
        <w:t>Т</w:t>
      </w:r>
    </w:p>
    <w:p w14:paraId="622B9208" w14:textId="77777777" w:rsidR="00F26129" w:rsidRDefault="002D6482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6129">
        <w:rPr>
          <w:rFonts w:ascii="Times New Roman" w:hAnsi="Times New Roman" w:cs="Times New Roman"/>
          <w:b w:val="0"/>
          <w:sz w:val="24"/>
          <w:szCs w:val="24"/>
        </w:rPr>
        <w:t>государственной программы Республики Тыва</w:t>
      </w:r>
      <w:r w:rsidR="00174DF4" w:rsidRPr="00F2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4BA7027" w14:textId="77777777" w:rsidR="00F26129" w:rsidRDefault="00E24CB1" w:rsidP="00900105">
      <w:pPr>
        <w:pStyle w:val="ConsPlusTitle"/>
        <w:suppressAutoHyphens/>
        <w:jc w:val="center"/>
        <w:rPr>
          <w:sz w:val="24"/>
          <w:szCs w:val="24"/>
        </w:rPr>
      </w:pPr>
      <w:r w:rsidRPr="00F26129">
        <w:rPr>
          <w:rFonts w:ascii="Times New Roman" w:hAnsi="Times New Roman" w:cs="Times New Roman"/>
          <w:b w:val="0"/>
          <w:sz w:val="24"/>
          <w:szCs w:val="24"/>
        </w:rPr>
        <w:t>«</w:t>
      </w:r>
      <w:r w:rsidR="008E352F" w:rsidRPr="00F26129">
        <w:rPr>
          <w:rFonts w:ascii="Times New Roman" w:hAnsi="Times New Roman" w:cs="Times New Roman"/>
          <w:b w:val="0"/>
          <w:sz w:val="24"/>
          <w:szCs w:val="24"/>
        </w:rPr>
        <w:t>Формирование современной городской среды</w:t>
      </w:r>
      <w:r w:rsidR="005748AC" w:rsidRPr="00F26129">
        <w:rPr>
          <w:sz w:val="24"/>
          <w:szCs w:val="24"/>
        </w:rPr>
        <w:t xml:space="preserve"> </w:t>
      </w:r>
    </w:p>
    <w:p w14:paraId="5391BB0D" w14:textId="380BBCE6" w:rsidR="004A2458" w:rsidRPr="00F26129" w:rsidRDefault="005748AC" w:rsidP="00F2612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6129">
        <w:rPr>
          <w:rFonts w:ascii="Times New Roman" w:hAnsi="Times New Roman" w:cs="Times New Roman"/>
          <w:b w:val="0"/>
          <w:sz w:val="24"/>
          <w:szCs w:val="24"/>
        </w:rPr>
        <w:t>Республики Тыва</w:t>
      </w:r>
      <w:r w:rsidR="00E24CB1" w:rsidRPr="00F26129">
        <w:rPr>
          <w:rFonts w:ascii="Times New Roman" w:hAnsi="Times New Roman" w:cs="Times New Roman"/>
          <w:b w:val="0"/>
          <w:sz w:val="24"/>
          <w:szCs w:val="24"/>
        </w:rPr>
        <w:t>»</w:t>
      </w:r>
      <w:r w:rsidR="00F2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2458" w:rsidRPr="00F26129">
        <w:rPr>
          <w:rFonts w:ascii="Times New Roman" w:hAnsi="Times New Roman" w:cs="Times New Roman"/>
          <w:b w:val="0"/>
          <w:sz w:val="24"/>
          <w:szCs w:val="24"/>
        </w:rPr>
        <w:t>(далее – Программа)</w:t>
      </w:r>
    </w:p>
    <w:p w14:paraId="18C1CA7A" w14:textId="77777777" w:rsidR="00AA1DDB" w:rsidRPr="00F26129" w:rsidRDefault="00AA1DDB" w:rsidP="00900105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80"/>
        <w:gridCol w:w="32"/>
        <w:gridCol w:w="347"/>
        <w:gridCol w:w="6942"/>
      </w:tblGrid>
      <w:tr w:rsidR="00174DF4" w:rsidRPr="00D174BF" w14:paraId="61D25BB2" w14:textId="77777777" w:rsidTr="00D174BF">
        <w:trPr>
          <w:jc w:val="center"/>
        </w:trPr>
        <w:tc>
          <w:tcPr>
            <w:tcW w:w="2912" w:type="dxa"/>
            <w:gridSpan w:val="2"/>
          </w:tcPr>
          <w:p w14:paraId="5D815B3F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47" w:type="dxa"/>
          </w:tcPr>
          <w:p w14:paraId="4696712E" w14:textId="77777777" w:rsidR="00174DF4" w:rsidRPr="00D174BF" w:rsidRDefault="00174DF4" w:rsidP="00F261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42" w:type="dxa"/>
          </w:tcPr>
          <w:p w14:paraId="1480BDC4" w14:textId="6236298A" w:rsidR="00174DF4" w:rsidRPr="00D174BF" w:rsidRDefault="00E87D80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4DF4" w:rsidRPr="00D174B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="004669F5" w:rsidRPr="00D174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74DF4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Правительства Республики Тыва </w:t>
            </w:r>
            <w:r w:rsidR="00D174BF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E352F" w:rsidRPr="00D174BF">
              <w:rPr>
                <w:rFonts w:ascii="Times New Roman" w:hAnsi="Times New Roman" w:cs="Times New Roman"/>
                <w:sz w:val="24"/>
                <w:szCs w:val="24"/>
              </w:rPr>
              <w:t>Лукин О.Н.</w:t>
            </w:r>
          </w:p>
          <w:p w14:paraId="29FCC9B1" w14:textId="77777777" w:rsidR="004A2458" w:rsidRPr="00D174BF" w:rsidRDefault="004A2458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F4" w:rsidRPr="00D174BF" w14:paraId="2F8D191F" w14:textId="77777777" w:rsidTr="00D174BF">
        <w:trPr>
          <w:jc w:val="center"/>
        </w:trPr>
        <w:tc>
          <w:tcPr>
            <w:tcW w:w="2912" w:type="dxa"/>
            <w:gridSpan w:val="2"/>
          </w:tcPr>
          <w:p w14:paraId="5E14B80B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5BE56BEA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0B69DBC2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2" w:type="dxa"/>
          </w:tcPr>
          <w:p w14:paraId="77205C98" w14:textId="77777777" w:rsidR="00174DF4" w:rsidRPr="00D174BF" w:rsidRDefault="00174DF4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8E352F" w:rsidRPr="00D174BF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174DF4" w:rsidRPr="00D174BF" w14:paraId="300A23D5" w14:textId="77777777" w:rsidTr="00D174BF">
        <w:trPr>
          <w:jc w:val="center"/>
        </w:trPr>
        <w:tc>
          <w:tcPr>
            <w:tcW w:w="2912" w:type="dxa"/>
            <w:gridSpan w:val="2"/>
          </w:tcPr>
          <w:p w14:paraId="5309954C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7" w:type="dxa"/>
          </w:tcPr>
          <w:p w14:paraId="31B1790D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2" w:type="dxa"/>
          </w:tcPr>
          <w:p w14:paraId="007DA58B" w14:textId="245CEE48" w:rsidR="00174DF4" w:rsidRPr="00D174BF" w:rsidRDefault="00E87D80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E352F" w:rsidRPr="00D174BF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рганы местного самоуправления муниципальных образований Рес</w:t>
            </w:r>
            <w:r w:rsidR="00AB4ACC" w:rsidRPr="00D174B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 (по согласованию)</w:t>
            </w:r>
          </w:p>
          <w:p w14:paraId="6F44735A" w14:textId="77777777" w:rsidR="00174DF4" w:rsidRPr="00D174BF" w:rsidRDefault="00174DF4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F4" w:rsidRPr="00D174BF" w14:paraId="3FFC33FD" w14:textId="77777777" w:rsidTr="00D174BF">
        <w:trPr>
          <w:jc w:val="center"/>
        </w:trPr>
        <w:tc>
          <w:tcPr>
            <w:tcW w:w="2912" w:type="dxa"/>
            <w:gridSpan w:val="2"/>
          </w:tcPr>
          <w:p w14:paraId="100D6332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47" w:type="dxa"/>
          </w:tcPr>
          <w:p w14:paraId="6CA32D35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2" w:type="dxa"/>
          </w:tcPr>
          <w:p w14:paraId="4B0A455C" w14:textId="77777777" w:rsidR="00174DF4" w:rsidRPr="00D174BF" w:rsidRDefault="00174DF4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7A00" w:rsidRPr="00D1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C7A00" w:rsidRPr="00D1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6413C50B" w14:textId="77777777" w:rsidR="00174DF4" w:rsidRPr="00D174BF" w:rsidRDefault="00174DF4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14:paraId="657B230A" w14:textId="77777777" w:rsidR="00174DF4" w:rsidRPr="00D174BF" w:rsidRDefault="00174DF4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F4" w:rsidRPr="00D174BF" w14:paraId="19D3897E" w14:textId="77777777" w:rsidTr="00D174BF">
        <w:trPr>
          <w:jc w:val="center"/>
        </w:trPr>
        <w:tc>
          <w:tcPr>
            <w:tcW w:w="2912" w:type="dxa"/>
            <w:gridSpan w:val="2"/>
          </w:tcPr>
          <w:p w14:paraId="49634654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4A2458" w:rsidRPr="00D174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7" w:type="dxa"/>
          </w:tcPr>
          <w:p w14:paraId="008DE10E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2" w:type="dxa"/>
          </w:tcPr>
          <w:p w14:paraId="5DFF9613" w14:textId="561FA4FE" w:rsidR="008E352F" w:rsidRPr="00D174BF" w:rsidRDefault="008E352F" w:rsidP="00F26129">
            <w:pPr>
              <w:pStyle w:val="ConsPlusNormal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создание безопасной, удобной, экологически благоприятной и привлекательной городской среды, способствующей комплек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ному и устойчивому развитию муниципальных образований Ре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AD4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путем реализации проектов по благоустройству дворовых территорий и территорий общего пользования и мест массового отдыха населения (городских парков) муниципальных образований Республики Тыва;</w:t>
            </w:r>
          </w:p>
          <w:p w14:paraId="312D3564" w14:textId="48252216" w:rsidR="00174DF4" w:rsidRPr="00D174BF" w:rsidRDefault="008E352F" w:rsidP="00F26129">
            <w:pPr>
              <w:pStyle w:val="ConsPlusNormal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благоустройства муниципальных образ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="00E87D80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="00D174BF" w:rsidRPr="00D174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Всероссийского конкурса лучших проектов создания комфортной городской среды в малых городах и исторических поселениях </w:t>
            </w:r>
          </w:p>
          <w:p w14:paraId="2E65FE24" w14:textId="77777777" w:rsidR="00174DF4" w:rsidRPr="00D174BF" w:rsidRDefault="00174DF4" w:rsidP="00F26129">
            <w:pPr>
              <w:pStyle w:val="ConsPlusNormal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F4" w:rsidRPr="00D174BF" w14:paraId="0B53CFC7" w14:textId="77777777" w:rsidTr="00D174BF">
        <w:trPr>
          <w:jc w:val="center"/>
        </w:trPr>
        <w:tc>
          <w:tcPr>
            <w:tcW w:w="2880" w:type="dxa"/>
          </w:tcPr>
          <w:p w14:paraId="634E5527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79" w:type="dxa"/>
            <w:gridSpan w:val="2"/>
          </w:tcPr>
          <w:p w14:paraId="4F25A3B7" w14:textId="77777777" w:rsidR="00174DF4" w:rsidRPr="00D174BF" w:rsidRDefault="00174DF4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2" w:type="dxa"/>
          </w:tcPr>
          <w:p w14:paraId="7206888E" w14:textId="1E9DA0A5" w:rsidR="00174DF4" w:rsidRPr="00D174BF" w:rsidRDefault="004A2458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4DF4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– </w:t>
            </w:r>
            <w:r w:rsidR="0018641F" w:rsidRPr="00D1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F6F" w:rsidRPr="00D17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641F" w:rsidRPr="00D174BF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3A3F6F" w:rsidRPr="00D174BF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18641F" w:rsidRPr="00D17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3F6F" w:rsidRPr="00D17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41F" w:rsidRPr="00D174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14EFB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174DF4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14:paraId="7FB1B10F" w14:textId="77777777" w:rsidR="002557FC" w:rsidRPr="00D174BF" w:rsidRDefault="002557FC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8641F" w:rsidRPr="00D17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F14EFB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41F" w:rsidRPr="00D174BF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F14EFB" w:rsidRPr="00D17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5D4" w:rsidRPr="00D17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EFB" w:rsidRPr="00D174BF">
              <w:rPr>
                <w:rFonts w:ascii="Times New Roman" w:hAnsi="Times New Roman" w:cs="Times New Roman"/>
                <w:sz w:val="24"/>
                <w:szCs w:val="24"/>
              </w:rPr>
              <w:t>00 тыс.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14:paraId="5EE287DB" w14:textId="0492878A" w:rsidR="00F14EFB" w:rsidRPr="00D174BF" w:rsidRDefault="002557FC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3A3F6F" w:rsidRPr="00D174BF">
              <w:rPr>
                <w:rFonts w:ascii="Times New Roman" w:hAnsi="Times New Roman" w:cs="Times New Roman"/>
                <w:sz w:val="24"/>
                <w:szCs w:val="24"/>
              </w:rPr>
              <w:t>31 614,4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74DF4" w:rsidRPr="00D174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82BCB1" w14:textId="13D5449B" w:rsidR="00174DF4" w:rsidRPr="00D174BF" w:rsidRDefault="00F14EFB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</w:t>
            </w:r>
            <w:r w:rsidR="003A3F6F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11 064,3 </w:t>
            </w:r>
            <w:r w:rsidR="00D235D4" w:rsidRPr="00D174B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B54026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14:paraId="398DADDD" w14:textId="77777777" w:rsidR="00174DF4" w:rsidRPr="00D174BF" w:rsidRDefault="00174DF4" w:rsidP="00F26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AC" w:rsidRPr="00174DF4" w14:paraId="5596C52F" w14:textId="77777777" w:rsidTr="00D174BF">
        <w:trPr>
          <w:jc w:val="center"/>
        </w:trPr>
        <w:tc>
          <w:tcPr>
            <w:tcW w:w="2880" w:type="dxa"/>
          </w:tcPr>
          <w:p w14:paraId="2956CCA0" w14:textId="539973EB" w:rsidR="005748AC" w:rsidRPr="00D174BF" w:rsidRDefault="005748AC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r w:rsidR="00E8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5117"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ственной программой Российской Федерации</w:t>
            </w:r>
            <w:r w:rsidR="00345117" w:rsidRPr="00D174BF">
              <w:rPr>
                <w:rFonts w:ascii="Times New Roman" w:hAnsi="Times New Roman" w:cs="Times New Roman"/>
                <w:sz w:val="24"/>
                <w:szCs w:val="24"/>
              </w:rPr>
              <w:t>/ государственной пр</w:t>
            </w:r>
            <w:r w:rsidR="00345117" w:rsidRPr="00D17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117" w:rsidRPr="00D174BF"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379" w:type="dxa"/>
            <w:gridSpan w:val="2"/>
          </w:tcPr>
          <w:p w14:paraId="01F4ECF9" w14:textId="77777777" w:rsidR="005748AC" w:rsidRPr="00D174BF" w:rsidRDefault="005748AC" w:rsidP="00F26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</w:tcPr>
          <w:p w14:paraId="2C33AD94" w14:textId="32EF614A" w:rsidR="005748AC" w:rsidRPr="00F14EFB" w:rsidRDefault="003805FD" w:rsidP="00AD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цель </w:t>
            </w:r>
            <w:r w:rsidR="00D174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CB1" w:rsidRPr="00D174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улучшение качества городской среды в полтора раза</w:t>
            </w:r>
            <w:r w:rsidR="00E24CB1" w:rsidRPr="00D174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033">
              <w:rPr>
                <w:rFonts w:ascii="Times New Roman" w:hAnsi="Times New Roman" w:cs="Times New Roman"/>
                <w:sz w:val="24"/>
                <w:szCs w:val="24"/>
              </w:rPr>
              <w:t>/ г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</w:t>
            </w:r>
            <w:r w:rsidR="00E83033">
              <w:rPr>
                <w:rFonts w:ascii="Times New Roman" w:hAnsi="Times New Roman" w:cs="Times New Roman"/>
                <w:sz w:val="24"/>
                <w:szCs w:val="24"/>
              </w:rPr>
              <w:t>Российской Федер</w:t>
            </w:r>
            <w:r w:rsidR="00E8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3033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E24CB1" w:rsidRPr="00D174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нальными услугами граждан Российской Федерации</w:t>
            </w:r>
            <w:r w:rsidR="00E24CB1" w:rsidRPr="00D174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, утве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жде</w:t>
            </w:r>
            <w:r w:rsidR="00AD41D9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</w:t>
            </w:r>
            <w:r w:rsidR="00D174BF">
              <w:rPr>
                <w:rFonts w:ascii="Times New Roman" w:hAnsi="Times New Roman" w:cs="Times New Roman"/>
                <w:sz w:val="24"/>
                <w:szCs w:val="24"/>
              </w:rPr>
              <w:t xml:space="preserve">а Российской Федерации от 30 декабря 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E8303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</w:tr>
    </w:tbl>
    <w:p w14:paraId="4CB008D9" w14:textId="77777777" w:rsidR="001E1E21" w:rsidRPr="007F13B6" w:rsidRDefault="004A2458" w:rsidP="00B5402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13B6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</w:t>
      </w:r>
      <w:r w:rsidRPr="007F13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1E21" w:rsidRPr="007F13B6">
        <w:rPr>
          <w:rFonts w:ascii="Times New Roman" w:hAnsi="Times New Roman" w:cs="Times New Roman"/>
          <w:b w:val="0"/>
          <w:sz w:val="28"/>
          <w:szCs w:val="28"/>
        </w:rPr>
        <w:t>Обоснование проблемы, анализ ее исходного состояния</w:t>
      </w:r>
    </w:p>
    <w:p w14:paraId="18504F71" w14:textId="77777777" w:rsidR="00F31F39" w:rsidRPr="007F13B6" w:rsidRDefault="00F31F39" w:rsidP="00B5402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45706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Благоустройство и озеленение является важнейшей сферой деятельности м</w:t>
      </w:r>
      <w:r w:rsidRPr="00B54026">
        <w:rPr>
          <w:rFonts w:ascii="Times New Roman" w:hAnsi="Times New Roman" w:cs="Times New Roman"/>
          <w:sz w:val="28"/>
          <w:szCs w:val="28"/>
        </w:rPr>
        <w:t>у</w:t>
      </w:r>
      <w:r w:rsidRPr="00B54026">
        <w:rPr>
          <w:rFonts w:ascii="Times New Roman" w:hAnsi="Times New Roman" w:cs="Times New Roman"/>
          <w:sz w:val="28"/>
          <w:szCs w:val="28"/>
        </w:rPr>
        <w:t>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</w:t>
      </w:r>
      <w:r w:rsidRPr="00B54026">
        <w:rPr>
          <w:rFonts w:ascii="Times New Roman" w:hAnsi="Times New Roman" w:cs="Times New Roman"/>
          <w:sz w:val="28"/>
          <w:szCs w:val="28"/>
        </w:rPr>
        <w:t>о</w:t>
      </w:r>
      <w:r w:rsidRPr="00B54026">
        <w:rPr>
          <w:rFonts w:ascii="Times New Roman" w:hAnsi="Times New Roman" w:cs="Times New Roman"/>
          <w:sz w:val="28"/>
          <w:szCs w:val="28"/>
        </w:rPr>
        <w:t>живания, так и для всех жителей города, района, квартала, микрорайона. Уровень развития благоустройства оказывает значительное влияние на условия труда и о</w:t>
      </w:r>
      <w:r w:rsidRPr="00B54026">
        <w:rPr>
          <w:rFonts w:ascii="Times New Roman" w:hAnsi="Times New Roman" w:cs="Times New Roman"/>
          <w:sz w:val="28"/>
          <w:szCs w:val="28"/>
        </w:rPr>
        <w:t>т</w:t>
      </w:r>
      <w:r w:rsidRPr="00B54026">
        <w:rPr>
          <w:rFonts w:ascii="Times New Roman" w:hAnsi="Times New Roman" w:cs="Times New Roman"/>
          <w:sz w:val="28"/>
          <w:szCs w:val="28"/>
        </w:rPr>
        <w:t>дыха населения.</w:t>
      </w:r>
    </w:p>
    <w:p w14:paraId="2D8B6B21" w14:textId="3FFDB5C9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 xml:space="preserve">Жилище для человека </w:t>
      </w:r>
      <w:r w:rsidR="00A9687D">
        <w:rPr>
          <w:rFonts w:ascii="Times New Roman" w:hAnsi="Times New Roman" w:cs="Times New Roman"/>
          <w:sz w:val="28"/>
          <w:szCs w:val="28"/>
        </w:rPr>
        <w:t>–</w:t>
      </w:r>
      <w:r w:rsidRPr="00B54026">
        <w:rPr>
          <w:rFonts w:ascii="Times New Roman" w:hAnsi="Times New Roman" w:cs="Times New Roman"/>
          <w:sz w:val="28"/>
          <w:szCs w:val="28"/>
        </w:rPr>
        <w:t xml:space="preserve"> это не только дом, квартира, но и прилегающие о</w:t>
      </w:r>
      <w:r w:rsidRPr="00B54026">
        <w:rPr>
          <w:rFonts w:ascii="Times New Roman" w:hAnsi="Times New Roman" w:cs="Times New Roman"/>
          <w:sz w:val="28"/>
          <w:szCs w:val="28"/>
        </w:rPr>
        <w:t>т</w:t>
      </w:r>
      <w:r w:rsidRPr="00B54026">
        <w:rPr>
          <w:rFonts w:ascii="Times New Roman" w:hAnsi="Times New Roman" w:cs="Times New Roman"/>
          <w:sz w:val="28"/>
          <w:szCs w:val="28"/>
        </w:rPr>
        <w:t>крытые пространства: жилой двор, пейзаж, видимый из окна. Человек, живущий в городе, воспринимает их уже от порога дома, неизменно попадая в среду жилой з</w:t>
      </w:r>
      <w:r w:rsidRPr="00B54026">
        <w:rPr>
          <w:rFonts w:ascii="Times New Roman" w:hAnsi="Times New Roman" w:cs="Times New Roman"/>
          <w:sz w:val="28"/>
          <w:szCs w:val="28"/>
        </w:rPr>
        <w:t>а</w:t>
      </w:r>
      <w:r w:rsidRPr="00B54026">
        <w:rPr>
          <w:rFonts w:ascii="Times New Roman" w:hAnsi="Times New Roman" w:cs="Times New Roman"/>
          <w:sz w:val="28"/>
          <w:szCs w:val="28"/>
        </w:rPr>
        <w:t>стройки. Ему не безразличны состояние благоустройства и озеленения территории жилого двора, в котором он проживает, его удобство и красота. Ребенок с раннего детства привыкает к своему окружению, его воспитывает та жилая среда, в которой он делает свои первые шаги. А это может быть и поломанная скамейка, и полура</w:t>
      </w:r>
      <w:r w:rsidRPr="00B54026">
        <w:rPr>
          <w:rFonts w:ascii="Times New Roman" w:hAnsi="Times New Roman" w:cs="Times New Roman"/>
          <w:sz w:val="28"/>
          <w:szCs w:val="28"/>
        </w:rPr>
        <w:t>з</w:t>
      </w:r>
      <w:r w:rsidRPr="00B54026">
        <w:rPr>
          <w:rFonts w:ascii="Times New Roman" w:hAnsi="Times New Roman" w:cs="Times New Roman"/>
          <w:sz w:val="28"/>
          <w:szCs w:val="28"/>
        </w:rPr>
        <w:t>рушенная песочница или это может быть цветущий куст сирени на фоне благ</w:t>
      </w:r>
      <w:r w:rsidRPr="00B54026">
        <w:rPr>
          <w:rFonts w:ascii="Times New Roman" w:hAnsi="Times New Roman" w:cs="Times New Roman"/>
          <w:sz w:val="28"/>
          <w:szCs w:val="28"/>
        </w:rPr>
        <w:t>о</w:t>
      </w:r>
      <w:r w:rsidRPr="00B54026">
        <w:rPr>
          <w:rFonts w:ascii="Times New Roman" w:hAnsi="Times New Roman" w:cs="Times New Roman"/>
          <w:sz w:val="28"/>
          <w:szCs w:val="28"/>
        </w:rPr>
        <w:t>устроенного жилого двора в тесной увязке с элементами ландшафта.</w:t>
      </w:r>
    </w:p>
    <w:p w14:paraId="5899A4AF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Жилая среда вне дома объединяет множество разобщенных людей, еди</w:t>
      </w:r>
      <w:r w:rsidRPr="00B54026">
        <w:rPr>
          <w:rFonts w:ascii="Times New Roman" w:hAnsi="Times New Roman" w:cs="Times New Roman"/>
          <w:sz w:val="28"/>
          <w:szCs w:val="28"/>
        </w:rPr>
        <w:t>н</w:t>
      </w:r>
      <w:r w:rsidRPr="00B54026">
        <w:rPr>
          <w:rFonts w:ascii="Times New Roman" w:hAnsi="Times New Roman" w:cs="Times New Roman"/>
          <w:sz w:val="28"/>
          <w:szCs w:val="28"/>
        </w:rPr>
        <w:t>ственно общим для которых является соседство в пространстве двора, квартала. На территории жилого двора формируются временные группы, связанные прямым и</w:t>
      </w:r>
      <w:r w:rsidRPr="00B54026">
        <w:rPr>
          <w:rFonts w:ascii="Times New Roman" w:hAnsi="Times New Roman" w:cs="Times New Roman"/>
          <w:sz w:val="28"/>
          <w:szCs w:val="28"/>
        </w:rPr>
        <w:t>н</w:t>
      </w:r>
      <w:r w:rsidRPr="00B54026">
        <w:rPr>
          <w:rFonts w:ascii="Times New Roman" w:hAnsi="Times New Roman" w:cs="Times New Roman"/>
          <w:sz w:val="28"/>
          <w:szCs w:val="28"/>
        </w:rPr>
        <w:t>тересом: владельцы автомашин, которым необходимо организовать охраняемую стоянку; матери с маленькими детьми, не довольные близостью проезда с интенси</w:t>
      </w:r>
      <w:r w:rsidRPr="00B54026">
        <w:rPr>
          <w:rFonts w:ascii="Times New Roman" w:hAnsi="Times New Roman" w:cs="Times New Roman"/>
          <w:sz w:val="28"/>
          <w:szCs w:val="28"/>
        </w:rPr>
        <w:t>в</w:t>
      </w:r>
      <w:r w:rsidRPr="00B54026">
        <w:rPr>
          <w:rFonts w:ascii="Times New Roman" w:hAnsi="Times New Roman" w:cs="Times New Roman"/>
          <w:sz w:val="28"/>
          <w:szCs w:val="28"/>
        </w:rPr>
        <w:t>ным движением, загазованностью участка; владельцы собак, нуждающиеся в бе</w:t>
      </w:r>
      <w:r w:rsidRPr="00B54026">
        <w:rPr>
          <w:rFonts w:ascii="Times New Roman" w:hAnsi="Times New Roman" w:cs="Times New Roman"/>
          <w:sz w:val="28"/>
          <w:szCs w:val="28"/>
        </w:rPr>
        <w:t>з</w:t>
      </w:r>
      <w:r w:rsidRPr="00B54026">
        <w:rPr>
          <w:rFonts w:ascii="Times New Roman" w:hAnsi="Times New Roman" w:cs="Times New Roman"/>
          <w:sz w:val="28"/>
          <w:szCs w:val="28"/>
        </w:rPr>
        <w:t>опасном моционе со своими питомцами; люди преклонного возраста, ищущие тих</w:t>
      </w:r>
      <w:r w:rsidRPr="00B54026">
        <w:rPr>
          <w:rFonts w:ascii="Times New Roman" w:hAnsi="Times New Roman" w:cs="Times New Roman"/>
          <w:sz w:val="28"/>
          <w:szCs w:val="28"/>
        </w:rPr>
        <w:t>о</w:t>
      </w:r>
      <w:r w:rsidRPr="00B54026">
        <w:rPr>
          <w:rFonts w:ascii="Times New Roman" w:hAnsi="Times New Roman" w:cs="Times New Roman"/>
          <w:sz w:val="28"/>
          <w:szCs w:val="28"/>
        </w:rPr>
        <w:t>го места для общения.</w:t>
      </w:r>
    </w:p>
    <w:p w14:paraId="194FA34B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Существующее положение обусловлено рядом факторов: нарушение град</w:t>
      </w:r>
      <w:r w:rsidRPr="00B54026">
        <w:rPr>
          <w:rFonts w:ascii="Times New Roman" w:hAnsi="Times New Roman" w:cs="Times New Roman"/>
          <w:sz w:val="28"/>
          <w:szCs w:val="28"/>
        </w:rPr>
        <w:t>о</w:t>
      </w:r>
      <w:r w:rsidRPr="00B54026">
        <w:rPr>
          <w:rFonts w:ascii="Times New Roman" w:hAnsi="Times New Roman" w:cs="Times New Roman"/>
          <w:sz w:val="28"/>
          <w:szCs w:val="28"/>
        </w:rPr>
        <w:t>строительных норм при застройке городских и муниципальных территорий, введ</w:t>
      </w:r>
      <w:r w:rsidRPr="00B54026">
        <w:rPr>
          <w:rFonts w:ascii="Times New Roman" w:hAnsi="Times New Roman" w:cs="Times New Roman"/>
          <w:sz w:val="28"/>
          <w:szCs w:val="28"/>
        </w:rPr>
        <w:t>е</w:t>
      </w:r>
      <w:r w:rsidRPr="00B54026">
        <w:rPr>
          <w:rFonts w:ascii="Times New Roman" w:hAnsi="Times New Roman" w:cs="Times New Roman"/>
          <w:sz w:val="28"/>
          <w:szCs w:val="28"/>
        </w:rPr>
        <w:t>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</w:t>
      </w:r>
      <w:r w:rsidRPr="00B54026">
        <w:rPr>
          <w:rFonts w:ascii="Times New Roman" w:hAnsi="Times New Roman" w:cs="Times New Roman"/>
          <w:sz w:val="28"/>
          <w:szCs w:val="28"/>
        </w:rPr>
        <w:t>т</w:t>
      </w:r>
      <w:r w:rsidRPr="00B54026">
        <w:rPr>
          <w:rFonts w:ascii="Times New Roman" w:hAnsi="Times New Roman" w:cs="Times New Roman"/>
          <w:sz w:val="28"/>
          <w:szCs w:val="28"/>
        </w:rPr>
        <w:t>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14:paraId="1F38464B" w14:textId="6AF70F8A" w:rsidR="007F13B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До настоящего времени благоустройство дворовых территорий осуществл</w:t>
      </w:r>
      <w:r w:rsidRPr="00B54026">
        <w:rPr>
          <w:rFonts w:ascii="Times New Roman" w:hAnsi="Times New Roman" w:cs="Times New Roman"/>
          <w:sz w:val="28"/>
          <w:szCs w:val="28"/>
        </w:rPr>
        <w:t>я</w:t>
      </w:r>
      <w:r w:rsidRPr="00B54026">
        <w:rPr>
          <w:rFonts w:ascii="Times New Roman" w:hAnsi="Times New Roman" w:cs="Times New Roman"/>
          <w:sz w:val="28"/>
          <w:szCs w:val="28"/>
        </w:rPr>
        <w:t>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Благоустройство дворовых территорий нево</w:t>
      </w:r>
      <w:r w:rsidRPr="00B54026">
        <w:rPr>
          <w:rFonts w:ascii="Times New Roman" w:hAnsi="Times New Roman" w:cs="Times New Roman"/>
          <w:sz w:val="28"/>
          <w:szCs w:val="28"/>
        </w:rPr>
        <w:t>з</w:t>
      </w:r>
      <w:r w:rsidRPr="00B54026">
        <w:rPr>
          <w:rFonts w:ascii="Times New Roman" w:hAnsi="Times New Roman" w:cs="Times New Roman"/>
          <w:sz w:val="28"/>
          <w:szCs w:val="28"/>
        </w:rPr>
        <w:t>можно осуществлять без комплексного подхода. При отсутствии проекта благ</w:t>
      </w:r>
      <w:r w:rsidRPr="00B54026">
        <w:rPr>
          <w:rFonts w:ascii="Times New Roman" w:hAnsi="Times New Roman" w:cs="Times New Roman"/>
          <w:sz w:val="28"/>
          <w:szCs w:val="28"/>
        </w:rPr>
        <w:t>о</w:t>
      </w:r>
      <w:r w:rsidRPr="00B54026">
        <w:rPr>
          <w:rFonts w:ascii="Times New Roman" w:hAnsi="Times New Roman" w:cs="Times New Roman"/>
          <w:sz w:val="28"/>
          <w:szCs w:val="28"/>
        </w:rPr>
        <w:t>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</w:t>
      </w:r>
      <w:r w:rsidRPr="00B54026">
        <w:rPr>
          <w:rFonts w:ascii="Times New Roman" w:hAnsi="Times New Roman" w:cs="Times New Roman"/>
          <w:sz w:val="28"/>
          <w:szCs w:val="28"/>
        </w:rPr>
        <w:t>о</w:t>
      </w:r>
      <w:r w:rsidRPr="00B54026">
        <w:rPr>
          <w:rFonts w:ascii="Times New Roman" w:hAnsi="Times New Roman" w:cs="Times New Roman"/>
          <w:sz w:val="28"/>
          <w:szCs w:val="28"/>
        </w:rPr>
        <w:t>рии дворов для определения функциональных зон, выполнения других меропри</w:t>
      </w:r>
      <w:r w:rsidRPr="00B54026">
        <w:rPr>
          <w:rFonts w:ascii="Times New Roman" w:hAnsi="Times New Roman" w:cs="Times New Roman"/>
          <w:sz w:val="28"/>
          <w:szCs w:val="28"/>
        </w:rPr>
        <w:t>я</w:t>
      </w:r>
      <w:r w:rsidRPr="00B54026">
        <w:rPr>
          <w:rFonts w:ascii="Times New Roman" w:hAnsi="Times New Roman" w:cs="Times New Roman"/>
          <w:sz w:val="28"/>
          <w:szCs w:val="28"/>
        </w:rPr>
        <w:t>тий.</w:t>
      </w:r>
    </w:p>
    <w:p w14:paraId="7C6AE03C" w14:textId="77777777" w:rsidR="00E83033" w:rsidRDefault="00E83033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ED811D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lastRenderedPageBreak/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14:paraId="4E7F1585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Для поддержания дворовых территорий в технически исправном состоянии и приведения их в соответствие с современными требованиями комфортности разр</w:t>
      </w:r>
      <w:r w:rsidRPr="00B54026">
        <w:rPr>
          <w:rFonts w:ascii="Times New Roman" w:hAnsi="Times New Roman" w:cs="Times New Roman"/>
          <w:sz w:val="28"/>
          <w:szCs w:val="28"/>
        </w:rPr>
        <w:t>а</w:t>
      </w:r>
      <w:r w:rsidRPr="00B54026">
        <w:rPr>
          <w:rFonts w:ascii="Times New Roman" w:hAnsi="Times New Roman" w:cs="Times New Roman"/>
          <w:sz w:val="28"/>
          <w:szCs w:val="28"/>
        </w:rPr>
        <w:t>ботана Программа, в которой предусматривается целенаправленная работа по сл</w:t>
      </w:r>
      <w:r w:rsidRPr="00B54026">
        <w:rPr>
          <w:rFonts w:ascii="Times New Roman" w:hAnsi="Times New Roman" w:cs="Times New Roman"/>
          <w:sz w:val="28"/>
          <w:szCs w:val="28"/>
        </w:rPr>
        <w:t>е</w:t>
      </w:r>
      <w:r w:rsidRPr="00B54026">
        <w:rPr>
          <w:rFonts w:ascii="Times New Roman" w:hAnsi="Times New Roman" w:cs="Times New Roman"/>
          <w:sz w:val="28"/>
          <w:szCs w:val="28"/>
        </w:rPr>
        <w:t>дующим направлениям:</w:t>
      </w:r>
    </w:p>
    <w:p w14:paraId="7C695CF0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1) по минимальному перечню работ по благоустройству дворовых территорий, где предусматривается участие жителей (субботники), в том числе:</w:t>
      </w:r>
    </w:p>
    <w:p w14:paraId="711F6A48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ремонт асфальтобетонного покрытия дворовых территорий и проездов к ним с выполнением при необходимости работ по ремонту внутридворовых систем ли</w:t>
      </w:r>
      <w:r w:rsidRPr="00B54026">
        <w:rPr>
          <w:rFonts w:ascii="Times New Roman" w:hAnsi="Times New Roman" w:cs="Times New Roman"/>
          <w:sz w:val="28"/>
          <w:szCs w:val="28"/>
        </w:rPr>
        <w:t>в</w:t>
      </w:r>
      <w:r w:rsidRPr="00B54026">
        <w:rPr>
          <w:rFonts w:ascii="Times New Roman" w:hAnsi="Times New Roman" w:cs="Times New Roman"/>
          <w:sz w:val="28"/>
          <w:szCs w:val="28"/>
        </w:rPr>
        <w:t>невой канализации;</w:t>
      </w:r>
    </w:p>
    <w:p w14:paraId="5D3D392D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14:paraId="10C75847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14:paraId="4A9268F8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14:paraId="6DD1CF61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14:paraId="250D9B8D" w14:textId="2D51FD24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2) по дополнительному перечню работ, где предусматривается участие жит</w:t>
      </w:r>
      <w:r w:rsidRPr="00B54026">
        <w:rPr>
          <w:rFonts w:ascii="Times New Roman" w:hAnsi="Times New Roman" w:cs="Times New Roman"/>
          <w:sz w:val="28"/>
          <w:szCs w:val="28"/>
        </w:rPr>
        <w:t>е</w:t>
      </w:r>
      <w:r w:rsidR="00E83033">
        <w:rPr>
          <w:rFonts w:ascii="Times New Roman" w:hAnsi="Times New Roman" w:cs="Times New Roman"/>
          <w:sz w:val="28"/>
          <w:szCs w:val="28"/>
        </w:rPr>
        <w:t>лей (</w:t>
      </w:r>
      <w:r w:rsidRPr="00B54026">
        <w:rPr>
          <w:rFonts w:ascii="Times New Roman" w:hAnsi="Times New Roman" w:cs="Times New Roman"/>
          <w:sz w:val="28"/>
          <w:szCs w:val="28"/>
        </w:rPr>
        <w:t>выбор проекта и софинансирование по решению собственников помещений</w:t>
      </w:r>
      <w:r w:rsidR="00E83033">
        <w:rPr>
          <w:rFonts w:ascii="Times New Roman" w:hAnsi="Times New Roman" w:cs="Times New Roman"/>
          <w:sz w:val="28"/>
          <w:szCs w:val="28"/>
        </w:rPr>
        <w:t>)</w:t>
      </w:r>
      <w:r w:rsidRPr="00B5402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6152580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размещение игровых комплексов для детей и подростков разных возрастных групп;</w:t>
      </w:r>
    </w:p>
    <w:p w14:paraId="444C5898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устройство спортивных площадок;</w:t>
      </w:r>
    </w:p>
    <w:p w14:paraId="3FEFA8CB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размещение шахматных беседок, а также мест для отдыха взрослых;</w:t>
      </w:r>
    </w:p>
    <w:p w14:paraId="682B4AF6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устройство ограждений детских и спортивных площадок;</w:t>
      </w:r>
    </w:p>
    <w:p w14:paraId="5FE7A9B0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озеленение дворовых территорий с устройством систем полива;</w:t>
      </w:r>
    </w:p>
    <w:p w14:paraId="5565BB79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разработка дизайн-проектов и составление сметных расчетов;</w:t>
      </w:r>
    </w:p>
    <w:p w14:paraId="3AD5F86F" w14:textId="77777777" w:rsidR="007F13B6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оборудование автомобильных парковок на придомовой территории;</w:t>
      </w:r>
    </w:p>
    <w:p w14:paraId="3DA88E3F" w14:textId="77777777" w:rsidR="002557FC" w:rsidRPr="00B54026" w:rsidRDefault="007F13B6" w:rsidP="00B54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установка малых архитектурных форм и скульптурных композиций.</w:t>
      </w:r>
    </w:p>
    <w:p w14:paraId="0665CB26" w14:textId="77777777" w:rsidR="007F13B6" w:rsidRPr="00B54026" w:rsidRDefault="007F13B6" w:rsidP="00A96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76472F" w14:textId="77777777" w:rsidR="00A9687D" w:rsidRDefault="002557FC" w:rsidP="00A9687D">
      <w:pPr>
        <w:pStyle w:val="ConsPlusNormal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II.</w:t>
      </w:r>
      <w:r w:rsidRPr="00B54026">
        <w:rPr>
          <w:rFonts w:ascii="Times New Roman" w:hAnsi="Times New Roman" w:cs="Times New Roman"/>
          <w:sz w:val="28"/>
          <w:szCs w:val="28"/>
        </w:rPr>
        <w:tab/>
        <w:t xml:space="preserve">Описание приоритетов и целей государственной </w:t>
      </w:r>
    </w:p>
    <w:p w14:paraId="0A2F367E" w14:textId="7895C4D1" w:rsidR="002557FC" w:rsidRPr="00B54026" w:rsidRDefault="002557FC" w:rsidP="00A96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политики в сфере реализации государственной программы</w:t>
      </w:r>
    </w:p>
    <w:p w14:paraId="504A3067" w14:textId="77777777" w:rsidR="002557FC" w:rsidRPr="00B54026" w:rsidRDefault="002557FC" w:rsidP="00A96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2FB4D6" w14:textId="3D6913FD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Программы является создание безопасной, удобной, экологически бл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гоприятной и привлекательной городской среды, способствующей комплексному и устойчивому развитию муниципальных образований Республики Тыва</w:t>
      </w:r>
      <w:r w:rsidR="00E8303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ре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лизации проектов по благоустройству дворовых территорий общего пользования.</w:t>
      </w:r>
    </w:p>
    <w:p w14:paraId="46395247" w14:textId="7C4F06EC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Программы:</w:t>
      </w:r>
    </w:p>
    <w:p w14:paraId="7EC99274" w14:textId="4C5B61DF" w:rsidR="002832E0" w:rsidRPr="00B54026" w:rsidRDefault="002832E0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улучшение качества городской среды в полтора раза;</w:t>
      </w:r>
    </w:p>
    <w:p w14:paraId="20165426" w14:textId="77777777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комфортности городской среды, повышение индекса качества г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родской среды на 30 процентов;</w:t>
      </w:r>
    </w:p>
    <w:p w14:paraId="13A6EDEE" w14:textId="77777777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сокращение в соответствии с этим индексом количества городов с неблаг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приятной средой в два раза;</w:t>
      </w:r>
    </w:p>
    <w:p w14:paraId="060278D0" w14:textId="77777777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создание механизма прямого участия граждан в формировании комфортной городской среды;</w:t>
      </w:r>
    </w:p>
    <w:p w14:paraId="27E183A1" w14:textId="77777777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доли граждан, принимающих участие в решении вопросов разв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тия городской среды, до 30 процентов;</w:t>
      </w:r>
    </w:p>
    <w:p w14:paraId="11837695" w14:textId="77777777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условий для привлечения добровольцев (волонтеров) при реализации государственных и муниципальных программ формирования современной горо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среды;</w:t>
      </w:r>
    </w:p>
    <w:p w14:paraId="7B68E35A" w14:textId="0A042D57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проектов благоустройства муниципальных образований </w:t>
      </w:r>
      <w:r w:rsidR="00A96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побед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54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телей Всероссийского конкурса лучших проектов создания комфортной городской среды в малых городах и исторических поселениях</w:t>
      </w:r>
    </w:p>
    <w:p w14:paraId="01E700DD" w14:textId="0BA9AA83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Связь с целями социально-экономического развития:</w:t>
      </w:r>
    </w:p>
    <w:p w14:paraId="4C33A830" w14:textId="4DF1B307" w:rsidR="00857FE8" w:rsidRPr="00B54026" w:rsidRDefault="00857FE8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anchor="7D20K3" w:history="1"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Указ През</w:t>
        </w:r>
        <w:r w:rsidR="00A968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идента Российской Федерации от 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7 мая 2018 г. № 204 </w:t>
        </w:r>
        <w:r w:rsidR="00E24CB1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 наци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нальных целях и стратегических задачах развития Российской Федерации на период до 2024 года</w:t>
        </w:r>
        <w:r w:rsidR="00E24CB1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4026">
        <w:rPr>
          <w:rFonts w:ascii="Times New Roman" w:hAnsi="Times New Roman" w:cs="Times New Roman"/>
          <w:sz w:val="28"/>
          <w:szCs w:val="28"/>
        </w:rPr>
        <w:t>;</w:t>
      </w:r>
    </w:p>
    <w:p w14:paraId="526A698C" w14:textId="2ACEF8FA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anchor="7D20K3" w:history="1"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Указ Президента Российской Федерации от </w:t>
        </w:r>
        <w:r w:rsidR="002832E0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832E0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июля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</w:t>
        </w:r>
        <w:r w:rsidR="002832E0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 </w:t>
        </w:r>
        <w:r w:rsidR="0063550F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832E0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474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24CB1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 наци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нальных целях развития Российской Федерации на период до 20</w:t>
        </w:r>
        <w:r w:rsidR="002832E0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</w:t>
        </w:r>
        <w:r w:rsidR="00E24CB1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4026">
        <w:rPr>
          <w:rFonts w:ascii="Times New Roman" w:hAnsi="Times New Roman" w:cs="Times New Roman"/>
          <w:sz w:val="28"/>
          <w:szCs w:val="28"/>
        </w:rPr>
        <w:t>;</w:t>
      </w:r>
    </w:p>
    <w:p w14:paraId="3432C53E" w14:textId="70CB82AB" w:rsidR="001C12BD" w:rsidRPr="00B54026" w:rsidRDefault="001C12BD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Стратегия социально-экономического развития Республики Тыва до 2030 г</w:t>
      </w:r>
      <w:r w:rsidRPr="00B54026">
        <w:rPr>
          <w:rFonts w:ascii="Times New Roman" w:hAnsi="Times New Roman" w:cs="Times New Roman"/>
          <w:sz w:val="28"/>
          <w:szCs w:val="28"/>
        </w:rPr>
        <w:t>о</w:t>
      </w:r>
      <w:r w:rsidRPr="00B54026">
        <w:rPr>
          <w:rFonts w:ascii="Times New Roman" w:hAnsi="Times New Roman" w:cs="Times New Roman"/>
          <w:sz w:val="28"/>
          <w:szCs w:val="28"/>
        </w:rPr>
        <w:t>да</w:t>
      </w:r>
      <w:r w:rsidR="006047C7" w:rsidRPr="00B54026"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Республики Тыва</w:t>
      </w:r>
      <w:r w:rsidR="00A9687D">
        <w:rPr>
          <w:rFonts w:ascii="Times New Roman" w:hAnsi="Times New Roman" w:cs="Times New Roman"/>
          <w:sz w:val="28"/>
          <w:szCs w:val="28"/>
        </w:rPr>
        <w:t xml:space="preserve"> от 24 декабря </w:t>
      </w:r>
      <w:r w:rsidRPr="00B54026">
        <w:rPr>
          <w:rFonts w:ascii="Times New Roman" w:hAnsi="Times New Roman" w:cs="Times New Roman"/>
          <w:sz w:val="28"/>
          <w:szCs w:val="28"/>
        </w:rPr>
        <w:t xml:space="preserve">2018 </w:t>
      </w:r>
      <w:r w:rsidR="00A9687D">
        <w:rPr>
          <w:rFonts w:ascii="Times New Roman" w:hAnsi="Times New Roman" w:cs="Times New Roman"/>
          <w:sz w:val="28"/>
          <w:szCs w:val="28"/>
        </w:rPr>
        <w:t xml:space="preserve">г. </w:t>
      </w:r>
      <w:r w:rsidRPr="00B54026">
        <w:rPr>
          <w:rFonts w:ascii="Times New Roman" w:hAnsi="Times New Roman" w:cs="Times New Roman"/>
          <w:sz w:val="28"/>
          <w:szCs w:val="28"/>
        </w:rPr>
        <w:t>№ 638;</w:t>
      </w:r>
    </w:p>
    <w:p w14:paraId="14EBB375" w14:textId="4A60D83A" w:rsidR="006047C7" w:rsidRPr="00B54026" w:rsidRDefault="006047C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 xml:space="preserve">- Стратегия развития строительной отрасли Республики Тыва на период до 2030 года, утвержденная постановлением Правительства Республики Тыва от </w:t>
      </w:r>
      <w:r w:rsidR="00A968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4026">
        <w:rPr>
          <w:rFonts w:ascii="Times New Roman" w:hAnsi="Times New Roman" w:cs="Times New Roman"/>
          <w:sz w:val="28"/>
          <w:szCs w:val="28"/>
        </w:rPr>
        <w:t>10 февраля 2023 № 78;</w:t>
      </w:r>
    </w:p>
    <w:p w14:paraId="631C0781" w14:textId="7DDED9B8" w:rsidR="003A3F6F" w:rsidRPr="00B54026" w:rsidRDefault="003A3F6F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Единый план по достижению национальных целей развития Российской Ф</w:t>
      </w:r>
      <w:r w:rsidRPr="00B54026">
        <w:rPr>
          <w:rFonts w:ascii="Times New Roman" w:hAnsi="Times New Roman" w:cs="Times New Roman"/>
          <w:sz w:val="28"/>
          <w:szCs w:val="28"/>
        </w:rPr>
        <w:t>е</w:t>
      </w:r>
      <w:r w:rsidRPr="00B54026">
        <w:rPr>
          <w:rFonts w:ascii="Times New Roman" w:hAnsi="Times New Roman" w:cs="Times New Roman"/>
          <w:sz w:val="28"/>
          <w:szCs w:val="28"/>
        </w:rPr>
        <w:t>дерации на период года 2024 года и на плановый период до 2030 года, утвержде</w:t>
      </w:r>
      <w:r w:rsidRPr="00B54026">
        <w:rPr>
          <w:rFonts w:ascii="Times New Roman" w:hAnsi="Times New Roman" w:cs="Times New Roman"/>
          <w:sz w:val="28"/>
          <w:szCs w:val="28"/>
        </w:rPr>
        <w:t>н</w:t>
      </w:r>
      <w:r w:rsidRPr="00B54026">
        <w:rPr>
          <w:rFonts w:ascii="Times New Roman" w:hAnsi="Times New Roman" w:cs="Times New Roman"/>
          <w:sz w:val="28"/>
          <w:szCs w:val="28"/>
        </w:rPr>
        <w:t>ный распоряжением Правите</w:t>
      </w:r>
      <w:r w:rsidR="00A9687D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B54026">
        <w:rPr>
          <w:rFonts w:ascii="Times New Roman" w:hAnsi="Times New Roman" w:cs="Times New Roman"/>
          <w:sz w:val="28"/>
          <w:szCs w:val="28"/>
        </w:rPr>
        <w:t>1</w:t>
      </w:r>
      <w:r w:rsidR="00A9687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54026">
        <w:rPr>
          <w:rFonts w:ascii="Times New Roman" w:hAnsi="Times New Roman" w:cs="Times New Roman"/>
          <w:sz w:val="28"/>
          <w:szCs w:val="28"/>
        </w:rPr>
        <w:t xml:space="preserve">2021 </w:t>
      </w:r>
      <w:r w:rsidR="00A9687D"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Pr="00B54026">
        <w:rPr>
          <w:rFonts w:ascii="Times New Roman" w:hAnsi="Times New Roman" w:cs="Times New Roman"/>
          <w:sz w:val="28"/>
          <w:szCs w:val="28"/>
        </w:rPr>
        <w:t>№ 2765-р</w:t>
      </w:r>
      <w:r w:rsidR="00796C16">
        <w:rPr>
          <w:rFonts w:ascii="Times New Roman" w:hAnsi="Times New Roman" w:cs="Times New Roman"/>
          <w:sz w:val="28"/>
          <w:szCs w:val="28"/>
        </w:rPr>
        <w:t>;</w:t>
      </w:r>
    </w:p>
    <w:p w14:paraId="2193C2AE" w14:textId="3ECB91B1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 xml:space="preserve">- </w:t>
      </w:r>
      <w:r w:rsidR="00796C16">
        <w:rPr>
          <w:rFonts w:ascii="Times New Roman" w:hAnsi="Times New Roman" w:cs="Times New Roman"/>
          <w:sz w:val="28"/>
          <w:szCs w:val="28"/>
        </w:rPr>
        <w:t>р</w:t>
      </w:r>
      <w:r w:rsidRPr="00B54026">
        <w:rPr>
          <w:rFonts w:ascii="Times New Roman" w:hAnsi="Times New Roman" w:cs="Times New Roman"/>
          <w:sz w:val="28"/>
          <w:szCs w:val="28"/>
        </w:rPr>
        <w:t xml:space="preserve">егиональная программа </w:t>
      </w:r>
      <w:r w:rsidR="00E24CB1" w:rsidRPr="00B54026">
        <w:rPr>
          <w:rFonts w:ascii="Times New Roman" w:hAnsi="Times New Roman" w:cs="Times New Roman"/>
          <w:sz w:val="28"/>
          <w:szCs w:val="28"/>
        </w:rPr>
        <w:t>«</w:t>
      </w:r>
      <w:r w:rsidRPr="00B54026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</w:t>
      </w:r>
      <w:r w:rsidRPr="00B54026">
        <w:rPr>
          <w:rFonts w:ascii="Times New Roman" w:hAnsi="Times New Roman" w:cs="Times New Roman"/>
          <w:sz w:val="28"/>
          <w:szCs w:val="28"/>
        </w:rPr>
        <w:t>о</w:t>
      </w:r>
      <w:r w:rsidRPr="00B54026">
        <w:rPr>
          <w:rFonts w:ascii="Times New Roman" w:hAnsi="Times New Roman" w:cs="Times New Roman"/>
          <w:sz w:val="28"/>
          <w:szCs w:val="28"/>
        </w:rPr>
        <w:t>квартирных домах, расположенных на территории Республики Тыва, на 2014-2043 годы</w:t>
      </w:r>
      <w:r w:rsidR="00E24CB1" w:rsidRPr="00B54026">
        <w:rPr>
          <w:rFonts w:ascii="Times New Roman" w:hAnsi="Times New Roman" w:cs="Times New Roman"/>
          <w:sz w:val="28"/>
          <w:szCs w:val="28"/>
        </w:rPr>
        <w:t>»</w:t>
      </w:r>
      <w:r w:rsidRPr="00B54026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hyperlink r:id="rId15" w:history="1"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Республики Тыва от 11 июня 2014 г. </w:t>
        </w:r>
        <w:r w:rsidR="0063550F"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540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281</w:t>
        </w:r>
      </w:hyperlink>
      <w:r w:rsidRPr="00B54026">
        <w:rPr>
          <w:rFonts w:ascii="Times New Roman" w:hAnsi="Times New Roman" w:cs="Times New Roman"/>
          <w:sz w:val="28"/>
          <w:szCs w:val="28"/>
        </w:rPr>
        <w:t>.</w:t>
      </w:r>
    </w:p>
    <w:p w14:paraId="3CA04B41" w14:textId="30E521C0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307FC9">
        <w:rPr>
          <w:rFonts w:ascii="Times New Roman" w:hAnsi="Times New Roman" w:cs="Times New Roman"/>
          <w:sz w:val="28"/>
          <w:szCs w:val="28"/>
        </w:rPr>
        <w:t>–</w:t>
      </w:r>
      <w:r w:rsidRPr="00B54026">
        <w:rPr>
          <w:rFonts w:ascii="Times New Roman" w:hAnsi="Times New Roman" w:cs="Times New Roman"/>
          <w:sz w:val="28"/>
          <w:szCs w:val="28"/>
        </w:rPr>
        <w:t xml:space="preserve"> 20</w:t>
      </w:r>
      <w:r w:rsidR="00577C6D" w:rsidRPr="00B54026">
        <w:rPr>
          <w:rFonts w:ascii="Times New Roman" w:hAnsi="Times New Roman" w:cs="Times New Roman"/>
          <w:sz w:val="28"/>
          <w:szCs w:val="28"/>
        </w:rPr>
        <w:t>24</w:t>
      </w:r>
      <w:r w:rsidRPr="00B54026">
        <w:rPr>
          <w:rFonts w:ascii="Times New Roman" w:hAnsi="Times New Roman" w:cs="Times New Roman"/>
          <w:sz w:val="28"/>
          <w:szCs w:val="28"/>
        </w:rPr>
        <w:t>-20</w:t>
      </w:r>
      <w:r w:rsidR="00577C6D" w:rsidRPr="00B54026">
        <w:rPr>
          <w:rFonts w:ascii="Times New Roman" w:hAnsi="Times New Roman" w:cs="Times New Roman"/>
          <w:sz w:val="28"/>
          <w:szCs w:val="28"/>
        </w:rPr>
        <w:t>30</w:t>
      </w:r>
      <w:r w:rsidRPr="00B540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C73BF5F" w14:textId="5200AB76" w:rsidR="007F13B6" w:rsidRPr="00B54026" w:rsidRDefault="007F13B6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 xml:space="preserve">Показатели (индикаторы) реализации Программы приводятся в приложении </w:t>
      </w:r>
      <w:r w:rsidR="00307FC9">
        <w:rPr>
          <w:rFonts w:ascii="Times New Roman" w:hAnsi="Times New Roman" w:cs="Times New Roman"/>
          <w:sz w:val="28"/>
          <w:szCs w:val="28"/>
        </w:rPr>
        <w:t>№</w:t>
      </w:r>
      <w:r w:rsidRPr="00B54026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14:paraId="2F8199A5" w14:textId="22A109C5" w:rsidR="003573BB" w:rsidRPr="00B54026" w:rsidRDefault="00BF7CD5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Помесячный план</w:t>
      </w:r>
      <w:r w:rsidR="007F13B6" w:rsidRPr="00B54026">
        <w:rPr>
          <w:rFonts w:ascii="Times New Roman" w:hAnsi="Times New Roman" w:cs="Times New Roman"/>
          <w:sz w:val="28"/>
          <w:szCs w:val="28"/>
        </w:rPr>
        <w:t xml:space="preserve"> мероприятий Программы приведен в приложении </w:t>
      </w:r>
      <w:r w:rsidR="00307FC9">
        <w:rPr>
          <w:rFonts w:ascii="Times New Roman" w:hAnsi="Times New Roman" w:cs="Times New Roman"/>
          <w:sz w:val="28"/>
          <w:szCs w:val="28"/>
        </w:rPr>
        <w:t>№</w:t>
      </w:r>
      <w:r w:rsidR="007F13B6" w:rsidRPr="00B54026">
        <w:rPr>
          <w:rFonts w:ascii="Times New Roman" w:hAnsi="Times New Roman" w:cs="Times New Roman"/>
          <w:sz w:val="28"/>
          <w:szCs w:val="28"/>
        </w:rPr>
        <w:t xml:space="preserve"> 2 к настоящей Программе</w:t>
      </w:r>
      <w:r w:rsidR="00796C16">
        <w:rPr>
          <w:rFonts w:ascii="Times New Roman" w:hAnsi="Times New Roman" w:cs="Times New Roman"/>
          <w:sz w:val="28"/>
          <w:szCs w:val="28"/>
        </w:rPr>
        <w:t>.</w:t>
      </w:r>
    </w:p>
    <w:p w14:paraId="19F02BC8" w14:textId="77777777" w:rsidR="00A87DAF" w:rsidRPr="00B54026" w:rsidRDefault="00A87DAF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C4D28" w14:textId="77777777" w:rsidR="00A87DAF" w:rsidRPr="00B54026" w:rsidRDefault="00A87DAF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III. Система (перечень) программных мероприятий</w:t>
      </w:r>
    </w:p>
    <w:p w14:paraId="11B8C589" w14:textId="77777777" w:rsidR="00A87DAF" w:rsidRPr="00B54026" w:rsidRDefault="00A87DAF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7ECF9D" w14:textId="77777777" w:rsidR="00A87DAF" w:rsidRPr="00B54026" w:rsidRDefault="00A87DAF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К основным мероприятиям Программы, реализация которых приведет к п</w:t>
      </w:r>
      <w:r w:rsidRPr="00B54026">
        <w:rPr>
          <w:rFonts w:ascii="Times New Roman" w:hAnsi="Times New Roman" w:cs="Times New Roman"/>
          <w:sz w:val="28"/>
          <w:szCs w:val="28"/>
        </w:rPr>
        <w:t>о</w:t>
      </w:r>
      <w:r w:rsidRPr="00B54026">
        <w:rPr>
          <w:rFonts w:ascii="Times New Roman" w:hAnsi="Times New Roman" w:cs="Times New Roman"/>
          <w:sz w:val="28"/>
          <w:szCs w:val="28"/>
        </w:rPr>
        <w:t>вышению уровня благоустройства муниципальных территорий Республики Тыва, относятся:</w:t>
      </w:r>
    </w:p>
    <w:p w14:paraId="33EFB8BD" w14:textId="77777777" w:rsidR="00A87DAF" w:rsidRPr="00B54026" w:rsidRDefault="00A87DAF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благоустройство дворовых территорий многоквартирных домов;</w:t>
      </w:r>
    </w:p>
    <w:p w14:paraId="0E8F0A7F" w14:textId="77777777" w:rsidR="00A87DAF" w:rsidRPr="00B54026" w:rsidRDefault="00A87DAF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благоустройство территорий мест общего пользования;</w:t>
      </w:r>
    </w:p>
    <w:p w14:paraId="209269D4" w14:textId="77777777" w:rsidR="00A87DAF" w:rsidRPr="00B54026" w:rsidRDefault="00A87DAF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t>- обустройство мест массового отдыха населения (городских парков);</w:t>
      </w:r>
    </w:p>
    <w:p w14:paraId="2BF2ACA1" w14:textId="77777777" w:rsidR="00A87DAF" w:rsidRPr="00B54026" w:rsidRDefault="00A87DAF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26">
        <w:rPr>
          <w:rFonts w:ascii="Times New Roman" w:hAnsi="Times New Roman" w:cs="Times New Roman"/>
          <w:sz w:val="28"/>
          <w:szCs w:val="28"/>
        </w:rPr>
        <w:lastRenderedPageBreak/>
        <w:t>- реализация проектов благоустройства муниципальных образований - побед</w:t>
      </w:r>
      <w:r w:rsidRPr="00B54026">
        <w:rPr>
          <w:rFonts w:ascii="Times New Roman" w:hAnsi="Times New Roman" w:cs="Times New Roman"/>
          <w:sz w:val="28"/>
          <w:szCs w:val="28"/>
        </w:rPr>
        <w:t>и</w:t>
      </w:r>
      <w:r w:rsidRPr="00B54026">
        <w:rPr>
          <w:rFonts w:ascii="Times New Roman" w:hAnsi="Times New Roman" w:cs="Times New Roman"/>
          <w:sz w:val="28"/>
          <w:szCs w:val="28"/>
        </w:rPr>
        <w:t>телей Всероссийского конкурса лучших проектов создания комфортной городской среды в малых городах и исторических поселениях</w:t>
      </w:r>
    </w:p>
    <w:p w14:paraId="31F7AE3B" w14:textId="77777777" w:rsidR="00307FC9" w:rsidRDefault="00307FC9" w:rsidP="00307F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D56253" w14:textId="526CC613" w:rsidR="00A87DAF" w:rsidRPr="00B54026" w:rsidRDefault="00A87DAF" w:rsidP="00307F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IV. Обоснование финансовых и материальных затрат</w:t>
      </w:r>
    </w:p>
    <w:p w14:paraId="7029C8B7" w14:textId="77777777" w:rsidR="00A87DAF" w:rsidRPr="00B54026" w:rsidRDefault="00A87DAF" w:rsidP="00307F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060806" w14:textId="10327C60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Источником финансирования Программы являются федеральный, республ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канский, местный бюджеты и внебюджетные средства. Мероприятия Программы будут реализованы в 20</w:t>
      </w:r>
      <w:r w:rsidR="00AD7AC5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AD7AC5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годах. Денежные средства в размере 661297,800 тыс. рублей выделяются из федерального бюджета в рамках национального проекта </w:t>
      </w:r>
      <w:r w:rsidR="00E24CB1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Жилье и городская среда</w:t>
      </w:r>
      <w:r w:rsidR="00E24CB1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86E8541" w14:textId="7D026A3B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объем финансирования Программы в 20</w:t>
      </w:r>
      <w:r w:rsidR="00AD7AC5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AD7AC5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годах составит:</w:t>
      </w:r>
    </w:p>
    <w:p w14:paraId="62FAD57E" w14:textId="1AF22818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счет всех источников финансирования –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A356C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8A356C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446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A356C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ле:</w:t>
      </w:r>
    </w:p>
    <w:p w14:paraId="4BDD3C88" w14:textId="77777777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счет средств федерального бюджета –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244768,000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из них по г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дам:</w:t>
      </w:r>
    </w:p>
    <w:p w14:paraId="01680D9E" w14:textId="77777777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244768,000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14:paraId="0FDF2292" w14:textId="65CE5C13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356C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0,000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14:paraId="7E3DE90B" w14:textId="34EC168D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 w:rsidR="00307FC9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356C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0,000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14:paraId="28224492" w14:textId="209B8E99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307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0,000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14:paraId="45AD50C2" w14:textId="5C961278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07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14:paraId="24FFF367" w14:textId="77777777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14:paraId="0A29707E" w14:textId="77777777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0,000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14:paraId="72CD3C7B" w14:textId="72FD6711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счет средств республиканского бюджета – </w:t>
      </w:r>
      <w:r w:rsidR="003A3F6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33614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,400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из них по годам:</w:t>
      </w:r>
    </w:p>
    <w:p w14:paraId="4696290E" w14:textId="02EA5D30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356C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31570,4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14:paraId="67F56834" w14:textId="4ED075FB" w:rsidR="008A356C" w:rsidRPr="00B54026" w:rsidRDefault="008A356C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2025 г. – 1,022 тыс. рублей;</w:t>
      </w:r>
    </w:p>
    <w:p w14:paraId="4CAB8B60" w14:textId="2280A00C" w:rsidR="008A356C" w:rsidRPr="00B54026" w:rsidRDefault="00307FC9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2026 г. –</w:t>
      </w:r>
      <w:r w:rsidR="008A356C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1,022 тыс. рублей;</w:t>
      </w:r>
    </w:p>
    <w:p w14:paraId="1F8A93AB" w14:textId="3314BAB8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307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14:paraId="224FCD68" w14:textId="77777777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14:paraId="6A87D0CA" w14:textId="77777777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14:paraId="7761D68E" w14:textId="3E5C7E4A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235D4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307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14:paraId="7F710B7B" w14:textId="29DE7EDD" w:rsidR="00A87DAF" w:rsidRPr="00B54026" w:rsidRDefault="00A87DAF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счет средств местных бюджетов – </w:t>
      </w:r>
      <w:r w:rsidR="003A3F6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11064,3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из них по годам:</w:t>
      </w:r>
    </w:p>
    <w:p w14:paraId="2ED25E4D" w14:textId="696F4BBB" w:rsidR="00D235D4" w:rsidRPr="00B54026" w:rsidRDefault="00D235D4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2024 г. – </w:t>
      </w:r>
      <w:r w:rsidR="008A356C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9020,3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14:paraId="226F8A40" w14:textId="77777777" w:rsidR="008A356C" w:rsidRPr="00B54026" w:rsidRDefault="008A356C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2025 г. – 1,022 тыс. рублей;</w:t>
      </w:r>
    </w:p>
    <w:p w14:paraId="2C176ED3" w14:textId="4E282726" w:rsidR="008A356C" w:rsidRPr="00B54026" w:rsidRDefault="00307FC9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2026 г. –</w:t>
      </w:r>
      <w:r w:rsidR="008A356C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1,022 тыс. рублей;</w:t>
      </w:r>
    </w:p>
    <w:p w14:paraId="1C80F8C0" w14:textId="0261C69F" w:rsidR="00D235D4" w:rsidRPr="00B54026" w:rsidRDefault="00D235D4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2027</w:t>
      </w:r>
      <w:r w:rsidR="00307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14:paraId="1AD3AD7A" w14:textId="77777777" w:rsidR="00D235D4" w:rsidRPr="00B54026" w:rsidRDefault="00D235D4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2028 г. –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14:paraId="45B2DEFC" w14:textId="77777777" w:rsidR="00D235D4" w:rsidRPr="00B54026" w:rsidRDefault="00D235D4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2029 г. –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14:paraId="7A215631" w14:textId="3459FD40" w:rsidR="00D235D4" w:rsidRPr="00B54026" w:rsidRDefault="00D235D4" w:rsidP="00B5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2030</w:t>
      </w:r>
      <w:r w:rsidR="00307F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641F"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0,000 </w:t>
      </w:r>
      <w:r w:rsidRPr="00B5402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рублей.</w:t>
      </w:r>
    </w:p>
    <w:p w14:paraId="6BF47E2C" w14:textId="77777777" w:rsidR="00A87DAF" w:rsidRPr="00B54026" w:rsidRDefault="00A87DAF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95F3D" w14:textId="77777777" w:rsidR="00A87DAF" w:rsidRPr="00B54026" w:rsidRDefault="00A87DAF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V. Трудовые ресурсы</w:t>
      </w:r>
    </w:p>
    <w:p w14:paraId="1FE76760" w14:textId="77777777" w:rsidR="00A87DAF" w:rsidRPr="00B54026" w:rsidRDefault="00A87DAF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759AE8" w14:textId="36EB9600" w:rsidR="00A87DAF" w:rsidRPr="00B54026" w:rsidRDefault="00A87DAF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В результате реализации Программы в 20</w:t>
      </w:r>
      <w:r w:rsidR="00D235D4" w:rsidRPr="00B54026">
        <w:rPr>
          <w:rFonts w:ascii="Times New Roman" w:hAnsi="Times New Roman" w:cs="Times New Roman"/>
          <w:bCs/>
          <w:sz w:val="28"/>
          <w:szCs w:val="28"/>
        </w:rPr>
        <w:t>24</w:t>
      </w:r>
      <w:r w:rsidRPr="00B54026">
        <w:rPr>
          <w:rFonts w:ascii="Times New Roman" w:hAnsi="Times New Roman" w:cs="Times New Roman"/>
          <w:bCs/>
          <w:sz w:val="28"/>
          <w:szCs w:val="28"/>
        </w:rPr>
        <w:t>-20</w:t>
      </w:r>
      <w:r w:rsidR="00D235D4" w:rsidRPr="00B54026">
        <w:rPr>
          <w:rFonts w:ascii="Times New Roman" w:hAnsi="Times New Roman" w:cs="Times New Roman"/>
          <w:bCs/>
          <w:sz w:val="28"/>
          <w:szCs w:val="28"/>
        </w:rPr>
        <w:t>30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 годах будут созданы сезо</w:t>
      </w:r>
      <w:r w:rsidRPr="00B54026">
        <w:rPr>
          <w:rFonts w:ascii="Times New Roman" w:hAnsi="Times New Roman" w:cs="Times New Roman"/>
          <w:bCs/>
          <w:sz w:val="28"/>
          <w:szCs w:val="28"/>
        </w:rPr>
        <w:t>н</w:t>
      </w:r>
      <w:r w:rsidRPr="00B54026">
        <w:rPr>
          <w:rFonts w:ascii="Times New Roman" w:hAnsi="Times New Roman" w:cs="Times New Roman"/>
          <w:bCs/>
          <w:sz w:val="28"/>
          <w:szCs w:val="28"/>
        </w:rPr>
        <w:t>ные (временные) рабочие места по благоустройству, озеленению, поливу террит</w:t>
      </w:r>
      <w:r w:rsidRPr="00B54026">
        <w:rPr>
          <w:rFonts w:ascii="Times New Roman" w:hAnsi="Times New Roman" w:cs="Times New Roman"/>
          <w:bCs/>
          <w:sz w:val="28"/>
          <w:szCs w:val="28"/>
        </w:rPr>
        <w:t>о</w:t>
      </w:r>
      <w:r w:rsidRPr="00B54026">
        <w:rPr>
          <w:rFonts w:ascii="Times New Roman" w:hAnsi="Times New Roman" w:cs="Times New Roman"/>
          <w:bCs/>
          <w:sz w:val="28"/>
          <w:szCs w:val="28"/>
        </w:rPr>
        <w:lastRenderedPageBreak/>
        <w:t>рий муниципальных образований Республики Тыва. Всего при внедрении меропри</w:t>
      </w:r>
      <w:r w:rsidRPr="00B54026">
        <w:rPr>
          <w:rFonts w:ascii="Times New Roman" w:hAnsi="Times New Roman" w:cs="Times New Roman"/>
          <w:bCs/>
          <w:sz w:val="28"/>
          <w:szCs w:val="28"/>
        </w:rPr>
        <w:t>я</w:t>
      </w:r>
      <w:r w:rsidRPr="00B54026">
        <w:rPr>
          <w:rFonts w:ascii="Times New Roman" w:hAnsi="Times New Roman" w:cs="Times New Roman"/>
          <w:bCs/>
          <w:sz w:val="28"/>
          <w:szCs w:val="28"/>
        </w:rPr>
        <w:t>тий Программы в 20</w:t>
      </w:r>
      <w:r w:rsidR="00D235D4" w:rsidRPr="00B54026">
        <w:rPr>
          <w:rFonts w:ascii="Times New Roman" w:hAnsi="Times New Roman" w:cs="Times New Roman"/>
          <w:bCs/>
          <w:sz w:val="28"/>
          <w:szCs w:val="28"/>
        </w:rPr>
        <w:t>24</w:t>
      </w:r>
      <w:r w:rsidRPr="00B54026">
        <w:rPr>
          <w:rFonts w:ascii="Times New Roman" w:hAnsi="Times New Roman" w:cs="Times New Roman"/>
          <w:bCs/>
          <w:sz w:val="28"/>
          <w:szCs w:val="28"/>
        </w:rPr>
        <w:t>-20</w:t>
      </w:r>
      <w:r w:rsidR="00D235D4" w:rsidRPr="00B54026">
        <w:rPr>
          <w:rFonts w:ascii="Times New Roman" w:hAnsi="Times New Roman" w:cs="Times New Roman"/>
          <w:bCs/>
          <w:sz w:val="28"/>
          <w:szCs w:val="28"/>
        </w:rPr>
        <w:t>30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 годах планируется трудоустроить 200 граждан, пр</w:t>
      </w:r>
      <w:r w:rsidRPr="00B54026">
        <w:rPr>
          <w:rFonts w:ascii="Times New Roman" w:hAnsi="Times New Roman" w:cs="Times New Roman"/>
          <w:bCs/>
          <w:sz w:val="28"/>
          <w:szCs w:val="28"/>
        </w:rPr>
        <w:t>и</w:t>
      </w:r>
      <w:r w:rsidRPr="00B54026">
        <w:rPr>
          <w:rFonts w:ascii="Times New Roman" w:hAnsi="Times New Roman" w:cs="Times New Roman"/>
          <w:bCs/>
          <w:sz w:val="28"/>
          <w:szCs w:val="28"/>
        </w:rPr>
        <w:t>влеч</w:t>
      </w:r>
      <w:r w:rsidR="00796C16">
        <w:rPr>
          <w:rFonts w:ascii="Times New Roman" w:hAnsi="Times New Roman" w:cs="Times New Roman"/>
          <w:bCs/>
          <w:sz w:val="28"/>
          <w:szCs w:val="28"/>
        </w:rPr>
        <w:t>ь к работам студенческие отряды</w:t>
      </w:r>
      <w:r w:rsidRPr="00B540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C45F45" w14:textId="77777777" w:rsidR="00A87DAF" w:rsidRPr="00B54026" w:rsidRDefault="00A87DAF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879B41" w14:textId="77777777" w:rsidR="00A87DAF" w:rsidRPr="00B54026" w:rsidRDefault="00A87DAF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VI. Механизм реализации Программы</w:t>
      </w:r>
    </w:p>
    <w:p w14:paraId="165BE781" w14:textId="77777777" w:rsidR="00A87DAF" w:rsidRPr="00B54026" w:rsidRDefault="00A87DAF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CD0000" w14:textId="2B101EA9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Ответственным исполнителем и главным распорядителем бюджетных средств, предназначенных для реализации Программы, является Министерство строител</w:t>
      </w:r>
      <w:r w:rsidRPr="00B54026">
        <w:rPr>
          <w:rFonts w:ascii="Times New Roman" w:hAnsi="Times New Roman" w:cs="Times New Roman"/>
          <w:bCs/>
          <w:sz w:val="28"/>
          <w:szCs w:val="28"/>
        </w:rPr>
        <w:t>ь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ства Республики Тыва. Соисполнители Программы </w:t>
      </w:r>
      <w:r w:rsidR="00307FC9">
        <w:rPr>
          <w:rFonts w:ascii="Times New Roman" w:hAnsi="Times New Roman" w:cs="Times New Roman"/>
          <w:bCs/>
          <w:sz w:val="28"/>
          <w:szCs w:val="28"/>
        </w:rPr>
        <w:t>–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 Министерство дорожно-транспортного комплекса Республики Тыва, Министерство цифрового развития Республики Тыва, органы местного самоуправления муниципальных образований Республики Тыва (по согласованию).</w:t>
      </w:r>
    </w:p>
    <w:p w14:paraId="7985EC6B" w14:textId="0E367B12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Текущее управление реализацией Программы осуществляется государстве</w:t>
      </w:r>
      <w:r w:rsidRPr="00B54026">
        <w:rPr>
          <w:rFonts w:ascii="Times New Roman" w:hAnsi="Times New Roman" w:cs="Times New Roman"/>
          <w:bCs/>
          <w:sz w:val="28"/>
          <w:szCs w:val="28"/>
        </w:rPr>
        <w:t>н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ным заказчиком </w:t>
      </w:r>
      <w:r w:rsidR="00307FC9">
        <w:rPr>
          <w:rFonts w:ascii="Times New Roman" w:hAnsi="Times New Roman" w:cs="Times New Roman"/>
          <w:bCs/>
          <w:sz w:val="28"/>
          <w:szCs w:val="28"/>
        </w:rPr>
        <w:t>–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 Министерством строительства Республики Тыва. Государстве</w:t>
      </w:r>
      <w:r w:rsidRPr="00B54026">
        <w:rPr>
          <w:rFonts w:ascii="Times New Roman" w:hAnsi="Times New Roman" w:cs="Times New Roman"/>
          <w:bCs/>
          <w:sz w:val="28"/>
          <w:szCs w:val="28"/>
        </w:rPr>
        <w:t>н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ный заказчик содействует своевременному и полному обеспечению мероприятий финансовыми ресурсами в объемах, утвержденных в законе о республиканском бюджете Республики Тыва на текущий год. Также в пределах своей компетенции </w:t>
      </w:r>
      <w:r w:rsidR="00796C16">
        <w:rPr>
          <w:rFonts w:ascii="Times New Roman" w:hAnsi="Times New Roman" w:cs="Times New Roman"/>
          <w:bCs/>
          <w:sz w:val="28"/>
          <w:szCs w:val="28"/>
        </w:rPr>
        <w:t xml:space="preserve">государственный заказчик </w:t>
      </w:r>
      <w:r w:rsidRPr="00B54026">
        <w:rPr>
          <w:rFonts w:ascii="Times New Roman" w:hAnsi="Times New Roman" w:cs="Times New Roman"/>
          <w:bCs/>
          <w:sz w:val="28"/>
          <w:szCs w:val="28"/>
        </w:rPr>
        <w:t>вправе перераспределять финансовые ресурсы между ее разделами и программными мероприятиями в объемах выделенных на нее средств и в соответствии с определенными приоритетами с последующим внесением измен</w:t>
      </w:r>
      <w:r w:rsidRPr="00B54026">
        <w:rPr>
          <w:rFonts w:ascii="Times New Roman" w:hAnsi="Times New Roman" w:cs="Times New Roman"/>
          <w:bCs/>
          <w:sz w:val="28"/>
          <w:szCs w:val="28"/>
        </w:rPr>
        <w:t>е</w:t>
      </w:r>
      <w:r w:rsidRPr="00B54026">
        <w:rPr>
          <w:rFonts w:ascii="Times New Roman" w:hAnsi="Times New Roman" w:cs="Times New Roman"/>
          <w:bCs/>
          <w:sz w:val="28"/>
          <w:szCs w:val="28"/>
        </w:rPr>
        <w:t>ний в настоящую Программу и закон о республиканском бюджете Республики Тыва.</w:t>
      </w:r>
    </w:p>
    <w:p w14:paraId="21CBBEB5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Соисполнители программных мероприятий представляют государственному заказчику ежемесячный, полугодовой и годовой отчеты о ходе выполнения работ.</w:t>
      </w:r>
    </w:p>
    <w:p w14:paraId="205FE6B8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Государственный заказчик представляет в Министерство экономического ра</w:t>
      </w:r>
      <w:r w:rsidRPr="00B54026">
        <w:rPr>
          <w:rFonts w:ascii="Times New Roman" w:hAnsi="Times New Roman" w:cs="Times New Roman"/>
          <w:bCs/>
          <w:sz w:val="28"/>
          <w:szCs w:val="28"/>
        </w:rPr>
        <w:t>з</w:t>
      </w:r>
      <w:r w:rsidRPr="00B54026">
        <w:rPr>
          <w:rFonts w:ascii="Times New Roman" w:hAnsi="Times New Roman" w:cs="Times New Roman"/>
          <w:bCs/>
          <w:sz w:val="28"/>
          <w:szCs w:val="28"/>
        </w:rPr>
        <w:t>вития и промышленности Республики Тыва ежемесячный и годовой отчеты о ходе реализации мероприятий Программы.</w:t>
      </w:r>
    </w:p>
    <w:p w14:paraId="1A22E6D4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Участники Программы:</w:t>
      </w:r>
    </w:p>
    <w:p w14:paraId="47FE1F84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- представляют в Министерство строительства Республики Тыва необходимые для получения субсидий документы;</w:t>
      </w:r>
    </w:p>
    <w:p w14:paraId="7B0BF63F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- заключают с Министерством строительства Республики Тыва соглашение о предоставлении субсидии;</w:t>
      </w:r>
    </w:p>
    <w:p w14:paraId="14F2D34A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- заключают договоры с подрядными организациями на выполнение меропр</w:t>
      </w:r>
      <w:r w:rsidRPr="00B54026">
        <w:rPr>
          <w:rFonts w:ascii="Times New Roman" w:hAnsi="Times New Roman" w:cs="Times New Roman"/>
          <w:bCs/>
          <w:sz w:val="28"/>
          <w:szCs w:val="28"/>
        </w:rPr>
        <w:t>и</w:t>
      </w:r>
      <w:r w:rsidRPr="00B54026">
        <w:rPr>
          <w:rFonts w:ascii="Times New Roman" w:hAnsi="Times New Roman" w:cs="Times New Roman"/>
          <w:bCs/>
          <w:sz w:val="28"/>
          <w:szCs w:val="28"/>
        </w:rPr>
        <w:t>ятий муниципальных программ, в том числе на осуществление строительного ко</w:t>
      </w:r>
      <w:r w:rsidRPr="00B54026">
        <w:rPr>
          <w:rFonts w:ascii="Times New Roman" w:hAnsi="Times New Roman" w:cs="Times New Roman"/>
          <w:bCs/>
          <w:sz w:val="28"/>
          <w:szCs w:val="28"/>
        </w:rPr>
        <w:t>н</w:t>
      </w:r>
      <w:r w:rsidRPr="00B54026">
        <w:rPr>
          <w:rFonts w:ascii="Times New Roman" w:hAnsi="Times New Roman" w:cs="Times New Roman"/>
          <w:bCs/>
          <w:sz w:val="28"/>
          <w:szCs w:val="28"/>
        </w:rPr>
        <w:t>троля;</w:t>
      </w:r>
    </w:p>
    <w:p w14:paraId="42A06FDC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- представляют ежемесячно в установленные сроки отчеты о выполненных мероприятиях в Министерство строительства Республики Тыва;</w:t>
      </w:r>
    </w:p>
    <w:p w14:paraId="1FF02AAF" w14:textId="218393E8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 xml:space="preserve">- обеспечивают информирование граждан о ходе выполнения </w:t>
      </w:r>
      <w:r w:rsidR="00EB1856">
        <w:rPr>
          <w:rFonts w:ascii="Times New Roman" w:hAnsi="Times New Roman" w:cs="Times New Roman"/>
          <w:bCs/>
          <w:sz w:val="28"/>
          <w:szCs w:val="28"/>
        </w:rPr>
        <w:t>П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согласно приложению </w:t>
      </w:r>
      <w:r w:rsidR="00307FC9">
        <w:rPr>
          <w:rFonts w:ascii="Times New Roman" w:hAnsi="Times New Roman" w:cs="Times New Roman"/>
          <w:bCs/>
          <w:sz w:val="28"/>
          <w:szCs w:val="28"/>
        </w:rPr>
        <w:t>№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621E05" w:rsidRPr="00B54026">
        <w:rPr>
          <w:rFonts w:ascii="Times New Roman" w:hAnsi="Times New Roman" w:cs="Times New Roman"/>
          <w:bCs/>
          <w:sz w:val="28"/>
          <w:szCs w:val="28"/>
        </w:rPr>
        <w:t>1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 к настоящей Программе.</w:t>
      </w:r>
    </w:p>
    <w:p w14:paraId="5BA2344B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Финансовый контроль за целевым использованием средств осуществляют Министерство строительства Республики Тыва и органы государственного фина</w:t>
      </w:r>
      <w:r w:rsidRPr="00B54026">
        <w:rPr>
          <w:rFonts w:ascii="Times New Roman" w:hAnsi="Times New Roman" w:cs="Times New Roman"/>
          <w:bCs/>
          <w:sz w:val="28"/>
          <w:szCs w:val="28"/>
        </w:rPr>
        <w:t>н</w:t>
      </w:r>
      <w:r w:rsidRPr="00B54026">
        <w:rPr>
          <w:rFonts w:ascii="Times New Roman" w:hAnsi="Times New Roman" w:cs="Times New Roman"/>
          <w:bCs/>
          <w:sz w:val="28"/>
          <w:szCs w:val="28"/>
        </w:rPr>
        <w:t>сового контроля.</w:t>
      </w:r>
    </w:p>
    <w:p w14:paraId="78BD0E57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Главным принципом механизма реализации Программы является принцип общественного участия в процессах формирования и контроля программных мер</w:t>
      </w:r>
      <w:r w:rsidRPr="00B54026">
        <w:rPr>
          <w:rFonts w:ascii="Times New Roman" w:hAnsi="Times New Roman" w:cs="Times New Roman"/>
          <w:bCs/>
          <w:sz w:val="28"/>
          <w:szCs w:val="28"/>
        </w:rPr>
        <w:t>о</w:t>
      </w:r>
      <w:r w:rsidRPr="00B54026">
        <w:rPr>
          <w:rFonts w:ascii="Times New Roman" w:hAnsi="Times New Roman" w:cs="Times New Roman"/>
          <w:bCs/>
          <w:sz w:val="28"/>
          <w:szCs w:val="28"/>
        </w:rPr>
        <w:lastRenderedPageBreak/>
        <w:t>приятий, так как задачи Программы направлены, в первую очередь, на создание комфортных условий проживания самих граждан, которые вправе предлагать объе</w:t>
      </w:r>
      <w:r w:rsidRPr="00B54026">
        <w:rPr>
          <w:rFonts w:ascii="Times New Roman" w:hAnsi="Times New Roman" w:cs="Times New Roman"/>
          <w:bCs/>
          <w:sz w:val="28"/>
          <w:szCs w:val="28"/>
        </w:rPr>
        <w:t>к</w:t>
      </w:r>
      <w:r w:rsidRPr="00B54026">
        <w:rPr>
          <w:rFonts w:ascii="Times New Roman" w:hAnsi="Times New Roman" w:cs="Times New Roman"/>
          <w:bCs/>
          <w:sz w:val="28"/>
          <w:szCs w:val="28"/>
        </w:rPr>
        <w:t>ты для благоустройства, а также получать оперативную информацию обо всех эт</w:t>
      </w:r>
      <w:r w:rsidRPr="00B54026">
        <w:rPr>
          <w:rFonts w:ascii="Times New Roman" w:hAnsi="Times New Roman" w:cs="Times New Roman"/>
          <w:bCs/>
          <w:sz w:val="28"/>
          <w:szCs w:val="28"/>
        </w:rPr>
        <w:t>а</w:t>
      </w:r>
      <w:r w:rsidRPr="00B54026">
        <w:rPr>
          <w:rFonts w:ascii="Times New Roman" w:hAnsi="Times New Roman" w:cs="Times New Roman"/>
          <w:bCs/>
          <w:sz w:val="28"/>
          <w:szCs w:val="28"/>
        </w:rPr>
        <w:t>пах реализации Программы.</w:t>
      </w:r>
    </w:p>
    <w:p w14:paraId="07DC0B6E" w14:textId="77777777" w:rsidR="00CF5667" w:rsidRPr="00B54026" w:rsidRDefault="00CF5667" w:rsidP="0030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2B82AD" w14:textId="77777777" w:rsidR="00307FC9" w:rsidRDefault="00CF5667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 xml:space="preserve">VII. Оценка социально-экономической эффективности и </w:t>
      </w:r>
    </w:p>
    <w:p w14:paraId="1FAF3D20" w14:textId="2141148B" w:rsidR="00CF5667" w:rsidRPr="00B54026" w:rsidRDefault="00CF5667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экологических последствий реализации Программы</w:t>
      </w:r>
    </w:p>
    <w:p w14:paraId="20C8B704" w14:textId="77777777" w:rsidR="00CF5667" w:rsidRPr="00B54026" w:rsidRDefault="00CF5667" w:rsidP="0030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21C561" w14:textId="0993A41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В результате реализации Программы в 20</w:t>
      </w:r>
      <w:r w:rsidR="00D235D4" w:rsidRPr="00B54026">
        <w:rPr>
          <w:rFonts w:ascii="Times New Roman" w:hAnsi="Times New Roman" w:cs="Times New Roman"/>
          <w:bCs/>
          <w:sz w:val="28"/>
          <w:szCs w:val="28"/>
        </w:rPr>
        <w:t>24</w:t>
      </w:r>
      <w:r w:rsidRPr="00B54026">
        <w:rPr>
          <w:rFonts w:ascii="Times New Roman" w:hAnsi="Times New Roman" w:cs="Times New Roman"/>
          <w:bCs/>
          <w:sz w:val="28"/>
          <w:szCs w:val="28"/>
        </w:rPr>
        <w:t>-20</w:t>
      </w:r>
      <w:r w:rsidR="00D235D4" w:rsidRPr="00B54026">
        <w:rPr>
          <w:rFonts w:ascii="Times New Roman" w:hAnsi="Times New Roman" w:cs="Times New Roman"/>
          <w:bCs/>
          <w:sz w:val="28"/>
          <w:szCs w:val="28"/>
        </w:rPr>
        <w:t>30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 годах будут обеспечены п</w:t>
      </w:r>
      <w:r w:rsidRPr="00B54026">
        <w:rPr>
          <w:rFonts w:ascii="Times New Roman" w:hAnsi="Times New Roman" w:cs="Times New Roman"/>
          <w:bCs/>
          <w:sz w:val="28"/>
          <w:szCs w:val="28"/>
        </w:rPr>
        <w:t>о</w:t>
      </w:r>
      <w:r w:rsidRPr="00B54026">
        <w:rPr>
          <w:rFonts w:ascii="Times New Roman" w:hAnsi="Times New Roman" w:cs="Times New Roman"/>
          <w:bCs/>
          <w:sz w:val="28"/>
          <w:szCs w:val="28"/>
        </w:rPr>
        <w:t>вышение уровня благоустроенности в 19 муниципальных образованиях республики, качество, комфортность и безопасность условий проживания людей.</w:t>
      </w:r>
    </w:p>
    <w:p w14:paraId="5D9E0B87" w14:textId="5BE9DBA3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Всего за период реализации Программы будут созданы условия для системн</w:t>
      </w:r>
      <w:r w:rsidRPr="00B54026">
        <w:rPr>
          <w:rFonts w:ascii="Times New Roman" w:hAnsi="Times New Roman" w:cs="Times New Roman"/>
          <w:bCs/>
          <w:sz w:val="28"/>
          <w:szCs w:val="28"/>
        </w:rPr>
        <w:t>о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го повышения качества и комфорта городской и сельской среды на территориях 19 муниципальных образований Республики Тыва путем реализации в </w:t>
      </w:r>
      <w:r w:rsidR="00D235D4" w:rsidRPr="00B54026">
        <w:rPr>
          <w:rFonts w:ascii="Times New Roman" w:hAnsi="Times New Roman" w:cs="Times New Roman"/>
          <w:bCs/>
          <w:sz w:val="28"/>
          <w:szCs w:val="28"/>
        </w:rPr>
        <w:t>2024-2030</w:t>
      </w:r>
      <w:r w:rsidRPr="00B54026">
        <w:rPr>
          <w:rFonts w:ascii="Times New Roman" w:hAnsi="Times New Roman" w:cs="Times New Roman"/>
          <w:bCs/>
          <w:sz w:val="28"/>
          <w:szCs w:val="28"/>
        </w:rPr>
        <w:t xml:space="preserve"> годах проектов по благоустройству дворовых территорий и территорий общего пользов</w:t>
      </w:r>
      <w:r w:rsidRPr="00B54026">
        <w:rPr>
          <w:rFonts w:ascii="Times New Roman" w:hAnsi="Times New Roman" w:cs="Times New Roman"/>
          <w:bCs/>
          <w:sz w:val="28"/>
          <w:szCs w:val="28"/>
        </w:rPr>
        <w:t>а</w:t>
      </w:r>
      <w:r w:rsidRPr="00B54026">
        <w:rPr>
          <w:rFonts w:ascii="Times New Roman" w:hAnsi="Times New Roman" w:cs="Times New Roman"/>
          <w:bCs/>
          <w:sz w:val="28"/>
          <w:szCs w:val="28"/>
        </w:rPr>
        <w:t>ния.</w:t>
      </w:r>
    </w:p>
    <w:p w14:paraId="132D2C76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Программа позволит снизить градус социальной напряженности, поддержать решение социальных проблем: на освещенных людных улицах снижается уровень преступности, при наличии безопасных и современных спортивных площадок ув</w:t>
      </w:r>
      <w:r w:rsidRPr="00B54026">
        <w:rPr>
          <w:rFonts w:ascii="Times New Roman" w:hAnsi="Times New Roman" w:cs="Times New Roman"/>
          <w:bCs/>
          <w:sz w:val="28"/>
          <w:szCs w:val="28"/>
        </w:rPr>
        <w:t>е</w:t>
      </w:r>
      <w:r w:rsidRPr="00B54026">
        <w:rPr>
          <w:rFonts w:ascii="Times New Roman" w:hAnsi="Times New Roman" w:cs="Times New Roman"/>
          <w:bCs/>
          <w:sz w:val="28"/>
          <w:szCs w:val="28"/>
        </w:rPr>
        <w:t>личивается доля населения, регулярно занимающегося спортом, снижается уровень заболеваемости.</w:t>
      </w:r>
    </w:p>
    <w:p w14:paraId="470F6C5B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Экологическая эффективность Программы обеспечивается путем реализации заложенных в проекты технических и технологических решений, соответствующих современным требованиям.</w:t>
      </w:r>
    </w:p>
    <w:p w14:paraId="35BCAF75" w14:textId="774CBD1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 xml:space="preserve">Возможны риски, оказывающие влияние на конечные результаты реализации мероприятий </w:t>
      </w:r>
      <w:r w:rsidR="00EB1856">
        <w:rPr>
          <w:rFonts w:ascii="Times New Roman" w:hAnsi="Times New Roman" w:cs="Times New Roman"/>
          <w:bCs/>
          <w:sz w:val="28"/>
          <w:szCs w:val="28"/>
        </w:rPr>
        <w:t>П</w:t>
      </w:r>
      <w:r w:rsidRPr="00B54026">
        <w:rPr>
          <w:rFonts w:ascii="Times New Roman" w:hAnsi="Times New Roman" w:cs="Times New Roman"/>
          <w:bCs/>
          <w:sz w:val="28"/>
          <w:szCs w:val="28"/>
        </w:rPr>
        <w:t>рограммы, к числу которых относятся:</w:t>
      </w:r>
    </w:p>
    <w:p w14:paraId="22A3F186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- бюджетные риски, связанные с дефицитом республиканского и местных бюджетов и возможностью невыполнения своих обязательств по софинансированию мероприятий республиканской (муниципальной) программы;</w:t>
      </w:r>
    </w:p>
    <w:p w14:paraId="0675693D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территорий;</w:t>
      </w:r>
    </w:p>
    <w:p w14:paraId="61530E8B" w14:textId="77777777" w:rsidR="00CF5667" w:rsidRPr="00B54026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- управленческие (внутренние) риски, связанные с неэффективным управлен</w:t>
      </w:r>
      <w:r w:rsidRPr="00B54026">
        <w:rPr>
          <w:rFonts w:ascii="Times New Roman" w:hAnsi="Times New Roman" w:cs="Times New Roman"/>
          <w:bCs/>
          <w:sz w:val="28"/>
          <w:szCs w:val="28"/>
        </w:rPr>
        <w:t>и</w:t>
      </w:r>
      <w:r w:rsidRPr="00B54026">
        <w:rPr>
          <w:rFonts w:ascii="Times New Roman" w:hAnsi="Times New Roman" w:cs="Times New Roman"/>
          <w:bCs/>
          <w:sz w:val="28"/>
          <w:szCs w:val="28"/>
        </w:rPr>
        <w:t>ем реализацией республиканской (муниципальной) программы, низким качеством межведомственного взаимодействия, недостаточным контролем над реализацией республиканской (муниципальной) программы;</w:t>
      </w:r>
    </w:p>
    <w:p w14:paraId="4A61CBFA" w14:textId="77777777" w:rsidR="00CF5667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026">
        <w:rPr>
          <w:rFonts w:ascii="Times New Roman" w:hAnsi="Times New Roman" w:cs="Times New Roman"/>
          <w:bCs/>
          <w:sz w:val="28"/>
          <w:szCs w:val="28"/>
        </w:rPr>
        <w:t>- иные другие риски, которые могут препятствовать выполнению республ</w:t>
      </w:r>
      <w:r w:rsidRPr="00B54026">
        <w:rPr>
          <w:rFonts w:ascii="Times New Roman" w:hAnsi="Times New Roman" w:cs="Times New Roman"/>
          <w:bCs/>
          <w:sz w:val="28"/>
          <w:szCs w:val="28"/>
        </w:rPr>
        <w:t>и</w:t>
      </w:r>
      <w:r w:rsidRPr="00B54026">
        <w:rPr>
          <w:rFonts w:ascii="Times New Roman" w:hAnsi="Times New Roman" w:cs="Times New Roman"/>
          <w:bCs/>
          <w:sz w:val="28"/>
          <w:szCs w:val="28"/>
        </w:rPr>
        <w:t>канской (муниципальной) программы.</w:t>
      </w:r>
    </w:p>
    <w:p w14:paraId="24DB1BBA" w14:textId="77777777" w:rsidR="00CF5667" w:rsidRDefault="00CF5667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D7A465" w14:textId="77777777" w:rsidR="007E252F" w:rsidRDefault="007E252F" w:rsidP="00B5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AB89D" w14:textId="77777777" w:rsidR="007E252F" w:rsidRDefault="007E252F" w:rsidP="00B5402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5E0B" w14:textId="77777777" w:rsidR="007E252F" w:rsidRDefault="007E252F" w:rsidP="00B5402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7E252F" w:rsidSect="005B73F2">
          <w:pgSz w:w="11906" w:h="16838"/>
          <w:pgMar w:top="1134" w:right="567" w:bottom="1134" w:left="1134" w:header="708" w:footer="83" w:gutter="0"/>
          <w:pgNumType w:start="1"/>
          <w:cols w:space="708"/>
          <w:titlePg/>
          <w:docGrid w:linePitch="360"/>
        </w:sectPr>
      </w:pPr>
    </w:p>
    <w:p w14:paraId="2C397AFA" w14:textId="328F2818" w:rsidR="00EC48EC" w:rsidRPr="00F14EFB" w:rsidRDefault="00FB3508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508">
        <w:rPr>
          <w:rFonts w:ascii="Times New Roman" w:hAnsi="Times New Roman" w:cs="Times New Roman"/>
          <w:b w:val="0"/>
          <w:sz w:val="28"/>
          <w:szCs w:val="28"/>
        </w:rPr>
        <w:lastRenderedPageBreak/>
        <w:t>VII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FB350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b w:val="0"/>
          <w:sz w:val="28"/>
          <w:szCs w:val="28"/>
        </w:rPr>
        <w:t>Р</w:t>
      </w:r>
    </w:p>
    <w:p w14:paraId="18445C2C" w14:textId="77777777" w:rsidR="00FB3508" w:rsidRDefault="00EC48EC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4EFB">
        <w:rPr>
          <w:rFonts w:ascii="Times New Roman" w:hAnsi="Times New Roman" w:cs="Times New Roman"/>
          <w:b w:val="0"/>
          <w:sz w:val="28"/>
          <w:szCs w:val="28"/>
        </w:rPr>
        <w:t xml:space="preserve">документов, входящих в состав государственной программы Республики Тыва </w:t>
      </w:r>
    </w:p>
    <w:p w14:paraId="342F9E64" w14:textId="1190C420" w:rsidR="00EC48EC" w:rsidRPr="00F14EFB" w:rsidRDefault="00E24CB1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13B6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1DC2671" w14:textId="77777777" w:rsidR="00EC48EC" w:rsidRPr="00F14EFB" w:rsidRDefault="00EC48EC" w:rsidP="0090010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8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3383"/>
        <w:gridCol w:w="1417"/>
        <w:gridCol w:w="4953"/>
        <w:gridCol w:w="1322"/>
        <w:gridCol w:w="2404"/>
        <w:gridCol w:w="1979"/>
      </w:tblGrid>
      <w:tr w:rsidR="00FB3508" w:rsidRPr="00FB3508" w14:paraId="19C65A99" w14:textId="77777777" w:rsidTr="00C2392A">
        <w:trPr>
          <w:trHeight w:val="20"/>
          <w:jc w:val="center"/>
        </w:trPr>
        <w:tc>
          <w:tcPr>
            <w:tcW w:w="360" w:type="dxa"/>
          </w:tcPr>
          <w:p w14:paraId="15BB74CD" w14:textId="6B4DE172" w:rsidR="00EC48EC" w:rsidRPr="00FB3508" w:rsidRDefault="00D50D8B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r w:rsidR="00EC48EC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п/п</w:t>
            </w:r>
          </w:p>
        </w:tc>
        <w:tc>
          <w:tcPr>
            <w:tcW w:w="3383" w:type="dxa"/>
          </w:tcPr>
          <w:p w14:paraId="537C9558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 документа</w:t>
            </w:r>
          </w:p>
        </w:tc>
        <w:tc>
          <w:tcPr>
            <w:tcW w:w="1417" w:type="dxa"/>
          </w:tcPr>
          <w:p w14:paraId="6D7A25A3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 док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мента</w:t>
            </w:r>
          </w:p>
        </w:tc>
        <w:tc>
          <w:tcPr>
            <w:tcW w:w="4953" w:type="dxa"/>
          </w:tcPr>
          <w:p w14:paraId="0202C1CC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22" w:type="dxa"/>
          </w:tcPr>
          <w:p w14:paraId="3ED17205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Реквизиты</w:t>
            </w:r>
          </w:p>
        </w:tc>
        <w:tc>
          <w:tcPr>
            <w:tcW w:w="2404" w:type="dxa"/>
          </w:tcPr>
          <w:p w14:paraId="04100B87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Разработчик</w:t>
            </w:r>
          </w:p>
        </w:tc>
        <w:tc>
          <w:tcPr>
            <w:tcW w:w="1979" w:type="dxa"/>
          </w:tcPr>
          <w:p w14:paraId="7696FF20" w14:textId="5C156EBA" w:rsidR="00EC48EC" w:rsidRPr="00FB3508" w:rsidRDefault="00EC48EC" w:rsidP="00530AE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Гиперссылка на текст документа </w:t>
            </w:r>
          </w:p>
        </w:tc>
      </w:tr>
      <w:tr w:rsidR="00FB3508" w:rsidRPr="00FB3508" w14:paraId="5E22A743" w14:textId="77777777" w:rsidTr="00C2392A">
        <w:trPr>
          <w:trHeight w:val="20"/>
          <w:jc w:val="center"/>
        </w:trPr>
        <w:tc>
          <w:tcPr>
            <w:tcW w:w="360" w:type="dxa"/>
          </w:tcPr>
          <w:p w14:paraId="698E6FAE" w14:textId="77777777" w:rsidR="00EC48EC" w:rsidRPr="00FB3508" w:rsidRDefault="00EC48EC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85F46B9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28D8E3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14:paraId="2C15405A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14:paraId="465285E6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14:paraId="66E7B426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14:paraId="61F70FB6" w14:textId="77777777" w:rsidR="00EC48EC" w:rsidRPr="00FB3508" w:rsidRDefault="00EC48EC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EB1856" w:rsidRPr="00FB3508" w14:paraId="248FD0D6" w14:textId="77777777" w:rsidTr="00C2392A">
        <w:trPr>
          <w:trHeight w:val="20"/>
          <w:jc w:val="center"/>
        </w:trPr>
        <w:tc>
          <w:tcPr>
            <w:tcW w:w="360" w:type="dxa"/>
          </w:tcPr>
          <w:p w14:paraId="1E67BF27" w14:textId="77777777" w:rsidR="00EB1856" w:rsidRPr="00FB3508" w:rsidRDefault="00EB1856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0D1D0341" w14:textId="77777777" w:rsidR="00EB1856" w:rsidRPr="00FB3508" w:rsidRDefault="00EB1856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Паспорт Программы</w:t>
            </w:r>
          </w:p>
        </w:tc>
        <w:tc>
          <w:tcPr>
            <w:tcW w:w="1417" w:type="dxa"/>
          </w:tcPr>
          <w:p w14:paraId="2D127E0D" w14:textId="77777777" w:rsidR="00EB1856" w:rsidRPr="00FB3508" w:rsidRDefault="00EB1856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953" w:type="dxa"/>
          </w:tcPr>
          <w:p w14:paraId="397A7D5C" w14:textId="77777777" w:rsidR="00EB1856" w:rsidRPr="00FB3508" w:rsidRDefault="00EB1856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 утверждении государственной программы Республики Тыва «Формирование совреме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Тыва»</w:t>
            </w:r>
          </w:p>
        </w:tc>
        <w:tc>
          <w:tcPr>
            <w:tcW w:w="1322" w:type="dxa"/>
          </w:tcPr>
          <w:p w14:paraId="2B27F496" w14:textId="77777777" w:rsidR="00EB1856" w:rsidRPr="00FB3508" w:rsidRDefault="00EB1856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6DEE0E1" w14:textId="77777777" w:rsidR="00EB1856" w:rsidRPr="00FB3508" w:rsidRDefault="00EB1856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1F65EF08" w14:textId="77777777" w:rsidR="00EB1856" w:rsidRPr="00FB3508" w:rsidRDefault="00EB1856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B1856" w:rsidRPr="00FB3508" w14:paraId="39C66BAB" w14:textId="77777777" w:rsidTr="00C2392A">
        <w:trPr>
          <w:trHeight w:val="20"/>
          <w:jc w:val="center"/>
        </w:trPr>
        <w:tc>
          <w:tcPr>
            <w:tcW w:w="360" w:type="dxa"/>
          </w:tcPr>
          <w:p w14:paraId="3C4B6DCC" w14:textId="77777777" w:rsidR="00EB1856" w:rsidRPr="00FB3508" w:rsidRDefault="00EB1856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383" w:type="dxa"/>
          </w:tcPr>
          <w:p w14:paraId="34BFEC99" w14:textId="77777777" w:rsidR="00EB1856" w:rsidRPr="00FB3508" w:rsidRDefault="00EB1856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1417" w:type="dxa"/>
          </w:tcPr>
          <w:p w14:paraId="41E479FB" w14:textId="77777777" w:rsidR="00EB1856" w:rsidRPr="00FB3508" w:rsidRDefault="00EB1856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953" w:type="dxa"/>
          </w:tcPr>
          <w:p w14:paraId="75286833" w14:textId="77777777" w:rsidR="00EB1856" w:rsidRPr="00FB3508" w:rsidRDefault="00EB1856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 утверждении государственной программы Республики Тыва «Формирование совреме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Тыва»</w:t>
            </w:r>
          </w:p>
        </w:tc>
        <w:tc>
          <w:tcPr>
            <w:tcW w:w="1322" w:type="dxa"/>
          </w:tcPr>
          <w:p w14:paraId="2A325A73" w14:textId="77777777" w:rsidR="00EB1856" w:rsidRPr="00FB3508" w:rsidRDefault="00EB1856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8C4B33C" w14:textId="77777777" w:rsidR="00EB1856" w:rsidRPr="00FB3508" w:rsidRDefault="00EB1856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5D1CED3F" w14:textId="77777777" w:rsidR="00EB1856" w:rsidRPr="00FB3508" w:rsidRDefault="00EB1856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B3508" w:rsidRPr="00FB3508" w14:paraId="02712B20" w14:textId="77777777" w:rsidTr="00C2392A">
        <w:trPr>
          <w:trHeight w:val="20"/>
          <w:jc w:val="center"/>
        </w:trPr>
        <w:tc>
          <w:tcPr>
            <w:tcW w:w="360" w:type="dxa"/>
          </w:tcPr>
          <w:p w14:paraId="36D68D9F" w14:textId="2E7ACC50" w:rsidR="00F14EFB" w:rsidRPr="00FB3508" w:rsidRDefault="00763774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D50D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6003E58D" w14:textId="77777777" w:rsidR="00F14EFB" w:rsidRPr="00FB3508" w:rsidRDefault="00F14EFB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Структура Программы</w:t>
            </w:r>
          </w:p>
        </w:tc>
        <w:tc>
          <w:tcPr>
            <w:tcW w:w="1417" w:type="dxa"/>
          </w:tcPr>
          <w:p w14:paraId="108A356E" w14:textId="0060EA0B" w:rsidR="00F14EFB" w:rsidRPr="00FB3508" w:rsidRDefault="00C2392A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953" w:type="dxa"/>
          </w:tcPr>
          <w:p w14:paraId="21308352" w14:textId="7CC32EC7" w:rsidR="00F14EFB" w:rsidRPr="00FB3508" w:rsidRDefault="00F14EFB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E24CB1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совреме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</w:t>
            </w:r>
            <w:r w:rsidR="00E24CB1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322" w:type="dxa"/>
          </w:tcPr>
          <w:p w14:paraId="5D2AA9C5" w14:textId="77777777" w:rsidR="00F14EFB" w:rsidRPr="00FB3508" w:rsidRDefault="00F14EFB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8BFC142" w14:textId="77777777" w:rsidR="00F14EFB" w:rsidRPr="00FB3508" w:rsidRDefault="00F14EFB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7F65E0E2" w14:textId="77777777" w:rsidR="00F14EFB" w:rsidRPr="00FB3508" w:rsidRDefault="00F14EFB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B3508" w:rsidRPr="00FB3508" w14:paraId="630B30A3" w14:textId="77777777" w:rsidTr="00C2392A">
        <w:trPr>
          <w:trHeight w:val="20"/>
          <w:jc w:val="center"/>
        </w:trPr>
        <w:tc>
          <w:tcPr>
            <w:tcW w:w="360" w:type="dxa"/>
          </w:tcPr>
          <w:p w14:paraId="4A902931" w14:textId="37FCD754" w:rsidR="00F14EFB" w:rsidRPr="00FB3508" w:rsidRDefault="00763774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D50D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178909FB" w14:textId="77777777" w:rsidR="00F14EFB" w:rsidRPr="00FB3508" w:rsidRDefault="00F14EFB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Показатели Программы</w:t>
            </w:r>
          </w:p>
        </w:tc>
        <w:tc>
          <w:tcPr>
            <w:tcW w:w="1417" w:type="dxa"/>
          </w:tcPr>
          <w:p w14:paraId="7F50B01B" w14:textId="7DB5D607" w:rsidR="00F14EFB" w:rsidRPr="00FB3508" w:rsidRDefault="00C2392A" w:rsidP="00C2392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953" w:type="dxa"/>
          </w:tcPr>
          <w:p w14:paraId="5580F86A" w14:textId="66E67982" w:rsidR="00F14EFB" w:rsidRPr="00FB3508" w:rsidRDefault="00F14EFB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E24CB1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совреме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</w:t>
            </w:r>
            <w:r w:rsidR="00E24CB1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322" w:type="dxa"/>
          </w:tcPr>
          <w:p w14:paraId="4FC6D70B" w14:textId="77777777" w:rsidR="00F14EFB" w:rsidRPr="00FB3508" w:rsidRDefault="00F14EFB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A34A75A" w14:textId="77777777" w:rsidR="00F14EFB" w:rsidRPr="00FB3508" w:rsidRDefault="00F14EFB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7104DFD0" w14:textId="77777777" w:rsidR="00F14EFB" w:rsidRPr="00FB3508" w:rsidRDefault="00F14EFB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B3508" w:rsidRPr="00FB3508" w14:paraId="06BEFEB7" w14:textId="77777777" w:rsidTr="00C2392A">
        <w:trPr>
          <w:trHeight w:val="20"/>
          <w:jc w:val="center"/>
        </w:trPr>
        <w:tc>
          <w:tcPr>
            <w:tcW w:w="360" w:type="dxa"/>
          </w:tcPr>
          <w:p w14:paraId="3F55C3A4" w14:textId="79DD892E" w:rsidR="00F14EFB" w:rsidRPr="00FB3508" w:rsidRDefault="00763774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D50D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583F5008" w14:textId="77777777" w:rsidR="00F14EFB" w:rsidRPr="00FB3508" w:rsidRDefault="00F14EFB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Помесячный план достижения показателей Программы</w:t>
            </w:r>
          </w:p>
        </w:tc>
        <w:tc>
          <w:tcPr>
            <w:tcW w:w="1417" w:type="dxa"/>
          </w:tcPr>
          <w:p w14:paraId="0FEE1A80" w14:textId="1ECC75CC" w:rsidR="00F14EFB" w:rsidRPr="00FB3508" w:rsidRDefault="00C2392A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953" w:type="dxa"/>
          </w:tcPr>
          <w:p w14:paraId="3C7B60F0" w14:textId="32D05BC0" w:rsidR="00F14EFB" w:rsidRPr="00FB3508" w:rsidRDefault="00F14EFB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E24CB1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совреме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</w:t>
            </w:r>
            <w:r w:rsidR="00E24CB1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322" w:type="dxa"/>
          </w:tcPr>
          <w:p w14:paraId="6442B91E" w14:textId="77777777" w:rsidR="00F14EFB" w:rsidRPr="00FB3508" w:rsidRDefault="00F14EFB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EC49D3F" w14:textId="77777777" w:rsidR="00F14EFB" w:rsidRPr="00FB3508" w:rsidRDefault="00F14EFB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07D16291" w14:textId="77777777" w:rsidR="00F14EFB" w:rsidRPr="00FB3508" w:rsidRDefault="00F14EFB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B3508" w:rsidRPr="00FB3508" w14:paraId="6BE5B26C" w14:textId="77777777" w:rsidTr="00C2392A">
        <w:trPr>
          <w:trHeight w:val="20"/>
          <w:jc w:val="center"/>
        </w:trPr>
        <w:tc>
          <w:tcPr>
            <w:tcW w:w="360" w:type="dxa"/>
          </w:tcPr>
          <w:p w14:paraId="683E6222" w14:textId="42E4977B" w:rsidR="00F14EFB" w:rsidRPr="00FB3508" w:rsidRDefault="00763774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="00D50D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3C47A046" w14:textId="77777777" w:rsidR="00F14EFB" w:rsidRPr="00FB3508" w:rsidRDefault="00F14EFB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Ресурсное обеспечение Пр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14:paraId="22DC62D1" w14:textId="51C5DCE1" w:rsidR="00F14EFB" w:rsidRPr="00FB3508" w:rsidRDefault="00C2392A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953" w:type="dxa"/>
          </w:tcPr>
          <w:p w14:paraId="7BC7A70A" w14:textId="7E5CA153" w:rsidR="00F14EFB" w:rsidRPr="00FB3508" w:rsidRDefault="00F14EFB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E24CB1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совреме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</w:t>
            </w:r>
            <w:r w:rsidR="00E24CB1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322" w:type="dxa"/>
          </w:tcPr>
          <w:p w14:paraId="356036E6" w14:textId="77777777" w:rsidR="00F14EFB" w:rsidRPr="00FB3508" w:rsidRDefault="00F14EFB" w:rsidP="00D50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726F098" w14:textId="77777777" w:rsidR="00F14EFB" w:rsidRPr="00FB3508" w:rsidRDefault="00F14EFB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3BE8C54B" w14:textId="77777777" w:rsidR="00F14EFB" w:rsidRPr="00FB3508" w:rsidRDefault="00F14EFB" w:rsidP="00D50D8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B3508" w:rsidRPr="00FB3508" w14:paraId="3CFCC807" w14:textId="77777777" w:rsidTr="00C2392A">
        <w:trPr>
          <w:trHeight w:val="20"/>
          <w:jc w:val="center"/>
        </w:trPr>
        <w:tc>
          <w:tcPr>
            <w:tcW w:w="360" w:type="dxa"/>
          </w:tcPr>
          <w:p w14:paraId="65FAD3D1" w14:textId="56942791" w:rsidR="00F14EFB" w:rsidRPr="00FB3508" w:rsidRDefault="00763774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D50D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363FF003" w14:textId="0F2D9C44" w:rsidR="00F14EFB" w:rsidRPr="00FB3508" w:rsidRDefault="00530AE3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орядок предоставления су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сидии</w:t>
            </w:r>
          </w:p>
        </w:tc>
        <w:tc>
          <w:tcPr>
            <w:tcW w:w="1417" w:type="dxa"/>
          </w:tcPr>
          <w:p w14:paraId="4DE77B94" w14:textId="51C0B845" w:rsidR="00F14EFB" w:rsidRPr="00FB3508" w:rsidRDefault="00C2392A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ние </w:t>
            </w:r>
          </w:p>
        </w:tc>
        <w:tc>
          <w:tcPr>
            <w:tcW w:w="4953" w:type="dxa"/>
          </w:tcPr>
          <w:p w14:paraId="447CCA76" w14:textId="42A5DF6B" w:rsidR="00F14EFB" w:rsidRPr="00FB3508" w:rsidRDefault="00E24CB1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F14EFB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совреме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7F13B6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322" w:type="dxa"/>
          </w:tcPr>
          <w:p w14:paraId="026FE7B7" w14:textId="77777777" w:rsidR="00F14EFB" w:rsidRPr="00FB3508" w:rsidRDefault="00F14EFB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A18F89A" w14:textId="77777777" w:rsidR="00F14EFB" w:rsidRPr="00FB3508" w:rsidRDefault="00F14EFB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4B05EA5D" w14:textId="77777777" w:rsidR="00F14EFB" w:rsidRPr="00FB3508" w:rsidRDefault="00F14EFB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B3508" w:rsidRPr="00FB3508" w14:paraId="46474F5F" w14:textId="77777777" w:rsidTr="00C2392A">
        <w:trPr>
          <w:trHeight w:val="20"/>
          <w:jc w:val="center"/>
        </w:trPr>
        <w:tc>
          <w:tcPr>
            <w:tcW w:w="360" w:type="dxa"/>
          </w:tcPr>
          <w:p w14:paraId="48929101" w14:textId="0CBED65F" w:rsidR="00763774" w:rsidRPr="00FB3508" w:rsidRDefault="00763774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="00D50D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267B8A9D" w14:textId="5357A4F6" w:rsidR="00763774" w:rsidRPr="00FB3508" w:rsidRDefault="00530AE3" w:rsidP="00C239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орядок</w:t>
            </w:r>
            <w:r w:rsidR="00C239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осуществления расх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дов, связанных с выполнением работ</w:t>
            </w:r>
            <w:r w:rsidR="00C239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благоустройству дв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ровых территорий</w:t>
            </w:r>
          </w:p>
        </w:tc>
        <w:tc>
          <w:tcPr>
            <w:tcW w:w="1417" w:type="dxa"/>
          </w:tcPr>
          <w:p w14:paraId="6C816C9E" w14:textId="271D78D7" w:rsidR="00763774" w:rsidRPr="00FB3508" w:rsidRDefault="00C2392A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953" w:type="dxa"/>
          </w:tcPr>
          <w:p w14:paraId="3C30E375" w14:textId="7078E5DB" w:rsidR="00763774" w:rsidRPr="00FB3508" w:rsidRDefault="00E24CB1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совреме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322" w:type="dxa"/>
          </w:tcPr>
          <w:p w14:paraId="3A92D54C" w14:textId="77777777" w:rsidR="00763774" w:rsidRPr="00FB3508" w:rsidRDefault="00763774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E0D9DA0" w14:textId="77777777" w:rsidR="00763774" w:rsidRPr="00FB3508" w:rsidRDefault="00763774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5B64D4DF" w14:textId="77777777" w:rsidR="00763774" w:rsidRPr="00FB3508" w:rsidRDefault="00763774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28FB3459" w14:textId="77777777" w:rsidR="00C2392A" w:rsidRDefault="00C2392A"/>
    <w:p w14:paraId="646043C9" w14:textId="77777777" w:rsidR="00530AE3" w:rsidRDefault="00530AE3"/>
    <w:tbl>
      <w:tblPr>
        <w:tblStyle w:val="a7"/>
        <w:tblW w:w="158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3383"/>
        <w:gridCol w:w="1417"/>
        <w:gridCol w:w="4953"/>
        <w:gridCol w:w="1322"/>
        <w:gridCol w:w="2404"/>
        <w:gridCol w:w="1979"/>
      </w:tblGrid>
      <w:tr w:rsidR="00C2392A" w:rsidRPr="00FB3508" w14:paraId="7C9AAFC3" w14:textId="77777777" w:rsidTr="008C001A">
        <w:trPr>
          <w:trHeight w:val="20"/>
          <w:jc w:val="center"/>
        </w:trPr>
        <w:tc>
          <w:tcPr>
            <w:tcW w:w="360" w:type="dxa"/>
          </w:tcPr>
          <w:p w14:paraId="42E9C997" w14:textId="77777777" w:rsidR="00C2392A" w:rsidRPr="00FB3508" w:rsidRDefault="00C2392A" w:rsidP="008C001A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1DE7870A" w14:textId="77777777" w:rsidR="00C2392A" w:rsidRPr="00FB3508" w:rsidRDefault="00C2392A" w:rsidP="008C001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63454A9" w14:textId="77777777" w:rsidR="00C2392A" w:rsidRPr="00FB3508" w:rsidRDefault="00C2392A" w:rsidP="008C001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14:paraId="30A0C2EB" w14:textId="77777777" w:rsidR="00C2392A" w:rsidRPr="00FB3508" w:rsidRDefault="00C2392A" w:rsidP="008C001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14:paraId="22627DF3" w14:textId="77777777" w:rsidR="00C2392A" w:rsidRPr="00FB3508" w:rsidRDefault="00C2392A" w:rsidP="008C001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14:paraId="37869F2E" w14:textId="77777777" w:rsidR="00C2392A" w:rsidRPr="00FB3508" w:rsidRDefault="00C2392A" w:rsidP="008C001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14:paraId="429581A0" w14:textId="77777777" w:rsidR="00C2392A" w:rsidRPr="00FB3508" w:rsidRDefault="00C2392A" w:rsidP="008C001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FB3508" w:rsidRPr="00FB3508" w14:paraId="1E8B6724" w14:textId="77777777" w:rsidTr="00C2392A">
        <w:trPr>
          <w:trHeight w:val="20"/>
          <w:jc w:val="center"/>
        </w:trPr>
        <w:tc>
          <w:tcPr>
            <w:tcW w:w="360" w:type="dxa"/>
          </w:tcPr>
          <w:p w14:paraId="38BCB99E" w14:textId="1032B52F" w:rsidR="00763774" w:rsidRPr="00FB3508" w:rsidRDefault="00763774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="00D50D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594992F9" w14:textId="1536A156" w:rsidR="00763774" w:rsidRPr="00FB3508" w:rsidRDefault="00530AE3" w:rsidP="00530AE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равила</w:t>
            </w:r>
            <w:r w:rsidR="00C239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предоставления иного межбюджетного трансферта на реализацию</w:t>
            </w:r>
            <w:r w:rsidR="00C239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проектов муниц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пальных образований </w:t>
            </w:r>
            <w:r w:rsidR="00C239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поб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дителей</w:t>
            </w:r>
            <w:r w:rsidR="00C239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сероссийского ко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курса лучших проектов созд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комфортной</w:t>
            </w:r>
            <w:r w:rsidR="00C239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городской среды</w:t>
            </w:r>
          </w:p>
        </w:tc>
        <w:tc>
          <w:tcPr>
            <w:tcW w:w="1417" w:type="dxa"/>
          </w:tcPr>
          <w:p w14:paraId="76983198" w14:textId="25FA9254" w:rsidR="00763774" w:rsidRPr="00FB3508" w:rsidRDefault="00C2392A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953" w:type="dxa"/>
          </w:tcPr>
          <w:p w14:paraId="47B39DF0" w14:textId="69170887" w:rsidR="00763774" w:rsidRPr="00FB3508" w:rsidRDefault="00E24CB1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совреме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322" w:type="dxa"/>
          </w:tcPr>
          <w:p w14:paraId="50BED4A2" w14:textId="77777777" w:rsidR="00763774" w:rsidRPr="00FB3508" w:rsidRDefault="00763774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3F01987" w14:textId="77777777" w:rsidR="00763774" w:rsidRPr="00FB3508" w:rsidRDefault="00763774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6D101F3D" w14:textId="77777777" w:rsidR="00763774" w:rsidRPr="00FB3508" w:rsidRDefault="00763774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B3508" w:rsidRPr="00FB3508" w14:paraId="1DBA9FAA" w14:textId="77777777" w:rsidTr="00C2392A">
        <w:trPr>
          <w:trHeight w:val="20"/>
          <w:jc w:val="center"/>
        </w:trPr>
        <w:tc>
          <w:tcPr>
            <w:tcW w:w="360" w:type="dxa"/>
          </w:tcPr>
          <w:p w14:paraId="65008CD8" w14:textId="045D882C" w:rsidR="00763774" w:rsidRPr="00FB3508" w:rsidRDefault="00763774" w:rsidP="00D50D8B">
            <w:pPr>
              <w:pStyle w:val="ConsPlusNormal"/>
              <w:ind w:left="-113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 w:rsidR="00D50D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5B68F7CF" w14:textId="5D7BD45D" w:rsidR="00763774" w:rsidRPr="00FB3508" w:rsidRDefault="00530AE3" w:rsidP="00C239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орядок</w:t>
            </w:r>
            <w:r w:rsidR="00C239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информирования граждан о ходе выполнения государственной программы</w:t>
            </w:r>
          </w:p>
        </w:tc>
        <w:tc>
          <w:tcPr>
            <w:tcW w:w="1417" w:type="dxa"/>
          </w:tcPr>
          <w:p w14:paraId="64F79684" w14:textId="736595EE" w:rsidR="00763774" w:rsidRPr="00FB3508" w:rsidRDefault="00C2392A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остановл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</w:p>
        </w:tc>
        <w:tc>
          <w:tcPr>
            <w:tcW w:w="4953" w:type="dxa"/>
          </w:tcPr>
          <w:p w14:paraId="09562963" w14:textId="33AF1A8E" w:rsidR="00763774" w:rsidRPr="00FB3508" w:rsidRDefault="00E24CB1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совреме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763774"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городской среды Республики Тыва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322" w:type="dxa"/>
          </w:tcPr>
          <w:p w14:paraId="497E6FDD" w14:textId="77777777" w:rsidR="00763774" w:rsidRPr="00FB3508" w:rsidRDefault="00763774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2965445" w14:textId="77777777" w:rsidR="00763774" w:rsidRPr="00FB3508" w:rsidRDefault="00763774" w:rsidP="00D50D8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стро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FB35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979" w:type="dxa"/>
          </w:tcPr>
          <w:p w14:paraId="2C2B8C85" w14:textId="77777777" w:rsidR="00763774" w:rsidRPr="00FB3508" w:rsidRDefault="00763774" w:rsidP="00D50D8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6D23BB5" w14:textId="77777777" w:rsidR="00C2392A" w:rsidRDefault="00C2392A" w:rsidP="00900105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  <w:sectPr w:rsidR="00C2392A" w:rsidSect="00FB3508">
          <w:footerReference w:type="default" r:id="rId16"/>
          <w:footerReference w:type="first" r:id="rId17"/>
          <w:pgSz w:w="16838" w:h="11906" w:orient="landscape"/>
          <w:pgMar w:top="1134" w:right="567" w:bottom="1134" w:left="567" w:header="709" w:footer="85" w:gutter="0"/>
          <w:cols w:space="708"/>
          <w:docGrid w:linePitch="360"/>
        </w:sectPr>
      </w:pPr>
    </w:p>
    <w:p w14:paraId="2226E438" w14:textId="0108A105" w:rsidR="00AA6C92" w:rsidRPr="00174DF4" w:rsidRDefault="004A2458" w:rsidP="00900105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8C001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297C">
        <w:rPr>
          <w:rFonts w:ascii="Times New Roman" w:hAnsi="Times New Roman" w:cs="Times New Roman"/>
          <w:sz w:val="28"/>
          <w:szCs w:val="28"/>
        </w:rPr>
        <w:t>С</w:t>
      </w:r>
      <w:r w:rsidR="008C001A" w:rsidRPr="008C001A">
        <w:rPr>
          <w:rFonts w:ascii="Times New Roman" w:hAnsi="Times New Roman" w:cs="Times New Roman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sz w:val="28"/>
          <w:szCs w:val="28"/>
        </w:rPr>
        <w:t>Т</w:t>
      </w:r>
      <w:r w:rsidR="008C001A" w:rsidRPr="008C001A">
        <w:rPr>
          <w:rFonts w:ascii="Times New Roman" w:hAnsi="Times New Roman" w:cs="Times New Roman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sz w:val="28"/>
          <w:szCs w:val="28"/>
        </w:rPr>
        <w:t>Р</w:t>
      </w:r>
      <w:r w:rsidR="008C001A" w:rsidRPr="008C001A">
        <w:rPr>
          <w:rFonts w:ascii="Times New Roman" w:hAnsi="Times New Roman" w:cs="Times New Roman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sz w:val="28"/>
          <w:szCs w:val="28"/>
        </w:rPr>
        <w:t>У</w:t>
      </w:r>
      <w:r w:rsidR="008C001A" w:rsidRPr="008C001A">
        <w:rPr>
          <w:rFonts w:ascii="Times New Roman" w:hAnsi="Times New Roman" w:cs="Times New Roman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sz w:val="28"/>
          <w:szCs w:val="28"/>
        </w:rPr>
        <w:t>К</w:t>
      </w:r>
      <w:r w:rsidR="008C001A" w:rsidRPr="008C001A">
        <w:rPr>
          <w:rFonts w:ascii="Times New Roman" w:hAnsi="Times New Roman" w:cs="Times New Roman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sz w:val="28"/>
          <w:szCs w:val="28"/>
        </w:rPr>
        <w:t>Т</w:t>
      </w:r>
      <w:r w:rsidR="008C001A" w:rsidRPr="008C001A">
        <w:rPr>
          <w:rFonts w:ascii="Times New Roman" w:hAnsi="Times New Roman" w:cs="Times New Roman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sz w:val="28"/>
          <w:szCs w:val="28"/>
        </w:rPr>
        <w:t>У</w:t>
      </w:r>
      <w:r w:rsidR="008C001A" w:rsidRPr="008C001A">
        <w:rPr>
          <w:rFonts w:ascii="Times New Roman" w:hAnsi="Times New Roman" w:cs="Times New Roman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sz w:val="28"/>
          <w:szCs w:val="28"/>
        </w:rPr>
        <w:t>Р</w:t>
      </w:r>
      <w:r w:rsidR="008C001A" w:rsidRPr="008C001A">
        <w:rPr>
          <w:rFonts w:ascii="Times New Roman" w:hAnsi="Times New Roman" w:cs="Times New Roman"/>
          <w:sz w:val="28"/>
          <w:szCs w:val="28"/>
        </w:rPr>
        <w:t xml:space="preserve"> </w:t>
      </w:r>
      <w:r w:rsidR="00F1297C">
        <w:rPr>
          <w:rFonts w:ascii="Times New Roman" w:hAnsi="Times New Roman" w:cs="Times New Roman"/>
          <w:sz w:val="28"/>
          <w:szCs w:val="28"/>
        </w:rPr>
        <w:t>А</w:t>
      </w:r>
    </w:p>
    <w:p w14:paraId="490DF137" w14:textId="77777777" w:rsidR="00AA6C92" w:rsidRPr="00174DF4" w:rsidRDefault="00AA6C92" w:rsidP="00900105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74DF4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36EB9FA6" w14:textId="7EB9765F" w:rsidR="00AA6C92" w:rsidRPr="0089034D" w:rsidRDefault="00E24CB1" w:rsidP="00900105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13B6" w:rsidRPr="007F13B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5886E3" w14:textId="77777777" w:rsidR="00CA183B" w:rsidRPr="00174DF4" w:rsidRDefault="00CA183B" w:rsidP="00900105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3"/>
        <w:gridCol w:w="4253"/>
        <w:gridCol w:w="8560"/>
      </w:tblGrid>
      <w:tr w:rsidR="00174DF4" w:rsidRPr="008C001A" w14:paraId="62E7E4F0" w14:textId="77777777" w:rsidTr="008C001A">
        <w:trPr>
          <w:trHeight w:val="20"/>
          <w:jc w:val="center"/>
        </w:trPr>
        <w:tc>
          <w:tcPr>
            <w:tcW w:w="3063" w:type="dxa"/>
          </w:tcPr>
          <w:p w14:paraId="3C48CF17" w14:textId="77777777" w:rsidR="008C001A" w:rsidRDefault="00174DF4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</w:t>
            </w:r>
          </w:p>
          <w:p w14:paraId="473B754D" w14:textId="503D6DE3" w:rsidR="00174DF4" w:rsidRPr="008C001A" w:rsidRDefault="00174DF4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4253" w:type="dxa"/>
          </w:tcPr>
          <w:p w14:paraId="4F0FE5B6" w14:textId="77777777" w:rsidR="00174DF4" w:rsidRPr="008C001A" w:rsidRDefault="00174DF4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</w:t>
            </w:r>
          </w:p>
          <w:p w14:paraId="2FEC4FAF" w14:textId="77777777" w:rsidR="00174DF4" w:rsidRPr="008C001A" w:rsidRDefault="00174DF4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эффектов от реализации задачи </w:t>
            </w:r>
          </w:p>
          <w:p w14:paraId="17B9BAE1" w14:textId="77777777" w:rsidR="00174DF4" w:rsidRPr="008C001A" w:rsidRDefault="00174DF4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8560" w:type="dxa"/>
          </w:tcPr>
          <w:p w14:paraId="4B42F618" w14:textId="77777777" w:rsidR="00174DF4" w:rsidRPr="008C001A" w:rsidRDefault="00174DF4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174DF4" w:rsidRPr="008C001A" w14:paraId="70C6D0AE" w14:textId="77777777" w:rsidTr="008C001A">
        <w:trPr>
          <w:trHeight w:val="20"/>
          <w:jc w:val="center"/>
        </w:trPr>
        <w:tc>
          <w:tcPr>
            <w:tcW w:w="3063" w:type="dxa"/>
          </w:tcPr>
          <w:p w14:paraId="7546AC71" w14:textId="77777777" w:rsidR="00174DF4" w:rsidRPr="008C001A" w:rsidRDefault="00751881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352626A" w14:textId="77777777" w:rsidR="00174DF4" w:rsidRPr="008C001A" w:rsidRDefault="00751881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14:paraId="7A963D9E" w14:textId="77777777" w:rsidR="00174DF4" w:rsidRPr="008C001A" w:rsidRDefault="00751881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DF4" w:rsidRPr="008C001A" w14:paraId="347DBAEF" w14:textId="77777777" w:rsidTr="008C001A">
        <w:trPr>
          <w:trHeight w:val="20"/>
          <w:jc w:val="center"/>
        </w:trPr>
        <w:tc>
          <w:tcPr>
            <w:tcW w:w="3063" w:type="dxa"/>
          </w:tcPr>
          <w:p w14:paraId="16408DD6" w14:textId="285A4A57" w:rsidR="00174DF4" w:rsidRPr="008C001A" w:rsidRDefault="00174DF4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Республики Тыва </w:t>
            </w:r>
            <w:r w:rsidR="00E24CB1" w:rsidRPr="008C0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3B6" w:rsidRPr="008C001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F13B6" w:rsidRPr="008C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13B6" w:rsidRPr="008C001A">
              <w:rPr>
                <w:rFonts w:ascii="Times New Roman" w:hAnsi="Times New Roman" w:cs="Times New Roman"/>
                <w:sz w:val="24"/>
                <w:szCs w:val="24"/>
              </w:rPr>
              <w:t>рование современной г</w:t>
            </w:r>
            <w:r w:rsidR="007F13B6"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13B6" w:rsidRPr="008C001A">
              <w:rPr>
                <w:rFonts w:ascii="Times New Roman" w:hAnsi="Times New Roman" w:cs="Times New Roman"/>
                <w:sz w:val="24"/>
                <w:szCs w:val="24"/>
              </w:rPr>
              <w:t>родской среды Республики Тыва</w:t>
            </w:r>
            <w:r w:rsidR="00E24CB1" w:rsidRPr="008C0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14:paraId="3756AF89" w14:textId="77777777" w:rsidR="00174DF4" w:rsidRDefault="007A23AD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3AD">
              <w:rPr>
                <w:rFonts w:ascii="Times New Roman" w:hAnsi="Times New Roman" w:cs="Times New Roman"/>
                <w:sz w:val="24"/>
                <w:szCs w:val="24"/>
              </w:rPr>
              <w:t>создание безопасной, удобной, экол</w:t>
            </w:r>
            <w:r w:rsidRPr="007A2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3AD">
              <w:rPr>
                <w:rFonts w:ascii="Times New Roman" w:hAnsi="Times New Roman" w:cs="Times New Roman"/>
                <w:sz w:val="24"/>
                <w:szCs w:val="24"/>
              </w:rPr>
              <w:t>гически благоприятной и привлек</w:t>
            </w:r>
            <w:r w:rsidRPr="007A2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23AD">
              <w:rPr>
                <w:rFonts w:ascii="Times New Roman" w:hAnsi="Times New Roman" w:cs="Times New Roman"/>
                <w:sz w:val="24"/>
                <w:szCs w:val="24"/>
              </w:rPr>
              <w:t>тельной городской среды</w:t>
            </w:r>
            <w:r w:rsidR="00CB6E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56C2B" w14:textId="18D0DB36" w:rsidR="00CB6E68" w:rsidRPr="008C001A" w:rsidRDefault="00CB6E68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и устойчивое развитие муниципальных образований</w:t>
            </w:r>
          </w:p>
        </w:tc>
        <w:tc>
          <w:tcPr>
            <w:tcW w:w="8560" w:type="dxa"/>
          </w:tcPr>
          <w:p w14:paraId="37578E39" w14:textId="24BE6EE2" w:rsidR="00D90559" w:rsidRPr="008C001A" w:rsidRDefault="00174DF4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458" w:rsidRPr="008C0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559" w:rsidRPr="008C001A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муниципальных программ по формированию совреме</w:t>
            </w:r>
            <w:r w:rsidR="00D90559" w:rsidRPr="008C0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0559" w:rsidRPr="008C001A">
              <w:rPr>
                <w:rFonts w:ascii="Times New Roman" w:hAnsi="Times New Roman" w:cs="Times New Roman"/>
                <w:sz w:val="24"/>
                <w:szCs w:val="24"/>
              </w:rPr>
              <w:t>ной городской среды в общем количестве проектов благоустройства, предусмо</w:t>
            </w:r>
            <w:r w:rsidR="00D90559" w:rsidRPr="008C00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0559" w:rsidRPr="008C001A">
              <w:rPr>
                <w:rFonts w:ascii="Times New Roman" w:hAnsi="Times New Roman" w:cs="Times New Roman"/>
                <w:sz w:val="24"/>
                <w:szCs w:val="24"/>
              </w:rPr>
              <w:t>ренных к реализации в рамках муниципальных программ в отчетном году;</w:t>
            </w:r>
          </w:p>
          <w:p w14:paraId="58A19AF5" w14:textId="3BE02950" w:rsidR="00D90559" w:rsidRPr="008C001A" w:rsidRDefault="00D90559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2) доля реализованных проектов благоустройства в общем количестве проектов благоустройства, предусмотренных к реализации в рамках муниципальных пр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530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году;</w:t>
            </w:r>
          </w:p>
          <w:p w14:paraId="3672D1C9" w14:textId="31BDFD5E" w:rsidR="00D90559" w:rsidRPr="008C001A" w:rsidRDefault="00D90559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D7EEB" w:rsidRPr="008C00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оля проектов благоустройства, реализованных с трудовым участием граждан, заинтересованных организаций</w:t>
            </w:r>
            <w:r w:rsidR="008D7EEB" w:rsidRPr="008C0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73643E" w14:textId="12989793" w:rsidR="00174DF4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доля городов с благоприятной средой от общего количества городов (ин</w:t>
            </w:r>
            <w:r w:rsidR="00AC1BC9">
              <w:rPr>
                <w:rFonts w:ascii="Times New Roman" w:hAnsi="Times New Roman" w:cs="Times New Roman"/>
                <w:sz w:val="24"/>
                <w:szCs w:val="24"/>
              </w:rPr>
              <w:t xml:space="preserve">декс качества городской среды </w:t>
            </w:r>
            <w:r w:rsidR="00AC1BC9" w:rsidRPr="00AC1B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выше 50</w:t>
            </w:r>
            <w:r w:rsidR="00AC1BC9" w:rsidRPr="00A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C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DF4" w:rsidRPr="008C0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D98852" w14:textId="0B133CE9" w:rsidR="00174DF4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2458" w:rsidRPr="008C0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DF4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  <w:r w:rsidR="00174DF4" w:rsidRPr="008C0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F9DE8" w14:textId="23BFDA12" w:rsidR="00174DF4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2458" w:rsidRPr="008C0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DF4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количество городов с благоприятной городской средой;</w:t>
            </w:r>
          </w:p>
          <w:p w14:paraId="5B69D1AE" w14:textId="7E7D3751" w:rsidR="00174DF4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458" w:rsidRPr="008C0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DF4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  <w:r w:rsidR="001A084B" w:rsidRPr="008C0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9DD88E" w14:textId="4A6A7097" w:rsidR="00F27A69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среды;</w:t>
            </w:r>
          </w:p>
          <w:p w14:paraId="138978FC" w14:textId="54742DA8" w:rsidR="00F27A69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прирост среднего индекса качества городской среды по отношению к 2019 г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ду;</w:t>
            </w:r>
          </w:p>
          <w:p w14:paraId="1BF31445" w14:textId="5516BCF2" w:rsidR="00F27A69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доля граждан, принявших участие в решении вопросов развития городской среды, от общего количества граждан в возрасте от 14 лет, проживающих в м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образованиях, на территориях которых реализуются проекты по созданию комфортной городской среды;</w:t>
            </w:r>
          </w:p>
          <w:p w14:paraId="575D61CC" w14:textId="645B8121" w:rsidR="001A084B" w:rsidRPr="008C001A" w:rsidRDefault="008D7EEB" w:rsidP="007A5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реализованы проекты победителей Всероссийского конкурса лучших прое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тов создания комфортной городской среды в малых городах и исторических п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селениях</w:t>
            </w:r>
          </w:p>
        </w:tc>
      </w:tr>
    </w:tbl>
    <w:p w14:paraId="5DEA88D9" w14:textId="77777777" w:rsidR="00AC1BC9" w:rsidRPr="00AC1BC9" w:rsidRDefault="00AC1BC9" w:rsidP="00AC1BC9">
      <w:pPr>
        <w:spacing w:after="0" w:line="240" w:lineRule="auto"/>
        <w:rPr>
          <w:sz w:val="2"/>
        </w:rPr>
      </w:pPr>
    </w:p>
    <w:tbl>
      <w:tblPr>
        <w:tblStyle w:val="a7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3"/>
        <w:gridCol w:w="4253"/>
        <w:gridCol w:w="8560"/>
      </w:tblGrid>
      <w:tr w:rsidR="00AC1BC9" w:rsidRPr="008C001A" w14:paraId="130982A9" w14:textId="77777777" w:rsidTr="00AC1BC9">
        <w:trPr>
          <w:trHeight w:val="20"/>
          <w:tblHeader/>
          <w:jc w:val="center"/>
        </w:trPr>
        <w:tc>
          <w:tcPr>
            <w:tcW w:w="3063" w:type="dxa"/>
          </w:tcPr>
          <w:p w14:paraId="13D746B7" w14:textId="77777777" w:rsidR="00AC1BC9" w:rsidRPr="008C001A" w:rsidRDefault="00AC1BC9" w:rsidP="004B1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14:paraId="44C08CFB" w14:textId="77777777" w:rsidR="00AC1BC9" w:rsidRPr="008C001A" w:rsidRDefault="00AC1BC9" w:rsidP="004B1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14:paraId="29ED635C" w14:textId="77777777" w:rsidR="00AC1BC9" w:rsidRPr="008C001A" w:rsidRDefault="00AC1BC9" w:rsidP="004B1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881" w:rsidRPr="008C001A" w14:paraId="0089E06E" w14:textId="77777777" w:rsidTr="008C001A">
        <w:trPr>
          <w:trHeight w:val="20"/>
          <w:jc w:val="center"/>
        </w:trPr>
        <w:tc>
          <w:tcPr>
            <w:tcW w:w="15876" w:type="dxa"/>
            <w:gridSpan w:val="3"/>
          </w:tcPr>
          <w:p w14:paraId="567924E9" w14:textId="5E2BE6C5" w:rsidR="00751881" w:rsidRPr="008C001A" w:rsidRDefault="00751881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0DFE" w:rsidRPr="008C001A">
              <w:rPr>
                <w:rFonts w:ascii="Times New Roman" w:hAnsi="Times New Roman" w:cs="Times New Roman"/>
                <w:sz w:val="24"/>
                <w:szCs w:val="24"/>
              </w:rPr>
              <w:t>Направление (п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  <w:r w:rsidR="00350DFE" w:rsidRPr="008C0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24CB1" w:rsidRPr="008C0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3B6" w:rsidRPr="008C001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Республики Тыва</w:t>
            </w:r>
            <w:r w:rsidR="00E24CB1" w:rsidRPr="008C0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1881" w:rsidRPr="008C001A" w14:paraId="208EEAA6" w14:textId="77777777" w:rsidTr="008C001A">
        <w:trPr>
          <w:trHeight w:val="20"/>
          <w:jc w:val="center"/>
        </w:trPr>
        <w:tc>
          <w:tcPr>
            <w:tcW w:w="15876" w:type="dxa"/>
            <w:gridSpan w:val="3"/>
          </w:tcPr>
          <w:p w14:paraId="28E10956" w14:textId="56F576FB" w:rsidR="004F5790" w:rsidRPr="008C001A" w:rsidRDefault="00DD4E30" w:rsidP="008C0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350DFE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E24CB1" w:rsidRPr="008C0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3B6" w:rsidRPr="008C001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Республики Тыва</w:t>
            </w:r>
            <w:r w:rsidR="00E24CB1" w:rsidRPr="008C0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5790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739103" w14:textId="1BB2C27C" w:rsidR="00751881" w:rsidRPr="008C001A" w:rsidRDefault="00CC3B37" w:rsidP="00C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4F5790" w:rsidRPr="008C001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Лукин О.Н.</w:t>
            </w:r>
          </w:p>
        </w:tc>
      </w:tr>
      <w:tr w:rsidR="00751881" w:rsidRPr="008C001A" w14:paraId="1AA96D29" w14:textId="77777777" w:rsidTr="008C001A">
        <w:trPr>
          <w:trHeight w:val="20"/>
          <w:jc w:val="center"/>
        </w:trPr>
        <w:tc>
          <w:tcPr>
            <w:tcW w:w="7316" w:type="dxa"/>
            <w:gridSpan w:val="2"/>
          </w:tcPr>
          <w:p w14:paraId="25CC96FB" w14:textId="1B28C765" w:rsidR="00751881" w:rsidRPr="008C001A" w:rsidRDefault="007A5D40" w:rsidP="007A5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– </w:t>
            </w:r>
            <w:r w:rsidR="00751881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89034D" w:rsidRPr="008C001A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751881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751881" w:rsidRPr="008C0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1881" w:rsidRPr="008C001A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8560" w:type="dxa"/>
          </w:tcPr>
          <w:p w14:paraId="34C8E943" w14:textId="01F5DC71" w:rsidR="00751881" w:rsidRPr="008C001A" w:rsidRDefault="007A5D40" w:rsidP="007A5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– </w:t>
            </w:r>
            <w:r w:rsidR="00751881" w:rsidRPr="008C001A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751881" w:rsidRPr="008C001A" w14:paraId="1B5FB4B4" w14:textId="77777777" w:rsidTr="008C001A">
        <w:trPr>
          <w:trHeight w:val="20"/>
          <w:jc w:val="center"/>
        </w:trPr>
        <w:tc>
          <w:tcPr>
            <w:tcW w:w="3063" w:type="dxa"/>
          </w:tcPr>
          <w:p w14:paraId="70CD6BBF" w14:textId="6A066E51" w:rsidR="00751881" w:rsidRPr="008C001A" w:rsidRDefault="00350DFE" w:rsidP="00033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751881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84B" w:rsidRPr="008C001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</w:t>
            </w:r>
            <w:r w:rsidR="001A084B"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084B" w:rsidRPr="008C001A">
              <w:rPr>
                <w:rFonts w:ascii="Times New Roman" w:hAnsi="Times New Roman" w:cs="Times New Roman"/>
                <w:sz w:val="24"/>
                <w:szCs w:val="24"/>
              </w:rPr>
              <w:t>гоквартирных домов и те</w:t>
            </w:r>
            <w:r w:rsidR="001A084B" w:rsidRPr="008C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084B" w:rsidRPr="008C001A">
              <w:rPr>
                <w:rFonts w:ascii="Times New Roman" w:hAnsi="Times New Roman" w:cs="Times New Roman"/>
                <w:sz w:val="24"/>
                <w:szCs w:val="24"/>
              </w:rPr>
              <w:t>риторий общего пользов</w:t>
            </w:r>
            <w:r w:rsidR="001A084B" w:rsidRPr="008C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084B" w:rsidRPr="008C001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53" w:type="dxa"/>
          </w:tcPr>
          <w:p w14:paraId="13AB84E3" w14:textId="519729C8" w:rsidR="00751881" w:rsidRPr="008C001A" w:rsidRDefault="001A084B" w:rsidP="00033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0334E0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336 дворовых терр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торий и 185 территорий общего польз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60" w:type="dxa"/>
          </w:tcPr>
          <w:p w14:paraId="1F38BF7C" w14:textId="4D879FD4" w:rsidR="008D7EEB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1) доля реализованных муниципальных программ по формированию совреме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ной городской среды в общем количестве проектов благоустройства, предусмо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ренных к реализации в рамках муниципальных программ</w:t>
            </w:r>
            <w:r w:rsidR="00033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году;</w:t>
            </w:r>
          </w:p>
          <w:p w14:paraId="5F16CD04" w14:textId="2819CD10" w:rsidR="008D7EEB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2) доля реализованных проектов благоустройства в общем количестве проектов благоустройства, предусмотренных к реализации в рамках муниципальных пр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033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году;</w:t>
            </w:r>
          </w:p>
          <w:p w14:paraId="08C3EB8C" w14:textId="55E5FA96" w:rsidR="008D7EEB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3) доля проектов благоустройства, реализованных с трудовым участием граждан, заинтересованных организаций;</w:t>
            </w:r>
          </w:p>
          <w:p w14:paraId="3615ADBD" w14:textId="35D7EEBF" w:rsidR="00F27A69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доля городов с благоприятной средой от общего количества городов (ин</w:t>
            </w:r>
            <w:r w:rsidR="00CC3B37">
              <w:rPr>
                <w:rFonts w:ascii="Times New Roman" w:hAnsi="Times New Roman" w:cs="Times New Roman"/>
                <w:sz w:val="24"/>
                <w:szCs w:val="24"/>
              </w:rPr>
              <w:t>декс качества городской среды –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выше 50</w:t>
            </w:r>
            <w:r w:rsidR="00CC3B37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8B70B1E" w14:textId="4BB36845" w:rsidR="00F27A69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количество благоустроенных общественных территорий;</w:t>
            </w:r>
          </w:p>
          <w:p w14:paraId="2132677A" w14:textId="3496CE22" w:rsidR="00F27A69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количество городов с благоприятной городской средой;</w:t>
            </w:r>
          </w:p>
          <w:p w14:paraId="25B86440" w14:textId="32F19670" w:rsidR="00F27A69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индекс качества городской среды;</w:t>
            </w:r>
          </w:p>
          <w:p w14:paraId="2DEAB62E" w14:textId="4EAEE5CF" w:rsidR="00F27A69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среды;</w:t>
            </w:r>
          </w:p>
          <w:p w14:paraId="205BCEC4" w14:textId="5D86C33A" w:rsidR="00F27A69" w:rsidRPr="008C001A" w:rsidRDefault="008D7EEB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прирост среднего индекса качества городской среды по отношению к 2019 г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ду;</w:t>
            </w:r>
          </w:p>
          <w:p w14:paraId="7D17F6B0" w14:textId="0152B127" w:rsidR="00751881" w:rsidRPr="008C001A" w:rsidRDefault="008D7EEB" w:rsidP="00E74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) доля граждан, принявших участие в решении вопросов развития городской среды, от общего количества граждан в возрасте от 14 лет, проживающих в м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A69" w:rsidRPr="008C001A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образованиях, на территориях которых реализуются проекты по созданию комфортной гор</w:t>
            </w:r>
            <w:r w:rsidR="00CB6E68">
              <w:rPr>
                <w:rFonts w:ascii="Times New Roman" w:hAnsi="Times New Roman" w:cs="Times New Roman"/>
                <w:sz w:val="24"/>
                <w:szCs w:val="24"/>
              </w:rPr>
              <w:t>одской среды</w:t>
            </w:r>
          </w:p>
        </w:tc>
      </w:tr>
      <w:tr w:rsidR="00CF5667" w:rsidRPr="008C001A" w14:paraId="75A155CB" w14:textId="77777777" w:rsidTr="008C001A">
        <w:trPr>
          <w:trHeight w:val="20"/>
          <w:jc w:val="center"/>
        </w:trPr>
        <w:tc>
          <w:tcPr>
            <w:tcW w:w="3063" w:type="dxa"/>
          </w:tcPr>
          <w:p w14:paraId="311A3D6D" w14:textId="77777777" w:rsidR="00CF5667" w:rsidRDefault="00CF5667" w:rsidP="00033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Задача 2. Благоустройство мест массового отдыха населения (городских па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  <w:p w14:paraId="41A40D1F" w14:textId="0E5358AC" w:rsidR="00E74C3D" w:rsidRPr="008C001A" w:rsidRDefault="00E74C3D" w:rsidP="00033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982CC9" w14:textId="3049D54F" w:rsidR="00CF5667" w:rsidRPr="008C001A" w:rsidRDefault="00CF5667" w:rsidP="00E74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E74C3D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2 городских парка</w:t>
            </w:r>
          </w:p>
        </w:tc>
        <w:tc>
          <w:tcPr>
            <w:tcW w:w="8560" w:type="dxa"/>
          </w:tcPr>
          <w:p w14:paraId="61FB02A5" w14:textId="77777777" w:rsidR="00CF5667" w:rsidRPr="008C001A" w:rsidRDefault="005E65D0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5667" w:rsidRPr="008C001A" w14:paraId="1FD0B55B" w14:textId="77777777" w:rsidTr="008C001A">
        <w:trPr>
          <w:trHeight w:val="20"/>
          <w:jc w:val="center"/>
        </w:trPr>
        <w:tc>
          <w:tcPr>
            <w:tcW w:w="3063" w:type="dxa"/>
          </w:tcPr>
          <w:p w14:paraId="4965557D" w14:textId="2021BE2B" w:rsidR="00CF5667" w:rsidRPr="008C001A" w:rsidRDefault="00CF5667" w:rsidP="00033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Реализация мер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приятий проекта по цифр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визации городского хозя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="00E24CB1" w:rsidRPr="008C0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Умный город</w:t>
            </w:r>
            <w:r w:rsidR="00E24CB1" w:rsidRPr="008C0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14:paraId="4F8D8948" w14:textId="77777777" w:rsidR="00CF5667" w:rsidRPr="008C001A" w:rsidRDefault="00CF5667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внедрение базового перечня меропри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тий по цифровизации городского х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8560" w:type="dxa"/>
          </w:tcPr>
          <w:p w14:paraId="03D86614" w14:textId="77777777" w:rsidR="00CF5667" w:rsidRPr="008C001A" w:rsidRDefault="005E65D0" w:rsidP="008C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1A5" w:rsidRPr="008C001A" w14:paraId="6E8E3BBA" w14:textId="77777777" w:rsidTr="008C001A">
        <w:trPr>
          <w:trHeight w:val="20"/>
          <w:jc w:val="center"/>
        </w:trPr>
        <w:tc>
          <w:tcPr>
            <w:tcW w:w="3063" w:type="dxa"/>
          </w:tcPr>
          <w:p w14:paraId="24CA1E5B" w14:textId="381FE744" w:rsidR="009B61A5" w:rsidRPr="008C001A" w:rsidRDefault="009B61A5" w:rsidP="00E74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E65D0" w:rsidRPr="008C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. Реализация прое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тов благоустройства мун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 – победителей Всероссийск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го конкурса лучших прое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тов создания комфортной городской среды в малых городах и исторических п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C3D">
              <w:rPr>
                <w:rFonts w:ascii="Times New Roman" w:hAnsi="Times New Roman" w:cs="Times New Roman"/>
                <w:sz w:val="24"/>
                <w:szCs w:val="24"/>
              </w:rPr>
              <w:t>селениях</w:t>
            </w:r>
          </w:p>
        </w:tc>
        <w:tc>
          <w:tcPr>
            <w:tcW w:w="4253" w:type="dxa"/>
          </w:tcPr>
          <w:p w14:paraId="78FB48AB" w14:textId="064E43EB" w:rsidR="009B61A5" w:rsidRPr="008C001A" w:rsidRDefault="009B61A5" w:rsidP="00611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E74C3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1A084B"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74C3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74C3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611B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</w:t>
            </w:r>
            <w:r w:rsidR="00611B7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ского конкурса лучших проектов созд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ния комфортной городской среды</w:t>
            </w:r>
          </w:p>
        </w:tc>
        <w:tc>
          <w:tcPr>
            <w:tcW w:w="8560" w:type="dxa"/>
          </w:tcPr>
          <w:p w14:paraId="5B1FD07D" w14:textId="340FBE52" w:rsidR="009B61A5" w:rsidRPr="008C001A" w:rsidRDefault="00F27A69" w:rsidP="00611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01A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</w:tr>
    </w:tbl>
    <w:p w14:paraId="6196331F" w14:textId="77777777" w:rsidR="00E2082A" w:rsidRDefault="00E2082A" w:rsidP="00900105">
      <w:pPr>
        <w:pStyle w:val="ConsPlusNormal"/>
        <w:suppressAutoHyphens/>
        <w:jc w:val="both"/>
        <w:rPr>
          <w:rFonts w:ascii="Times New Roman" w:hAnsi="Times New Roman" w:cs="Times New Roman"/>
          <w:sz w:val="20"/>
          <w:szCs w:val="20"/>
        </w:rPr>
        <w:sectPr w:rsidR="00E2082A" w:rsidSect="00FB3508">
          <w:pgSz w:w="16838" w:h="11906" w:orient="landscape"/>
          <w:pgMar w:top="1134" w:right="567" w:bottom="1134" w:left="567" w:header="709" w:footer="85" w:gutter="0"/>
          <w:cols w:space="708"/>
          <w:docGrid w:linePitch="360"/>
        </w:sectPr>
      </w:pPr>
    </w:p>
    <w:p w14:paraId="5A342379" w14:textId="77777777" w:rsidR="002D6482" w:rsidRPr="00CC3B37" w:rsidRDefault="002D6482" w:rsidP="00520284">
      <w:pPr>
        <w:pStyle w:val="ConsPlusNormal"/>
        <w:suppressAutoHyphens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264"/>
      <w:bookmarkEnd w:id="2"/>
      <w:r w:rsidRPr="00CC3B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9417C" w:rsidRPr="00CC3B37">
        <w:rPr>
          <w:rFonts w:ascii="Times New Roman" w:hAnsi="Times New Roman" w:cs="Times New Roman"/>
          <w:sz w:val="28"/>
          <w:szCs w:val="28"/>
        </w:rPr>
        <w:t>№</w:t>
      </w:r>
      <w:r w:rsidRPr="00CC3B3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D41B26D" w14:textId="37EEE8B5" w:rsidR="00952920" w:rsidRPr="00CC3B37" w:rsidRDefault="002D6482" w:rsidP="00520284">
      <w:pPr>
        <w:pStyle w:val="ConsPlusNormal"/>
        <w:suppressAutoHyphens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CC3B3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AC3C600" w14:textId="77777777" w:rsidR="00520284" w:rsidRDefault="002D6482" w:rsidP="00520284">
      <w:pPr>
        <w:pStyle w:val="ConsPlusNormal"/>
        <w:suppressAutoHyphens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CC3B37">
        <w:rPr>
          <w:rFonts w:ascii="Times New Roman" w:hAnsi="Times New Roman" w:cs="Times New Roman"/>
          <w:sz w:val="28"/>
          <w:szCs w:val="28"/>
        </w:rPr>
        <w:t>Республики Тыва</w:t>
      </w:r>
      <w:r w:rsidR="00952920" w:rsidRPr="00CC3B37">
        <w:rPr>
          <w:rFonts w:ascii="Times New Roman" w:hAnsi="Times New Roman" w:cs="Times New Roman"/>
          <w:sz w:val="28"/>
          <w:szCs w:val="28"/>
        </w:rPr>
        <w:t xml:space="preserve"> </w:t>
      </w:r>
      <w:r w:rsidR="00E24CB1" w:rsidRPr="00CC3B37">
        <w:rPr>
          <w:rFonts w:ascii="Times New Roman" w:hAnsi="Times New Roman" w:cs="Times New Roman"/>
          <w:sz w:val="28"/>
          <w:szCs w:val="28"/>
        </w:rPr>
        <w:t>«</w:t>
      </w:r>
      <w:r w:rsidR="00901046" w:rsidRPr="00CC3B3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2B594F" w:rsidRPr="00CC3B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6AE6D" w14:textId="638FB7CD" w:rsidR="002D6482" w:rsidRPr="00CC3B37" w:rsidRDefault="002B594F" w:rsidP="00520284">
      <w:pPr>
        <w:pStyle w:val="ConsPlusNormal"/>
        <w:suppressAutoHyphens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CC3B37">
        <w:rPr>
          <w:rFonts w:ascii="Times New Roman" w:hAnsi="Times New Roman" w:cs="Times New Roman"/>
          <w:sz w:val="28"/>
          <w:szCs w:val="28"/>
        </w:rPr>
        <w:t>Республики Тыва</w:t>
      </w:r>
      <w:r w:rsidR="00E24CB1" w:rsidRPr="00CC3B37">
        <w:rPr>
          <w:rFonts w:ascii="Times New Roman" w:hAnsi="Times New Roman" w:cs="Times New Roman"/>
          <w:sz w:val="28"/>
          <w:szCs w:val="28"/>
        </w:rPr>
        <w:t>»</w:t>
      </w:r>
    </w:p>
    <w:p w14:paraId="0A3E7999" w14:textId="77777777" w:rsidR="00F4047F" w:rsidRPr="00CC3B37" w:rsidRDefault="00F4047F" w:rsidP="00520284">
      <w:pPr>
        <w:pStyle w:val="ConsPlusTitle"/>
        <w:suppressAutoHyphens/>
        <w:ind w:left="1077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974"/>
      <w:bookmarkEnd w:id="3"/>
    </w:p>
    <w:p w14:paraId="19CB8893" w14:textId="77777777" w:rsidR="00952920" w:rsidRPr="00CC3B37" w:rsidRDefault="00952920" w:rsidP="00520284">
      <w:pPr>
        <w:pStyle w:val="ConsPlusTitle"/>
        <w:suppressAutoHyphens/>
        <w:ind w:left="1077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432667" w14:textId="06C062BD" w:rsidR="00F4047F" w:rsidRPr="00CC3B37" w:rsidRDefault="00F1297C" w:rsidP="00CC3B3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3B37">
        <w:rPr>
          <w:rFonts w:ascii="Times New Roman" w:hAnsi="Times New Roman" w:cs="Times New Roman"/>
          <w:sz w:val="28"/>
          <w:szCs w:val="28"/>
        </w:rPr>
        <w:t>П</w:t>
      </w:r>
      <w:r w:rsidR="00520284">
        <w:rPr>
          <w:rFonts w:ascii="Times New Roman" w:hAnsi="Times New Roman" w:cs="Times New Roman"/>
          <w:sz w:val="28"/>
          <w:szCs w:val="28"/>
        </w:rPr>
        <w:t xml:space="preserve"> </w:t>
      </w:r>
      <w:r w:rsidRPr="00CC3B37">
        <w:rPr>
          <w:rFonts w:ascii="Times New Roman" w:hAnsi="Times New Roman" w:cs="Times New Roman"/>
          <w:sz w:val="28"/>
          <w:szCs w:val="28"/>
        </w:rPr>
        <w:t>О</w:t>
      </w:r>
      <w:r w:rsidR="00520284">
        <w:rPr>
          <w:rFonts w:ascii="Times New Roman" w:hAnsi="Times New Roman" w:cs="Times New Roman"/>
          <w:sz w:val="28"/>
          <w:szCs w:val="28"/>
        </w:rPr>
        <w:t xml:space="preserve"> </w:t>
      </w:r>
      <w:r w:rsidRPr="00CC3B37">
        <w:rPr>
          <w:rFonts w:ascii="Times New Roman" w:hAnsi="Times New Roman" w:cs="Times New Roman"/>
          <w:sz w:val="28"/>
          <w:szCs w:val="28"/>
        </w:rPr>
        <w:t>К</w:t>
      </w:r>
      <w:r w:rsidR="00520284">
        <w:rPr>
          <w:rFonts w:ascii="Times New Roman" w:hAnsi="Times New Roman" w:cs="Times New Roman"/>
          <w:sz w:val="28"/>
          <w:szCs w:val="28"/>
        </w:rPr>
        <w:t xml:space="preserve"> </w:t>
      </w:r>
      <w:r w:rsidRPr="00CC3B37">
        <w:rPr>
          <w:rFonts w:ascii="Times New Roman" w:hAnsi="Times New Roman" w:cs="Times New Roman"/>
          <w:sz w:val="28"/>
          <w:szCs w:val="28"/>
        </w:rPr>
        <w:t>А</w:t>
      </w:r>
      <w:r w:rsidR="00520284">
        <w:rPr>
          <w:rFonts w:ascii="Times New Roman" w:hAnsi="Times New Roman" w:cs="Times New Roman"/>
          <w:sz w:val="28"/>
          <w:szCs w:val="28"/>
        </w:rPr>
        <w:t xml:space="preserve"> </w:t>
      </w:r>
      <w:r w:rsidRPr="00CC3B37">
        <w:rPr>
          <w:rFonts w:ascii="Times New Roman" w:hAnsi="Times New Roman" w:cs="Times New Roman"/>
          <w:sz w:val="28"/>
          <w:szCs w:val="28"/>
        </w:rPr>
        <w:t>З</w:t>
      </w:r>
      <w:r w:rsidR="00520284">
        <w:rPr>
          <w:rFonts w:ascii="Times New Roman" w:hAnsi="Times New Roman" w:cs="Times New Roman"/>
          <w:sz w:val="28"/>
          <w:szCs w:val="28"/>
        </w:rPr>
        <w:t xml:space="preserve"> </w:t>
      </w:r>
      <w:r w:rsidRPr="00CC3B37">
        <w:rPr>
          <w:rFonts w:ascii="Times New Roman" w:hAnsi="Times New Roman" w:cs="Times New Roman"/>
          <w:sz w:val="28"/>
          <w:szCs w:val="28"/>
        </w:rPr>
        <w:t>А</w:t>
      </w:r>
      <w:r w:rsidR="00520284">
        <w:rPr>
          <w:rFonts w:ascii="Times New Roman" w:hAnsi="Times New Roman" w:cs="Times New Roman"/>
          <w:sz w:val="28"/>
          <w:szCs w:val="28"/>
        </w:rPr>
        <w:t xml:space="preserve"> </w:t>
      </w:r>
      <w:r w:rsidRPr="00CC3B37">
        <w:rPr>
          <w:rFonts w:ascii="Times New Roman" w:hAnsi="Times New Roman" w:cs="Times New Roman"/>
          <w:sz w:val="28"/>
          <w:szCs w:val="28"/>
        </w:rPr>
        <w:t>Т</w:t>
      </w:r>
      <w:r w:rsidR="00520284">
        <w:rPr>
          <w:rFonts w:ascii="Times New Roman" w:hAnsi="Times New Roman" w:cs="Times New Roman"/>
          <w:sz w:val="28"/>
          <w:szCs w:val="28"/>
        </w:rPr>
        <w:t xml:space="preserve"> </w:t>
      </w:r>
      <w:r w:rsidRPr="00CC3B37">
        <w:rPr>
          <w:rFonts w:ascii="Times New Roman" w:hAnsi="Times New Roman" w:cs="Times New Roman"/>
          <w:sz w:val="28"/>
          <w:szCs w:val="28"/>
        </w:rPr>
        <w:t>Е</w:t>
      </w:r>
      <w:r w:rsidR="00520284">
        <w:rPr>
          <w:rFonts w:ascii="Times New Roman" w:hAnsi="Times New Roman" w:cs="Times New Roman"/>
          <w:sz w:val="28"/>
          <w:szCs w:val="28"/>
        </w:rPr>
        <w:t xml:space="preserve"> </w:t>
      </w:r>
      <w:r w:rsidRPr="00CC3B37">
        <w:rPr>
          <w:rFonts w:ascii="Times New Roman" w:hAnsi="Times New Roman" w:cs="Times New Roman"/>
          <w:sz w:val="28"/>
          <w:szCs w:val="28"/>
        </w:rPr>
        <w:t>Л</w:t>
      </w:r>
      <w:r w:rsidR="00520284">
        <w:rPr>
          <w:rFonts w:ascii="Times New Roman" w:hAnsi="Times New Roman" w:cs="Times New Roman"/>
          <w:sz w:val="28"/>
          <w:szCs w:val="28"/>
        </w:rPr>
        <w:t xml:space="preserve"> </w:t>
      </w:r>
      <w:r w:rsidRPr="00CC3B37">
        <w:rPr>
          <w:rFonts w:ascii="Times New Roman" w:hAnsi="Times New Roman" w:cs="Times New Roman"/>
          <w:sz w:val="28"/>
          <w:szCs w:val="28"/>
        </w:rPr>
        <w:t>И</w:t>
      </w:r>
      <w:r w:rsidR="00577C6D" w:rsidRPr="00CC3B37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14:paraId="1B24FD56" w14:textId="77777777" w:rsidR="00F4047F" w:rsidRPr="00CC3B37" w:rsidRDefault="00F4047F" w:rsidP="00CC3B37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3B37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Тыва</w:t>
      </w:r>
    </w:p>
    <w:p w14:paraId="75177D64" w14:textId="2E9DAA44" w:rsidR="002D6482" w:rsidRPr="00CC3B37" w:rsidRDefault="00E24CB1" w:rsidP="00CC3B37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3B37">
        <w:rPr>
          <w:rFonts w:ascii="Times New Roman" w:hAnsi="Times New Roman" w:cs="Times New Roman"/>
          <w:b w:val="0"/>
          <w:sz w:val="28"/>
          <w:szCs w:val="28"/>
        </w:rPr>
        <w:t>«</w:t>
      </w:r>
      <w:r w:rsidR="007F13B6" w:rsidRPr="00CC3B37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 Республики Тыва</w:t>
      </w:r>
      <w:r w:rsidRPr="00CC3B37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1326B87" w14:textId="77777777" w:rsidR="002D6482" w:rsidRPr="00CC3B37" w:rsidRDefault="002D6482" w:rsidP="00CC3B37">
      <w:pPr>
        <w:pStyle w:val="ConsPlusNormal"/>
        <w:suppressAutoHyphens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8"/>
        <w:gridCol w:w="884"/>
        <w:gridCol w:w="901"/>
        <w:gridCol w:w="737"/>
        <w:gridCol w:w="737"/>
        <w:gridCol w:w="736"/>
        <w:gridCol w:w="737"/>
        <w:gridCol w:w="737"/>
        <w:gridCol w:w="739"/>
        <w:gridCol w:w="741"/>
        <w:gridCol w:w="1448"/>
        <w:gridCol w:w="1912"/>
        <w:gridCol w:w="1325"/>
        <w:gridCol w:w="1004"/>
      </w:tblGrid>
      <w:tr w:rsidR="00952920" w:rsidRPr="00520284" w14:paraId="306B64BE" w14:textId="77777777" w:rsidTr="00A37830">
        <w:trPr>
          <w:trHeight w:val="20"/>
          <w:jc w:val="center"/>
        </w:trPr>
        <w:tc>
          <w:tcPr>
            <w:tcW w:w="3238" w:type="dxa"/>
            <w:vMerge w:val="restart"/>
          </w:tcPr>
          <w:p w14:paraId="2653D9CF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4" w:type="dxa"/>
            <w:vMerge w:val="restart"/>
          </w:tcPr>
          <w:p w14:paraId="79D7A3C7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Единица измер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ния (по ОКЕИ)</w:t>
            </w:r>
          </w:p>
        </w:tc>
        <w:tc>
          <w:tcPr>
            <w:tcW w:w="901" w:type="dxa"/>
            <w:vMerge w:val="restart"/>
          </w:tcPr>
          <w:p w14:paraId="60B2F15E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14:paraId="4BE28887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066608" w:rsidRPr="0052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5164" w:type="dxa"/>
            <w:gridSpan w:val="7"/>
          </w:tcPr>
          <w:p w14:paraId="4C9C73AA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448" w:type="dxa"/>
            <w:vMerge w:val="restart"/>
          </w:tcPr>
          <w:p w14:paraId="290E2BAF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912" w:type="dxa"/>
            <w:vMerge w:val="restart"/>
          </w:tcPr>
          <w:p w14:paraId="1FAE93C5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325" w:type="dxa"/>
            <w:vMerge w:val="restart"/>
          </w:tcPr>
          <w:p w14:paraId="0767B314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Связь с пок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зателями национал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ных целей</w:t>
            </w:r>
          </w:p>
        </w:tc>
        <w:tc>
          <w:tcPr>
            <w:tcW w:w="1004" w:type="dxa"/>
            <w:vMerge w:val="restart"/>
          </w:tcPr>
          <w:p w14:paraId="304DB6D2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мацио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ная с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стема</w:t>
            </w:r>
          </w:p>
        </w:tc>
      </w:tr>
      <w:tr w:rsidR="00952920" w:rsidRPr="00520284" w14:paraId="04492C19" w14:textId="77777777" w:rsidTr="00A37830">
        <w:trPr>
          <w:trHeight w:val="20"/>
          <w:jc w:val="center"/>
        </w:trPr>
        <w:tc>
          <w:tcPr>
            <w:tcW w:w="3238" w:type="dxa"/>
            <w:vMerge/>
          </w:tcPr>
          <w:p w14:paraId="23048752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14:paraId="7FC81466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39C3956D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1F48408E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737" w:type="dxa"/>
          </w:tcPr>
          <w:p w14:paraId="31E145C7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736" w:type="dxa"/>
          </w:tcPr>
          <w:p w14:paraId="2A3EB3FE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737" w:type="dxa"/>
          </w:tcPr>
          <w:p w14:paraId="428BE2CD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737" w:type="dxa"/>
          </w:tcPr>
          <w:p w14:paraId="0B88AFE9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739" w:type="dxa"/>
          </w:tcPr>
          <w:p w14:paraId="15D14488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2029 г.</w:t>
            </w:r>
          </w:p>
        </w:tc>
        <w:tc>
          <w:tcPr>
            <w:tcW w:w="741" w:type="dxa"/>
          </w:tcPr>
          <w:p w14:paraId="183EC271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2030 г.</w:t>
            </w:r>
          </w:p>
        </w:tc>
        <w:tc>
          <w:tcPr>
            <w:tcW w:w="1448" w:type="dxa"/>
            <w:vMerge/>
          </w:tcPr>
          <w:p w14:paraId="3AB622E5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14:paraId="78658DB8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6AFAC693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14:paraId="31A0E3A0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920" w:rsidRPr="00520284" w14:paraId="6696BCBD" w14:textId="77777777" w:rsidTr="00A37830">
        <w:trPr>
          <w:trHeight w:val="20"/>
          <w:jc w:val="center"/>
        </w:trPr>
        <w:tc>
          <w:tcPr>
            <w:tcW w:w="3238" w:type="dxa"/>
          </w:tcPr>
          <w:p w14:paraId="062D6CB0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14:paraId="17AF58DB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CF096E3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14:paraId="74D94752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14:paraId="4E921238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54D1CAE1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14:paraId="0F610018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14:paraId="174D50D8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14:paraId="0C2323D2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14:paraId="3B21EF5A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8" w:type="dxa"/>
          </w:tcPr>
          <w:p w14:paraId="1FE83527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2" w:type="dxa"/>
          </w:tcPr>
          <w:p w14:paraId="2A4BCA66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5" w:type="dxa"/>
          </w:tcPr>
          <w:p w14:paraId="38A06B7E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4" w:type="dxa"/>
          </w:tcPr>
          <w:p w14:paraId="7D48A2B4" w14:textId="77777777" w:rsidR="00952920" w:rsidRPr="00520284" w:rsidRDefault="00952920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52920" w:rsidRPr="00520284" w14:paraId="21576382" w14:textId="77777777" w:rsidTr="00A37830">
        <w:trPr>
          <w:trHeight w:val="20"/>
          <w:jc w:val="center"/>
        </w:trPr>
        <w:tc>
          <w:tcPr>
            <w:tcW w:w="15876" w:type="dxa"/>
            <w:gridSpan w:val="14"/>
          </w:tcPr>
          <w:p w14:paraId="3FD3877C" w14:textId="2C804990" w:rsidR="00952920" w:rsidRPr="00520284" w:rsidRDefault="004A2458" w:rsidP="0052028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2920"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. Государственная программа Республики Тыва </w:t>
            </w:r>
            <w:r w:rsidR="00E24CB1" w:rsidRPr="005202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F13B6" w:rsidRPr="00520284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 Республики Тыва</w:t>
            </w:r>
            <w:r w:rsidR="00E24CB1" w:rsidRPr="005202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1017E4F" w14:textId="5092F3C0" w:rsidR="00952920" w:rsidRPr="00520284" w:rsidRDefault="00611B72" w:rsidP="00611B7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952920"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01046" w:rsidRPr="00520284">
              <w:rPr>
                <w:rFonts w:ascii="Times New Roman" w:hAnsi="Times New Roman" w:cs="Times New Roman"/>
                <w:sz w:val="20"/>
                <w:szCs w:val="20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 Республики Тыва</w:t>
            </w:r>
          </w:p>
        </w:tc>
      </w:tr>
      <w:tr w:rsidR="00476711" w:rsidRPr="00520284" w14:paraId="6621F184" w14:textId="77777777" w:rsidTr="00A37830">
        <w:trPr>
          <w:trHeight w:val="20"/>
          <w:jc w:val="center"/>
        </w:trPr>
        <w:tc>
          <w:tcPr>
            <w:tcW w:w="3238" w:type="dxa"/>
          </w:tcPr>
          <w:p w14:paraId="30913EA8" w14:textId="40E81451" w:rsidR="00476711" w:rsidRPr="00520284" w:rsidRDefault="00476711" w:rsidP="00A378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1.1. Доля городов с благоприятной средой от общего количества гор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дов (индекс качества городской среды </w:t>
            </w:r>
            <w:r w:rsidR="00A3783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 выше 50</w:t>
            </w:r>
            <w:r w:rsidR="00A37830">
              <w:rPr>
                <w:rFonts w:ascii="Times New Roman" w:hAnsi="Times New Roman" w:cs="Times New Roman"/>
                <w:sz w:val="20"/>
                <w:szCs w:val="20"/>
              </w:rPr>
              <w:t xml:space="preserve"> процентов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4" w:type="dxa"/>
          </w:tcPr>
          <w:p w14:paraId="4F1D70FF" w14:textId="77777777" w:rsidR="00476711" w:rsidRPr="00520284" w:rsidRDefault="00476711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14:paraId="3784C8CB" w14:textId="77777777" w:rsidR="00476711" w:rsidRPr="00520284" w:rsidRDefault="00476711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(744)</w:t>
            </w:r>
          </w:p>
        </w:tc>
        <w:tc>
          <w:tcPr>
            <w:tcW w:w="901" w:type="dxa"/>
          </w:tcPr>
          <w:p w14:paraId="7C17EBA2" w14:textId="77777777" w:rsidR="00476711" w:rsidRPr="00520284" w:rsidRDefault="00476711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3CB7A887" w14:textId="77777777" w:rsidR="00476711" w:rsidRPr="00520284" w:rsidRDefault="00476711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</w:tcPr>
          <w:p w14:paraId="6CC9147D" w14:textId="77777777" w:rsidR="00476711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</w:tcPr>
          <w:p w14:paraId="7923EA41" w14:textId="77777777" w:rsidR="00476711" w:rsidRPr="00520284" w:rsidRDefault="00577C6D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711" w:rsidRPr="005202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7" w:type="dxa"/>
          </w:tcPr>
          <w:p w14:paraId="71DEC0B6" w14:textId="77777777" w:rsidR="00476711" w:rsidRPr="00520284" w:rsidRDefault="00577C6D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711" w:rsidRPr="005202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7" w:type="dxa"/>
          </w:tcPr>
          <w:p w14:paraId="09940520" w14:textId="77777777" w:rsidR="00476711" w:rsidRPr="00520284" w:rsidRDefault="00577C6D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711" w:rsidRPr="005202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</w:tcPr>
          <w:p w14:paraId="0E954B9C" w14:textId="77777777" w:rsidR="00476711" w:rsidRPr="00520284" w:rsidRDefault="00577C6D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711" w:rsidRPr="005202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1" w:type="dxa"/>
          </w:tcPr>
          <w:p w14:paraId="10824EE1" w14:textId="77777777" w:rsidR="00476711" w:rsidRPr="00520284" w:rsidRDefault="00577C6D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711" w:rsidRPr="005202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8" w:type="dxa"/>
            <w:vMerge w:val="restart"/>
          </w:tcPr>
          <w:p w14:paraId="7218D1D8" w14:textId="77777777" w:rsidR="00476711" w:rsidRPr="00520284" w:rsidRDefault="00EA50F2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2" w:type="dxa"/>
            <w:vMerge w:val="restart"/>
          </w:tcPr>
          <w:p w14:paraId="3D374FF1" w14:textId="77777777" w:rsidR="00476711" w:rsidRPr="00520284" w:rsidRDefault="00476711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Министерство стр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ительства Республ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ки Тыва</w:t>
            </w:r>
          </w:p>
        </w:tc>
        <w:tc>
          <w:tcPr>
            <w:tcW w:w="1325" w:type="dxa"/>
            <w:vMerge w:val="restart"/>
          </w:tcPr>
          <w:p w14:paraId="0E02AFCA" w14:textId="77777777" w:rsidR="00476711" w:rsidRPr="00520284" w:rsidRDefault="00476711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</w:tcPr>
          <w:p w14:paraId="181E86B1" w14:textId="77777777" w:rsidR="00476711" w:rsidRPr="00520284" w:rsidRDefault="00476711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2BB" w:rsidRPr="00520284" w14:paraId="1333C434" w14:textId="77777777" w:rsidTr="00A37830">
        <w:trPr>
          <w:trHeight w:val="20"/>
          <w:jc w:val="center"/>
        </w:trPr>
        <w:tc>
          <w:tcPr>
            <w:tcW w:w="3238" w:type="dxa"/>
          </w:tcPr>
          <w:p w14:paraId="3F3B3E27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1.2. Количество благоустроенных общественных территорий</w:t>
            </w:r>
          </w:p>
        </w:tc>
        <w:tc>
          <w:tcPr>
            <w:tcW w:w="884" w:type="dxa"/>
          </w:tcPr>
          <w:p w14:paraId="5ECC38E8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5BAFF4D8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(642)</w:t>
            </w:r>
          </w:p>
        </w:tc>
        <w:tc>
          <w:tcPr>
            <w:tcW w:w="901" w:type="dxa"/>
          </w:tcPr>
          <w:p w14:paraId="0850F723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</w:tcPr>
          <w:p w14:paraId="2525A613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737" w:type="dxa"/>
          </w:tcPr>
          <w:p w14:paraId="3060EEC3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</w:tcPr>
          <w:p w14:paraId="11B469BD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5149224B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7DB57EA5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</w:tcPr>
          <w:p w14:paraId="36C87342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14:paraId="42FA736F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vMerge/>
          </w:tcPr>
          <w:p w14:paraId="1D2B359B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14:paraId="1DB42B57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23EF6CA4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14:paraId="3327A6B9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2BB" w:rsidRPr="00520284" w14:paraId="4ACE9CFC" w14:textId="77777777" w:rsidTr="00A37830">
        <w:trPr>
          <w:trHeight w:val="20"/>
          <w:jc w:val="center"/>
        </w:trPr>
        <w:tc>
          <w:tcPr>
            <w:tcW w:w="3238" w:type="dxa"/>
          </w:tcPr>
          <w:p w14:paraId="43FAACD2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1.3. Количество городов с благ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приятной городской средой</w:t>
            </w:r>
          </w:p>
        </w:tc>
        <w:tc>
          <w:tcPr>
            <w:tcW w:w="884" w:type="dxa"/>
          </w:tcPr>
          <w:p w14:paraId="02C4DB65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552162C5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(642)</w:t>
            </w:r>
          </w:p>
        </w:tc>
        <w:tc>
          <w:tcPr>
            <w:tcW w:w="901" w:type="dxa"/>
          </w:tcPr>
          <w:p w14:paraId="7CD6F86E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7" w:type="dxa"/>
          </w:tcPr>
          <w:p w14:paraId="5E059523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37" w:type="dxa"/>
          </w:tcPr>
          <w:p w14:paraId="17373F40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</w:tcPr>
          <w:p w14:paraId="3D82446E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4988030E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01EA1ACA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</w:tcPr>
          <w:p w14:paraId="0D125DAD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14:paraId="14A0625C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vMerge/>
          </w:tcPr>
          <w:p w14:paraId="67EA29D8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14:paraId="1D542A89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40F08A82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14:paraId="66FE74AA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2BB" w:rsidRPr="00520284" w14:paraId="2EC0926A" w14:textId="77777777" w:rsidTr="00A37830">
        <w:trPr>
          <w:trHeight w:val="20"/>
          <w:jc w:val="center"/>
        </w:trPr>
        <w:tc>
          <w:tcPr>
            <w:tcW w:w="3238" w:type="dxa"/>
          </w:tcPr>
          <w:p w14:paraId="736959B8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1.4. Индекс качества городской ср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884" w:type="dxa"/>
          </w:tcPr>
          <w:p w14:paraId="2BA3D072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14:paraId="46806EC5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(9642)</w:t>
            </w:r>
          </w:p>
        </w:tc>
        <w:tc>
          <w:tcPr>
            <w:tcW w:w="901" w:type="dxa"/>
          </w:tcPr>
          <w:p w14:paraId="48264EBD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37" w:type="dxa"/>
          </w:tcPr>
          <w:p w14:paraId="00A773F8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737" w:type="dxa"/>
          </w:tcPr>
          <w:p w14:paraId="33189343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</w:tcPr>
          <w:p w14:paraId="50D64496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47120C44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1A6D5FBA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</w:tcPr>
          <w:p w14:paraId="70FE1FEF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14:paraId="601C0AF5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vMerge/>
          </w:tcPr>
          <w:p w14:paraId="2EDD5204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14:paraId="7BA02456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499F02FC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14:paraId="74424E3E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3A6EF5" w14:textId="0D6BE343" w:rsidR="00A37830" w:rsidRDefault="00A37830">
      <w:r>
        <w:br w:type="page"/>
      </w:r>
    </w:p>
    <w:p w14:paraId="7EFA2DD8" w14:textId="77777777" w:rsidR="00A37830" w:rsidRDefault="00A37830"/>
    <w:tbl>
      <w:tblPr>
        <w:tblStyle w:val="a7"/>
        <w:tblW w:w="158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8"/>
        <w:gridCol w:w="884"/>
        <w:gridCol w:w="901"/>
        <w:gridCol w:w="737"/>
        <w:gridCol w:w="737"/>
        <w:gridCol w:w="736"/>
        <w:gridCol w:w="737"/>
        <w:gridCol w:w="737"/>
        <w:gridCol w:w="739"/>
        <w:gridCol w:w="741"/>
        <w:gridCol w:w="1448"/>
        <w:gridCol w:w="1912"/>
        <w:gridCol w:w="1325"/>
        <w:gridCol w:w="1004"/>
      </w:tblGrid>
      <w:tr w:rsidR="007C357F" w:rsidRPr="00520284" w14:paraId="09AE2EBA" w14:textId="77777777" w:rsidTr="00A37830">
        <w:trPr>
          <w:trHeight w:val="20"/>
          <w:jc w:val="center"/>
        </w:trPr>
        <w:tc>
          <w:tcPr>
            <w:tcW w:w="3238" w:type="dxa"/>
          </w:tcPr>
          <w:p w14:paraId="78DFD880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14:paraId="3E81AD12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FD96E13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14:paraId="23607CE9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14:paraId="47A4BE5A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14:paraId="16275605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14:paraId="7E1BB0B0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14:paraId="07565CF5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14:paraId="1738D0CA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14:paraId="79AE882E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8" w:type="dxa"/>
          </w:tcPr>
          <w:p w14:paraId="37AB52C2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2" w:type="dxa"/>
          </w:tcPr>
          <w:p w14:paraId="4292B4AB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5" w:type="dxa"/>
          </w:tcPr>
          <w:p w14:paraId="1129D5F2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4" w:type="dxa"/>
          </w:tcPr>
          <w:p w14:paraId="0D0165E1" w14:textId="77777777" w:rsidR="007C357F" w:rsidRPr="00520284" w:rsidRDefault="007C357F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642BB" w:rsidRPr="00520284" w14:paraId="1E20B879" w14:textId="77777777" w:rsidTr="00A37830">
        <w:trPr>
          <w:trHeight w:val="20"/>
          <w:jc w:val="center"/>
        </w:trPr>
        <w:tc>
          <w:tcPr>
            <w:tcW w:w="3238" w:type="dxa"/>
          </w:tcPr>
          <w:p w14:paraId="7A433BB5" w14:textId="03D0C69E" w:rsidR="003642BB" w:rsidRPr="00520284" w:rsidRDefault="003642BB" w:rsidP="00D972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 Доля объема закупок оборуд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вания, имеющего российское пр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исхождение, в том числе оборуд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вания, закупаемого при выполнении работ, в общем объеме оборудов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ния, закупленного в рамках реал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зации мероприятий государстве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ных (муниципальных) программ современной городской среды</w:t>
            </w:r>
          </w:p>
        </w:tc>
        <w:tc>
          <w:tcPr>
            <w:tcW w:w="884" w:type="dxa"/>
          </w:tcPr>
          <w:p w14:paraId="00567A0E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14:paraId="109522C3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(744)</w:t>
            </w:r>
          </w:p>
        </w:tc>
        <w:tc>
          <w:tcPr>
            <w:tcW w:w="901" w:type="dxa"/>
          </w:tcPr>
          <w:p w14:paraId="446344BE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2F51142F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37" w:type="dxa"/>
          </w:tcPr>
          <w:p w14:paraId="54800EFD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</w:tcPr>
          <w:p w14:paraId="4FCBD76D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5A14506E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585E7203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</w:tcPr>
          <w:p w14:paraId="3A48C611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14:paraId="14E34003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</w:tcPr>
          <w:p w14:paraId="6D1B71A7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2" w:type="dxa"/>
          </w:tcPr>
          <w:p w14:paraId="50E40735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Министерство стр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ительства Республ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ки Тыва</w:t>
            </w:r>
          </w:p>
        </w:tc>
        <w:tc>
          <w:tcPr>
            <w:tcW w:w="1325" w:type="dxa"/>
          </w:tcPr>
          <w:p w14:paraId="56F559B0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1D7EA22F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2BB" w:rsidRPr="00520284" w14:paraId="0FBC8C44" w14:textId="77777777" w:rsidTr="00A37830">
        <w:trPr>
          <w:trHeight w:val="20"/>
          <w:jc w:val="center"/>
        </w:trPr>
        <w:tc>
          <w:tcPr>
            <w:tcW w:w="3238" w:type="dxa"/>
          </w:tcPr>
          <w:p w14:paraId="6851B3CD" w14:textId="3B0AFD70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 Прирост среднего индекса к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чества городской среды по отнош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>нию к 2019 году</w:t>
            </w:r>
          </w:p>
        </w:tc>
        <w:tc>
          <w:tcPr>
            <w:tcW w:w="884" w:type="dxa"/>
          </w:tcPr>
          <w:p w14:paraId="216BA201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14:paraId="3932D4BC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(744)</w:t>
            </w:r>
          </w:p>
        </w:tc>
        <w:tc>
          <w:tcPr>
            <w:tcW w:w="901" w:type="dxa"/>
          </w:tcPr>
          <w:p w14:paraId="6E17F800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289211AF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37" w:type="dxa"/>
          </w:tcPr>
          <w:p w14:paraId="06BD3FD1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</w:tcPr>
          <w:p w14:paraId="2545F537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07DD12FB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472DCC0C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</w:tcPr>
          <w:p w14:paraId="42F9D049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14:paraId="04B857E4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</w:tcPr>
          <w:p w14:paraId="2F10715D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2" w:type="dxa"/>
          </w:tcPr>
          <w:p w14:paraId="24D9C4B8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Министерство стр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ительства Республ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ки Тыва</w:t>
            </w:r>
          </w:p>
        </w:tc>
        <w:tc>
          <w:tcPr>
            <w:tcW w:w="1325" w:type="dxa"/>
          </w:tcPr>
          <w:p w14:paraId="515C88B4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65F554A1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2BB" w:rsidRPr="00520284" w14:paraId="17B57F5E" w14:textId="77777777" w:rsidTr="00A37830">
        <w:trPr>
          <w:trHeight w:val="20"/>
          <w:jc w:val="center"/>
        </w:trPr>
        <w:tc>
          <w:tcPr>
            <w:tcW w:w="3238" w:type="dxa"/>
          </w:tcPr>
          <w:p w14:paraId="4F5DD622" w14:textId="5740EA5C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 Доля граждан, принявших уч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стие в решении вопросов развития городской среды, от общего кол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чества граждан в возрасте от 14 лет, проживающих в муниципальных образованиях, на территориях кот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рых реализуются проекты по созд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>ию комфортной городской среды</w:t>
            </w:r>
          </w:p>
        </w:tc>
        <w:tc>
          <w:tcPr>
            <w:tcW w:w="884" w:type="dxa"/>
          </w:tcPr>
          <w:p w14:paraId="5DECB07D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14:paraId="5C3B98F4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(744)</w:t>
            </w:r>
          </w:p>
        </w:tc>
        <w:tc>
          <w:tcPr>
            <w:tcW w:w="901" w:type="dxa"/>
          </w:tcPr>
          <w:p w14:paraId="7567B7E8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7" w:type="dxa"/>
          </w:tcPr>
          <w:p w14:paraId="2707355F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</w:tcPr>
          <w:p w14:paraId="5A973B2D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</w:tcPr>
          <w:p w14:paraId="76C619FE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28E00DA6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36787432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</w:tcPr>
          <w:p w14:paraId="460E624D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14:paraId="30DE1065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</w:tcPr>
          <w:p w14:paraId="5227C629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2" w:type="dxa"/>
          </w:tcPr>
          <w:p w14:paraId="5AE9FA12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Министерство стр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ительства Республ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ки Тыва</w:t>
            </w:r>
          </w:p>
        </w:tc>
        <w:tc>
          <w:tcPr>
            <w:tcW w:w="1325" w:type="dxa"/>
          </w:tcPr>
          <w:p w14:paraId="5D2B62F2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647FD905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2BB" w:rsidRPr="00520284" w14:paraId="432CBABF" w14:textId="77777777" w:rsidTr="00A37830">
        <w:trPr>
          <w:trHeight w:val="20"/>
          <w:jc w:val="center"/>
        </w:trPr>
        <w:tc>
          <w:tcPr>
            <w:tcW w:w="3238" w:type="dxa"/>
          </w:tcPr>
          <w:p w14:paraId="28E3F7DD" w14:textId="69599BE8" w:rsidR="003642BB" w:rsidRPr="00520284" w:rsidRDefault="003642BB" w:rsidP="006B7C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>ов благ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724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</w:t>
            </w:r>
            <w:r w:rsidR="006B7C04">
              <w:rPr>
                <w:rFonts w:ascii="Times New Roman" w:hAnsi="Times New Roman" w:cs="Times New Roman"/>
                <w:sz w:val="20"/>
                <w:szCs w:val="20"/>
              </w:rPr>
              <w:t>муниципальных образ</w:t>
            </w:r>
            <w:r w:rsidR="006B7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7C04">
              <w:rPr>
                <w:rFonts w:ascii="Times New Roman" w:hAnsi="Times New Roman" w:cs="Times New Roman"/>
                <w:sz w:val="20"/>
                <w:szCs w:val="20"/>
              </w:rPr>
              <w:t xml:space="preserve">ваний – 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победителей Всероссийск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го конкурса лучших проектов с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здания комфортной городской ср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ды в малых городах и исторических поселениях</w:t>
            </w:r>
          </w:p>
        </w:tc>
        <w:tc>
          <w:tcPr>
            <w:tcW w:w="884" w:type="dxa"/>
          </w:tcPr>
          <w:p w14:paraId="4CA8B466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7F1D8218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(642)</w:t>
            </w:r>
          </w:p>
        </w:tc>
        <w:tc>
          <w:tcPr>
            <w:tcW w:w="901" w:type="dxa"/>
          </w:tcPr>
          <w:p w14:paraId="2A14D924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7CDB0ED2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7" w:type="dxa"/>
          </w:tcPr>
          <w:p w14:paraId="7AD478D5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</w:tcPr>
          <w:p w14:paraId="442C8EF8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7C75A937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14:paraId="48E99D1D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</w:tcPr>
          <w:p w14:paraId="453D3E5F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14:paraId="598E9E5F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</w:tcPr>
          <w:p w14:paraId="4F5E96E0" w14:textId="77777777" w:rsidR="003642BB" w:rsidRPr="00520284" w:rsidRDefault="003642BB" w:rsidP="0052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2" w:type="dxa"/>
          </w:tcPr>
          <w:p w14:paraId="7ACEEC95" w14:textId="77777777" w:rsidR="003642BB" w:rsidRPr="00520284" w:rsidRDefault="003642BB" w:rsidP="00520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Министерство стр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ительства Республ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ки Тыва</w:t>
            </w:r>
          </w:p>
        </w:tc>
        <w:tc>
          <w:tcPr>
            <w:tcW w:w="1325" w:type="dxa"/>
          </w:tcPr>
          <w:p w14:paraId="6F570ED5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79E0E136" w14:textId="77777777" w:rsidR="003642BB" w:rsidRPr="00520284" w:rsidRDefault="003642BB" w:rsidP="00520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604FB0B" w14:textId="77777777" w:rsidR="00952920" w:rsidRPr="00952920" w:rsidRDefault="00952920" w:rsidP="00900105">
      <w:pPr>
        <w:suppressAutoHyphens/>
        <w:spacing w:after="0" w:line="240" w:lineRule="auto"/>
        <w:rPr>
          <w:rFonts w:ascii="Times New Roman" w:hAnsi="Times New Roman" w:cs="Times New Roman"/>
          <w:sz w:val="2"/>
        </w:rPr>
      </w:pPr>
    </w:p>
    <w:p w14:paraId="281F9DAE" w14:textId="77777777" w:rsidR="00DB5C9E" w:rsidRPr="002D6482" w:rsidRDefault="00DB5C9E" w:rsidP="00900105">
      <w:pPr>
        <w:pStyle w:val="ConsPlusNormal"/>
        <w:suppressAutoHyphens/>
        <w:rPr>
          <w:rFonts w:ascii="Times New Roman" w:hAnsi="Times New Roman" w:cs="Times New Roman"/>
          <w:sz w:val="20"/>
          <w:szCs w:val="20"/>
        </w:rPr>
        <w:sectPr w:rsidR="00DB5C9E" w:rsidRPr="002D6482" w:rsidSect="00864B04">
          <w:pgSz w:w="16838" w:h="11905" w:orient="landscape"/>
          <w:pgMar w:top="1134" w:right="567" w:bottom="1134" w:left="567" w:header="567" w:footer="113" w:gutter="0"/>
          <w:pgNumType w:start="1"/>
          <w:cols w:space="720"/>
          <w:titlePg/>
          <w:docGrid w:linePitch="299"/>
        </w:sectPr>
      </w:pPr>
    </w:p>
    <w:p w14:paraId="5FF0D707" w14:textId="77777777" w:rsidR="00D828B6" w:rsidRPr="007E0D59" w:rsidRDefault="00D828B6" w:rsidP="00A37830">
      <w:pPr>
        <w:pStyle w:val="ConsPlusNormal"/>
        <w:suppressAutoHyphens/>
        <w:ind w:left="113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0D59">
        <w:rPr>
          <w:rFonts w:ascii="Times New Roman" w:hAnsi="Times New Roman" w:cs="Times New Roman"/>
          <w:sz w:val="28"/>
          <w:szCs w:val="28"/>
        </w:rPr>
        <w:t>№</w:t>
      </w:r>
      <w:r w:rsidRPr="007E0D59">
        <w:rPr>
          <w:rFonts w:ascii="Times New Roman" w:hAnsi="Times New Roman" w:cs="Times New Roman"/>
          <w:sz w:val="28"/>
          <w:szCs w:val="28"/>
        </w:rPr>
        <w:t xml:space="preserve"> </w:t>
      </w:r>
      <w:r w:rsidR="004910EB" w:rsidRPr="007E0D59">
        <w:rPr>
          <w:rFonts w:ascii="Times New Roman" w:hAnsi="Times New Roman" w:cs="Times New Roman"/>
          <w:sz w:val="28"/>
          <w:szCs w:val="28"/>
        </w:rPr>
        <w:t>2</w:t>
      </w:r>
    </w:p>
    <w:p w14:paraId="357617F0" w14:textId="77777777" w:rsidR="007E0D59" w:rsidRDefault="00D828B6" w:rsidP="00A37830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0E81175A" w14:textId="3BEB7D55" w:rsidR="006957FA" w:rsidRDefault="00D828B6" w:rsidP="00A37830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>Республики Тыва</w:t>
      </w:r>
      <w:r w:rsidR="007E0D59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90104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2B594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</w:p>
    <w:p w14:paraId="09697DEA" w14:textId="77777777" w:rsidR="007E0D59" w:rsidRDefault="007E0D59" w:rsidP="00A37830">
      <w:pPr>
        <w:pStyle w:val="ConsPlusNormal"/>
        <w:suppressAutoHyphens/>
        <w:ind w:left="113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3FDDD3" w14:textId="77777777" w:rsidR="00A37830" w:rsidRPr="007E0D59" w:rsidRDefault="00A37830" w:rsidP="00A37830">
      <w:pPr>
        <w:pStyle w:val="ConsPlusNormal"/>
        <w:suppressAutoHyphens/>
        <w:ind w:left="113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101F8C" w14:textId="77777777" w:rsidR="00D828B6" w:rsidRPr="000E4B86" w:rsidRDefault="00D828B6" w:rsidP="00900105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E4B86">
        <w:rPr>
          <w:rFonts w:ascii="Times New Roman" w:hAnsi="Times New Roman" w:cs="Times New Roman"/>
          <w:sz w:val="28"/>
          <w:szCs w:val="28"/>
        </w:rPr>
        <w:t>ПОМЕСЯЧНЫЙ ПЛАН</w:t>
      </w:r>
    </w:p>
    <w:p w14:paraId="189717C7" w14:textId="77777777" w:rsidR="007E0D59" w:rsidRDefault="00D828B6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0D59">
        <w:rPr>
          <w:rFonts w:ascii="Times New Roman" w:hAnsi="Times New Roman" w:cs="Times New Roman"/>
          <w:b w:val="0"/>
          <w:sz w:val="28"/>
          <w:szCs w:val="28"/>
        </w:rPr>
        <w:t xml:space="preserve">достижения показателей государственной программы </w:t>
      </w:r>
    </w:p>
    <w:p w14:paraId="0BC049EE" w14:textId="77777777" w:rsidR="00A37830" w:rsidRDefault="00D828B6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0D59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="007E0D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="007F13B6" w:rsidRPr="007F13B6">
        <w:rPr>
          <w:rFonts w:ascii="Times New Roman" w:hAnsi="Times New Roman" w:cs="Times New Roman"/>
          <w:b w:val="0"/>
          <w:sz w:val="28"/>
          <w:szCs w:val="28"/>
        </w:rPr>
        <w:t xml:space="preserve">Формирование современной </w:t>
      </w:r>
    </w:p>
    <w:p w14:paraId="7777DF91" w14:textId="51C4F378" w:rsidR="00AC553B" w:rsidRPr="007E0D59" w:rsidRDefault="00A37830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7F13B6" w:rsidRPr="007F13B6">
        <w:rPr>
          <w:rFonts w:ascii="Times New Roman" w:hAnsi="Times New Roman" w:cs="Times New Roman"/>
          <w:b w:val="0"/>
          <w:sz w:val="28"/>
          <w:szCs w:val="28"/>
        </w:rPr>
        <w:t>ородской среды Республики Тыва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="00901046">
        <w:rPr>
          <w:rFonts w:ascii="Times New Roman" w:hAnsi="Times New Roman" w:cs="Times New Roman"/>
          <w:b w:val="0"/>
          <w:sz w:val="28"/>
          <w:szCs w:val="28"/>
        </w:rPr>
        <w:t xml:space="preserve"> на 2024 год</w:t>
      </w:r>
    </w:p>
    <w:p w14:paraId="4CC8B94F" w14:textId="77777777" w:rsidR="00D828B6" w:rsidRPr="007E0D59" w:rsidRDefault="00D828B6" w:rsidP="0090010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102" w:type="dxa"/>
        <w:jc w:val="center"/>
        <w:tblInd w:w="-3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2"/>
        <w:gridCol w:w="1103"/>
        <w:gridCol w:w="845"/>
        <w:gridCol w:w="846"/>
        <w:gridCol w:w="846"/>
        <w:gridCol w:w="847"/>
        <w:gridCol w:w="847"/>
        <w:gridCol w:w="847"/>
        <w:gridCol w:w="70"/>
        <w:gridCol w:w="917"/>
        <w:gridCol w:w="987"/>
        <w:gridCol w:w="930"/>
        <w:gridCol w:w="850"/>
        <w:gridCol w:w="851"/>
        <w:gridCol w:w="1134"/>
      </w:tblGrid>
      <w:tr w:rsidR="007E0D59" w:rsidRPr="00645250" w14:paraId="5B76B7C0" w14:textId="77777777" w:rsidTr="008473E7">
        <w:trPr>
          <w:trHeight w:val="20"/>
          <w:jc w:val="center"/>
        </w:trPr>
        <w:tc>
          <w:tcPr>
            <w:tcW w:w="4182" w:type="dxa"/>
            <w:vMerge w:val="restart"/>
          </w:tcPr>
          <w:p w14:paraId="4B79DA73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3" w:type="dxa"/>
            <w:vMerge w:val="restart"/>
          </w:tcPr>
          <w:p w14:paraId="1CBE43F3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683" w:type="dxa"/>
            <w:gridSpan w:val="12"/>
          </w:tcPr>
          <w:p w14:paraId="4A417068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  <w:hyperlink w:anchor="P695"/>
          </w:p>
        </w:tc>
        <w:tc>
          <w:tcPr>
            <w:tcW w:w="1134" w:type="dxa"/>
            <w:vMerge w:val="restart"/>
          </w:tcPr>
          <w:p w14:paraId="4B822949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На конец 2024 года</w:t>
            </w:r>
          </w:p>
        </w:tc>
      </w:tr>
      <w:tr w:rsidR="00D228B7" w:rsidRPr="00645250" w14:paraId="37AC2B58" w14:textId="77777777" w:rsidTr="008473E7">
        <w:trPr>
          <w:trHeight w:val="20"/>
          <w:jc w:val="center"/>
        </w:trPr>
        <w:tc>
          <w:tcPr>
            <w:tcW w:w="4182" w:type="dxa"/>
            <w:vMerge/>
          </w:tcPr>
          <w:p w14:paraId="74741F9B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25ED7BDD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2B59F2F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46" w:type="dxa"/>
          </w:tcPr>
          <w:p w14:paraId="2CA89602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46" w:type="dxa"/>
          </w:tcPr>
          <w:p w14:paraId="5A8F8C96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47" w:type="dxa"/>
          </w:tcPr>
          <w:p w14:paraId="501149BB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47" w:type="dxa"/>
          </w:tcPr>
          <w:p w14:paraId="424672B6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47" w:type="dxa"/>
          </w:tcPr>
          <w:p w14:paraId="23AB798D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gridSpan w:val="2"/>
          </w:tcPr>
          <w:p w14:paraId="0462CA01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</w:tcPr>
          <w:p w14:paraId="5CEC292E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30" w:type="dxa"/>
          </w:tcPr>
          <w:p w14:paraId="6AF4B8FA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14:paraId="496944E8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</w:tcPr>
          <w:p w14:paraId="66855C4F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vMerge/>
          </w:tcPr>
          <w:p w14:paraId="25332F59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B7" w:rsidRPr="00645250" w14:paraId="59AB4CC3" w14:textId="77777777" w:rsidTr="008473E7">
        <w:trPr>
          <w:trHeight w:val="20"/>
          <w:jc w:val="center"/>
        </w:trPr>
        <w:tc>
          <w:tcPr>
            <w:tcW w:w="4182" w:type="dxa"/>
          </w:tcPr>
          <w:p w14:paraId="6307A9C8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14:paraId="38093D31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14:paraId="557D4AFB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42B25247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4E0B587E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244EA66D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14:paraId="78537677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</w:tcPr>
          <w:p w14:paraId="34F4AF63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  <w:gridSpan w:val="2"/>
          </w:tcPr>
          <w:p w14:paraId="29F9420E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</w:tcPr>
          <w:p w14:paraId="5A67EBCD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14:paraId="5FCDF3B5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B0B5798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7D2C512F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83378BA" w14:textId="77777777" w:rsidR="007E0D59" w:rsidRPr="00645250" w:rsidRDefault="007E0D59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E0D59" w:rsidRPr="00645250" w14:paraId="272F6E15" w14:textId="77777777" w:rsidTr="008473E7">
        <w:trPr>
          <w:trHeight w:val="20"/>
          <w:jc w:val="center"/>
        </w:trPr>
        <w:tc>
          <w:tcPr>
            <w:tcW w:w="16102" w:type="dxa"/>
            <w:gridSpan w:val="15"/>
          </w:tcPr>
          <w:p w14:paraId="1BACC2D6" w14:textId="609B0B30" w:rsidR="007E0D59" w:rsidRPr="00645250" w:rsidRDefault="004A2458" w:rsidP="00900105">
            <w:pPr>
              <w:pStyle w:val="ConsPlusNormal"/>
              <w:suppressAutoHyphens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01046"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Республики Тыва </w:t>
            </w:r>
            <w:r w:rsidR="00E24CB1" w:rsidRPr="006452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1046" w:rsidRPr="00645250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  <w:r w:rsidR="005E65D0" w:rsidRPr="006452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E65D0" w:rsidRPr="00645250">
              <w:rPr>
                <w:rFonts w:ascii="Times New Roman" w:hAnsi="Times New Roman" w:cs="Times New Roman"/>
                <w:sz w:val="20"/>
                <w:szCs w:val="20"/>
              </w:rPr>
              <w:t>Республики Тыва</w:t>
            </w:r>
            <w:r w:rsidR="00E24CB1" w:rsidRPr="006452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DBB5818" w14:textId="2DBF138F" w:rsidR="00901046" w:rsidRPr="00645250" w:rsidRDefault="00901046" w:rsidP="00900105">
            <w:pPr>
              <w:pStyle w:val="ConsPlusNormal"/>
              <w:suppressAutoHyphens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F08" w:rsidRPr="00645250" w14:paraId="2DFF7485" w14:textId="77777777" w:rsidTr="008473E7">
        <w:trPr>
          <w:trHeight w:val="20"/>
          <w:jc w:val="center"/>
        </w:trPr>
        <w:tc>
          <w:tcPr>
            <w:tcW w:w="4182" w:type="dxa"/>
          </w:tcPr>
          <w:p w14:paraId="619EDB8B" w14:textId="2CE4C264" w:rsidR="003F7F08" w:rsidRPr="00645250" w:rsidRDefault="003F7F08" w:rsidP="008473E7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1.1. Доля городов с благоприятной средой от общего количества городов (индекс качества городской среды </w:t>
            </w:r>
            <w:r w:rsidR="008473E7"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выше 50</w:t>
            </w:r>
            <w:r w:rsidR="008473E7"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 процентов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3" w:type="dxa"/>
          </w:tcPr>
          <w:p w14:paraId="26593B04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14:paraId="4839C1EC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(744)</w:t>
            </w:r>
          </w:p>
        </w:tc>
        <w:tc>
          <w:tcPr>
            <w:tcW w:w="845" w:type="dxa"/>
          </w:tcPr>
          <w:p w14:paraId="6AD160C9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6" w:type="dxa"/>
          </w:tcPr>
          <w:p w14:paraId="7D7AE7FE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6" w:type="dxa"/>
          </w:tcPr>
          <w:p w14:paraId="6F22E78B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7" w:type="dxa"/>
          </w:tcPr>
          <w:p w14:paraId="2919AB78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7" w:type="dxa"/>
          </w:tcPr>
          <w:p w14:paraId="58D3EAB1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17" w:type="dxa"/>
            <w:gridSpan w:val="2"/>
          </w:tcPr>
          <w:p w14:paraId="54DF68CF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17" w:type="dxa"/>
          </w:tcPr>
          <w:p w14:paraId="19C4A53E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7" w:type="dxa"/>
          </w:tcPr>
          <w:p w14:paraId="2803FF69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0" w:type="dxa"/>
          </w:tcPr>
          <w:p w14:paraId="3C6A285A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14:paraId="4F9AC9EE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14:paraId="00418303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14:paraId="6C4BAB81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76711" w:rsidRPr="00645250" w14:paraId="5F5511EB" w14:textId="77777777" w:rsidTr="008473E7">
        <w:trPr>
          <w:trHeight w:val="20"/>
          <w:jc w:val="center"/>
        </w:trPr>
        <w:tc>
          <w:tcPr>
            <w:tcW w:w="4182" w:type="dxa"/>
          </w:tcPr>
          <w:p w14:paraId="3C25CF89" w14:textId="77777777" w:rsidR="00476711" w:rsidRPr="00645250" w:rsidRDefault="00476711" w:rsidP="00900105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1.2. Количество благоустроенных общественных территорий</w:t>
            </w:r>
          </w:p>
        </w:tc>
        <w:tc>
          <w:tcPr>
            <w:tcW w:w="1103" w:type="dxa"/>
          </w:tcPr>
          <w:p w14:paraId="11977D9C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7BBA7E0B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(642)</w:t>
            </w:r>
          </w:p>
        </w:tc>
        <w:tc>
          <w:tcPr>
            <w:tcW w:w="845" w:type="dxa"/>
          </w:tcPr>
          <w:p w14:paraId="3C826AED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46" w:type="dxa"/>
          </w:tcPr>
          <w:p w14:paraId="724CD48B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46" w:type="dxa"/>
          </w:tcPr>
          <w:p w14:paraId="0882DF85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47" w:type="dxa"/>
          </w:tcPr>
          <w:p w14:paraId="1FC5B115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47" w:type="dxa"/>
          </w:tcPr>
          <w:p w14:paraId="7E273C34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17" w:type="dxa"/>
            <w:gridSpan w:val="2"/>
          </w:tcPr>
          <w:p w14:paraId="423DA554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17" w:type="dxa"/>
          </w:tcPr>
          <w:p w14:paraId="51FC6CE5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87" w:type="dxa"/>
          </w:tcPr>
          <w:p w14:paraId="5BEA5DD0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30" w:type="dxa"/>
          </w:tcPr>
          <w:p w14:paraId="491DDF7C" w14:textId="77777777" w:rsidR="00476711" w:rsidRPr="00645250" w:rsidRDefault="00476711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14:paraId="1A13799B" w14:textId="77777777" w:rsidR="00476711" w:rsidRPr="00645250" w:rsidRDefault="00476711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1" w:type="dxa"/>
          </w:tcPr>
          <w:p w14:paraId="782CF5D0" w14:textId="77777777" w:rsidR="00476711" w:rsidRPr="00645250" w:rsidRDefault="00476711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14:paraId="6FDF29D7" w14:textId="77777777" w:rsidR="00476711" w:rsidRPr="00645250" w:rsidRDefault="00476711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3F7F08" w:rsidRPr="00645250" w14:paraId="79792E41" w14:textId="77777777" w:rsidTr="008473E7">
        <w:trPr>
          <w:trHeight w:val="20"/>
          <w:jc w:val="center"/>
        </w:trPr>
        <w:tc>
          <w:tcPr>
            <w:tcW w:w="4182" w:type="dxa"/>
          </w:tcPr>
          <w:p w14:paraId="5D9D451A" w14:textId="77777777" w:rsidR="003F7F08" w:rsidRPr="00645250" w:rsidRDefault="003F7F08" w:rsidP="00900105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1.3. Количество городов с благоприятной городской средой</w:t>
            </w:r>
          </w:p>
        </w:tc>
        <w:tc>
          <w:tcPr>
            <w:tcW w:w="1103" w:type="dxa"/>
          </w:tcPr>
          <w:p w14:paraId="7570E363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06D05138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(642)</w:t>
            </w:r>
          </w:p>
        </w:tc>
        <w:tc>
          <w:tcPr>
            <w:tcW w:w="845" w:type="dxa"/>
          </w:tcPr>
          <w:p w14:paraId="00C87563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14:paraId="254C189B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14:paraId="7358AA47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</w:tcPr>
          <w:p w14:paraId="2B89656F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</w:tcPr>
          <w:p w14:paraId="51052A51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</w:tcPr>
          <w:p w14:paraId="4E353AD8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14:paraId="6B1F4D01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14:paraId="2ADA05B8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</w:tcPr>
          <w:p w14:paraId="091A1C1E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9B56E2F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050DF42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991CD2E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F08" w:rsidRPr="00645250" w14:paraId="3FC8E4DE" w14:textId="77777777" w:rsidTr="008473E7">
        <w:trPr>
          <w:trHeight w:val="20"/>
          <w:jc w:val="center"/>
        </w:trPr>
        <w:tc>
          <w:tcPr>
            <w:tcW w:w="4182" w:type="dxa"/>
          </w:tcPr>
          <w:p w14:paraId="38F07DEF" w14:textId="77777777" w:rsidR="003F7F08" w:rsidRPr="00645250" w:rsidRDefault="003F7F08" w:rsidP="00900105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1.4. Индекс качества городской среды</w:t>
            </w:r>
          </w:p>
        </w:tc>
        <w:tc>
          <w:tcPr>
            <w:tcW w:w="1103" w:type="dxa"/>
          </w:tcPr>
          <w:p w14:paraId="7D1BF949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14:paraId="35375FF4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(9642)</w:t>
            </w:r>
          </w:p>
        </w:tc>
        <w:tc>
          <w:tcPr>
            <w:tcW w:w="845" w:type="dxa"/>
          </w:tcPr>
          <w:p w14:paraId="2868E5FD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846" w:type="dxa"/>
          </w:tcPr>
          <w:p w14:paraId="5B4BE649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846" w:type="dxa"/>
          </w:tcPr>
          <w:p w14:paraId="09CE7463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847" w:type="dxa"/>
          </w:tcPr>
          <w:p w14:paraId="5053A2BA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847" w:type="dxa"/>
          </w:tcPr>
          <w:p w14:paraId="33968C38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917" w:type="dxa"/>
            <w:gridSpan w:val="2"/>
          </w:tcPr>
          <w:p w14:paraId="318E013C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917" w:type="dxa"/>
          </w:tcPr>
          <w:p w14:paraId="2FD219D0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987" w:type="dxa"/>
          </w:tcPr>
          <w:p w14:paraId="2A351130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930" w:type="dxa"/>
          </w:tcPr>
          <w:p w14:paraId="50E122FF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850" w:type="dxa"/>
          </w:tcPr>
          <w:p w14:paraId="68087231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851" w:type="dxa"/>
          </w:tcPr>
          <w:p w14:paraId="2711AEAC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1134" w:type="dxa"/>
          </w:tcPr>
          <w:p w14:paraId="6C66D366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3F7F08" w:rsidRPr="00645250" w14:paraId="437F9F32" w14:textId="77777777" w:rsidTr="008473E7">
        <w:trPr>
          <w:trHeight w:val="20"/>
          <w:jc w:val="center"/>
        </w:trPr>
        <w:tc>
          <w:tcPr>
            <w:tcW w:w="4182" w:type="dxa"/>
          </w:tcPr>
          <w:p w14:paraId="1900F962" w14:textId="4E1F8B35" w:rsidR="003F7F08" w:rsidRPr="00645250" w:rsidRDefault="003F7F08" w:rsidP="006B7C04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B7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</w:t>
            </w:r>
            <w:r w:rsidR="006B7C04">
              <w:rPr>
                <w:rFonts w:ascii="Times New Roman" w:hAnsi="Times New Roman" w:cs="Times New Roman"/>
                <w:sz w:val="20"/>
                <w:szCs w:val="20"/>
              </w:rPr>
              <w:t>м современной городской среды</w:t>
            </w:r>
          </w:p>
        </w:tc>
        <w:tc>
          <w:tcPr>
            <w:tcW w:w="1103" w:type="dxa"/>
          </w:tcPr>
          <w:p w14:paraId="556BEB2F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14:paraId="282A47F6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(744)</w:t>
            </w:r>
          </w:p>
        </w:tc>
        <w:tc>
          <w:tcPr>
            <w:tcW w:w="845" w:type="dxa"/>
          </w:tcPr>
          <w:p w14:paraId="791772B1" w14:textId="77777777" w:rsidR="003F7F08" w:rsidRPr="00645250" w:rsidRDefault="003F7F08" w:rsidP="009001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46" w:type="dxa"/>
          </w:tcPr>
          <w:p w14:paraId="1397F7B3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46" w:type="dxa"/>
          </w:tcPr>
          <w:p w14:paraId="48064A32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47" w:type="dxa"/>
          </w:tcPr>
          <w:p w14:paraId="34593489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47" w:type="dxa"/>
          </w:tcPr>
          <w:p w14:paraId="5D413379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17" w:type="dxa"/>
            <w:gridSpan w:val="2"/>
          </w:tcPr>
          <w:p w14:paraId="2960A2A4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17" w:type="dxa"/>
          </w:tcPr>
          <w:p w14:paraId="7B4C46D0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87" w:type="dxa"/>
          </w:tcPr>
          <w:p w14:paraId="3845A694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30" w:type="dxa"/>
          </w:tcPr>
          <w:p w14:paraId="63144FE9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14:paraId="1D4A76D0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14:paraId="4CBCC2E2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008D3039" w14:textId="77777777" w:rsidR="003F7F08" w:rsidRPr="00645250" w:rsidRDefault="003F7F08" w:rsidP="009001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</w:tbl>
    <w:p w14:paraId="1A967E2E" w14:textId="09CE1F1F" w:rsidR="00394467" w:rsidRDefault="00394467" w:rsidP="00900105">
      <w:pPr>
        <w:suppressAutoHyphens/>
        <w:spacing w:after="0" w:line="240" w:lineRule="auto"/>
        <w:rPr>
          <w:rFonts w:ascii="Times New Roman" w:hAnsi="Times New Roman" w:cs="Times New Roman"/>
          <w:sz w:val="6"/>
          <w:szCs w:val="16"/>
        </w:rPr>
      </w:pPr>
      <w:r>
        <w:rPr>
          <w:rFonts w:ascii="Times New Roman" w:hAnsi="Times New Roman" w:cs="Times New Roman"/>
          <w:sz w:val="6"/>
          <w:szCs w:val="16"/>
        </w:rPr>
        <w:br w:type="page"/>
      </w:r>
    </w:p>
    <w:p w14:paraId="438CA375" w14:textId="77777777" w:rsidR="002955FE" w:rsidRPr="0007228B" w:rsidRDefault="002955FE" w:rsidP="00900105">
      <w:pPr>
        <w:suppressAutoHyphens/>
        <w:spacing w:after="0" w:line="240" w:lineRule="auto"/>
        <w:rPr>
          <w:rFonts w:ascii="Times New Roman" w:hAnsi="Times New Roman" w:cs="Times New Roman"/>
          <w:sz w:val="6"/>
          <w:szCs w:val="16"/>
        </w:rPr>
      </w:pPr>
    </w:p>
    <w:tbl>
      <w:tblPr>
        <w:tblStyle w:val="a7"/>
        <w:tblW w:w="159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7"/>
        <w:gridCol w:w="992"/>
        <w:gridCol w:w="850"/>
        <w:gridCol w:w="851"/>
        <w:gridCol w:w="709"/>
        <w:gridCol w:w="992"/>
        <w:gridCol w:w="850"/>
        <w:gridCol w:w="851"/>
        <w:gridCol w:w="992"/>
        <w:gridCol w:w="992"/>
        <w:gridCol w:w="993"/>
        <w:gridCol w:w="992"/>
        <w:gridCol w:w="969"/>
        <w:gridCol w:w="972"/>
      </w:tblGrid>
      <w:tr w:rsidR="00D228B7" w:rsidRPr="00645250" w14:paraId="56C1547F" w14:textId="77777777" w:rsidTr="00D228B7">
        <w:trPr>
          <w:trHeight w:val="20"/>
          <w:tblHeader/>
          <w:jc w:val="center"/>
        </w:trPr>
        <w:tc>
          <w:tcPr>
            <w:tcW w:w="3957" w:type="dxa"/>
          </w:tcPr>
          <w:p w14:paraId="1A73738B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A246440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126D367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988DC54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279480C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1CDE3C7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2A826F4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77EB3A6D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62D54FF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422759A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9069347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C4CC7B6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</w:tcPr>
          <w:p w14:paraId="18965E72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2" w:type="dxa"/>
          </w:tcPr>
          <w:p w14:paraId="5BB20046" w14:textId="77777777" w:rsidR="00D228B7" w:rsidRPr="00645250" w:rsidRDefault="00D22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955FE" w:rsidRPr="00645250" w14:paraId="35E0D94A" w14:textId="77777777" w:rsidTr="00D228B7">
        <w:trPr>
          <w:trHeight w:val="20"/>
          <w:jc w:val="center"/>
        </w:trPr>
        <w:tc>
          <w:tcPr>
            <w:tcW w:w="3957" w:type="dxa"/>
          </w:tcPr>
          <w:p w14:paraId="51D36886" w14:textId="6FF31FD5" w:rsidR="002955FE" w:rsidRPr="00645250" w:rsidRDefault="002955FE" w:rsidP="0064525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394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 Прирост среднего индекса качества г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родской ср</w:t>
            </w:r>
            <w:r w:rsidR="00394467">
              <w:rPr>
                <w:rFonts w:ascii="Times New Roman" w:hAnsi="Times New Roman" w:cs="Times New Roman"/>
                <w:sz w:val="20"/>
                <w:szCs w:val="20"/>
              </w:rPr>
              <w:t>еды по отношению к 2019 году</w:t>
            </w:r>
          </w:p>
        </w:tc>
        <w:tc>
          <w:tcPr>
            <w:tcW w:w="992" w:type="dxa"/>
          </w:tcPr>
          <w:p w14:paraId="365DB519" w14:textId="77777777" w:rsidR="002955FE" w:rsidRPr="00645250" w:rsidRDefault="002955FE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14:paraId="43F94072" w14:textId="77777777" w:rsidR="002955FE" w:rsidRPr="00645250" w:rsidRDefault="002955FE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(744)</w:t>
            </w:r>
          </w:p>
        </w:tc>
        <w:tc>
          <w:tcPr>
            <w:tcW w:w="850" w:type="dxa"/>
          </w:tcPr>
          <w:p w14:paraId="4C2A3060" w14:textId="77777777" w:rsidR="002955FE" w:rsidRPr="00645250" w:rsidRDefault="002955FE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14:paraId="098EC059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</w:tcPr>
          <w:p w14:paraId="4475D845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14:paraId="77F6A2E8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0" w:type="dxa"/>
          </w:tcPr>
          <w:p w14:paraId="4BD4A84C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14:paraId="38495BED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14:paraId="715877A6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14:paraId="69F3125D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</w:tcPr>
          <w:p w14:paraId="2D146BC1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14:paraId="03768928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69" w:type="dxa"/>
          </w:tcPr>
          <w:p w14:paraId="7578864A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72" w:type="dxa"/>
          </w:tcPr>
          <w:p w14:paraId="2BC4BF04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3F7F08" w:rsidRPr="00645250" w14:paraId="7E3E72F4" w14:textId="77777777" w:rsidTr="003F7F08">
        <w:trPr>
          <w:trHeight w:val="20"/>
          <w:jc w:val="center"/>
        </w:trPr>
        <w:tc>
          <w:tcPr>
            <w:tcW w:w="3957" w:type="dxa"/>
          </w:tcPr>
          <w:p w14:paraId="0DFCC7C0" w14:textId="5DC73213" w:rsidR="003F7F08" w:rsidRPr="00645250" w:rsidRDefault="003F7F08" w:rsidP="0064525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394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 Доля граждан, принявших участие в решении вопросов развития городской ср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ды, от общего количества граждан в во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расте от 14 лет, проживающих в муниц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пальных образованиях, на территориях к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торых реализуются проекты по созданию комфортной городской среды</w:t>
            </w:r>
          </w:p>
        </w:tc>
        <w:tc>
          <w:tcPr>
            <w:tcW w:w="992" w:type="dxa"/>
          </w:tcPr>
          <w:p w14:paraId="3587B863" w14:textId="77777777" w:rsidR="003F7F08" w:rsidRPr="00645250" w:rsidRDefault="003F7F08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14:paraId="32B98B2D" w14:textId="77777777" w:rsidR="003F7F08" w:rsidRPr="00645250" w:rsidRDefault="003F7F08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(744)</w:t>
            </w:r>
          </w:p>
        </w:tc>
        <w:tc>
          <w:tcPr>
            <w:tcW w:w="850" w:type="dxa"/>
          </w:tcPr>
          <w:p w14:paraId="131D15B1" w14:textId="77777777" w:rsidR="003F7F08" w:rsidRPr="00645250" w:rsidRDefault="003F7F08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14:paraId="5DD5E0B2" w14:textId="77777777" w:rsidR="003F7F08" w:rsidRPr="00645250" w:rsidRDefault="003F7F08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7119EBBF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14:paraId="0A75EB7C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14:paraId="68D7B981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</w:tcPr>
          <w:p w14:paraId="36F47250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5AD248D8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504161E1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7754E5A7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0EFB2D9C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9" w:type="dxa"/>
          </w:tcPr>
          <w:p w14:paraId="5511698D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72" w:type="dxa"/>
          </w:tcPr>
          <w:p w14:paraId="180B22B0" w14:textId="77777777" w:rsidR="003F7F08" w:rsidRPr="00645250" w:rsidRDefault="003F7F08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955FE" w:rsidRPr="00645250" w14:paraId="3F67D6F1" w14:textId="77777777" w:rsidTr="00D228B7">
        <w:trPr>
          <w:trHeight w:val="20"/>
          <w:jc w:val="center"/>
        </w:trPr>
        <w:tc>
          <w:tcPr>
            <w:tcW w:w="3957" w:type="dxa"/>
          </w:tcPr>
          <w:p w14:paraId="3CCD039C" w14:textId="65CE22E1" w:rsidR="002955FE" w:rsidRPr="00645250" w:rsidRDefault="002955FE" w:rsidP="006C53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394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467" w:rsidRPr="00520284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="00394467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="00394467" w:rsidRPr="0052028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394467">
              <w:rPr>
                <w:rFonts w:ascii="Times New Roman" w:hAnsi="Times New Roman" w:cs="Times New Roman"/>
                <w:sz w:val="20"/>
                <w:szCs w:val="20"/>
              </w:rPr>
              <w:t xml:space="preserve">ов благоустройства муниципальных образований – </w:t>
            </w: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Всероссийского конкурса лучших проектов создания комфортной городской среды в малых городах и </w:t>
            </w:r>
            <w:r w:rsidR="006C53D2">
              <w:rPr>
                <w:rFonts w:ascii="Times New Roman" w:hAnsi="Times New Roman" w:cs="Times New Roman"/>
                <w:sz w:val="20"/>
                <w:szCs w:val="20"/>
              </w:rPr>
              <w:t>исторических поселениях</w:t>
            </w:r>
          </w:p>
        </w:tc>
        <w:tc>
          <w:tcPr>
            <w:tcW w:w="992" w:type="dxa"/>
          </w:tcPr>
          <w:p w14:paraId="20105303" w14:textId="77777777" w:rsidR="002955FE" w:rsidRPr="00645250" w:rsidRDefault="002955FE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2D4D5DAD" w14:textId="77777777" w:rsidR="002955FE" w:rsidRPr="00645250" w:rsidRDefault="002955FE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(642)</w:t>
            </w:r>
          </w:p>
        </w:tc>
        <w:tc>
          <w:tcPr>
            <w:tcW w:w="850" w:type="dxa"/>
          </w:tcPr>
          <w:p w14:paraId="0C0F898C" w14:textId="77777777" w:rsidR="002955FE" w:rsidRPr="00645250" w:rsidRDefault="002955FE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B1C6F37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E36308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A5AD969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A537120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E27CC9E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7E183C4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188E327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B7F06D8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3363E5E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03039B4E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14:paraId="3C69BC41" w14:textId="77777777" w:rsidR="002955FE" w:rsidRPr="00645250" w:rsidRDefault="002955FE" w:rsidP="0064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DADB76B" w14:textId="77777777" w:rsidR="009F5948" w:rsidRDefault="009F5948" w:rsidP="00900105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F5948" w:rsidSect="00864B04">
          <w:pgSz w:w="16838" w:h="11905" w:orient="landscape"/>
          <w:pgMar w:top="1134" w:right="567" w:bottom="1134" w:left="567" w:header="567" w:footer="0" w:gutter="0"/>
          <w:pgNumType w:start="1"/>
          <w:cols w:space="720"/>
          <w:titlePg/>
          <w:docGrid w:linePitch="299"/>
        </w:sectPr>
      </w:pPr>
    </w:p>
    <w:p w14:paraId="5C622B82" w14:textId="77777777" w:rsidR="002D6482" w:rsidRPr="00D228B7" w:rsidRDefault="002D6482" w:rsidP="00645250">
      <w:pPr>
        <w:pStyle w:val="ConsPlusNormal"/>
        <w:suppressAutoHyphens/>
        <w:ind w:left="113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28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5948" w:rsidRPr="00D228B7">
        <w:rPr>
          <w:rFonts w:ascii="Times New Roman" w:hAnsi="Times New Roman" w:cs="Times New Roman"/>
          <w:sz w:val="28"/>
          <w:szCs w:val="28"/>
        </w:rPr>
        <w:t>№</w:t>
      </w:r>
      <w:r w:rsidRPr="00D228B7">
        <w:rPr>
          <w:rFonts w:ascii="Times New Roman" w:hAnsi="Times New Roman" w:cs="Times New Roman"/>
          <w:sz w:val="28"/>
          <w:szCs w:val="28"/>
        </w:rPr>
        <w:t xml:space="preserve"> </w:t>
      </w:r>
      <w:r w:rsidR="004910EB" w:rsidRPr="00D228B7">
        <w:rPr>
          <w:rFonts w:ascii="Times New Roman" w:hAnsi="Times New Roman" w:cs="Times New Roman"/>
          <w:sz w:val="28"/>
          <w:szCs w:val="28"/>
        </w:rPr>
        <w:t>3</w:t>
      </w:r>
    </w:p>
    <w:p w14:paraId="3D2BF770" w14:textId="4AB43B59" w:rsidR="00D228B7" w:rsidRDefault="002D6482" w:rsidP="00645250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D228B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5AC05C07" w14:textId="58DA4299" w:rsidR="002D6482" w:rsidRPr="00D228B7" w:rsidRDefault="002D6482" w:rsidP="00645250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D228B7">
        <w:rPr>
          <w:rFonts w:ascii="Times New Roman" w:hAnsi="Times New Roman" w:cs="Times New Roman"/>
          <w:sz w:val="28"/>
          <w:szCs w:val="28"/>
        </w:rPr>
        <w:t>Республики Тыва</w:t>
      </w:r>
      <w:r w:rsidR="00D228B7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517799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2B594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</w:p>
    <w:p w14:paraId="2097584E" w14:textId="77777777" w:rsidR="00D228B7" w:rsidRPr="00D228B7" w:rsidRDefault="00D228B7" w:rsidP="00645250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14:paraId="6923610E" w14:textId="77777777" w:rsidR="00404613" w:rsidRPr="00D13BE1" w:rsidRDefault="00F1297C" w:rsidP="00900105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44"/>
      <w:bookmarkEnd w:id="4"/>
      <w:r w:rsidRPr="00D13BE1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0D4F432F" w14:textId="77777777" w:rsidR="00D228B7" w:rsidRDefault="00404613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8B7">
        <w:rPr>
          <w:rFonts w:ascii="Times New Roman" w:hAnsi="Times New Roman" w:cs="Times New Roman"/>
          <w:b w:val="0"/>
          <w:sz w:val="28"/>
          <w:szCs w:val="28"/>
        </w:rPr>
        <w:t xml:space="preserve">и прогнозная оценка расходов федерального бюджета, </w:t>
      </w:r>
    </w:p>
    <w:p w14:paraId="34D12789" w14:textId="77777777" w:rsidR="00D228B7" w:rsidRDefault="00404613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8B7">
        <w:rPr>
          <w:rFonts w:ascii="Times New Roman" w:hAnsi="Times New Roman" w:cs="Times New Roman"/>
          <w:b w:val="0"/>
          <w:sz w:val="28"/>
          <w:szCs w:val="28"/>
        </w:rPr>
        <w:t>республиканского</w:t>
      </w:r>
      <w:r w:rsidR="008738C5" w:rsidRPr="00D228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8B7">
        <w:rPr>
          <w:rFonts w:ascii="Times New Roman" w:hAnsi="Times New Roman" w:cs="Times New Roman"/>
          <w:b w:val="0"/>
          <w:sz w:val="28"/>
          <w:szCs w:val="28"/>
        </w:rPr>
        <w:t xml:space="preserve">бюджета Республики Тыва, внебюджетных средств </w:t>
      </w:r>
    </w:p>
    <w:p w14:paraId="56E674DB" w14:textId="77777777" w:rsidR="00404613" w:rsidRPr="00D228B7" w:rsidRDefault="00404613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8B7">
        <w:rPr>
          <w:rFonts w:ascii="Times New Roman" w:hAnsi="Times New Roman" w:cs="Times New Roman"/>
          <w:b w:val="0"/>
          <w:sz w:val="28"/>
          <w:szCs w:val="28"/>
        </w:rPr>
        <w:t>на реализацию</w:t>
      </w:r>
      <w:r w:rsidR="008738C5" w:rsidRPr="00D228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8B7">
        <w:rPr>
          <w:rFonts w:ascii="Times New Roman" w:hAnsi="Times New Roman" w:cs="Times New Roman"/>
          <w:b w:val="0"/>
          <w:sz w:val="28"/>
          <w:szCs w:val="28"/>
        </w:rPr>
        <w:t>целей государственной программы Республики Тыва</w:t>
      </w:r>
    </w:p>
    <w:p w14:paraId="621DD757" w14:textId="61A73B2C" w:rsidR="002D6482" w:rsidRPr="00517799" w:rsidRDefault="00E24CB1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13B6" w:rsidRPr="007F13B6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DDB0005" w14:textId="77777777" w:rsidR="002D6482" w:rsidRPr="00D228B7" w:rsidRDefault="002D6482" w:rsidP="0090010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10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5"/>
        <w:gridCol w:w="1559"/>
        <w:gridCol w:w="1276"/>
        <w:gridCol w:w="1134"/>
        <w:gridCol w:w="1134"/>
        <w:gridCol w:w="1134"/>
        <w:gridCol w:w="1134"/>
        <w:gridCol w:w="1275"/>
        <w:gridCol w:w="1256"/>
        <w:gridCol w:w="1607"/>
      </w:tblGrid>
      <w:tr w:rsidR="00EE48B7" w:rsidRPr="00645250" w14:paraId="77D4B993" w14:textId="77777777" w:rsidTr="00673211">
        <w:trPr>
          <w:jc w:val="center"/>
        </w:trPr>
        <w:tc>
          <w:tcPr>
            <w:tcW w:w="4595" w:type="dxa"/>
            <w:vMerge w:val="restart"/>
          </w:tcPr>
          <w:p w14:paraId="459C8A5F" w14:textId="77777777" w:rsidR="00673211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</w:t>
            </w:r>
          </w:p>
          <w:p w14:paraId="21752E16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программы, структурного элемента</w:t>
            </w:r>
          </w:p>
        </w:tc>
        <w:tc>
          <w:tcPr>
            <w:tcW w:w="1559" w:type="dxa"/>
            <w:vMerge w:val="restart"/>
          </w:tcPr>
          <w:p w14:paraId="2775D816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50" w:type="dxa"/>
            <w:gridSpan w:val="8"/>
          </w:tcPr>
          <w:p w14:paraId="6EEF9284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  <w:r w:rsidR="00577C6D" w:rsidRPr="00645250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D228B7" w:rsidRPr="00645250" w14:paraId="238FAAD9" w14:textId="77777777" w:rsidTr="00673211">
        <w:trPr>
          <w:trHeight w:val="103"/>
          <w:jc w:val="center"/>
        </w:trPr>
        <w:tc>
          <w:tcPr>
            <w:tcW w:w="4595" w:type="dxa"/>
            <w:vMerge/>
          </w:tcPr>
          <w:p w14:paraId="36E044B3" w14:textId="77777777" w:rsidR="00EE48B7" w:rsidRPr="00645250" w:rsidRDefault="00EE48B7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B84A16" w14:textId="77777777" w:rsidR="00EE48B7" w:rsidRPr="00645250" w:rsidRDefault="00EE48B7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F1DA3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14:paraId="2220C26B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14:paraId="5DCF524B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</w:tcPr>
          <w:p w14:paraId="7594F5C3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134" w:type="dxa"/>
          </w:tcPr>
          <w:p w14:paraId="6EA536F8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275" w:type="dxa"/>
          </w:tcPr>
          <w:p w14:paraId="533AAF1F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56" w:type="dxa"/>
          </w:tcPr>
          <w:p w14:paraId="0D5D08D0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607" w:type="dxa"/>
          </w:tcPr>
          <w:p w14:paraId="4527D127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D228B7" w:rsidRPr="00645250" w14:paraId="188AC325" w14:textId="77777777" w:rsidTr="00673211">
        <w:trPr>
          <w:jc w:val="center"/>
        </w:trPr>
        <w:tc>
          <w:tcPr>
            <w:tcW w:w="4595" w:type="dxa"/>
          </w:tcPr>
          <w:p w14:paraId="599A0CF7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F03A2C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BF466AD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A13D9A2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690ED27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0E6A7B8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BBCFA50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BDB98F2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14:paraId="02873EA4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7" w:type="dxa"/>
          </w:tcPr>
          <w:p w14:paraId="197AD6AF" w14:textId="77777777" w:rsidR="00EE48B7" w:rsidRPr="00645250" w:rsidRDefault="00EE48B7" w:rsidP="006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7C6D" w:rsidRPr="00645250" w14:paraId="200349E1" w14:textId="77777777" w:rsidTr="00673211">
        <w:trPr>
          <w:jc w:val="center"/>
        </w:trPr>
        <w:tc>
          <w:tcPr>
            <w:tcW w:w="4595" w:type="dxa"/>
            <w:vMerge w:val="restart"/>
          </w:tcPr>
          <w:p w14:paraId="5B90E73A" w14:textId="66069BAB" w:rsidR="00577C6D" w:rsidRPr="00645250" w:rsidRDefault="00577C6D" w:rsidP="0064525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264">
              <w:r w:rsidRPr="00645250">
                <w:rPr>
                  <w:rFonts w:ascii="Times New Roman" w:hAnsi="Times New Roman" w:cs="Times New Roman"/>
                  <w:sz w:val="24"/>
                  <w:szCs w:val="24"/>
                </w:rPr>
                <w:t>Госпрограмма</w:t>
              </w:r>
            </w:hyperlink>
            <w:r w:rsidRPr="006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CB1" w:rsidRPr="00645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Формирование совр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менной городской среды Республики Т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E24CB1" w:rsidRPr="00645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6103707A" w14:textId="77777777" w:rsidR="00577C6D" w:rsidRPr="00645250" w:rsidRDefault="00577C6D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5BFED6BB" w14:textId="039B9B49" w:rsidR="00577C6D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285 358,7</w:t>
            </w:r>
          </w:p>
        </w:tc>
        <w:tc>
          <w:tcPr>
            <w:tcW w:w="1134" w:type="dxa"/>
          </w:tcPr>
          <w:p w14:paraId="5A8098AD" w14:textId="62948D93" w:rsidR="00577C6D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2044,0</w:t>
            </w:r>
          </w:p>
        </w:tc>
        <w:tc>
          <w:tcPr>
            <w:tcW w:w="1134" w:type="dxa"/>
          </w:tcPr>
          <w:p w14:paraId="126E0F66" w14:textId="33100C13" w:rsidR="00577C6D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2044,0</w:t>
            </w:r>
          </w:p>
        </w:tc>
        <w:tc>
          <w:tcPr>
            <w:tcW w:w="1134" w:type="dxa"/>
          </w:tcPr>
          <w:p w14:paraId="23517AC6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DFB2AF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BD69242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1B5A7AB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</w:tcPr>
          <w:p w14:paraId="10EE4615" w14:textId="37830359" w:rsidR="00577C6D" w:rsidRPr="00645250" w:rsidRDefault="008A356C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289 446,7</w:t>
            </w:r>
          </w:p>
        </w:tc>
      </w:tr>
      <w:tr w:rsidR="000B4643" w:rsidRPr="00645250" w14:paraId="3B77B246" w14:textId="77777777" w:rsidTr="00673211">
        <w:trPr>
          <w:jc w:val="center"/>
        </w:trPr>
        <w:tc>
          <w:tcPr>
            <w:tcW w:w="4595" w:type="dxa"/>
            <w:vMerge/>
          </w:tcPr>
          <w:p w14:paraId="393603B2" w14:textId="77777777" w:rsidR="000B4643" w:rsidRPr="00645250" w:rsidRDefault="000B4643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389E07" w14:textId="77777777" w:rsidR="000B4643" w:rsidRPr="00645250" w:rsidRDefault="000B4643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5F134EA1" w14:textId="77777777" w:rsidR="000B4643" w:rsidRPr="00645250" w:rsidRDefault="000B4643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244 768,0</w:t>
            </w:r>
          </w:p>
        </w:tc>
        <w:tc>
          <w:tcPr>
            <w:tcW w:w="1134" w:type="dxa"/>
          </w:tcPr>
          <w:p w14:paraId="02BC5966" w14:textId="77777777" w:rsidR="000B4643" w:rsidRPr="00645250" w:rsidRDefault="000B4643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BE488B" w14:textId="77777777" w:rsidR="000B4643" w:rsidRPr="00645250" w:rsidRDefault="000B4643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F1AF9A" w14:textId="77777777" w:rsidR="000B4643" w:rsidRPr="00645250" w:rsidRDefault="000B4643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EA6CC8" w14:textId="77777777" w:rsidR="000B4643" w:rsidRPr="00645250" w:rsidRDefault="000B4643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A5BF338" w14:textId="77777777" w:rsidR="000B4643" w:rsidRPr="00645250" w:rsidRDefault="000B4643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48E9EE3" w14:textId="77777777" w:rsidR="000B4643" w:rsidRPr="00645250" w:rsidRDefault="000B4643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</w:tcPr>
          <w:p w14:paraId="3E722163" w14:textId="77777777" w:rsidR="000B4643" w:rsidRPr="00645250" w:rsidRDefault="000B4643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244 768,0</w:t>
            </w:r>
          </w:p>
        </w:tc>
      </w:tr>
      <w:tr w:rsidR="00F612E6" w:rsidRPr="00645250" w14:paraId="6963EB2D" w14:textId="77777777" w:rsidTr="00673211">
        <w:trPr>
          <w:jc w:val="center"/>
        </w:trPr>
        <w:tc>
          <w:tcPr>
            <w:tcW w:w="4595" w:type="dxa"/>
            <w:vMerge/>
          </w:tcPr>
          <w:p w14:paraId="79FF0310" w14:textId="77777777" w:rsidR="00F612E6" w:rsidRPr="00645250" w:rsidRDefault="00F612E6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582A2" w14:textId="77777777" w:rsidR="00F612E6" w:rsidRPr="00645250" w:rsidRDefault="00F612E6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276" w:type="dxa"/>
          </w:tcPr>
          <w:p w14:paraId="05116A94" w14:textId="0BD21171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31 570,4</w:t>
            </w:r>
          </w:p>
        </w:tc>
        <w:tc>
          <w:tcPr>
            <w:tcW w:w="1134" w:type="dxa"/>
          </w:tcPr>
          <w:p w14:paraId="08326E8F" w14:textId="53B5EE00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4" w:type="dxa"/>
          </w:tcPr>
          <w:p w14:paraId="11C81FAC" w14:textId="72B8A6FE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4" w:type="dxa"/>
          </w:tcPr>
          <w:p w14:paraId="4573B40B" w14:textId="77777777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CEEA6F" w14:textId="77777777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7044F08" w14:textId="77777777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B58D447" w14:textId="77777777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</w:tcPr>
          <w:p w14:paraId="79D487A0" w14:textId="59F6DBCD" w:rsidR="00F612E6" w:rsidRPr="00645250" w:rsidRDefault="008A356C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33 614,4</w:t>
            </w:r>
          </w:p>
        </w:tc>
      </w:tr>
      <w:tr w:rsidR="00F612E6" w:rsidRPr="00645250" w14:paraId="47BF392A" w14:textId="77777777" w:rsidTr="00673211">
        <w:trPr>
          <w:jc w:val="center"/>
        </w:trPr>
        <w:tc>
          <w:tcPr>
            <w:tcW w:w="4595" w:type="dxa"/>
            <w:vMerge/>
          </w:tcPr>
          <w:p w14:paraId="39420679" w14:textId="77777777" w:rsidR="00F612E6" w:rsidRPr="00645250" w:rsidRDefault="00F612E6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F23BA" w14:textId="77777777" w:rsidR="00F612E6" w:rsidRPr="00645250" w:rsidRDefault="00F612E6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14:paraId="3B0A7342" w14:textId="5C24DD46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9 020,3</w:t>
            </w:r>
          </w:p>
        </w:tc>
        <w:tc>
          <w:tcPr>
            <w:tcW w:w="1134" w:type="dxa"/>
          </w:tcPr>
          <w:p w14:paraId="1AF478E8" w14:textId="4D8F02EE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4" w:type="dxa"/>
          </w:tcPr>
          <w:p w14:paraId="2FCF0C29" w14:textId="287FF139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1134" w:type="dxa"/>
          </w:tcPr>
          <w:p w14:paraId="35125D5B" w14:textId="77777777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944B72" w14:textId="77777777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01F10A9" w14:textId="77777777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2CED85E" w14:textId="77777777" w:rsidR="00F612E6" w:rsidRPr="00645250" w:rsidRDefault="00F612E6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</w:tcPr>
          <w:p w14:paraId="144F781A" w14:textId="32C55898" w:rsidR="00F612E6" w:rsidRPr="00645250" w:rsidRDefault="008A356C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11 064,3</w:t>
            </w:r>
          </w:p>
        </w:tc>
      </w:tr>
      <w:tr w:rsidR="00517799" w:rsidRPr="00645250" w14:paraId="159FD19A" w14:textId="77777777" w:rsidTr="00673211">
        <w:trPr>
          <w:jc w:val="center"/>
        </w:trPr>
        <w:tc>
          <w:tcPr>
            <w:tcW w:w="4595" w:type="dxa"/>
            <w:vMerge/>
          </w:tcPr>
          <w:p w14:paraId="0E00D12F" w14:textId="77777777" w:rsidR="00517799" w:rsidRPr="00645250" w:rsidRDefault="00517799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65B225" w14:textId="77777777" w:rsidR="00517799" w:rsidRPr="00645250" w:rsidRDefault="00517799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276" w:type="dxa"/>
          </w:tcPr>
          <w:p w14:paraId="68700683" w14:textId="2B25029C" w:rsidR="00517799" w:rsidRPr="00645250" w:rsidRDefault="008A356C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B6BDF6" w14:textId="77777777" w:rsidR="00517799" w:rsidRPr="00645250" w:rsidRDefault="00517799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A24F32" w14:textId="77777777" w:rsidR="00517799" w:rsidRPr="00645250" w:rsidRDefault="00517799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C52048" w14:textId="77777777" w:rsidR="00517799" w:rsidRPr="00645250" w:rsidRDefault="00517799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745262" w14:textId="77777777" w:rsidR="00517799" w:rsidRPr="00645250" w:rsidRDefault="00517799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C89467A" w14:textId="77777777" w:rsidR="00517799" w:rsidRPr="00645250" w:rsidRDefault="00517799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9619E18" w14:textId="77777777" w:rsidR="00517799" w:rsidRPr="00645250" w:rsidRDefault="00517799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</w:tcPr>
          <w:p w14:paraId="60FAEE96" w14:textId="77777777" w:rsidR="00517799" w:rsidRPr="00645250" w:rsidRDefault="00517799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C6D" w:rsidRPr="00645250" w14:paraId="2EE266B2" w14:textId="77777777" w:rsidTr="00673211">
        <w:trPr>
          <w:jc w:val="center"/>
        </w:trPr>
        <w:tc>
          <w:tcPr>
            <w:tcW w:w="4595" w:type="dxa"/>
          </w:tcPr>
          <w:p w14:paraId="2F38C402" w14:textId="77777777" w:rsidR="00577C6D" w:rsidRPr="00645250" w:rsidRDefault="00577C6D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1.1. Благоустройство дворовых территорий многоквартирных домов и территорий о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щего пользования</w:t>
            </w:r>
          </w:p>
        </w:tc>
        <w:tc>
          <w:tcPr>
            <w:tcW w:w="1559" w:type="dxa"/>
          </w:tcPr>
          <w:p w14:paraId="2FC44A02" w14:textId="77777777" w:rsidR="00577C6D" w:rsidRPr="00645250" w:rsidRDefault="00577C6D" w:rsidP="00645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1857FAEE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102 030,4</w:t>
            </w:r>
          </w:p>
        </w:tc>
        <w:tc>
          <w:tcPr>
            <w:tcW w:w="1134" w:type="dxa"/>
          </w:tcPr>
          <w:p w14:paraId="02424BE4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660B9F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D8A989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EC9DED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B734691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0670EBA" w14:textId="77777777" w:rsidR="00577C6D" w:rsidRPr="00645250" w:rsidRDefault="00577C6D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</w:tcPr>
          <w:p w14:paraId="1CACDE8C" w14:textId="77777777" w:rsidR="00577C6D" w:rsidRPr="00645250" w:rsidRDefault="000B4643" w:rsidP="0064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50">
              <w:rPr>
                <w:rFonts w:ascii="Times New Roman" w:hAnsi="Times New Roman" w:cs="Times New Roman"/>
                <w:sz w:val="24"/>
                <w:szCs w:val="24"/>
              </w:rPr>
              <w:t>102 030,4</w:t>
            </w:r>
          </w:p>
        </w:tc>
      </w:tr>
    </w:tbl>
    <w:p w14:paraId="3E8A793B" w14:textId="77777777" w:rsidR="00577C6D" w:rsidRDefault="00577C6D" w:rsidP="00900105">
      <w:pPr>
        <w:suppressAutoHyphens/>
      </w:pPr>
    </w:p>
    <w:tbl>
      <w:tblPr>
        <w:tblStyle w:val="a7"/>
        <w:tblW w:w="4905" w:type="pct"/>
        <w:tblInd w:w="153" w:type="dxa"/>
        <w:tblLook w:val="04A0" w:firstRow="1" w:lastRow="0" w:firstColumn="1" w:lastColumn="0" w:noHBand="0" w:noVBand="1"/>
      </w:tblPr>
      <w:tblGrid>
        <w:gridCol w:w="4408"/>
        <w:gridCol w:w="1925"/>
        <w:gridCol w:w="1185"/>
        <w:gridCol w:w="1056"/>
        <w:gridCol w:w="1056"/>
        <w:gridCol w:w="1056"/>
        <w:gridCol w:w="1059"/>
        <w:gridCol w:w="1193"/>
        <w:gridCol w:w="1178"/>
        <w:gridCol w:w="1502"/>
      </w:tblGrid>
      <w:tr w:rsidR="00577C6D" w:rsidRPr="00C47092" w14:paraId="44FA1D37" w14:textId="77777777" w:rsidTr="00F612E6">
        <w:tc>
          <w:tcPr>
            <w:tcW w:w="1411" w:type="pct"/>
          </w:tcPr>
          <w:p w14:paraId="6159999C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br w:type="page"/>
              <w:t>1</w:t>
            </w:r>
          </w:p>
        </w:tc>
        <w:tc>
          <w:tcPr>
            <w:tcW w:w="616" w:type="pct"/>
          </w:tcPr>
          <w:p w14:paraId="4566D2F5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14:paraId="14B7E051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14:paraId="6D2538B3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</w:tcPr>
          <w:p w14:paraId="47FD0A7C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14:paraId="518820C5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" w:type="pct"/>
          </w:tcPr>
          <w:p w14:paraId="6E5E0AB8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</w:tcPr>
          <w:p w14:paraId="28CE16ED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</w:tcPr>
          <w:p w14:paraId="05525319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" w:type="pct"/>
          </w:tcPr>
          <w:p w14:paraId="424AA71F" w14:textId="77777777" w:rsidR="00577C6D" w:rsidRPr="00C47092" w:rsidRDefault="00577C6D" w:rsidP="00C4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12E6" w:rsidRPr="00C47092" w14:paraId="746896B7" w14:textId="77777777" w:rsidTr="00F612E6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 w:val="restart"/>
          </w:tcPr>
          <w:p w14:paraId="4A3F8F5C" w14:textId="77777777" w:rsidR="00F612E6" w:rsidRPr="00C47092" w:rsidRDefault="00F612E6" w:rsidP="00C4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36BA819" w14:textId="77777777" w:rsidR="00F612E6" w:rsidRPr="00C47092" w:rsidRDefault="00F612E6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9" w:type="pct"/>
          </w:tcPr>
          <w:p w14:paraId="541C7B3B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338" w:type="pct"/>
          </w:tcPr>
          <w:p w14:paraId="63B07075" w14:textId="008FC0CA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02D7132C" w14:textId="29FE7B34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10072A39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14:paraId="7DEB78C4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4D84E08D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7DA76A0B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14:paraId="1A9C2C9F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CE76D5" w:rsidRPr="00C47092" w14:paraId="16B54468" w14:textId="77777777" w:rsidTr="00F612E6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14:paraId="6B6AEB34" w14:textId="77777777" w:rsidR="00CE76D5" w:rsidRPr="00C47092" w:rsidRDefault="00CE76D5" w:rsidP="00C4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7FCE2C7D" w14:textId="77777777" w:rsidR="00CE76D5" w:rsidRPr="00C47092" w:rsidRDefault="00CE76D5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79" w:type="pct"/>
          </w:tcPr>
          <w:p w14:paraId="238DA854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1 010,1</w:t>
            </w:r>
          </w:p>
        </w:tc>
        <w:tc>
          <w:tcPr>
            <w:tcW w:w="338" w:type="pct"/>
          </w:tcPr>
          <w:p w14:paraId="0C7F6E2B" w14:textId="1C649783" w:rsidR="00CE76D5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  <w:r w:rsidR="00CE76D5" w:rsidRPr="00C470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</w:tcPr>
          <w:p w14:paraId="0FB21E52" w14:textId="1F7A4CAE" w:rsidR="00CE76D5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338" w:type="pct"/>
          </w:tcPr>
          <w:p w14:paraId="3F41FA31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14:paraId="612811CD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593FC3CE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7E47A9F9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14:paraId="1E50A421" w14:textId="589CB2C2" w:rsidR="00CE76D5" w:rsidRPr="00C47092" w:rsidRDefault="008A356C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3 054,1</w:t>
            </w:r>
          </w:p>
        </w:tc>
      </w:tr>
      <w:tr w:rsidR="00CE76D5" w:rsidRPr="00C47092" w14:paraId="7AE4634D" w14:textId="77777777" w:rsidTr="00F612E6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14:paraId="430E0905" w14:textId="77777777" w:rsidR="00CE76D5" w:rsidRPr="00C47092" w:rsidRDefault="00CE76D5" w:rsidP="00C4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C7CEA59" w14:textId="77777777" w:rsidR="00CE76D5" w:rsidRPr="00C47092" w:rsidRDefault="00CE76D5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79" w:type="pct"/>
          </w:tcPr>
          <w:p w14:paraId="2F371088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1 020,3</w:t>
            </w:r>
          </w:p>
        </w:tc>
        <w:tc>
          <w:tcPr>
            <w:tcW w:w="338" w:type="pct"/>
          </w:tcPr>
          <w:p w14:paraId="6E81EDB9" w14:textId="0EF38AB7" w:rsidR="00CE76D5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338" w:type="pct"/>
          </w:tcPr>
          <w:p w14:paraId="0989B484" w14:textId="3A98F479" w:rsidR="00CE76D5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338" w:type="pct"/>
          </w:tcPr>
          <w:p w14:paraId="02DEEB6C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14:paraId="3CFA3BF1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66DA5EBF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6271C031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14:paraId="40E70CD7" w14:textId="00E74AC5" w:rsidR="00CE76D5" w:rsidRPr="00C47092" w:rsidRDefault="008A356C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3 064,3</w:t>
            </w:r>
          </w:p>
        </w:tc>
      </w:tr>
      <w:tr w:rsidR="00CE76D5" w:rsidRPr="00C47092" w14:paraId="51C4527F" w14:textId="77777777" w:rsidTr="00F612E6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14:paraId="26C280F4" w14:textId="77777777" w:rsidR="00CE76D5" w:rsidRPr="00C47092" w:rsidRDefault="00CE76D5" w:rsidP="00C4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ED9CD69" w14:textId="77777777" w:rsidR="00CE76D5" w:rsidRPr="00C47092" w:rsidRDefault="00CE76D5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9" w:type="pct"/>
          </w:tcPr>
          <w:p w14:paraId="54A9F488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1716F8E0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67565954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76ADCEF1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14:paraId="04E8F52E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7812A27A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7DF00812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14:paraId="7C728E26" w14:textId="77777777" w:rsidR="00CE76D5" w:rsidRPr="00C47092" w:rsidRDefault="00CE76D5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2E6" w:rsidRPr="00C47092" w14:paraId="125A3ED8" w14:textId="77777777" w:rsidTr="00F612E6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 w:val="restart"/>
          </w:tcPr>
          <w:p w14:paraId="739DB45D" w14:textId="77777777" w:rsidR="00F612E6" w:rsidRPr="00C47092" w:rsidRDefault="00F612E6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1.2. Реализация проектов благоустро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ства муниципальных образований – п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бедителей Всероссийского конкурса лучших проектов создания комфортной городской среды в малых городах и и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торических поселениях</w:t>
            </w:r>
          </w:p>
        </w:tc>
        <w:tc>
          <w:tcPr>
            <w:tcW w:w="616" w:type="pct"/>
          </w:tcPr>
          <w:p w14:paraId="041D5903" w14:textId="77777777" w:rsidR="00F612E6" w:rsidRPr="00C47092" w:rsidRDefault="00F612E6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" w:type="pct"/>
          </w:tcPr>
          <w:p w14:paraId="74EC7A10" w14:textId="2E4C8B94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183 328,3</w:t>
            </w:r>
          </w:p>
        </w:tc>
        <w:tc>
          <w:tcPr>
            <w:tcW w:w="338" w:type="pct"/>
          </w:tcPr>
          <w:p w14:paraId="2F13BDEF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236A590F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41E7691E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14:paraId="65B8877A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73323C84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6948950D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14:paraId="208B12BA" w14:textId="5607DF95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183 328,3</w:t>
            </w:r>
          </w:p>
        </w:tc>
      </w:tr>
      <w:tr w:rsidR="00F612E6" w:rsidRPr="00C47092" w14:paraId="1496E490" w14:textId="77777777" w:rsidTr="00F612E6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14:paraId="2B298CB5" w14:textId="77777777" w:rsidR="00F612E6" w:rsidRPr="00C47092" w:rsidRDefault="00F612E6" w:rsidP="00C4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7407C3FB" w14:textId="77777777" w:rsidR="00F612E6" w:rsidRPr="00C47092" w:rsidRDefault="00F612E6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9" w:type="pct"/>
          </w:tcPr>
          <w:p w14:paraId="68F67848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144 768,0</w:t>
            </w:r>
          </w:p>
        </w:tc>
        <w:tc>
          <w:tcPr>
            <w:tcW w:w="338" w:type="pct"/>
          </w:tcPr>
          <w:p w14:paraId="527144FC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5E7067CA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194A8DF9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14:paraId="5C3537E9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00AED72A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4E8120DA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14:paraId="4AD626AF" w14:textId="6F414BB1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144 768,0</w:t>
            </w:r>
          </w:p>
        </w:tc>
      </w:tr>
      <w:tr w:rsidR="00F612E6" w:rsidRPr="00C47092" w14:paraId="0A5862CC" w14:textId="77777777" w:rsidTr="00F612E6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14:paraId="7BCB2BBF" w14:textId="77777777" w:rsidR="00F612E6" w:rsidRPr="00C47092" w:rsidRDefault="00F612E6" w:rsidP="00C4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3C5A2A82" w14:textId="77777777" w:rsidR="00F612E6" w:rsidRPr="00C47092" w:rsidRDefault="00F612E6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79" w:type="pct"/>
          </w:tcPr>
          <w:p w14:paraId="6A1D9B42" w14:textId="6D7FDC9E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30 560,3</w:t>
            </w:r>
          </w:p>
        </w:tc>
        <w:tc>
          <w:tcPr>
            <w:tcW w:w="338" w:type="pct"/>
          </w:tcPr>
          <w:p w14:paraId="0CDA319C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29ADE01A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0E7B024A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14:paraId="2013973E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2A9DEE81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07D3A18F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14:paraId="5CE9A47E" w14:textId="5642A2CE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30 560,3</w:t>
            </w:r>
          </w:p>
        </w:tc>
      </w:tr>
      <w:tr w:rsidR="00F612E6" w:rsidRPr="00C47092" w14:paraId="57D81D27" w14:textId="77777777" w:rsidTr="00F612E6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14:paraId="7BD2EA99" w14:textId="77777777" w:rsidR="00F612E6" w:rsidRPr="00C47092" w:rsidRDefault="00F612E6" w:rsidP="00C4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657EDC27" w14:textId="77777777" w:rsidR="00F612E6" w:rsidRPr="00C47092" w:rsidRDefault="00F612E6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79" w:type="pct"/>
          </w:tcPr>
          <w:p w14:paraId="4ED0A5A6" w14:textId="4095AA28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338" w:type="pct"/>
          </w:tcPr>
          <w:p w14:paraId="356FB735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19D4474B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7FBFD651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14:paraId="7D8DEBF7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48A25D63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17E58625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14:paraId="5B57F17D" w14:textId="418BA549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F612E6" w:rsidRPr="00C47092" w14:paraId="7729133E" w14:textId="77777777" w:rsidTr="00F612E6">
        <w:tblPrEx>
          <w:jc w:val="center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1" w:type="pct"/>
            <w:vMerge/>
          </w:tcPr>
          <w:p w14:paraId="18E34BB8" w14:textId="77777777" w:rsidR="00F612E6" w:rsidRPr="00C47092" w:rsidRDefault="00F612E6" w:rsidP="00C4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62DC908F" w14:textId="77777777" w:rsidR="00F612E6" w:rsidRPr="00C47092" w:rsidRDefault="00F612E6" w:rsidP="00C4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9" w:type="pct"/>
          </w:tcPr>
          <w:p w14:paraId="42A29910" w14:textId="0D469D45" w:rsidR="00F612E6" w:rsidRPr="00C47092" w:rsidRDefault="008A356C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72D6CFDA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35F0E49E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14:paraId="757F5624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14:paraId="31188DA1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15FE185B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4FF91DBE" w14:textId="77777777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</w:tcPr>
          <w:p w14:paraId="22F6F531" w14:textId="26EE160D" w:rsidR="00F612E6" w:rsidRPr="00C47092" w:rsidRDefault="00F612E6" w:rsidP="00C4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DD4256F" w14:textId="77777777" w:rsidR="002D6482" w:rsidRPr="002D6482" w:rsidRDefault="002D6482" w:rsidP="00900105">
      <w:pPr>
        <w:pStyle w:val="ConsPlusNormal"/>
        <w:suppressAutoHyphens/>
        <w:rPr>
          <w:rFonts w:ascii="Times New Roman" w:hAnsi="Times New Roman" w:cs="Times New Roman"/>
          <w:sz w:val="20"/>
          <w:szCs w:val="20"/>
        </w:rPr>
        <w:sectPr w:rsidR="002D6482" w:rsidRPr="002D6482" w:rsidSect="00864B04">
          <w:pgSz w:w="16838" w:h="11905" w:orient="landscape"/>
          <w:pgMar w:top="1134" w:right="567" w:bottom="1134" w:left="567" w:header="567" w:footer="0" w:gutter="0"/>
          <w:pgNumType w:start="1"/>
          <w:cols w:space="720"/>
          <w:titlePg/>
          <w:docGrid w:linePitch="299"/>
        </w:sectPr>
      </w:pPr>
    </w:p>
    <w:p w14:paraId="4EAD1387" w14:textId="77777777" w:rsidR="007B395E" w:rsidRPr="00C47092" w:rsidRDefault="007B395E" w:rsidP="00C47092">
      <w:pPr>
        <w:pStyle w:val="ConsPlusNormal"/>
        <w:suppressAutoHyphens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09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60D2F3CA" w14:textId="77777777" w:rsidR="007B395E" w:rsidRPr="00C47092" w:rsidRDefault="007B395E" w:rsidP="00C47092">
      <w:pPr>
        <w:pStyle w:val="ConsPlusNormal"/>
        <w:suppressAutoHyphens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47092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17DF6CBE" w14:textId="35B26DC4" w:rsidR="007B395E" w:rsidRPr="00C47092" w:rsidRDefault="007B395E" w:rsidP="00C47092">
      <w:pPr>
        <w:pStyle w:val="ConsPlusNormal"/>
        <w:suppressAutoHyphens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4709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E24CB1" w:rsidRPr="00C47092">
        <w:rPr>
          <w:rFonts w:ascii="Times New Roman" w:hAnsi="Times New Roman" w:cs="Times New Roman"/>
          <w:sz w:val="28"/>
          <w:szCs w:val="28"/>
        </w:rPr>
        <w:t>«</w:t>
      </w:r>
      <w:r w:rsidRPr="00C4709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 w:rsidR="00E24CB1" w:rsidRPr="00C47092">
        <w:rPr>
          <w:rFonts w:ascii="Times New Roman" w:hAnsi="Times New Roman" w:cs="Times New Roman"/>
          <w:sz w:val="28"/>
          <w:szCs w:val="28"/>
        </w:rPr>
        <w:t>»</w:t>
      </w:r>
    </w:p>
    <w:p w14:paraId="715B7F20" w14:textId="77777777" w:rsidR="007B395E" w:rsidRDefault="007B395E" w:rsidP="00C47092">
      <w:pPr>
        <w:widowControl w:val="0"/>
        <w:suppressAutoHyphens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037EDC" w14:textId="77777777" w:rsidR="00C47092" w:rsidRPr="00C47092" w:rsidRDefault="00C47092" w:rsidP="00C47092">
      <w:pPr>
        <w:widowControl w:val="0"/>
        <w:suppressAutoHyphens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28E11D" w14:textId="5B30CD47" w:rsidR="007B395E" w:rsidRPr="00D13BE1" w:rsidRDefault="007B395E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C470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C470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="00C470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C470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="00C470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C470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="00C470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p w14:paraId="56F8FEE9" w14:textId="77777777" w:rsidR="00FC0199" w:rsidRDefault="007B395E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B39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оценки эффективности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r w:rsidRPr="007B39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осударственной программы</w:t>
      </w:r>
      <w:r w:rsidR="00C470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095B55BC" w14:textId="4FE9448B" w:rsidR="00C47092" w:rsidRDefault="00FC0199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Республики Тыва </w:t>
      </w:r>
      <w:r w:rsidR="00E24CB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B395E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7B395E"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ормировани</w:t>
      </w:r>
      <w:r w:rsidR="007B395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B395E"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современной </w:t>
      </w:r>
    </w:p>
    <w:p w14:paraId="7C20E355" w14:textId="0FF4D588" w:rsidR="007B395E" w:rsidRPr="007B395E" w:rsidRDefault="007B395E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городской среды </w:t>
      </w:r>
      <w:r>
        <w:rPr>
          <w:rFonts w:ascii="Times New Roman" w:eastAsia="Calibri" w:hAnsi="Times New Roman" w:cs="Times New Roman"/>
          <w:sz w:val="28"/>
          <w:szCs w:val="24"/>
        </w:rPr>
        <w:t>Республики Тыва</w:t>
      </w:r>
      <w:r w:rsidR="00E24CB1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14BE30A3" w14:textId="77777777" w:rsidR="007B395E" w:rsidRDefault="007B395E" w:rsidP="00C470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5CA153" w14:textId="2988EA0B" w:rsidR="008B7990" w:rsidRPr="008B7990" w:rsidRDefault="008B7990" w:rsidP="00FC01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Оценка эффективности реализации </w:t>
      </w:r>
      <w:r w:rsidR="00FC0199" w:rsidRPr="00FC0199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программы Республики Тыва «Формирование современной городской среды Республики Тыва»</w:t>
      </w:r>
      <w:r w:rsidR="00FC01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FC0199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 проводиться с использованием показателей (индикаторов) в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полнения Программы,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14:paraId="7FA5CB42" w14:textId="2FC55B4B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оценки </w:t>
      </w:r>
      <w:r w:rsidR="00F6160C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Программы (далее –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Методика) представл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ленных на реализацию Программы.</w:t>
      </w:r>
    </w:p>
    <w:p w14:paraId="1673A894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14:paraId="6E16E425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1) степень достижения запланированных результатов (достижение целей и решение задач) Программы (оценка результативности);</w:t>
      </w:r>
    </w:p>
    <w:p w14:paraId="7F3B49FC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2) степень соответствия фактических затрат республиканского бюджета и местных бюджетов запланированному уровню (оценка полноты использования бюджетных средств);</w:t>
      </w:r>
    </w:p>
    <w:p w14:paraId="20925424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3) эффективность использования средств республиканского и местных бю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жетов (оценка экономической эффективности достижения результатов).</w:t>
      </w:r>
    </w:p>
    <w:p w14:paraId="28B2ABD7" w14:textId="48BD844A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838BB">
        <w:rPr>
          <w:rFonts w:ascii="Times New Roman" w:eastAsia="Calibri" w:hAnsi="Times New Roman" w:cs="Times New Roman"/>
          <w:sz w:val="28"/>
          <w:szCs w:val="28"/>
          <w:lang w:eastAsia="ru-RU"/>
        </w:rPr>
        <w:t>стижения ожидаемых результатов П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туации в жилищной сфере.</w:t>
      </w:r>
    </w:p>
    <w:p w14:paraId="69772AE0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Расчет результативности по каждому показателю Программы проводится по формуле:</w:t>
      </w:r>
    </w:p>
    <w:p w14:paraId="1BB4B010" w14:textId="77777777" w:rsidR="008B7990" w:rsidRPr="00F6160C" w:rsidRDefault="008B7990" w:rsidP="00F6160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D323BC" w14:textId="77777777" w:rsidR="008B7990" w:rsidRPr="00F6160C" w:rsidRDefault="008B7990" w:rsidP="00F6160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16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43411" wp14:editId="6FFE510E">
            <wp:extent cx="1208405" cy="394970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6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80EDFE8" w14:textId="77777777" w:rsidR="008B7990" w:rsidRPr="00F6160C" w:rsidRDefault="008B7990" w:rsidP="00F6160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29DFD2" w14:textId="77777777" w:rsidR="00F6160C" w:rsidRDefault="00F6160C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B07D74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56C9B17E" w14:textId="02EB615C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Ei </w:t>
      </w:r>
      <w:r w:rsidR="00F6160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достижения i-показателя Программы (процентов);</w:t>
      </w:r>
    </w:p>
    <w:p w14:paraId="12AB0D43" w14:textId="393BD861" w:rsidR="008B7990" w:rsidRPr="008B7990" w:rsidRDefault="00F6160C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Tfi –</w:t>
      </w:r>
      <w:r w:rsidR="008B7990"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фактическое значение показателя;</w:t>
      </w:r>
    </w:p>
    <w:p w14:paraId="472878B0" w14:textId="49D90F11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TNi </w:t>
      </w:r>
      <w:r w:rsidR="00F6160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установленное Программой целевое значение показателя.</w:t>
      </w:r>
    </w:p>
    <w:p w14:paraId="76AADE5D" w14:textId="77777777" w:rsid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Расчет результативности реализации Программы в целом проводится по фо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муле:</w:t>
      </w:r>
    </w:p>
    <w:p w14:paraId="2723EE5F" w14:textId="77777777" w:rsidR="00F6160C" w:rsidRPr="00F6160C" w:rsidRDefault="00F6160C" w:rsidP="00F6160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4217B3E" w14:textId="77777777" w:rsidR="008B7990" w:rsidRPr="00F6160C" w:rsidRDefault="008B7990" w:rsidP="00F6160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6160C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A7880F9" wp14:editId="4BF87FBD">
            <wp:extent cx="1123736" cy="571500"/>
            <wp:effectExtent l="0" t="0" r="635" b="0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84" cy="58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60C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</w:p>
    <w:p w14:paraId="6381AAE6" w14:textId="77777777" w:rsidR="008B7990" w:rsidRPr="00F6160C" w:rsidRDefault="008B7990" w:rsidP="00F6160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0862E4C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36AACCF0" w14:textId="4BE0303A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 </w:t>
      </w:r>
      <w:r w:rsidR="00F6160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результативность реализации Программы (процентов);</w:t>
      </w:r>
    </w:p>
    <w:p w14:paraId="5184D6EC" w14:textId="063984F9" w:rsidR="008B7990" w:rsidRPr="008B7990" w:rsidRDefault="00F6160C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n –</w:t>
      </w:r>
      <w:r w:rsidR="008B7990"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показателей Программы.</w:t>
      </w:r>
    </w:p>
    <w:p w14:paraId="63FD98D6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оценки степени достижения запланированных результатов Програ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мы устанавливаются следующие критерии:</w:t>
      </w:r>
    </w:p>
    <w:p w14:paraId="12DD3245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если значение показателя результативности E равно или больше 80 процентов, степень достижения запланированных результатов Программы оценивается как в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сокая;</w:t>
      </w:r>
    </w:p>
    <w:p w14:paraId="4ADE4374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если значение показателя результативности E равно или больше 50 процентов, но меньше 80 процентов, степень достижения запланированных результатов Пр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граммы оценивается как удовлетворительная;</w:t>
      </w:r>
    </w:p>
    <w:p w14:paraId="4BCE906F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если значение показателя результативности E меньше 50 процентов, степень достижения запланированных результатов Программы оценивается как неудовл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творительная.</w:t>
      </w:r>
    </w:p>
    <w:p w14:paraId="4E87BD40" w14:textId="3F5933EF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степени соответствия фактических затрат республиканского бюджета </w:t>
      </w:r>
      <w:r w:rsidR="00183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Тыва 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Программы запланированному уровню произв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дится по следующей формуле:</w:t>
      </w:r>
    </w:p>
    <w:p w14:paraId="487432AA" w14:textId="77777777" w:rsidR="008B7990" w:rsidRPr="00F6160C" w:rsidRDefault="008B7990" w:rsidP="00F6160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C88B9C" w14:textId="77777777" w:rsidR="008B7990" w:rsidRPr="00F6160C" w:rsidRDefault="008B7990" w:rsidP="00F6160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16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40BE" wp14:editId="70456CA5">
            <wp:extent cx="1215390" cy="425450"/>
            <wp:effectExtent l="0" t="0" r="0" b="0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6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4A0B012" w14:textId="77777777" w:rsidR="008B7990" w:rsidRPr="00F6160C" w:rsidRDefault="008B7990" w:rsidP="00F6160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8F788F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7210CD81" w14:textId="0FC15947" w:rsidR="008B7990" w:rsidRPr="008B7990" w:rsidRDefault="00F6160C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 –</w:t>
      </w:r>
      <w:r w:rsidR="008B7990"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полнота использования бюджетных средств;</w:t>
      </w:r>
    </w:p>
    <w:p w14:paraId="09A8B99D" w14:textId="6F7553EC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ЗФ </w:t>
      </w:r>
      <w:r w:rsidR="00F6160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фактические расходы федерального бюджета на реализацию Программы в соответствующем периоде;</w:t>
      </w:r>
    </w:p>
    <w:p w14:paraId="28E5774E" w14:textId="14AAF3E0" w:rsidR="008B7990" w:rsidRDefault="00F6160C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ЗП –</w:t>
      </w:r>
      <w:r w:rsidR="008B7990"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запланированные федеральным бюджетом расходы на реализацию Пр</w:t>
      </w:r>
      <w:r w:rsidR="008B7990"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B7990"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граммы в соответствующем периоде.</w:t>
      </w:r>
    </w:p>
    <w:p w14:paraId="63A4D65B" w14:textId="42FA652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оценки степени соответствия фактических затрат республиканского бюджета </w:t>
      </w:r>
      <w:r w:rsidR="00183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Тыва 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Программы запланированному уровню полученное значение показателя полноты использования бюджетных средств сра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нивается со значением показателя результативности:</w:t>
      </w:r>
    </w:p>
    <w:p w14:paraId="45C0563F" w14:textId="41537E9B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значение показателя результативности E и значение показателя полноты 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использования бюджетных средств П равны или больше 80 процентов, то степень соответствия фактических затрат республиканского бюджета 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Тыва 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Программы запланированному уровню оценивается как удовлетвор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тельная;</w:t>
      </w:r>
    </w:p>
    <w:p w14:paraId="7EB98C05" w14:textId="3B2CEA2F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если значение показателя результативности E меньше 80 процентов, а знач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ние показателя полноты использования бюджетных средств П меньше 100 проце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тов, то степень соответствия фактических затрат республиканского бюджета 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публики Тыва 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Программы запланированному уровню оценивается как неудовлетворительная.</w:t>
      </w:r>
    </w:p>
    <w:p w14:paraId="2F3D938E" w14:textId="4520D9CD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эффективности использования средств республиканского бюджета 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Тыва 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Программы производится по следующей формуле:</w:t>
      </w:r>
    </w:p>
    <w:p w14:paraId="68526C40" w14:textId="77777777" w:rsidR="008B7990" w:rsidRPr="00F6160C" w:rsidRDefault="008B7990" w:rsidP="00F6160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0FBFE6" w14:textId="77777777" w:rsidR="008B7990" w:rsidRPr="00F6160C" w:rsidRDefault="008B7990" w:rsidP="00F6160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16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5FBEA" wp14:editId="0D7E1129">
            <wp:extent cx="581025" cy="480582"/>
            <wp:effectExtent l="0" t="0" r="0" b="0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0" cy="48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6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20419C92" w14:textId="77777777" w:rsidR="008B7990" w:rsidRPr="00F6160C" w:rsidRDefault="008B7990" w:rsidP="00F6160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20417E" w14:textId="7777777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14:paraId="407D37F2" w14:textId="5F9839BC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 </w:t>
      </w:r>
      <w:r w:rsidR="00F6160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использования средств республиканского бюджета</w:t>
      </w:r>
      <w:r w:rsidR="00206754" w:rsidRPr="00206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>публики Тыва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ED80918" w14:textId="658986A3" w:rsidR="008B7990" w:rsidRPr="008B7990" w:rsidRDefault="00F6160C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 –</w:t>
      </w:r>
      <w:r w:rsidR="008B7990"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показатель полноты использования бюджетных средств;</w:t>
      </w:r>
    </w:p>
    <w:p w14:paraId="60E1B0D0" w14:textId="4F352B6B" w:rsidR="008B7990" w:rsidRPr="008B7990" w:rsidRDefault="00F6160C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–</w:t>
      </w:r>
      <w:r w:rsidR="008B7990"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показатель результативности реализации Программы.</w:t>
      </w:r>
    </w:p>
    <w:p w14:paraId="4D490643" w14:textId="6DEBBAAF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оценки эффективности использования средств республиканского бюджета 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Тыва 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при реализации Программы устанавливаются следующие критерии:</w:t>
      </w:r>
    </w:p>
    <w:p w14:paraId="058204FF" w14:textId="206A570C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если значение показателя Э (эффективность использования средств республ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канского бюджета</w:t>
      </w:r>
      <w:r w:rsidR="00206754" w:rsidRPr="00206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6754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Тыва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) равно 1, то такая эффективность оценивается как соответствующая запланированной;</w:t>
      </w:r>
    </w:p>
    <w:p w14:paraId="68065724" w14:textId="2F9663A9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если значение показателя Э (эффективность использования средств республ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канского бюджета</w:t>
      </w:r>
      <w:r w:rsidR="0098336D" w:rsidRPr="0098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336D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Тыва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) меньше 1, то такая эффективность оценивается как высокая;</w:t>
      </w:r>
    </w:p>
    <w:p w14:paraId="5649FC3C" w14:textId="03D2C1A7" w:rsidR="008B7990" w:rsidRPr="008B7990" w:rsidRDefault="008B7990" w:rsidP="00C470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если значение показателя Э (эффективность использования средств республ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канского бюджета</w:t>
      </w:r>
      <w:r w:rsidR="0098336D" w:rsidRPr="0098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336D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Тыва</w:t>
      </w:r>
      <w:r w:rsidRPr="008B7990">
        <w:rPr>
          <w:rFonts w:ascii="Times New Roman" w:eastAsia="Calibri" w:hAnsi="Times New Roman" w:cs="Times New Roman"/>
          <w:sz w:val="28"/>
          <w:szCs w:val="28"/>
          <w:lang w:eastAsia="ru-RU"/>
        </w:rPr>
        <w:t>) больше 1, то такая эффективность оценивается как низкая.</w:t>
      </w:r>
    </w:p>
    <w:p w14:paraId="6F5E62CF" w14:textId="77777777" w:rsidR="007B395E" w:rsidRPr="008B7990" w:rsidRDefault="008B7990" w:rsidP="00C470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990">
        <w:rPr>
          <w:rFonts w:ascii="Times New Roman" w:eastAsia="Calibri" w:hAnsi="Times New Roman" w:cs="Times New Roman"/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14:paraId="70B696F3" w14:textId="77777777" w:rsidR="00D84693" w:rsidRDefault="00D84693" w:rsidP="00D8469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84693" w:rsidSect="00864B04">
          <w:pgSz w:w="11905" w:h="16838"/>
          <w:pgMar w:top="1134" w:right="567" w:bottom="1134" w:left="1134" w:header="567" w:footer="0" w:gutter="0"/>
          <w:pgNumType w:start="1"/>
          <w:cols w:space="720"/>
          <w:titlePg/>
          <w:docGrid w:linePitch="299"/>
        </w:sectPr>
      </w:pPr>
    </w:p>
    <w:p w14:paraId="3F169222" w14:textId="77777777" w:rsidR="00380895" w:rsidRPr="008B73BD" w:rsidRDefault="00380895" w:rsidP="00D84693">
      <w:pPr>
        <w:pStyle w:val="ConsPlusNormal"/>
        <w:suppressAutoHyphens/>
        <w:ind w:left="609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73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0E4B86">
        <w:rPr>
          <w:rFonts w:ascii="Times New Roman" w:hAnsi="Times New Roman" w:cs="Times New Roman"/>
          <w:sz w:val="28"/>
          <w:szCs w:val="28"/>
        </w:rPr>
        <w:t xml:space="preserve">№ </w:t>
      </w:r>
      <w:r w:rsidR="007B395E">
        <w:rPr>
          <w:rFonts w:ascii="Times New Roman" w:hAnsi="Times New Roman" w:cs="Times New Roman"/>
          <w:sz w:val="28"/>
          <w:szCs w:val="28"/>
        </w:rPr>
        <w:t>5</w:t>
      </w:r>
    </w:p>
    <w:p w14:paraId="5FF0F36C" w14:textId="77777777" w:rsidR="008B73BD" w:rsidRDefault="00380895" w:rsidP="00D84693">
      <w:pPr>
        <w:pStyle w:val="ConsPlusNormal"/>
        <w:suppressAutoHyphens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8B73B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39B7649B" w14:textId="782C4C10" w:rsidR="00380895" w:rsidRPr="008B73BD" w:rsidRDefault="00380895" w:rsidP="00D84693">
      <w:pPr>
        <w:pStyle w:val="ConsPlusNormal"/>
        <w:suppressAutoHyphens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8B73BD">
        <w:rPr>
          <w:rFonts w:ascii="Times New Roman" w:hAnsi="Times New Roman" w:cs="Times New Roman"/>
          <w:sz w:val="28"/>
          <w:szCs w:val="28"/>
        </w:rPr>
        <w:t>Республики Тыва</w:t>
      </w:r>
      <w:r w:rsidR="008B73BD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517799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5E65D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</w:p>
    <w:p w14:paraId="4B9B5723" w14:textId="77777777" w:rsidR="002D6482" w:rsidRDefault="002D6482" w:rsidP="00D84693">
      <w:pPr>
        <w:pStyle w:val="ConsPlusNormal"/>
        <w:suppressAutoHyphens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035ECEED" w14:textId="77777777" w:rsidR="00D84693" w:rsidRPr="008B73BD" w:rsidRDefault="00D84693" w:rsidP="00D84693">
      <w:pPr>
        <w:pStyle w:val="ConsPlusNormal"/>
        <w:suppressAutoHyphens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216AC8D6" w14:textId="58FDC0E0" w:rsidR="005E65D0" w:rsidRPr="00D13BE1" w:rsidRDefault="005E65D0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5" w:name="P3179"/>
      <w:bookmarkEnd w:id="5"/>
      <w:r w:rsidRPr="00D13B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D84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13B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="00D84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13B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D84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13B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="00D84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13B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D84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13B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r w:rsidR="00D84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13B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p w14:paraId="19DD279F" w14:textId="77777777" w:rsidR="00D84693" w:rsidRDefault="005E65D0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предоставления и распределения субсидий </w:t>
      </w:r>
    </w:p>
    <w:p w14:paraId="11383B4F" w14:textId="77777777" w:rsidR="00D84693" w:rsidRDefault="005E65D0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республиканского бюджета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ыва </w:t>
      </w:r>
    </w:p>
    <w:p w14:paraId="267F55E4" w14:textId="77777777" w:rsidR="00D84693" w:rsidRDefault="005E65D0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бюджетам муниципальных образований </w:t>
      </w:r>
    </w:p>
    <w:p w14:paraId="1937E935" w14:textId="77777777" w:rsidR="00D84693" w:rsidRDefault="005E65D0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ыва на поддержку муниципальных </w:t>
      </w:r>
    </w:p>
    <w:p w14:paraId="6C502396" w14:textId="77777777" w:rsidR="00D84693" w:rsidRDefault="005E65D0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 формирования современной </w:t>
      </w:r>
    </w:p>
    <w:p w14:paraId="6C3AD650" w14:textId="0BB2D962" w:rsidR="005E65D0" w:rsidRPr="005E65D0" w:rsidRDefault="005E65D0" w:rsidP="0090010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городской среды </w:t>
      </w:r>
      <w:r>
        <w:rPr>
          <w:rFonts w:ascii="Times New Roman" w:eastAsia="Calibri" w:hAnsi="Times New Roman" w:cs="Times New Roman"/>
          <w:sz w:val="28"/>
          <w:szCs w:val="24"/>
        </w:rPr>
        <w:t>Республики Тыва</w:t>
      </w:r>
    </w:p>
    <w:p w14:paraId="283CA6F6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DF46C" w14:textId="46AB406E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порядок, цели и условия предоставл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распределения субсидий из республиканского бюджета Республики Тыва бюджетам муниципальных образований Республики Тыва на поддержку муниц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программ формирования современной городской среды на 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 счет средств, поступающих из федерального и республиканского бюджетов (д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="00D846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из республиканского бюджета).</w:t>
      </w:r>
    </w:p>
    <w:p w14:paraId="12F6B0E6" w14:textId="70ABF453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Субсидии из республиканского бюджета предоставляются в период 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целях софинансирования расходных обязательств муниципальных 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Республики Тыва, связанных с реализацией муниципальных программ, направленных на реализацию мероприятий по благоустройству территорий муниц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образований, в том числе территорий муниципальных образований соо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функционального назначения (площадей, набережных, улиц, пеш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ходных зон, скверов, парков, иных территорий) (далее </w:t>
      </w:r>
      <w:r w:rsidR="00D846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территории) и дворовых территорий.</w:t>
      </w:r>
    </w:p>
    <w:p w14:paraId="1CED1CFB" w14:textId="447E5036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Республики Тыва на по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держку муниципальных программ формирования современной городской среды на </w:t>
      </w:r>
      <w:r w:rsidR="007B395E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B395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B395E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B395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в </w:t>
      </w:r>
      <w:r w:rsidR="00D84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 №</w:t>
      </w:r>
      <w:r w:rsidRPr="00BC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</w:t>
      </w:r>
      <w:r w:rsidR="0098336D" w:rsidRPr="00FC0199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</w:t>
      </w:r>
      <w:r w:rsidR="0098336D" w:rsidRPr="00FC0199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8336D" w:rsidRPr="00FC0199">
        <w:rPr>
          <w:rFonts w:ascii="Times New Roman" w:eastAsia="Calibri" w:hAnsi="Times New Roman" w:cs="Times New Roman"/>
          <w:sz w:val="28"/>
          <w:szCs w:val="28"/>
          <w:lang w:eastAsia="ru-RU"/>
        </w:rPr>
        <w:t>ной программ</w:t>
      </w:r>
      <w:r w:rsidR="0098336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8336D" w:rsidRPr="00FC01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Тыва «Формирование современной городской среды Республики Тыва»</w:t>
      </w:r>
      <w:r w:rsidR="000B62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F7D9037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Критериями распределения субсидий муниципальным образованиям явл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14:paraId="1F126F51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расчетной бюджетной обеспеченности муниципального образов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14:paraId="21452808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населения, проживающего на территории муниципального 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разования;</w:t>
      </w:r>
    </w:p>
    <w:p w14:paraId="751D77D2" w14:textId="6071FA0B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расположенных на территории муниципального образования многоквартирных домов, включенных в республиканскую программу капитального ремонта общего имущества в многоквартирных домах, утвержденную постановл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Правительства Республики Тыва от 11 июня 2014 г. </w:t>
      </w:r>
      <w:r w:rsid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281.</w:t>
      </w:r>
    </w:p>
    <w:p w14:paraId="068AA6FB" w14:textId="40D730B1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Минимальный перечень видов работ по благоустройству дворовых террит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рий многоквартирных домов, софинансируемых за счет средств, полученных мун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 образованием в 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качестве субсидии из республика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бюджета Республики Тыва (далее </w:t>
      </w:r>
      <w:r w:rsid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перечень работ по благ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устройству), включает в себя следующие виды работ:</w:t>
      </w:r>
    </w:p>
    <w:p w14:paraId="1034B00C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дворовых проездов;</w:t>
      </w:r>
    </w:p>
    <w:p w14:paraId="50526D10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освещения дворовых территорий;</w:t>
      </w:r>
    </w:p>
    <w:p w14:paraId="052EDB34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скамеек;</w:t>
      </w:r>
    </w:p>
    <w:p w14:paraId="719C0BF1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урн для мусора.</w:t>
      </w:r>
    </w:p>
    <w:p w14:paraId="0A830348" w14:textId="2C05B6C6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Дополнительный перечень работ по благоустройству дворовых территорий многоквартирных домов, софинансируемых за счет средств, полученных муниц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образованием в 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качестве субсидии из республиканского бюджета Республики Тыва (далее </w:t>
      </w:r>
      <w:r w:rsid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дополнительный перечень работ по благ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устройству), включает в себя следующие виды работ:</w:t>
      </w:r>
    </w:p>
    <w:p w14:paraId="5F2195D4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игровых комплексов для детей и подростков разных возрастных групп;</w:t>
      </w:r>
    </w:p>
    <w:p w14:paraId="267DDA75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спортивных площадок;</w:t>
      </w:r>
    </w:p>
    <w:p w14:paraId="45327852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шахматных беседок, а также мест для отдыха взрослых;</w:t>
      </w:r>
    </w:p>
    <w:p w14:paraId="3C3EB602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ограждений детских и спортивных площадок;</w:t>
      </w:r>
    </w:p>
    <w:p w14:paraId="4CD94ADC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дворовых территорий с устройством систем полива;</w:t>
      </w:r>
    </w:p>
    <w:p w14:paraId="4719B57C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дизайн-проектов и составление сметных расчетов;</w:t>
      </w:r>
    </w:p>
    <w:p w14:paraId="40542E8A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автомобильных парковок на придомовой территории.</w:t>
      </w:r>
    </w:p>
    <w:p w14:paraId="788A2B76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видов работ по благоустройству общественных территорий:</w:t>
      </w:r>
    </w:p>
    <w:p w14:paraId="67B24B12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скамеек;</w:t>
      </w:r>
    </w:p>
    <w:p w14:paraId="3DF6DF76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мусорных урн;</w:t>
      </w:r>
    </w:p>
    <w:p w14:paraId="42E77740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уличного освещения (установка уличных фонарей);</w:t>
      </w:r>
    </w:p>
    <w:p w14:paraId="44D6B3BB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новых и ремонт существующих асфальтированных тротуаров и тротуаров из тротуарной плитки;</w:t>
      </w:r>
    </w:p>
    <w:p w14:paraId="7BB9F2D5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установка, ремонт и реконструкция ограждений;</w:t>
      </w:r>
    </w:p>
    <w:p w14:paraId="27A5D6C8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общественных территорий (высаживание деревьев и кустарн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разбивка клумб, создание газонов, установка систем полива);</w:t>
      </w:r>
    </w:p>
    <w:p w14:paraId="202D84CF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декоративных малых архитектурных форм;</w:t>
      </w:r>
    </w:p>
    <w:p w14:paraId="0D4CBDFD" w14:textId="77777777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проектно-сметной документации (включая изыскательские раб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предпроектные обследования территории, внесение изменений в проектно-сметную документацию);</w:t>
      </w:r>
    </w:p>
    <w:p w14:paraId="54213CA5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FE0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виды работ по благоустройству общественных территорий (оборудов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детских площадок; оборудование спортивных площадок; устройство велосипе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дорожек; устройство нового или ремонт существующего покрытия площадей; установка элементов сопряжения покрытий (бортовые камни, бордюры, линейные разделители, садовые борта, подпорные стенки, мостики, лестницы, пандусы); уст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новка новых и ремонт существующих памятников, памятных знаков (за исключен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относящихся к объектам культурного наследия); устройство зон отдыха у воды (пляжи, набережные, родники), включая устройство пирса; устройство площадок для выгула домашних животных); скульптурные композиции.</w:t>
      </w:r>
    </w:p>
    <w:p w14:paraId="1A206674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Министерство строительства Республики Тыва:</w:t>
      </w:r>
    </w:p>
    <w:p w14:paraId="680721D1" w14:textId="5A711708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перечисление в полном объеме средств, предназначенных для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софинансирования муниципальных программ формирования современной горо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среды на 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соответствии с ежегодно утверждаемым в рамках Программы распределением субсидий на реализацию муниципальных программ;</w:t>
      </w:r>
    </w:p>
    <w:p w14:paraId="74A9392C" w14:textId="085571BF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включает в соглашение с муниципальными образованиями Республики Тыва </w:t>
      </w:r>
      <w:r w:rsid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получателями субсидий из республика</w:t>
      </w:r>
      <w:r w:rsid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бюджета Республики Тыва 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мендации руководителям местных администраций </w:t>
      </w:r>
      <w:r w:rsidR="000B6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0B62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</w:t>
      </w:r>
      <w:r w:rsidR="000B62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работ по благоустройству дворовых территорий студенческих стро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отрядов.</w:t>
      </w:r>
    </w:p>
    <w:p w14:paraId="1B033C8E" w14:textId="50F966D5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муниципальным образованием требований, предусмо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пунктом 6 настоящих Правил</w:t>
      </w:r>
      <w:r w:rsidR="000B62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строительства Республики 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оставляет за собой право возврата субсидии, предоставленной муниципальному образованию </w:t>
      </w:r>
      <w:r w:rsid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из республиканского бюджета Республики Тыва, и перераспределения указанной субсидии с предельным сроком принятия 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решения не позднее 15 июня года, в котором предоставлена субсидия.</w:t>
      </w:r>
    </w:p>
    <w:p w14:paraId="6636D8E5" w14:textId="77777777" w:rsidR="005E65D0" w:rsidRPr="005E65D0" w:rsidRDefault="00C5707A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D0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образования Республики Тыва, в состав которых входят населенные пункты с численностью населения 1000 и более человек:</w:t>
      </w:r>
    </w:p>
    <w:p w14:paraId="612BA3B4" w14:textId="5693EA21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результатам реализации муниципальных программ благоустройства в 2017 году обеспечивают утверждение муниципальных программ по формированию современной городской среды на 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</w:t>
      </w:r>
      <w:r w:rsid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програ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мы), синхронизированных с реализуемыми в муниципальных образованиях фед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ральными, региональными и муниципальными программами (планами) строител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(реконструкции, ремонта) объектов недвижимого имущества, включающих в том числе:</w:t>
      </w:r>
    </w:p>
    <w:p w14:paraId="62341A6A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адресный перечень всех дворовых территорий многоквартирных домов, нуждающихся в благоустройстве (с учетом их физического состояния) и подлеж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Министерства строител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Республики Тыва;</w:t>
      </w:r>
    </w:p>
    <w:p w14:paraId="03E62F2D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адресный перечень всех общественных территорий, нуждающихся в благ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ее благоустройства определяются по результатам инвентаризации обществе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территории, проведенной в порядке, установленном нормативным правовым 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Министерства строительства Республики Тыва;</w:t>
      </w:r>
    </w:p>
    <w:p w14:paraId="30AC7C95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(пользовании) юридических лиц и индивидуальных предпринимателей, которые подлежат благоустройству не позднее 2022 года за счет средств указанных лиц в с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заключенными соглашениями с муниципальными образованиями Ре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Тыва;</w:t>
      </w:r>
    </w:p>
    <w:p w14:paraId="6434328C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мероприятия по инвентаризации уровня благоустройства индивидуальных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жилых домов и земельных участков, предоставленных для их размещения, с закл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по результатам инвентаризации соглашений с собственниками (пользоват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лями) указанных домов (земельных участков) об их благоустройстве не позднее 2022 года в соответствии с требованиями утвержденных в муниципальном образ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правил благоустройства;</w:t>
      </w:r>
    </w:p>
    <w:p w14:paraId="41841D92" w14:textId="1C0BBA85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перечень подлежащих созданию (восстановлению, реконструкции) объе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централизованной (нецентрализованной) системы холодного водоснабжения сельских населенных пунктов</w:t>
      </w:r>
      <w:r w:rsidR="000B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определяемый уполномоченным органом муниц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образований Республики Тыва;</w:t>
      </w:r>
    </w:p>
    <w:p w14:paraId="046F356C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объем средств муниципального бюджета (с учетом предоставленной субс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территорий многоквартирных домов;</w:t>
      </w:r>
    </w:p>
    <w:p w14:paraId="3961195F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минимальный перечень работ по благоустройству дворовых территорий многоквартирных домов, включающий ремонт дворовых проездов, обеспечение освещения дворовых территорий, установку скамеек, урн для мусора;</w:t>
      </w:r>
    </w:p>
    <w:p w14:paraId="5D1720A2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форму и минимальную долю финансового и (или) трудового участия в 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дополнительного перечня работ по благоустройству дворовых территорий заинтересованных лиц с учетом предложений заинтересованных лиц, предусматр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их финансовое и (или) трудовое участие в выполнении соответствующих работ;</w:t>
      </w:r>
    </w:p>
    <w:p w14:paraId="5B4BDFDC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нормативную стоимость (единичные расценки) работ по благоустройству дворовых территорий, входящих в состав минимального перечня таких работ;</w:t>
      </w:r>
    </w:p>
    <w:p w14:paraId="08D7E22D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ориентировочный перечень дополнительных работ по благоустройству дв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ровых территорий, выполняемых по решению и за счет заинтересованных лиц (об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 детских и (или) спортивных площадок, автомобильных парковок, озел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территории, иные работы), а также ориентировочную стоимость указанных работ;</w:t>
      </w:r>
    </w:p>
    <w:p w14:paraId="5D0C975C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включая персонифицированный учет средств, поступающих от заинтересованных лиц, и механизм контроля за их расходованием, а также пор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и формы трудового участия граждан в выполнении указанных работ;</w:t>
      </w:r>
    </w:p>
    <w:p w14:paraId="47179B68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м) условия о проведении работ по благоустройству в соответствии с требов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обеспечения доступности для маломобильных групп населения, в том числе:</w:t>
      </w:r>
    </w:p>
    <w:p w14:paraId="6FB1CFB4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оптимальное для инвалидов размещение и оборудование остановок общ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транспорта;</w:t>
      </w:r>
    </w:p>
    <w:p w14:paraId="137A0DF3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пешеходных маршрутов площадками для кратковременного отдыха, визуальными, звуковыми и тактильными средствами ориентации, информ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сигнализации, а также средствами вертикальной коммуникации (подъемник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эскалаторами);</w:t>
      </w:r>
    </w:p>
    <w:p w14:paraId="4C75E9EF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доступных для инвалидов мест отдыха в скверах, садах, па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местного значения и лесопарках;</w:t>
      </w:r>
    </w:p>
    <w:p w14:paraId="629C5AAD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парковочных мест для инвалидов на автостоянках с учетом реальной их необходимости, а не только по минимальным нормам;</w:t>
      </w:r>
    </w:p>
    <w:p w14:paraId="234F8B6C" w14:textId="46EEC96C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возможностей для тифлокомментирования и субтитрирования зрелищных мероприятий, проводимых на открытых эстрадах, в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театрах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A46947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удобных и безопасных для инвалидов подходов к воде, присп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собленных пирсов, адаптированных участков на пляжах;</w:t>
      </w:r>
    </w:p>
    <w:p w14:paraId="6767A7BA" w14:textId="6690EEAF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рамках формирования муниципальных программ:</w:t>
      </w:r>
    </w:p>
    <w:p w14:paraId="0E9A69BC" w14:textId="43AEAE91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</w:t>
      </w:r>
      <w:r w:rsidR="0058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общественных обсуждений проектов муниц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программ, в том числе в электронной форме в информационно-телекоммуникационной сети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обсуждения </w:t>
      </w:r>
      <w:r w:rsid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30 календа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дней со дня опубликования таких проектов муниципальных программ), в том числе при внесении в них изменений;</w:t>
      </w:r>
    </w:p>
    <w:p w14:paraId="54D6F8A2" w14:textId="25D10DC9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860DF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58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предложений заинтересованных лиц о включении дв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территории, общественной территории в муниципальную программу;</w:t>
      </w:r>
    </w:p>
    <w:p w14:paraId="560D468D" w14:textId="2E17E668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860DF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58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ходом выполнения муниципал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общественной комиссией, созданной в соответствии с постановл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Правительства Российской Федерации от 10 февраля 2017 г. </w:t>
      </w:r>
      <w:r w:rsid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 </w:t>
      </w:r>
      <w:r w:rsidR="00B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и распределения субсидий из федеральн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бюджетам субъектов Российской Федерации на поддержку госуда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программ субъектов Российской Федерации и муниципальных программ формирования современной городской среды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проведение оценки пре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заинтересованных лиц;</w:t>
      </w:r>
    </w:p>
    <w:p w14:paraId="5658780C" w14:textId="5ABAA2F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860DF" w:rsidRPr="0058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0DF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586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</w:t>
      </w:r>
      <w:r w:rsidR="005860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</w:t>
      </w:r>
      <w:r w:rsidR="005860D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марта текущего года с учетом обсуждения с представителями заинтересованных лиц дизайн-проект</w:t>
      </w:r>
      <w:r w:rsidR="005860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гоустройства каждой дворовой территории, включенной в муниципальную пр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грамму, который предполагается реализовать в соответствующем году, а также д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зайн-проект</w:t>
      </w:r>
      <w:r w:rsidR="004723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 территории. В указанные дизайн-проекты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14:paraId="1B02429F" w14:textId="4AE0034B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723AA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47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синхронизацию выполнения работ в рамках муниципальной программы с реализуемыми национальными проектами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Демография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и качественные автомобильные дороги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и поддержка индивидуальной пре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принимательской инициативы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образованиях, а также с муниц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пальными программами по строительству объектов недвижимого имущества, пр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граммами по ремонту и модернизации инженерных сетей и иных объектов, расп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ложенных на соответствующей территории;</w:t>
      </w:r>
    </w:p>
    <w:p w14:paraId="40C29492" w14:textId="6DE9A3F5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4723AA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47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благоустройству дворовых те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риторий, общественных территорий с учетом необходимости обеспечения физич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ской, пространственной и информационной доступности зданий, сооружений, дв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ровых и общественных территорий для инвалидов и других маломобильных групп населения;</w:t>
      </w:r>
    </w:p>
    <w:p w14:paraId="03CA7178" w14:textId="4158D88E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4723AA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47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всех дворовых территорий, нуждающихся в благоустройстве (с учетом их физического состояния), исходя из минимального п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видов работ по благоустройству дворовых территорий (ремонт дворовых пр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ездов, обеспечение освещения дворовых территорий, установка скамеек, урн, иные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работ), а также общественных территорий, нуждающихся в благоустройстве;</w:t>
      </w:r>
    </w:p>
    <w:p w14:paraId="086FC690" w14:textId="17D3430E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4723AA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47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(или) трудовое участие собственников пом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в многоквартирных домах, собственников иных зданий и сооружений, расп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ложенных в границах дворовой территории, под</w:t>
      </w:r>
      <w:r w:rsid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лежащей благоустройству (далее 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заинтересованные лица), в реализации мероприятий по благоустройству дворовых территорий в рамках дополнительного перечня работ по благоустройству, в том числе определить форму и долю такого участия в рамках муниципальных программ формирования современной городской среды на 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D7A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При выборе ф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нансовой формы участия заинтересованных лиц размер такого участия определяется не персонифицировано по каждому заинтересованному лицу, а совокупно в отн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проекта благоустройства каждой дворовой территории. При этом минимал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доля участия должна составлять не менее 2 процентов от стоимости проекта.</w:t>
      </w:r>
    </w:p>
    <w:p w14:paraId="43213E1B" w14:textId="4C5D7A45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трудового участия определяется количеством проведенных субботн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или отработанных человеко-час. Минимальная доля трудового участия заинт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ресованных лиц в выполнении дополнительного перечня работ по благоустройству дворовой территории должна составлять не менее двух субботников продолжител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2-4 часа или 4-8 чел./часов в расчете на одного участника субботника. Су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 считается состоявшимся, если в нем приняли участие не менее 2/3 от общего количества заинтересованных лиц;</w:t>
      </w:r>
    </w:p>
    <w:p w14:paraId="6D5869B2" w14:textId="62B7032C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привлека</w:t>
      </w:r>
      <w:r w:rsidR="004723A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общественных организаций инвалидов к общ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 обсуждениям проектов по благоустройству, проводимым </w:t>
      </w:r>
      <w:r w:rsidRP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Правительства Российской Федерации от 10 февраля 2017 г. </w:t>
      </w:r>
      <w:r w:rsidR="00F10562" w:rsidRP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 </w:t>
      </w:r>
      <w:r w:rsidR="00E24CB1" w:rsidRP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и распределения субсидий из федеральн</w:t>
      </w:r>
      <w:r w:rsidRP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бюджетам субъектов Российской Федерации на поддержку госуда</w:t>
      </w:r>
      <w:r w:rsidRP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программ субъектов Российской Федерации и муниципальных программ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современной городской среды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 приемке работ, выполненных в рамках реализации </w:t>
      </w:r>
      <w:r w:rsidR="00BC537D" w:rsidRPr="00FC0199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программ</w:t>
      </w:r>
      <w:r w:rsidR="00BC537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BC537D" w:rsidRPr="00FC01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Тыва «Формирование современной городской среды Республики Тыва»</w:t>
      </w:r>
      <w:r w:rsidR="00BC53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3DBD456" w14:textId="014A31F5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предусматрива</w:t>
      </w:r>
      <w:r w:rsidR="00BC537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финансовое обеспечение из бюджета муниципального образования на софинансирование мероприятий по благоустро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ству, в том числе по созданию доступной для инвалидов городской среды, считая это одним из приоритетных направлений реализации Программы;</w:t>
      </w:r>
    </w:p>
    <w:p w14:paraId="536DDF0D" w14:textId="497043F2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представля</w:t>
      </w:r>
      <w:r w:rsidR="00B532B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ноября текущего финансового года в Мин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стерство строительства и жилищно-коммунального хозяйства Российской Федер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конкурс по отбору лучших практик (проектов) по благоустройству не менее 2 реализованных в таком году проектов по благоустройству общественных террит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рий;</w:t>
      </w:r>
    </w:p>
    <w:p w14:paraId="3912E0A5" w14:textId="3CE5CCD0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осуществля</w:t>
      </w:r>
      <w:r w:rsidR="00B532B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обязательства, связанные с обеспечением реализации мероприятий по благоустройству в рамках государственных программ субъектов Российской Федерации;</w:t>
      </w:r>
    </w:p>
    <w:p w14:paraId="2440FB80" w14:textId="2FDAF955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обеспечи</w:t>
      </w:r>
      <w:r w:rsidR="00B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проведение органами местного самоуправления муниципальных образований с численностью свыше 20 тыс. человек голосования по отбору общественных территорий, подлежащих благоустройству в рамках благ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муниципальных программ, в том числе в электронной форме в информ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ционно-телекоммуникационной сети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 по отбору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территорий), следующий за годом проведения такого голосования в порядке, установленном постановлением Правительства Республики Тыва от 31 я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варя 2019 г. </w:t>
      </w:r>
      <w:r w:rsid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проведения процедуры рейтингового голосования по отбору проектов благоустройства общественных территорий мун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подлежащих благоустройству в первоочередном порядке;</w:t>
      </w:r>
    </w:p>
    <w:p w14:paraId="6BFD2401" w14:textId="163EBFE4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о) установ</w:t>
      </w:r>
      <w:r w:rsidR="00B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3-летний гарантийный срок на результаты 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полненных работ по благоустройству дворовых и общественных территорий, соф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нансируемых из республиканского бюджета Республики Тыва;</w:t>
      </w:r>
    </w:p>
    <w:p w14:paraId="695B37A4" w14:textId="26431C3A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п) обеспечи</w:t>
      </w:r>
      <w:r w:rsidR="00B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о предельной дате заключения соглашений по 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закупки товаров, работ и услуг для обеспечения муниципальных нужд в целях реализации муниципальных программ </w:t>
      </w:r>
      <w:r w:rsidR="00185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июля года предоставления субс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(для заключения соглашений на выполнение работ по благоустройству общ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ключением:</w:t>
      </w:r>
    </w:p>
    <w:p w14:paraId="6B728364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срок указанного обжалования;</w:t>
      </w:r>
    </w:p>
    <w:p w14:paraId="232773FD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срок проведения конкурсных процедур;</w:t>
      </w:r>
    </w:p>
    <w:p w14:paraId="3B9970AD" w14:textId="77777777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заключения таких соглашений в пределах экономии средств при ра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ходовании субсидии в целях реализации муниципальных программ, в том числе м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14:paraId="0884666E" w14:textId="276A8083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</w:t>
      </w:r>
      <w:r w:rsidR="00B5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</w:t>
      </w:r>
      <w:r w:rsidR="00B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B532B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результатам пр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голосования по отбору общественных территорий, а также продление срока их действия на срок реализации федерального проекта;</w:t>
      </w:r>
    </w:p>
    <w:p w14:paraId="5A5A4BAC" w14:textId="046C2B3F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с) размеща</w:t>
      </w:r>
      <w:r w:rsidR="00F0180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благоустройстве территории на информацио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конструкциях (баннерах, растяжках, рекламных щитах и т.д.), в средствах ма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совой информации и социальных сетях, на официальных сайтах в сети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любых иных печатных материалах (афиши, листовки, информационные брошюры и т.д.) с обязательным упоминанием (логотип, надпись) о реализации данного об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в рамках федерального проекта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входящего в состав национального проекта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Логотип федерального проекта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ра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мещаться вместе с логотипом национального проекта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брендбука федерального проекта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15EAC9" w14:textId="31349C5D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т) обеспечи</w:t>
      </w:r>
      <w:r w:rsidR="00F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запретов и ограничений на допуск отдельных видов промышленных товаров, происходящих из иностранных государств, для ц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лей осуществления закупок для государственных и муниципальных нужд, пред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действующими на момент осуществления закупок постановлениями Правительства Российской Федерации (в том числе от 30 апреля 2020 г. </w:t>
      </w:r>
      <w:r w:rsidR="00F105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616 и </w:t>
      </w:r>
      <w:r w:rsidR="00F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05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617), в порядке, предусмотренном Федеральным законом от 5 апреля 2013 г. </w:t>
      </w:r>
      <w:r w:rsidR="00F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105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государственных и муниципальных нужд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соответствующими постановл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Правительства Российской Федерации;</w:t>
      </w:r>
    </w:p>
    <w:p w14:paraId="44DD110A" w14:textId="626DD6B4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у) обеспечи</w:t>
      </w:r>
      <w:r w:rsidR="00F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в информационно-телекоммуникационной сети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 составе общественной комиссии, созданной в соотве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постановлением Правительства Российской Федерации от 10 февраля 2017 г. </w:t>
      </w:r>
      <w:r w:rsidR="00F105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169, протоколов и графиков заседаний указанной общественной комиссии;</w:t>
      </w:r>
    </w:p>
    <w:p w14:paraId="6FE37550" w14:textId="543D3241" w:rsid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ф) обеспечи</w:t>
      </w:r>
      <w:r w:rsidR="00F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обязательное размещение в информационно-телекоммуникационной сети 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2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государственных, муниципальных пр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14:paraId="04185F40" w14:textId="77777777" w:rsidR="00C5707A" w:rsidRPr="00EA50F2" w:rsidRDefault="00C5707A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х) обеспечить </w:t>
      </w:r>
      <w:r w:rsidR="003B61FA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состояние и эксплуатацию элементов благоустро</w:t>
      </w:r>
      <w:r w:rsidR="003B61FA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B61FA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на территории муниципального образования (организация уборка мусора, освещения, озеленения общественны</w:t>
      </w:r>
      <w:r w:rsidR="003642BB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территорий) и, соответственно</w:t>
      </w:r>
      <w:r w:rsidR="003B61FA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28B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="00C97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финансов</w:t>
      </w:r>
      <w:r w:rsidR="0073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9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C9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61FA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</w:t>
      </w:r>
      <w:r w:rsidR="0007228B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r w:rsidR="003B61FA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в надлежащем, комфортном для жителей состоянии;</w:t>
      </w:r>
    </w:p>
    <w:p w14:paraId="360ABDFE" w14:textId="0673DCEB" w:rsidR="005E65D0" w:rsidRPr="00EA50F2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соблюдение 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F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субсидии:</w:t>
      </w:r>
    </w:p>
    <w:p w14:paraId="55278566" w14:textId="5C44CD89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D5A88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Правительством Республики Тыва</w:t>
      </w:r>
      <w:r w:rsidR="004D5A88"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софинансирования из бюджетов муниципальных образований Республики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Тыва, рассчитанной с учетом доли софинансирования из республиканского бюджета;</w:t>
      </w:r>
    </w:p>
    <w:p w14:paraId="683588DF" w14:textId="1E865C20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использовани</w:t>
      </w:r>
      <w:r w:rsidR="004D5A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по целевому назначению;</w:t>
      </w:r>
    </w:p>
    <w:p w14:paraId="68D0C5A6" w14:textId="2BFE2FD1" w:rsidR="005E65D0" w:rsidRPr="005E65D0" w:rsidRDefault="004D5A88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достижения</w:t>
      </w:r>
      <w:r w:rsidR="005E65D0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результативности предоставления субсидии;</w:t>
      </w:r>
    </w:p>
    <w:p w14:paraId="2C3B6E10" w14:textId="4A8D9184" w:rsidR="005E65D0" w:rsidRPr="005E65D0" w:rsidRDefault="005E65D0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достоверност</w:t>
      </w:r>
      <w:r w:rsidR="004D5A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отчетности, предусмотренной настоящим разделом;</w:t>
      </w:r>
    </w:p>
    <w:p w14:paraId="7EFA1FD8" w14:textId="50E81AB3" w:rsidR="005B73F2" w:rsidRPr="005E65D0" w:rsidRDefault="004D5A88" w:rsidP="00D8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73F2" w:rsidRPr="005E65D0" w:rsidSect="00864B04">
          <w:pgSz w:w="11905" w:h="16838"/>
          <w:pgMar w:top="1134" w:right="567" w:bottom="1134" w:left="1134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расходования</w:t>
      </w:r>
      <w:r w:rsidR="005E65D0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с соблюдением положений действующего закон</w:t>
      </w:r>
      <w:r w:rsidR="005E65D0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65D0" w:rsidRP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</w:t>
      </w:r>
      <w:r w:rsidR="005E6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A49EF9" w14:textId="77777777" w:rsidR="00E50515" w:rsidRPr="005B73F2" w:rsidRDefault="00E50515" w:rsidP="004B1EF8">
      <w:pPr>
        <w:pStyle w:val="ConsPlusNormal"/>
        <w:suppressAutoHyphens/>
        <w:ind w:left="113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638F">
        <w:rPr>
          <w:rFonts w:ascii="Times New Roman" w:hAnsi="Times New Roman" w:cs="Times New Roman"/>
          <w:sz w:val="28"/>
          <w:szCs w:val="28"/>
        </w:rPr>
        <w:t>6</w:t>
      </w:r>
    </w:p>
    <w:p w14:paraId="327399E3" w14:textId="77777777" w:rsidR="005B73F2" w:rsidRDefault="00E50515" w:rsidP="004B1EF8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17E374BB" w14:textId="4BF57117" w:rsidR="00E50515" w:rsidRPr="005B73F2" w:rsidRDefault="00E50515" w:rsidP="004B1EF8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Республики Тыва</w:t>
      </w:r>
      <w:r w:rsidR="005B73F2"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 w:rsidR="00517799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0E4B86" w:rsidRPr="000E4B86">
        <w:rPr>
          <w:rFonts w:ascii="Times New Roman" w:hAnsi="Times New Roman" w:cs="Times New Roman"/>
          <w:sz w:val="28"/>
          <w:szCs w:val="28"/>
        </w:rPr>
        <w:t xml:space="preserve"> </w:t>
      </w:r>
      <w:r w:rsidR="000E4B86">
        <w:rPr>
          <w:rFonts w:ascii="Times New Roman" w:hAnsi="Times New Roman" w:cs="Times New Roman"/>
          <w:sz w:val="28"/>
          <w:szCs w:val="28"/>
        </w:rPr>
        <w:t>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</w:p>
    <w:p w14:paraId="0C01E68E" w14:textId="77777777" w:rsidR="008A2D97" w:rsidRDefault="008A2D97" w:rsidP="004B1EF8">
      <w:pPr>
        <w:pStyle w:val="ConsPlusTitle"/>
        <w:suppressAutoHyphens/>
        <w:ind w:left="113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0C8136" w14:textId="77777777" w:rsidR="004B1EF8" w:rsidRPr="005B73F2" w:rsidRDefault="004B1EF8" w:rsidP="004B1EF8">
      <w:pPr>
        <w:pStyle w:val="ConsPlusTitle"/>
        <w:suppressAutoHyphens/>
        <w:ind w:left="113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0A6057C" w14:textId="2C2D4DC0" w:rsidR="004B1EF8" w:rsidRPr="00D13BE1" w:rsidRDefault="00736AC5" w:rsidP="004B1EF8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3BE1">
        <w:rPr>
          <w:rFonts w:ascii="Times New Roman" w:hAnsi="Times New Roman" w:cs="Times New Roman"/>
          <w:b/>
          <w:sz w:val="28"/>
          <w:szCs w:val="24"/>
        </w:rPr>
        <w:t>РАСПРЕДЕЛЕНИЕ</w:t>
      </w:r>
    </w:p>
    <w:p w14:paraId="6FA75FF9" w14:textId="77777777" w:rsidR="00736AC5" w:rsidRPr="00736AC5" w:rsidRDefault="00736AC5" w:rsidP="0090010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736AC5">
        <w:rPr>
          <w:rFonts w:ascii="Times New Roman" w:hAnsi="Times New Roman" w:cs="Times New Roman"/>
          <w:sz w:val="28"/>
          <w:szCs w:val="24"/>
        </w:rPr>
        <w:t xml:space="preserve">субсидий бюджетам муниципальных образований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736AC5">
        <w:rPr>
          <w:rFonts w:ascii="Times New Roman" w:hAnsi="Times New Roman" w:cs="Times New Roman"/>
          <w:sz w:val="28"/>
          <w:szCs w:val="24"/>
        </w:rPr>
        <w:t xml:space="preserve">еспублики 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736AC5">
        <w:rPr>
          <w:rFonts w:ascii="Times New Roman" w:hAnsi="Times New Roman" w:cs="Times New Roman"/>
          <w:sz w:val="28"/>
          <w:szCs w:val="24"/>
        </w:rPr>
        <w:t>ыва</w:t>
      </w:r>
    </w:p>
    <w:p w14:paraId="37C5D2E1" w14:textId="77777777" w:rsidR="004B1EF8" w:rsidRDefault="00736AC5" w:rsidP="0090010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736AC5">
        <w:rPr>
          <w:rFonts w:ascii="Times New Roman" w:hAnsi="Times New Roman" w:cs="Times New Roman"/>
          <w:sz w:val="28"/>
          <w:szCs w:val="24"/>
        </w:rPr>
        <w:t>на поддержку муниципальных программ формирования</w:t>
      </w:r>
      <w:r w:rsidR="004B1EF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319CF64" w14:textId="3B37C88C" w:rsidR="00736AC5" w:rsidRDefault="004B1EF8" w:rsidP="0090010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современной городской среды Республики Тыва</w:t>
      </w:r>
    </w:p>
    <w:p w14:paraId="300A436A" w14:textId="77777777" w:rsidR="004C78F6" w:rsidRPr="00736AC5" w:rsidRDefault="004C78F6" w:rsidP="0090010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15993" w:type="dxa"/>
        <w:jc w:val="center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810"/>
        <w:gridCol w:w="733"/>
        <w:gridCol w:w="733"/>
        <w:gridCol w:w="658"/>
        <w:gridCol w:w="516"/>
        <w:gridCol w:w="589"/>
        <w:gridCol w:w="589"/>
        <w:gridCol w:w="511"/>
        <w:gridCol w:w="585"/>
        <w:gridCol w:w="585"/>
        <w:gridCol w:w="585"/>
        <w:gridCol w:w="585"/>
        <w:gridCol w:w="585"/>
        <w:gridCol w:w="585"/>
        <w:gridCol w:w="585"/>
        <w:gridCol w:w="585"/>
        <w:gridCol w:w="539"/>
        <w:gridCol w:w="585"/>
        <w:gridCol w:w="532"/>
        <w:gridCol w:w="567"/>
        <w:gridCol w:w="634"/>
        <w:gridCol w:w="623"/>
      </w:tblGrid>
      <w:tr w:rsidR="00113D84" w:rsidRPr="00F10562" w14:paraId="7198275B" w14:textId="77777777" w:rsidTr="00033287">
        <w:trPr>
          <w:trHeight w:val="20"/>
          <w:jc w:val="center"/>
        </w:trPr>
        <w:tc>
          <w:tcPr>
            <w:tcW w:w="993" w:type="dxa"/>
            <w:vMerge w:val="restart"/>
          </w:tcPr>
          <w:p w14:paraId="37D1C789" w14:textId="5A2D8469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Наименование муниципал</w:t>
            </w:r>
            <w:r w:rsidRPr="00F10562">
              <w:rPr>
                <w:rFonts w:ascii="Times New Roman" w:hAnsi="Times New Roman" w:cs="Times New Roman"/>
                <w:sz w:val="14"/>
              </w:rPr>
              <w:t>ь</w:t>
            </w:r>
            <w:r w:rsidRPr="00F10562">
              <w:rPr>
                <w:rFonts w:ascii="Times New Roman" w:hAnsi="Times New Roman" w:cs="Times New Roman"/>
                <w:sz w:val="14"/>
              </w:rPr>
              <w:t>ного образ</w:t>
            </w:r>
            <w:r w:rsidRPr="00F10562">
              <w:rPr>
                <w:rFonts w:ascii="Times New Roman" w:hAnsi="Times New Roman" w:cs="Times New Roman"/>
                <w:sz w:val="14"/>
              </w:rPr>
              <w:t>о</w:t>
            </w:r>
            <w:r w:rsidRPr="00F10562">
              <w:rPr>
                <w:rFonts w:ascii="Times New Roman" w:hAnsi="Times New Roman" w:cs="Times New Roman"/>
                <w:sz w:val="14"/>
              </w:rPr>
              <w:t>вания</w:t>
            </w:r>
          </w:p>
        </w:tc>
        <w:tc>
          <w:tcPr>
            <w:tcW w:w="2511" w:type="dxa"/>
            <w:gridSpan w:val="3"/>
          </w:tcPr>
          <w:p w14:paraId="05E0B527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Всего на 2024 - 2030 годы</w:t>
            </w:r>
          </w:p>
        </w:tc>
        <w:tc>
          <w:tcPr>
            <w:tcW w:w="2124" w:type="dxa"/>
            <w:gridSpan w:val="3"/>
          </w:tcPr>
          <w:p w14:paraId="18925F9A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2024 год</w:t>
            </w:r>
          </w:p>
        </w:tc>
        <w:tc>
          <w:tcPr>
            <w:tcW w:w="1694" w:type="dxa"/>
            <w:gridSpan w:val="3"/>
          </w:tcPr>
          <w:p w14:paraId="426A66E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2025</w:t>
            </w:r>
          </w:p>
        </w:tc>
        <w:tc>
          <w:tcPr>
            <w:tcW w:w="1681" w:type="dxa"/>
            <w:gridSpan w:val="3"/>
          </w:tcPr>
          <w:p w14:paraId="06FA31C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2026</w:t>
            </w:r>
          </w:p>
        </w:tc>
        <w:tc>
          <w:tcPr>
            <w:tcW w:w="1755" w:type="dxa"/>
            <w:gridSpan w:val="3"/>
          </w:tcPr>
          <w:p w14:paraId="4753E61F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2027</w:t>
            </w:r>
          </w:p>
        </w:tc>
        <w:tc>
          <w:tcPr>
            <w:tcW w:w="1755" w:type="dxa"/>
            <w:gridSpan w:val="3"/>
          </w:tcPr>
          <w:p w14:paraId="78B01CC2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2028</w:t>
            </w:r>
          </w:p>
        </w:tc>
        <w:tc>
          <w:tcPr>
            <w:tcW w:w="1656" w:type="dxa"/>
            <w:gridSpan w:val="3"/>
          </w:tcPr>
          <w:p w14:paraId="174C3517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2029</w:t>
            </w:r>
          </w:p>
        </w:tc>
        <w:tc>
          <w:tcPr>
            <w:tcW w:w="1824" w:type="dxa"/>
            <w:gridSpan w:val="3"/>
          </w:tcPr>
          <w:p w14:paraId="619D7B82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2030</w:t>
            </w:r>
          </w:p>
        </w:tc>
      </w:tr>
      <w:tr w:rsidR="00113D84" w:rsidRPr="00F10562" w14:paraId="41608568" w14:textId="77777777" w:rsidTr="00033287">
        <w:trPr>
          <w:trHeight w:val="20"/>
          <w:jc w:val="center"/>
        </w:trPr>
        <w:tc>
          <w:tcPr>
            <w:tcW w:w="993" w:type="dxa"/>
            <w:vMerge/>
          </w:tcPr>
          <w:p w14:paraId="752AB4EF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1" w:type="dxa"/>
          </w:tcPr>
          <w:p w14:paraId="026C1DC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850" w:type="dxa"/>
          </w:tcPr>
          <w:p w14:paraId="08C00762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федерал</w:t>
            </w:r>
            <w:r w:rsidRPr="00F10562">
              <w:rPr>
                <w:rFonts w:ascii="Times New Roman" w:hAnsi="Times New Roman" w:cs="Times New Roman"/>
                <w:sz w:val="14"/>
              </w:rPr>
              <w:t>ь</w:t>
            </w:r>
            <w:r w:rsidRPr="00F10562">
              <w:rPr>
                <w:rFonts w:ascii="Times New Roman" w:hAnsi="Times New Roman" w:cs="Times New Roman"/>
                <w:sz w:val="14"/>
              </w:rPr>
              <w:t>ный бю</w:t>
            </w:r>
            <w:r w:rsidRPr="00F10562">
              <w:rPr>
                <w:rFonts w:ascii="Times New Roman" w:hAnsi="Times New Roman" w:cs="Times New Roman"/>
                <w:sz w:val="14"/>
              </w:rPr>
              <w:t>д</w:t>
            </w:r>
            <w:r w:rsidRPr="00F10562">
              <w:rPr>
                <w:rFonts w:ascii="Times New Roman" w:hAnsi="Times New Roman" w:cs="Times New Roman"/>
                <w:sz w:val="14"/>
              </w:rPr>
              <w:t>жет</w:t>
            </w:r>
          </w:p>
        </w:tc>
        <w:tc>
          <w:tcPr>
            <w:tcW w:w="810" w:type="dxa"/>
          </w:tcPr>
          <w:p w14:paraId="49E8002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республ</w:t>
            </w:r>
            <w:r w:rsidRPr="00F10562">
              <w:rPr>
                <w:rFonts w:ascii="Times New Roman" w:hAnsi="Times New Roman" w:cs="Times New Roman"/>
                <w:sz w:val="14"/>
              </w:rPr>
              <w:t>и</w:t>
            </w:r>
            <w:r w:rsidRPr="00F10562">
              <w:rPr>
                <w:rFonts w:ascii="Times New Roman" w:hAnsi="Times New Roman" w:cs="Times New Roman"/>
                <w:sz w:val="14"/>
              </w:rPr>
              <w:t>канский бюджет</w:t>
            </w:r>
          </w:p>
        </w:tc>
        <w:tc>
          <w:tcPr>
            <w:tcW w:w="733" w:type="dxa"/>
          </w:tcPr>
          <w:p w14:paraId="645A1EC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733" w:type="dxa"/>
          </w:tcPr>
          <w:p w14:paraId="705B0A82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фед</w:t>
            </w:r>
            <w:r w:rsidRPr="00F10562">
              <w:rPr>
                <w:rFonts w:ascii="Times New Roman" w:hAnsi="Times New Roman" w:cs="Times New Roman"/>
                <w:sz w:val="14"/>
              </w:rPr>
              <w:t>е</w:t>
            </w:r>
            <w:r w:rsidRPr="00F10562">
              <w:rPr>
                <w:rFonts w:ascii="Times New Roman" w:hAnsi="Times New Roman" w:cs="Times New Roman"/>
                <w:sz w:val="14"/>
              </w:rPr>
              <w:t>ральный бюджет</w:t>
            </w:r>
          </w:p>
        </w:tc>
        <w:tc>
          <w:tcPr>
            <w:tcW w:w="658" w:type="dxa"/>
          </w:tcPr>
          <w:p w14:paraId="6FAF1E1A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респу</w:t>
            </w:r>
            <w:r w:rsidRPr="00F10562">
              <w:rPr>
                <w:rFonts w:ascii="Times New Roman" w:hAnsi="Times New Roman" w:cs="Times New Roman"/>
                <w:sz w:val="14"/>
              </w:rPr>
              <w:t>б</w:t>
            </w:r>
            <w:r w:rsidRPr="00F10562">
              <w:rPr>
                <w:rFonts w:ascii="Times New Roman" w:hAnsi="Times New Roman" w:cs="Times New Roman"/>
                <w:sz w:val="14"/>
              </w:rPr>
              <w:t>лика</w:t>
            </w:r>
            <w:r w:rsidRPr="00F10562">
              <w:rPr>
                <w:rFonts w:ascii="Times New Roman" w:hAnsi="Times New Roman" w:cs="Times New Roman"/>
                <w:sz w:val="14"/>
              </w:rPr>
              <w:t>н</w:t>
            </w:r>
            <w:r w:rsidRPr="00F10562">
              <w:rPr>
                <w:rFonts w:ascii="Times New Roman" w:hAnsi="Times New Roman" w:cs="Times New Roman"/>
                <w:sz w:val="14"/>
              </w:rPr>
              <w:t>ский бюджет</w:t>
            </w:r>
          </w:p>
        </w:tc>
        <w:tc>
          <w:tcPr>
            <w:tcW w:w="516" w:type="dxa"/>
          </w:tcPr>
          <w:p w14:paraId="2C22B578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589" w:type="dxa"/>
          </w:tcPr>
          <w:p w14:paraId="4A98975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фед</w:t>
            </w:r>
            <w:r w:rsidRPr="00F10562">
              <w:rPr>
                <w:rFonts w:ascii="Times New Roman" w:hAnsi="Times New Roman" w:cs="Times New Roman"/>
                <w:sz w:val="14"/>
              </w:rPr>
              <w:t>е</w:t>
            </w:r>
            <w:r w:rsidRPr="00F10562">
              <w:rPr>
                <w:rFonts w:ascii="Times New Roman" w:hAnsi="Times New Roman" w:cs="Times New Roman"/>
                <w:sz w:val="14"/>
              </w:rPr>
              <w:t>рал</w:t>
            </w:r>
            <w:r w:rsidRPr="00F10562">
              <w:rPr>
                <w:rFonts w:ascii="Times New Roman" w:hAnsi="Times New Roman" w:cs="Times New Roman"/>
                <w:sz w:val="14"/>
              </w:rPr>
              <w:t>ь</w:t>
            </w:r>
            <w:r w:rsidRPr="00F10562">
              <w:rPr>
                <w:rFonts w:ascii="Times New Roman" w:hAnsi="Times New Roman" w:cs="Times New Roman"/>
                <w:sz w:val="14"/>
              </w:rPr>
              <w:t>ный бюджет</w:t>
            </w:r>
          </w:p>
        </w:tc>
        <w:tc>
          <w:tcPr>
            <w:tcW w:w="589" w:type="dxa"/>
          </w:tcPr>
          <w:p w14:paraId="5AF27071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ре</w:t>
            </w:r>
            <w:r w:rsidRPr="00F10562">
              <w:rPr>
                <w:rFonts w:ascii="Times New Roman" w:hAnsi="Times New Roman" w:cs="Times New Roman"/>
                <w:sz w:val="14"/>
              </w:rPr>
              <w:t>с</w:t>
            </w:r>
            <w:r w:rsidRPr="00F10562">
              <w:rPr>
                <w:rFonts w:ascii="Times New Roman" w:hAnsi="Times New Roman" w:cs="Times New Roman"/>
                <w:sz w:val="14"/>
              </w:rPr>
              <w:t>публ</w:t>
            </w:r>
            <w:r w:rsidRPr="00F10562">
              <w:rPr>
                <w:rFonts w:ascii="Times New Roman" w:hAnsi="Times New Roman" w:cs="Times New Roman"/>
                <w:sz w:val="14"/>
              </w:rPr>
              <w:t>и</w:t>
            </w:r>
            <w:r w:rsidRPr="00F10562">
              <w:rPr>
                <w:rFonts w:ascii="Times New Roman" w:hAnsi="Times New Roman" w:cs="Times New Roman"/>
                <w:sz w:val="14"/>
              </w:rPr>
              <w:t>ка</w:t>
            </w:r>
            <w:r w:rsidRPr="00F10562">
              <w:rPr>
                <w:rFonts w:ascii="Times New Roman" w:hAnsi="Times New Roman" w:cs="Times New Roman"/>
                <w:sz w:val="14"/>
              </w:rPr>
              <w:t>н</w:t>
            </w:r>
            <w:r w:rsidRPr="00F10562">
              <w:rPr>
                <w:rFonts w:ascii="Times New Roman" w:hAnsi="Times New Roman" w:cs="Times New Roman"/>
                <w:sz w:val="14"/>
              </w:rPr>
              <w:t>ский бюджет</w:t>
            </w:r>
          </w:p>
        </w:tc>
        <w:tc>
          <w:tcPr>
            <w:tcW w:w="511" w:type="dxa"/>
          </w:tcPr>
          <w:p w14:paraId="21D093B7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585" w:type="dxa"/>
          </w:tcPr>
          <w:p w14:paraId="59BFA63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фед</w:t>
            </w:r>
            <w:r w:rsidRPr="00F10562">
              <w:rPr>
                <w:rFonts w:ascii="Times New Roman" w:hAnsi="Times New Roman" w:cs="Times New Roman"/>
                <w:sz w:val="14"/>
              </w:rPr>
              <w:t>е</w:t>
            </w:r>
            <w:r w:rsidRPr="00F10562">
              <w:rPr>
                <w:rFonts w:ascii="Times New Roman" w:hAnsi="Times New Roman" w:cs="Times New Roman"/>
                <w:sz w:val="14"/>
              </w:rPr>
              <w:t>рал</w:t>
            </w:r>
            <w:r w:rsidRPr="00F10562">
              <w:rPr>
                <w:rFonts w:ascii="Times New Roman" w:hAnsi="Times New Roman" w:cs="Times New Roman"/>
                <w:sz w:val="14"/>
              </w:rPr>
              <w:t>ь</w:t>
            </w:r>
            <w:r w:rsidRPr="00F10562">
              <w:rPr>
                <w:rFonts w:ascii="Times New Roman" w:hAnsi="Times New Roman" w:cs="Times New Roman"/>
                <w:sz w:val="14"/>
              </w:rPr>
              <w:t>ный бюджет</w:t>
            </w:r>
          </w:p>
        </w:tc>
        <w:tc>
          <w:tcPr>
            <w:tcW w:w="585" w:type="dxa"/>
          </w:tcPr>
          <w:p w14:paraId="2857E0C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ре</w:t>
            </w:r>
            <w:r w:rsidRPr="00F10562">
              <w:rPr>
                <w:rFonts w:ascii="Times New Roman" w:hAnsi="Times New Roman" w:cs="Times New Roman"/>
                <w:sz w:val="14"/>
              </w:rPr>
              <w:t>с</w:t>
            </w:r>
            <w:r w:rsidRPr="00F10562">
              <w:rPr>
                <w:rFonts w:ascii="Times New Roman" w:hAnsi="Times New Roman" w:cs="Times New Roman"/>
                <w:sz w:val="14"/>
              </w:rPr>
              <w:t>публ</w:t>
            </w:r>
            <w:r w:rsidRPr="00F10562">
              <w:rPr>
                <w:rFonts w:ascii="Times New Roman" w:hAnsi="Times New Roman" w:cs="Times New Roman"/>
                <w:sz w:val="14"/>
              </w:rPr>
              <w:t>и</w:t>
            </w:r>
            <w:r w:rsidRPr="00F10562">
              <w:rPr>
                <w:rFonts w:ascii="Times New Roman" w:hAnsi="Times New Roman" w:cs="Times New Roman"/>
                <w:sz w:val="14"/>
              </w:rPr>
              <w:t>ка</w:t>
            </w:r>
            <w:r w:rsidRPr="00F10562">
              <w:rPr>
                <w:rFonts w:ascii="Times New Roman" w:hAnsi="Times New Roman" w:cs="Times New Roman"/>
                <w:sz w:val="14"/>
              </w:rPr>
              <w:t>н</w:t>
            </w:r>
            <w:r w:rsidRPr="00F10562">
              <w:rPr>
                <w:rFonts w:ascii="Times New Roman" w:hAnsi="Times New Roman" w:cs="Times New Roman"/>
                <w:sz w:val="14"/>
              </w:rPr>
              <w:t>ский бюджет</w:t>
            </w:r>
          </w:p>
        </w:tc>
        <w:tc>
          <w:tcPr>
            <w:tcW w:w="585" w:type="dxa"/>
          </w:tcPr>
          <w:p w14:paraId="4E55E0A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585" w:type="dxa"/>
          </w:tcPr>
          <w:p w14:paraId="4F97EAF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фед</w:t>
            </w:r>
            <w:r w:rsidRPr="00F10562">
              <w:rPr>
                <w:rFonts w:ascii="Times New Roman" w:hAnsi="Times New Roman" w:cs="Times New Roman"/>
                <w:sz w:val="14"/>
              </w:rPr>
              <w:t>е</w:t>
            </w:r>
            <w:r w:rsidRPr="00F10562">
              <w:rPr>
                <w:rFonts w:ascii="Times New Roman" w:hAnsi="Times New Roman" w:cs="Times New Roman"/>
                <w:sz w:val="14"/>
              </w:rPr>
              <w:t>рал</w:t>
            </w:r>
            <w:r w:rsidRPr="00F10562">
              <w:rPr>
                <w:rFonts w:ascii="Times New Roman" w:hAnsi="Times New Roman" w:cs="Times New Roman"/>
                <w:sz w:val="14"/>
              </w:rPr>
              <w:t>ь</w:t>
            </w:r>
            <w:r w:rsidRPr="00F10562">
              <w:rPr>
                <w:rFonts w:ascii="Times New Roman" w:hAnsi="Times New Roman" w:cs="Times New Roman"/>
                <w:sz w:val="14"/>
              </w:rPr>
              <w:t>ный бюджет</w:t>
            </w:r>
          </w:p>
        </w:tc>
        <w:tc>
          <w:tcPr>
            <w:tcW w:w="585" w:type="dxa"/>
          </w:tcPr>
          <w:p w14:paraId="121CE097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ре</w:t>
            </w:r>
            <w:r w:rsidRPr="00F10562">
              <w:rPr>
                <w:rFonts w:ascii="Times New Roman" w:hAnsi="Times New Roman" w:cs="Times New Roman"/>
                <w:sz w:val="14"/>
              </w:rPr>
              <w:t>с</w:t>
            </w:r>
            <w:r w:rsidRPr="00F10562">
              <w:rPr>
                <w:rFonts w:ascii="Times New Roman" w:hAnsi="Times New Roman" w:cs="Times New Roman"/>
                <w:sz w:val="14"/>
              </w:rPr>
              <w:t>публ</w:t>
            </w:r>
            <w:r w:rsidRPr="00F10562">
              <w:rPr>
                <w:rFonts w:ascii="Times New Roman" w:hAnsi="Times New Roman" w:cs="Times New Roman"/>
                <w:sz w:val="14"/>
              </w:rPr>
              <w:t>и</w:t>
            </w:r>
            <w:r w:rsidRPr="00F10562">
              <w:rPr>
                <w:rFonts w:ascii="Times New Roman" w:hAnsi="Times New Roman" w:cs="Times New Roman"/>
                <w:sz w:val="14"/>
              </w:rPr>
              <w:t>ка</w:t>
            </w:r>
            <w:r w:rsidRPr="00F10562">
              <w:rPr>
                <w:rFonts w:ascii="Times New Roman" w:hAnsi="Times New Roman" w:cs="Times New Roman"/>
                <w:sz w:val="14"/>
              </w:rPr>
              <w:t>н</w:t>
            </w:r>
            <w:r w:rsidRPr="00F10562">
              <w:rPr>
                <w:rFonts w:ascii="Times New Roman" w:hAnsi="Times New Roman" w:cs="Times New Roman"/>
                <w:sz w:val="14"/>
              </w:rPr>
              <w:t>ский бюджет</w:t>
            </w:r>
          </w:p>
        </w:tc>
        <w:tc>
          <w:tcPr>
            <w:tcW w:w="585" w:type="dxa"/>
          </w:tcPr>
          <w:p w14:paraId="78E0CDC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585" w:type="dxa"/>
          </w:tcPr>
          <w:p w14:paraId="6344469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фед</w:t>
            </w:r>
            <w:r w:rsidRPr="00F10562">
              <w:rPr>
                <w:rFonts w:ascii="Times New Roman" w:hAnsi="Times New Roman" w:cs="Times New Roman"/>
                <w:sz w:val="14"/>
              </w:rPr>
              <w:t>е</w:t>
            </w:r>
            <w:r w:rsidRPr="00F10562">
              <w:rPr>
                <w:rFonts w:ascii="Times New Roman" w:hAnsi="Times New Roman" w:cs="Times New Roman"/>
                <w:sz w:val="14"/>
              </w:rPr>
              <w:t>рал</w:t>
            </w:r>
            <w:r w:rsidRPr="00F10562">
              <w:rPr>
                <w:rFonts w:ascii="Times New Roman" w:hAnsi="Times New Roman" w:cs="Times New Roman"/>
                <w:sz w:val="14"/>
              </w:rPr>
              <w:t>ь</w:t>
            </w:r>
            <w:r w:rsidRPr="00F10562">
              <w:rPr>
                <w:rFonts w:ascii="Times New Roman" w:hAnsi="Times New Roman" w:cs="Times New Roman"/>
                <w:sz w:val="14"/>
              </w:rPr>
              <w:t>ный бюджет</w:t>
            </w:r>
          </w:p>
        </w:tc>
        <w:tc>
          <w:tcPr>
            <w:tcW w:w="585" w:type="dxa"/>
          </w:tcPr>
          <w:p w14:paraId="4D548796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ре</w:t>
            </w:r>
            <w:r w:rsidRPr="00F10562">
              <w:rPr>
                <w:rFonts w:ascii="Times New Roman" w:hAnsi="Times New Roman" w:cs="Times New Roman"/>
                <w:sz w:val="14"/>
              </w:rPr>
              <w:t>с</w:t>
            </w:r>
            <w:r w:rsidRPr="00F10562">
              <w:rPr>
                <w:rFonts w:ascii="Times New Roman" w:hAnsi="Times New Roman" w:cs="Times New Roman"/>
                <w:sz w:val="14"/>
              </w:rPr>
              <w:t>публ</w:t>
            </w:r>
            <w:r w:rsidRPr="00F10562">
              <w:rPr>
                <w:rFonts w:ascii="Times New Roman" w:hAnsi="Times New Roman" w:cs="Times New Roman"/>
                <w:sz w:val="14"/>
              </w:rPr>
              <w:t>и</w:t>
            </w:r>
            <w:r w:rsidRPr="00F10562">
              <w:rPr>
                <w:rFonts w:ascii="Times New Roman" w:hAnsi="Times New Roman" w:cs="Times New Roman"/>
                <w:sz w:val="14"/>
              </w:rPr>
              <w:t>ка</w:t>
            </w:r>
            <w:r w:rsidRPr="00F10562">
              <w:rPr>
                <w:rFonts w:ascii="Times New Roman" w:hAnsi="Times New Roman" w:cs="Times New Roman"/>
                <w:sz w:val="14"/>
              </w:rPr>
              <w:t>н</w:t>
            </w:r>
            <w:r w:rsidRPr="00F10562">
              <w:rPr>
                <w:rFonts w:ascii="Times New Roman" w:hAnsi="Times New Roman" w:cs="Times New Roman"/>
                <w:sz w:val="14"/>
              </w:rPr>
              <w:t>ский бюджет</w:t>
            </w:r>
          </w:p>
        </w:tc>
        <w:tc>
          <w:tcPr>
            <w:tcW w:w="539" w:type="dxa"/>
          </w:tcPr>
          <w:p w14:paraId="3EE26DF1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585" w:type="dxa"/>
          </w:tcPr>
          <w:p w14:paraId="0FA09856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фед</w:t>
            </w:r>
            <w:r w:rsidRPr="00F10562">
              <w:rPr>
                <w:rFonts w:ascii="Times New Roman" w:hAnsi="Times New Roman" w:cs="Times New Roman"/>
                <w:sz w:val="14"/>
              </w:rPr>
              <w:t>е</w:t>
            </w:r>
            <w:r w:rsidRPr="00F10562">
              <w:rPr>
                <w:rFonts w:ascii="Times New Roman" w:hAnsi="Times New Roman" w:cs="Times New Roman"/>
                <w:sz w:val="14"/>
              </w:rPr>
              <w:t>рал</w:t>
            </w:r>
            <w:r w:rsidRPr="00F10562">
              <w:rPr>
                <w:rFonts w:ascii="Times New Roman" w:hAnsi="Times New Roman" w:cs="Times New Roman"/>
                <w:sz w:val="14"/>
              </w:rPr>
              <w:t>ь</w:t>
            </w:r>
            <w:r w:rsidRPr="00F10562">
              <w:rPr>
                <w:rFonts w:ascii="Times New Roman" w:hAnsi="Times New Roman" w:cs="Times New Roman"/>
                <w:sz w:val="14"/>
              </w:rPr>
              <w:t>ный бюджет</w:t>
            </w:r>
          </w:p>
        </w:tc>
        <w:tc>
          <w:tcPr>
            <w:tcW w:w="532" w:type="dxa"/>
          </w:tcPr>
          <w:p w14:paraId="1F00D04B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ре</w:t>
            </w:r>
            <w:r w:rsidRPr="00F10562">
              <w:rPr>
                <w:rFonts w:ascii="Times New Roman" w:hAnsi="Times New Roman" w:cs="Times New Roman"/>
                <w:sz w:val="14"/>
              </w:rPr>
              <w:t>с</w:t>
            </w:r>
            <w:r w:rsidRPr="00F10562">
              <w:rPr>
                <w:rFonts w:ascii="Times New Roman" w:hAnsi="Times New Roman" w:cs="Times New Roman"/>
                <w:sz w:val="14"/>
              </w:rPr>
              <w:t>пу</w:t>
            </w:r>
            <w:r w:rsidRPr="00F10562">
              <w:rPr>
                <w:rFonts w:ascii="Times New Roman" w:hAnsi="Times New Roman" w:cs="Times New Roman"/>
                <w:sz w:val="14"/>
              </w:rPr>
              <w:t>б</w:t>
            </w:r>
            <w:r w:rsidRPr="00F10562">
              <w:rPr>
                <w:rFonts w:ascii="Times New Roman" w:hAnsi="Times New Roman" w:cs="Times New Roman"/>
                <w:sz w:val="14"/>
              </w:rPr>
              <w:t>лика</w:t>
            </w:r>
            <w:r w:rsidRPr="00F10562">
              <w:rPr>
                <w:rFonts w:ascii="Times New Roman" w:hAnsi="Times New Roman" w:cs="Times New Roman"/>
                <w:sz w:val="14"/>
              </w:rPr>
              <w:t>н</w:t>
            </w:r>
            <w:r w:rsidRPr="00F10562">
              <w:rPr>
                <w:rFonts w:ascii="Times New Roman" w:hAnsi="Times New Roman" w:cs="Times New Roman"/>
                <w:sz w:val="14"/>
              </w:rPr>
              <w:t>ский бю</w:t>
            </w:r>
            <w:r w:rsidRPr="00F10562">
              <w:rPr>
                <w:rFonts w:ascii="Times New Roman" w:hAnsi="Times New Roman" w:cs="Times New Roman"/>
                <w:sz w:val="14"/>
              </w:rPr>
              <w:t>д</w:t>
            </w:r>
            <w:r w:rsidRPr="00F10562">
              <w:rPr>
                <w:rFonts w:ascii="Times New Roman" w:hAnsi="Times New Roman" w:cs="Times New Roman"/>
                <w:sz w:val="14"/>
              </w:rPr>
              <w:t>жет</w:t>
            </w:r>
          </w:p>
        </w:tc>
        <w:tc>
          <w:tcPr>
            <w:tcW w:w="567" w:type="dxa"/>
          </w:tcPr>
          <w:p w14:paraId="7D4397CC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634" w:type="dxa"/>
          </w:tcPr>
          <w:p w14:paraId="2523630C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фед</w:t>
            </w:r>
            <w:r w:rsidRPr="00F10562">
              <w:rPr>
                <w:rFonts w:ascii="Times New Roman" w:hAnsi="Times New Roman" w:cs="Times New Roman"/>
                <w:sz w:val="14"/>
              </w:rPr>
              <w:t>е</w:t>
            </w:r>
            <w:r w:rsidRPr="00F10562">
              <w:rPr>
                <w:rFonts w:ascii="Times New Roman" w:hAnsi="Times New Roman" w:cs="Times New Roman"/>
                <w:sz w:val="14"/>
              </w:rPr>
              <w:t>ральный бюджет</w:t>
            </w:r>
          </w:p>
        </w:tc>
        <w:tc>
          <w:tcPr>
            <w:tcW w:w="623" w:type="dxa"/>
          </w:tcPr>
          <w:p w14:paraId="599B999A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респу</w:t>
            </w:r>
            <w:r w:rsidRPr="00F10562">
              <w:rPr>
                <w:rFonts w:ascii="Times New Roman" w:hAnsi="Times New Roman" w:cs="Times New Roman"/>
                <w:sz w:val="14"/>
              </w:rPr>
              <w:t>б</w:t>
            </w:r>
            <w:r w:rsidRPr="00F10562">
              <w:rPr>
                <w:rFonts w:ascii="Times New Roman" w:hAnsi="Times New Roman" w:cs="Times New Roman"/>
                <w:sz w:val="14"/>
              </w:rPr>
              <w:t>лика</w:t>
            </w:r>
            <w:r w:rsidRPr="00F10562">
              <w:rPr>
                <w:rFonts w:ascii="Times New Roman" w:hAnsi="Times New Roman" w:cs="Times New Roman"/>
                <w:sz w:val="14"/>
              </w:rPr>
              <w:t>н</w:t>
            </w:r>
            <w:r w:rsidRPr="00F10562">
              <w:rPr>
                <w:rFonts w:ascii="Times New Roman" w:hAnsi="Times New Roman" w:cs="Times New Roman"/>
                <w:sz w:val="14"/>
              </w:rPr>
              <w:t>ский бюджет</w:t>
            </w:r>
          </w:p>
        </w:tc>
      </w:tr>
      <w:tr w:rsidR="00113D84" w:rsidRPr="00F10562" w14:paraId="77517FDE" w14:textId="77777777" w:rsidTr="00033287">
        <w:trPr>
          <w:trHeight w:val="20"/>
          <w:jc w:val="center"/>
        </w:trPr>
        <w:tc>
          <w:tcPr>
            <w:tcW w:w="993" w:type="dxa"/>
          </w:tcPr>
          <w:p w14:paraId="2EEAC62B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851" w:type="dxa"/>
          </w:tcPr>
          <w:p w14:paraId="7FC11BDC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850" w:type="dxa"/>
          </w:tcPr>
          <w:p w14:paraId="2E56C8A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810" w:type="dxa"/>
          </w:tcPr>
          <w:p w14:paraId="525B65C9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733" w:type="dxa"/>
          </w:tcPr>
          <w:p w14:paraId="175CAAB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733" w:type="dxa"/>
          </w:tcPr>
          <w:p w14:paraId="590CCD2C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658" w:type="dxa"/>
          </w:tcPr>
          <w:p w14:paraId="5B27E367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16" w:type="dxa"/>
          </w:tcPr>
          <w:p w14:paraId="244BDF21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589" w:type="dxa"/>
          </w:tcPr>
          <w:p w14:paraId="0DBBC05F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89" w:type="dxa"/>
          </w:tcPr>
          <w:p w14:paraId="76CFA5A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11" w:type="dxa"/>
          </w:tcPr>
          <w:p w14:paraId="1712A06F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85" w:type="dxa"/>
          </w:tcPr>
          <w:p w14:paraId="40A16E9B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85" w:type="dxa"/>
          </w:tcPr>
          <w:p w14:paraId="0C1D179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85" w:type="dxa"/>
          </w:tcPr>
          <w:p w14:paraId="531DAE5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85" w:type="dxa"/>
          </w:tcPr>
          <w:p w14:paraId="34B59D2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85" w:type="dxa"/>
          </w:tcPr>
          <w:p w14:paraId="365A32A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85" w:type="dxa"/>
          </w:tcPr>
          <w:p w14:paraId="3D5578C6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85" w:type="dxa"/>
          </w:tcPr>
          <w:p w14:paraId="13070A71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85" w:type="dxa"/>
          </w:tcPr>
          <w:p w14:paraId="1028419C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39" w:type="dxa"/>
          </w:tcPr>
          <w:p w14:paraId="7369A5C1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85" w:type="dxa"/>
          </w:tcPr>
          <w:p w14:paraId="3708E42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32" w:type="dxa"/>
          </w:tcPr>
          <w:p w14:paraId="6B24D27A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67" w:type="dxa"/>
          </w:tcPr>
          <w:p w14:paraId="7EAB8242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634" w:type="dxa"/>
          </w:tcPr>
          <w:p w14:paraId="14B12C91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623" w:type="dxa"/>
          </w:tcPr>
          <w:p w14:paraId="6C0783A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25</w:t>
            </w:r>
          </w:p>
        </w:tc>
      </w:tr>
      <w:tr w:rsidR="00113D84" w:rsidRPr="00F10562" w14:paraId="68DEBE1F" w14:textId="77777777" w:rsidTr="00033287">
        <w:trPr>
          <w:trHeight w:val="20"/>
          <w:jc w:val="center"/>
        </w:trPr>
        <w:tc>
          <w:tcPr>
            <w:tcW w:w="993" w:type="dxa"/>
          </w:tcPr>
          <w:p w14:paraId="0CA35379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1. г. Кызыл</w:t>
            </w:r>
          </w:p>
        </w:tc>
        <w:tc>
          <w:tcPr>
            <w:tcW w:w="851" w:type="dxa"/>
          </w:tcPr>
          <w:p w14:paraId="70C60B1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248748,5276</w:t>
            </w:r>
          </w:p>
        </w:tc>
        <w:tc>
          <w:tcPr>
            <w:tcW w:w="850" w:type="dxa"/>
          </w:tcPr>
          <w:p w14:paraId="78A566A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244307,0473</w:t>
            </w:r>
          </w:p>
        </w:tc>
        <w:tc>
          <w:tcPr>
            <w:tcW w:w="810" w:type="dxa"/>
          </w:tcPr>
          <w:p w14:paraId="7C5FC5B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4441,48028</w:t>
            </w:r>
          </w:p>
        </w:tc>
        <w:tc>
          <w:tcPr>
            <w:tcW w:w="733" w:type="dxa"/>
          </w:tcPr>
          <w:p w14:paraId="0132095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33670,033</w:t>
            </w:r>
          </w:p>
        </w:tc>
        <w:tc>
          <w:tcPr>
            <w:tcW w:w="733" w:type="dxa"/>
          </w:tcPr>
          <w:p w14:paraId="779CA65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33000,00</w:t>
            </w:r>
          </w:p>
        </w:tc>
        <w:tc>
          <w:tcPr>
            <w:tcW w:w="658" w:type="dxa"/>
          </w:tcPr>
          <w:p w14:paraId="4FA74F99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333,333</w:t>
            </w:r>
          </w:p>
        </w:tc>
        <w:tc>
          <w:tcPr>
            <w:tcW w:w="516" w:type="dxa"/>
          </w:tcPr>
          <w:p w14:paraId="60A571BA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4608E1E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5DCF6C5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797CA82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E4D1E11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F8749E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42B8AB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5769B1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228121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64A4B8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B3F5D3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8E8008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7768936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1EBD35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4F16E93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3CFD1F6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55AA5CA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03B243C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1039C060" w14:textId="77777777" w:rsidTr="00033287">
        <w:trPr>
          <w:trHeight w:val="20"/>
          <w:jc w:val="center"/>
        </w:trPr>
        <w:tc>
          <w:tcPr>
            <w:tcW w:w="993" w:type="dxa"/>
          </w:tcPr>
          <w:p w14:paraId="44309822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2. г. Ак-Довурак</w:t>
            </w:r>
          </w:p>
        </w:tc>
        <w:tc>
          <w:tcPr>
            <w:tcW w:w="851" w:type="dxa"/>
          </w:tcPr>
          <w:p w14:paraId="1749274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17358,38384</w:t>
            </w:r>
          </w:p>
        </w:tc>
        <w:tc>
          <w:tcPr>
            <w:tcW w:w="850" w:type="dxa"/>
          </w:tcPr>
          <w:p w14:paraId="6C74508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17024,800</w:t>
            </w:r>
          </w:p>
        </w:tc>
        <w:tc>
          <w:tcPr>
            <w:tcW w:w="810" w:type="dxa"/>
          </w:tcPr>
          <w:p w14:paraId="4541B89C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333,58384</w:t>
            </w:r>
          </w:p>
        </w:tc>
        <w:tc>
          <w:tcPr>
            <w:tcW w:w="733" w:type="dxa"/>
          </w:tcPr>
          <w:p w14:paraId="05541EC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072E680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1A5AA2CD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2224516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6654192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435628F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5B6D605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E16E68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F9727A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4D9249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95E409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FE02151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46AF91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6E1D671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0ECA20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21103BC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6D1662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2A49D15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6CF1069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7597B99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58B76F6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3CDA6511" w14:textId="77777777" w:rsidTr="00033287">
        <w:trPr>
          <w:trHeight w:val="20"/>
          <w:jc w:val="center"/>
        </w:trPr>
        <w:tc>
          <w:tcPr>
            <w:tcW w:w="993" w:type="dxa"/>
          </w:tcPr>
          <w:p w14:paraId="1295E351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3. Бай-Тайгинский район</w:t>
            </w:r>
          </w:p>
        </w:tc>
        <w:tc>
          <w:tcPr>
            <w:tcW w:w="851" w:type="dxa"/>
          </w:tcPr>
          <w:p w14:paraId="1B3E55FF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10722,45349</w:t>
            </w:r>
          </w:p>
        </w:tc>
        <w:tc>
          <w:tcPr>
            <w:tcW w:w="850" w:type="dxa"/>
          </w:tcPr>
          <w:p w14:paraId="4175DA9F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10535,22896</w:t>
            </w:r>
          </w:p>
        </w:tc>
        <w:tc>
          <w:tcPr>
            <w:tcW w:w="810" w:type="dxa"/>
          </w:tcPr>
          <w:p w14:paraId="6150EE6F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187,22453</w:t>
            </w:r>
          </w:p>
        </w:tc>
        <w:tc>
          <w:tcPr>
            <w:tcW w:w="733" w:type="dxa"/>
          </w:tcPr>
          <w:p w14:paraId="78D80F02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13C4B52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7C65F1D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6DFB445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5B7A381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7AC6ACE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32E354D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63A5D9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82597D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53EE41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8C1A0D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74471C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7CDF46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325D8B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DF8321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75A639A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4FE965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35DA0CA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0923367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26EDFD2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13158D4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46DF3B79" w14:textId="77777777" w:rsidTr="00033287">
        <w:trPr>
          <w:trHeight w:val="20"/>
          <w:jc w:val="center"/>
        </w:trPr>
        <w:tc>
          <w:tcPr>
            <w:tcW w:w="993" w:type="dxa"/>
          </w:tcPr>
          <w:p w14:paraId="21640974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4. Барун-Хемчикский район</w:t>
            </w:r>
          </w:p>
        </w:tc>
        <w:tc>
          <w:tcPr>
            <w:tcW w:w="851" w:type="dxa"/>
          </w:tcPr>
          <w:p w14:paraId="15CB7D89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12305,30303</w:t>
            </w:r>
          </w:p>
        </w:tc>
        <w:tc>
          <w:tcPr>
            <w:tcW w:w="850" w:type="dxa"/>
          </w:tcPr>
          <w:p w14:paraId="3A9BB4C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12102,250</w:t>
            </w:r>
          </w:p>
        </w:tc>
        <w:tc>
          <w:tcPr>
            <w:tcW w:w="810" w:type="dxa"/>
          </w:tcPr>
          <w:p w14:paraId="027419FB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203,05303</w:t>
            </w:r>
          </w:p>
        </w:tc>
        <w:tc>
          <w:tcPr>
            <w:tcW w:w="733" w:type="dxa"/>
          </w:tcPr>
          <w:p w14:paraId="3B156F2D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9182,736</w:t>
            </w:r>
          </w:p>
        </w:tc>
        <w:tc>
          <w:tcPr>
            <w:tcW w:w="733" w:type="dxa"/>
          </w:tcPr>
          <w:p w14:paraId="4056E5A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9000,000</w:t>
            </w:r>
          </w:p>
        </w:tc>
        <w:tc>
          <w:tcPr>
            <w:tcW w:w="658" w:type="dxa"/>
          </w:tcPr>
          <w:p w14:paraId="60B4C2A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90,909</w:t>
            </w:r>
          </w:p>
        </w:tc>
        <w:tc>
          <w:tcPr>
            <w:tcW w:w="516" w:type="dxa"/>
          </w:tcPr>
          <w:p w14:paraId="119D81F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628F20F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27F08DD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527DDFA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1F9B0C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2FFBB7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7C71FF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D2223D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1C6CD0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2B41CB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2BDB75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330A82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2CAED421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A0CBD3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65C4E9C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4E48A971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5499387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1517A34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5E893DDB" w14:textId="77777777" w:rsidTr="00033287">
        <w:trPr>
          <w:trHeight w:val="20"/>
          <w:jc w:val="center"/>
        </w:trPr>
        <w:tc>
          <w:tcPr>
            <w:tcW w:w="993" w:type="dxa"/>
          </w:tcPr>
          <w:p w14:paraId="7CF96DA4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5. Дзун-Хемчикский район</w:t>
            </w:r>
          </w:p>
        </w:tc>
        <w:tc>
          <w:tcPr>
            <w:tcW w:w="851" w:type="dxa"/>
          </w:tcPr>
          <w:p w14:paraId="07F020DF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8475,25223</w:t>
            </w:r>
          </w:p>
        </w:tc>
        <w:tc>
          <w:tcPr>
            <w:tcW w:w="850" w:type="dxa"/>
          </w:tcPr>
          <w:p w14:paraId="2229BAE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8310,500</w:t>
            </w:r>
          </w:p>
        </w:tc>
        <w:tc>
          <w:tcPr>
            <w:tcW w:w="810" w:type="dxa"/>
          </w:tcPr>
          <w:p w14:paraId="35F3994A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164,75253</w:t>
            </w:r>
          </w:p>
        </w:tc>
        <w:tc>
          <w:tcPr>
            <w:tcW w:w="733" w:type="dxa"/>
          </w:tcPr>
          <w:p w14:paraId="5D4C8B4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9182,736</w:t>
            </w:r>
          </w:p>
        </w:tc>
        <w:tc>
          <w:tcPr>
            <w:tcW w:w="733" w:type="dxa"/>
          </w:tcPr>
          <w:p w14:paraId="5C87924F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9000,000</w:t>
            </w:r>
          </w:p>
        </w:tc>
        <w:tc>
          <w:tcPr>
            <w:tcW w:w="658" w:type="dxa"/>
          </w:tcPr>
          <w:p w14:paraId="5804BC09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90,909</w:t>
            </w:r>
          </w:p>
        </w:tc>
        <w:tc>
          <w:tcPr>
            <w:tcW w:w="516" w:type="dxa"/>
          </w:tcPr>
          <w:p w14:paraId="48AE8F3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6BB92B0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39B4F45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6E0EF2B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E8338E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B2A62F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42352E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A314CF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061F3F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8D96E4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869478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9E9F1D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6EF093B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E60751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75785BC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2564CCA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270B54A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78BBFA9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538494CA" w14:textId="77777777" w:rsidTr="00033287">
        <w:trPr>
          <w:trHeight w:val="20"/>
          <w:jc w:val="center"/>
        </w:trPr>
        <w:tc>
          <w:tcPr>
            <w:tcW w:w="993" w:type="dxa"/>
          </w:tcPr>
          <w:p w14:paraId="5216F404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6. Каа-Хемский район</w:t>
            </w:r>
          </w:p>
        </w:tc>
        <w:tc>
          <w:tcPr>
            <w:tcW w:w="851" w:type="dxa"/>
          </w:tcPr>
          <w:p w14:paraId="559C2826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16118,35606</w:t>
            </w:r>
          </w:p>
        </w:tc>
        <w:tc>
          <w:tcPr>
            <w:tcW w:w="850" w:type="dxa"/>
          </w:tcPr>
          <w:p w14:paraId="62BD2CD1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15897,1725</w:t>
            </w:r>
          </w:p>
        </w:tc>
        <w:tc>
          <w:tcPr>
            <w:tcW w:w="810" w:type="dxa"/>
          </w:tcPr>
          <w:p w14:paraId="0E6D472A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221,18356</w:t>
            </w:r>
          </w:p>
        </w:tc>
        <w:tc>
          <w:tcPr>
            <w:tcW w:w="733" w:type="dxa"/>
          </w:tcPr>
          <w:p w14:paraId="114FC5B1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6121,824</w:t>
            </w:r>
          </w:p>
        </w:tc>
        <w:tc>
          <w:tcPr>
            <w:tcW w:w="733" w:type="dxa"/>
          </w:tcPr>
          <w:p w14:paraId="3C5FC9F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6000,000</w:t>
            </w:r>
          </w:p>
        </w:tc>
        <w:tc>
          <w:tcPr>
            <w:tcW w:w="658" w:type="dxa"/>
          </w:tcPr>
          <w:p w14:paraId="41D3676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60,606</w:t>
            </w:r>
          </w:p>
        </w:tc>
        <w:tc>
          <w:tcPr>
            <w:tcW w:w="516" w:type="dxa"/>
          </w:tcPr>
          <w:p w14:paraId="6632215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2C35374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1095AB1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58D1F34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96E43F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632CA9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59253C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9A5B69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55B886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38C38A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56512D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1917FB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65DDDB6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B381B8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0283BFB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135F7F0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51988FA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64CACF6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02655152" w14:textId="77777777" w:rsidTr="00033287">
        <w:trPr>
          <w:trHeight w:val="20"/>
          <w:jc w:val="center"/>
        </w:trPr>
        <w:tc>
          <w:tcPr>
            <w:tcW w:w="993" w:type="dxa"/>
          </w:tcPr>
          <w:p w14:paraId="204CDD74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7. Кызылский район</w:t>
            </w:r>
          </w:p>
        </w:tc>
        <w:tc>
          <w:tcPr>
            <w:tcW w:w="851" w:type="dxa"/>
          </w:tcPr>
          <w:p w14:paraId="3FD87D56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19651,11111</w:t>
            </w:r>
          </w:p>
        </w:tc>
        <w:tc>
          <w:tcPr>
            <w:tcW w:w="850" w:type="dxa"/>
          </w:tcPr>
          <w:p w14:paraId="6F4D300B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19354,600</w:t>
            </w:r>
          </w:p>
        </w:tc>
        <w:tc>
          <w:tcPr>
            <w:tcW w:w="810" w:type="dxa"/>
          </w:tcPr>
          <w:p w14:paraId="7F391419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296,51111</w:t>
            </w:r>
          </w:p>
        </w:tc>
        <w:tc>
          <w:tcPr>
            <w:tcW w:w="733" w:type="dxa"/>
          </w:tcPr>
          <w:p w14:paraId="4BC4F7E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6121,824</w:t>
            </w:r>
          </w:p>
        </w:tc>
        <w:tc>
          <w:tcPr>
            <w:tcW w:w="733" w:type="dxa"/>
          </w:tcPr>
          <w:p w14:paraId="5E66ECEC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6000,000</w:t>
            </w:r>
          </w:p>
        </w:tc>
        <w:tc>
          <w:tcPr>
            <w:tcW w:w="658" w:type="dxa"/>
          </w:tcPr>
          <w:p w14:paraId="2D9C06AE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60,606</w:t>
            </w:r>
          </w:p>
        </w:tc>
        <w:tc>
          <w:tcPr>
            <w:tcW w:w="516" w:type="dxa"/>
          </w:tcPr>
          <w:p w14:paraId="55B91F1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39EACC6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7FB0B92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39BCD5C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C630D6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F0568B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D8F98A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8DF82B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1A6E76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B08E99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FF5E0A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6B94E4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2DFBBB5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D4E435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2E79E81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15C9E73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7DB8048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179320F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284CAB6D" w14:textId="77777777" w:rsidTr="00033287">
        <w:trPr>
          <w:trHeight w:val="20"/>
          <w:jc w:val="center"/>
        </w:trPr>
        <w:tc>
          <w:tcPr>
            <w:tcW w:w="993" w:type="dxa"/>
          </w:tcPr>
          <w:p w14:paraId="03ED6E3D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8. Монгун-Тайгинский район</w:t>
            </w:r>
          </w:p>
        </w:tc>
        <w:tc>
          <w:tcPr>
            <w:tcW w:w="851" w:type="dxa"/>
          </w:tcPr>
          <w:p w14:paraId="46AADD86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2970,20202</w:t>
            </w:r>
          </w:p>
        </w:tc>
        <w:tc>
          <w:tcPr>
            <w:tcW w:w="850" w:type="dxa"/>
          </w:tcPr>
          <w:p w14:paraId="24013377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2904,500</w:t>
            </w:r>
          </w:p>
        </w:tc>
        <w:tc>
          <w:tcPr>
            <w:tcW w:w="810" w:type="dxa"/>
          </w:tcPr>
          <w:p w14:paraId="5D2025F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29,70202</w:t>
            </w:r>
          </w:p>
        </w:tc>
        <w:tc>
          <w:tcPr>
            <w:tcW w:w="733" w:type="dxa"/>
          </w:tcPr>
          <w:p w14:paraId="355D1E0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50555C8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75CAFE5B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078CD11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403D0AC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00D38EC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4F19F06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128F73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BA0BCB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0749A1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449180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32AFDE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35ABC4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AF6400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402E83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7E927AA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479987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57D9ED1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5E6A1EA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282660C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635AAA8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4DE558D8" w14:textId="77777777" w:rsidTr="00033287">
        <w:trPr>
          <w:trHeight w:val="20"/>
          <w:jc w:val="center"/>
        </w:trPr>
        <w:tc>
          <w:tcPr>
            <w:tcW w:w="993" w:type="dxa"/>
          </w:tcPr>
          <w:p w14:paraId="205938C9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9. Овюрский район</w:t>
            </w:r>
          </w:p>
        </w:tc>
        <w:tc>
          <w:tcPr>
            <w:tcW w:w="851" w:type="dxa"/>
          </w:tcPr>
          <w:p w14:paraId="19E435BD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8014,00987</w:t>
            </w:r>
          </w:p>
        </w:tc>
        <w:tc>
          <w:tcPr>
            <w:tcW w:w="850" w:type="dxa"/>
          </w:tcPr>
          <w:p w14:paraId="62EE4868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7933,86977</w:t>
            </w:r>
          </w:p>
        </w:tc>
        <w:tc>
          <w:tcPr>
            <w:tcW w:w="810" w:type="dxa"/>
          </w:tcPr>
          <w:p w14:paraId="6A5CB93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80,1401</w:t>
            </w:r>
          </w:p>
        </w:tc>
        <w:tc>
          <w:tcPr>
            <w:tcW w:w="733" w:type="dxa"/>
          </w:tcPr>
          <w:p w14:paraId="0239468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3060,912</w:t>
            </w:r>
          </w:p>
        </w:tc>
        <w:tc>
          <w:tcPr>
            <w:tcW w:w="733" w:type="dxa"/>
          </w:tcPr>
          <w:p w14:paraId="6A524ABA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3000,000</w:t>
            </w:r>
          </w:p>
        </w:tc>
        <w:tc>
          <w:tcPr>
            <w:tcW w:w="658" w:type="dxa"/>
          </w:tcPr>
          <w:p w14:paraId="7209C48B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30,303</w:t>
            </w:r>
          </w:p>
        </w:tc>
        <w:tc>
          <w:tcPr>
            <w:tcW w:w="516" w:type="dxa"/>
          </w:tcPr>
          <w:p w14:paraId="7BC60CD1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77E6A5B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6671083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19552DF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3D19D4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B8C3F6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E6947A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7EFC25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3FE6AA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24F531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833E7A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A4A0DD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6602B33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0A266A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4149D3F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485476E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6B62582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36DCC10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46ABB9BA" w14:textId="77777777" w:rsidTr="00033287">
        <w:trPr>
          <w:trHeight w:val="20"/>
          <w:jc w:val="center"/>
        </w:trPr>
        <w:tc>
          <w:tcPr>
            <w:tcW w:w="993" w:type="dxa"/>
          </w:tcPr>
          <w:p w14:paraId="728E3E9E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10. Пий-Хемский район</w:t>
            </w:r>
          </w:p>
        </w:tc>
        <w:tc>
          <w:tcPr>
            <w:tcW w:w="851" w:type="dxa"/>
          </w:tcPr>
          <w:p w14:paraId="56051FAB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18985,35353</w:t>
            </w:r>
          </w:p>
        </w:tc>
        <w:tc>
          <w:tcPr>
            <w:tcW w:w="850" w:type="dxa"/>
          </w:tcPr>
          <w:p w14:paraId="1D9CCF18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18735,500</w:t>
            </w:r>
          </w:p>
        </w:tc>
        <w:tc>
          <w:tcPr>
            <w:tcW w:w="810" w:type="dxa"/>
          </w:tcPr>
          <w:p w14:paraId="23C19BBF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249,85353</w:t>
            </w:r>
          </w:p>
        </w:tc>
        <w:tc>
          <w:tcPr>
            <w:tcW w:w="733" w:type="dxa"/>
          </w:tcPr>
          <w:p w14:paraId="5580A19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6121,824</w:t>
            </w:r>
          </w:p>
        </w:tc>
        <w:tc>
          <w:tcPr>
            <w:tcW w:w="733" w:type="dxa"/>
          </w:tcPr>
          <w:p w14:paraId="42C2ED79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6000,000</w:t>
            </w:r>
          </w:p>
        </w:tc>
        <w:tc>
          <w:tcPr>
            <w:tcW w:w="658" w:type="dxa"/>
          </w:tcPr>
          <w:p w14:paraId="4B1D24D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60,606</w:t>
            </w:r>
          </w:p>
        </w:tc>
        <w:tc>
          <w:tcPr>
            <w:tcW w:w="516" w:type="dxa"/>
          </w:tcPr>
          <w:p w14:paraId="381ACC1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771501A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7BED0EF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5064665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6B7B3A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07424E0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2B76DFB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203106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A98E73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6EAA109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230CCB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52B028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1E0C60F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BF0A37E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39BD08B8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24043C8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5193F8E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34C00C7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</w:tbl>
    <w:p w14:paraId="0BBF0F13" w14:textId="77777777" w:rsidR="00033287" w:rsidRDefault="00033287"/>
    <w:p w14:paraId="3BB1FACF" w14:textId="77777777" w:rsidR="00033287" w:rsidRDefault="00033287" w:rsidP="00257B5F">
      <w:pPr>
        <w:spacing w:after="0" w:line="240" w:lineRule="auto"/>
      </w:pPr>
    </w:p>
    <w:tbl>
      <w:tblPr>
        <w:tblStyle w:val="a7"/>
        <w:tblW w:w="1599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810"/>
        <w:gridCol w:w="733"/>
        <w:gridCol w:w="733"/>
        <w:gridCol w:w="658"/>
        <w:gridCol w:w="516"/>
        <w:gridCol w:w="589"/>
        <w:gridCol w:w="589"/>
        <w:gridCol w:w="511"/>
        <w:gridCol w:w="585"/>
        <w:gridCol w:w="585"/>
        <w:gridCol w:w="585"/>
        <w:gridCol w:w="585"/>
        <w:gridCol w:w="585"/>
        <w:gridCol w:w="585"/>
        <w:gridCol w:w="585"/>
        <w:gridCol w:w="585"/>
        <w:gridCol w:w="539"/>
        <w:gridCol w:w="585"/>
        <w:gridCol w:w="532"/>
        <w:gridCol w:w="567"/>
        <w:gridCol w:w="634"/>
        <w:gridCol w:w="623"/>
      </w:tblGrid>
      <w:tr w:rsidR="00033287" w:rsidRPr="00F10562" w14:paraId="7BE8B8ED" w14:textId="77777777" w:rsidTr="00257B5F">
        <w:trPr>
          <w:trHeight w:val="20"/>
          <w:jc w:val="center"/>
        </w:trPr>
        <w:tc>
          <w:tcPr>
            <w:tcW w:w="993" w:type="dxa"/>
          </w:tcPr>
          <w:p w14:paraId="45B871B4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851" w:type="dxa"/>
          </w:tcPr>
          <w:p w14:paraId="4FEEE420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850" w:type="dxa"/>
          </w:tcPr>
          <w:p w14:paraId="1AB28262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810" w:type="dxa"/>
          </w:tcPr>
          <w:p w14:paraId="4D40AC83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733" w:type="dxa"/>
          </w:tcPr>
          <w:p w14:paraId="4526FF4C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733" w:type="dxa"/>
          </w:tcPr>
          <w:p w14:paraId="041CDB0F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658" w:type="dxa"/>
          </w:tcPr>
          <w:p w14:paraId="620C76C2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16" w:type="dxa"/>
          </w:tcPr>
          <w:p w14:paraId="1334E60B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589" w:type="dxa"/>
          </w:tcPr>
          <w:p w14:paraId="6F69E73F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89" w:type="dxa"/>
          </w:tcPr>
          <w:p w14:paraId="4CD93F04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11" w:type="dxa"/>
          </w:tcPr>
          <w:p w14:paraId="45536248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85" w:type="dxa"/>
          </w:tcPr>
          <w:p w14:paraId="2AEE383A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85" w:type="dxa"/>
          </w:tcPr>
          <w:p w14:paraId="0FEFDB45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85" w:type="dxa"/>
          </w:tcPr>
          <w:p w14:paraId="7FBBA381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85" w:type="dxa"/>
          </w:tcPr>
          <w:p w14:paraId="5C7C89F7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85" w:type="dxa"/>
          </w:tcPr>
          <w:p w14:paraId="30C5BD8C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85" w:type="dxa"/>
          </w:tcPr>
          <w:p w14:paraId="2D055E28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85" w:type="dxa"/>
          </w:tcPr>
          <w:p w14:paraId="41F9E425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85" w:type="dxa"/>
          </w:tcPr>
          <w:p w14:paraId="2AB24173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39" w:type="dxa"/>
          </w:tcPr>
          <w:p w14:paraId="1385A2BC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85" w:type="dxa"/>
          </w:tcPr>
          <w:p w14:paraId="08C0C47E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32" w:type="dxa"/>
          </w:tcPr>
          <w:p w14:paraId="663EC01B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67" w:type="dxa"/>
          </w:tcPr>
          <w:p w14:paraId="105CBDB4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634" w:type="dxa"/>
          </w:tcPr>
          <w:p w14:paraId="50E65976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623" w:type="dxa"/>
          </w:tcPr>
          <w:p w14:paraId="3002F11D" w14:textId="77777777" w:rsidR="00033287" w:rsidRPr="00F10562" w:rsidRDefault="00033287" w:rsidP="00471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25</w:t>
            </w:r>
          </w:p>
        </w:tc>
      </w:tr>
      <w:tr w:rsidR="00113D84" w:rsidRPr="00F10562" w14:paraId="42FD773C" w14:textId="77777777" w:rsidTr="00257B5F">
        <w:trPr>
          <w:trHeight w:val="20"/>
          <w:jc w:val="center"/>
        </w:trPr>
        <w:tc>
          <w:tcPr>
            <w:tcW w:w="993" w:type="dxa"/>
          </w:tcPr>
          <w:p w14:paraId="4500F5C1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11. Сут-Хольский район</w:t>
            </w:r>
          </w:p>
        </w:tc>
        <w:tc>
          <w:tcPr>
            <w:tcW w:w="851" w:type="dxa"/>
          </w:tcPr>
          <w:p w14:paraId="50E0B724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5874,24233</w:t>
            </w:r>
          </w:p>
        </w:tc>
        <w:tc>
          <w:tcPr>
            <w:tcW w:w="850" w:type="dxa"/>
          </w:tcPr>
          <w:p w14:paraId="57DECB99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5815,49991</w:t>
            </w:r>
          </w:p>
        </w:tc>
        <w:tc>
          <w:tcPr>
            <w:tcW w:w="810" w:type="dxa"/>
          </w:tcPr>
          <w:p w14:paraId="19359F86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58,74242</w:t>
            </w:r>
          </w:p>
        </w:tc>
        <w:tc>
          <w:tcPr>
            <w:tcW w:w="733" w:type="dxa"/>
          </w:tcPr>
          <w:p w14:paraId="3935A395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59D1650B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511E2FA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0E16557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09DA44A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15885C8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2B52D18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33C249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555AAA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2816A31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9D3AE3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8D0758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03AE48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E5D4F3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CB46105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0EFAE2A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9D5A80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249B4D4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74F0CD5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5501C0E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3F51DFA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113D84" w:rsidRPr="00F10562" w14:paraId="470B364B" w14:textId="77777777" w:rsidTr="00257B5F">
        <w:trPr>
          <w:trHeight w:val="20"/>
          <w:jc w:val="center"/>
        </w:trPr>
        <w:tc>
          <w:tcPr>
            <w:tcW w:w="993" w:type="dxa"/>
          </w:tcPr>
          <w:p w14:paraId="10D41EC7" w14:textId="77777777" w:rsidR="00113D84" w:rsidRPr="00F10562" w:rsidRDefault="00113D84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12. Тандинский район</w:t>
            </w:r>
          </w:p>
        </w:tc>
        <w:tc>
          <w:tcPr>
            <w:tcW w:w="851" w:type="dxa"/>
          </w:tcPr>
          <w:p w14:paraId="34AD73F0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8238,88889</w:t>
            </w:r>
          </w:p>
        </w:tc>
        <w:tc>
          <w:tcPr>
            <w:tcW w:w="850" w:type="dxa"/>
          </w:tcPr>
          <w:p w14:paraId="7D45882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8156,500</w:t>
            </w:r>
          </w:p>
        </w:tc>
        <w:tc>
          <w:tcPr>
            <w:tcW w:w="810" w:type="dxa"/>
          </w:tcPr>
          <w:p w14:paraId="6F84B1A1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82,38888</w:t>
            </w:r>
          </w:p>
        </w:tc>
        <w:tc>
          <w:tcPr>
            <w:tcW w:w="733" w:type="dxa"/>
          </w:tcPr>
          <w:p w14:paraId="509F64B3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3060,912</w:t>
            </w:r>
          </w:p>
        </w:tc>
        <w:tc>
          <w:tcPr>
            <w:tcW w:w="733" w:type="dxa"/>
          </w:tcPr>
          <w:p w14:paraId="0DE70092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3000,000</w:t>
            </w:r>
          </w:p>
        </w:tc>
        <w:tc>
          <w:tcPr>
            <w:tcW w:w="658" w:type="dxa"/>
          </w:tcPr>
          <w:p w14:paraId="720D96D6" w14:textId="77777777" w:rsidR="00113D84" w:rsidRPr="00F10562" w:rsidRDefault="00113D84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30,303</w:t>
            </w:r>
          </w:p>
        </w:tc>
        <w:tc>
          <w:tcPr>
            <w:tcW w:w="516" w:type="dxa"/>
          </w:tcPr>
          <w:p w14:paraId="0E60799F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26266F3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2B84D856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226C28C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A65CD8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E89E54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B2E4BC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A1D1F54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A47A8C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A232DF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2A73BBD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4ABA7C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0850B9F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BFAFA72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0666A65C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2B08BAB7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08EFC72A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71B85113" w14:textId="77777777" w:rsidR="00113D84" w:rsidRPr="00F10562" w:rsidRDefault="00113D84" w:rsidP="004B1EF8">
            <w:pPr>
              <w:jc w:val="center"/>
              <w:rPr>
                <w:rFonts w:ascii="Times New Roman" w:hAnsi="Times New Roman" w:cs="Times New Roman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743BFC" w:rsidRPr="00F10562" w14:paraId="0EBA802A" w14:textId="77777777" w:rsidTr="00257B5F">
        <w:trPr>
          <w:trHeight w:val="20"/>
          <w:jc w:val="center"/>
        </w:trPr>
        <w:tc>
          <w:tcPr>
            <w:tcW w:w="993" w:type="dxa"/>
          </w:tcPr>
          <w:p w14:paraId="39F652F0" w14:textId="051E30C6" w:rsidR="00743BFC" w:rsidRPr="00F10562" w:rsidRDefault="00743BFC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13. Тере-Хольский район</w:t>
            </w:r>
          </w:p>
        </w:tc>
        <w:tc>
          <w:tcPr>
            <w:tcW w:w="851" w:type="dxa"/>
          </w:tcPr>
          <w:p w14:paraId="39D8A5AB" w14:textId="7241D865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3980,30303</w:t>
            </w:r>
          </w:p>
        </w:tc>
        <w:tc>
          <w:tcPr>
            <w:tcW w:w="850" w:type="dxa"/>
          </w:tcPr>
          <w:p w14:paraId="47585ADA" w14:textId="6317994E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3940,500</w:t>
            </w:r>
          </w:p>
        </w:tc>
        <w:tc>
          <w:tcPr>
            <w:tcW w:w="810" w:type="dxa"/>
          </w:tcPr>
          <w:p w14:paraId="23A22CD9" w14:textId="1B612DB7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39,80303</w:t>
            </w:r>
          </w:p>
        </w:tc>
        <w:tc>
          <w:tcPr>
            <w:tcW w:w="733" w:type="dxa"/>
          </w:tcPr>
          <w:p w14:paraId="1F9F3788" w14:textId="7A2379ED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3A2226D0" w14:textId="3E097EFF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4B37BB33" w14:textId="0D59C6E5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341571DD" w14:textId="482FF2E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35BDF910" w14:textId="7285FB6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5408A31E" w14:textId="190A91CF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6A669A9A" w14:textId="4588818C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D45E494" w14:textId="20DEBF6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D5EEB69" w14:textId="1C61FA09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D7A1FD8" w14:textId="75C1EB6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1246F53" w14:textId="2B70E13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DCF6C10" w14:textId="247C5B70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9718265" w14:textId="51CC9F7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2A43BB3" w14:textId="320E98E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1932828" w14:textId="750BEB3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25785030" w14:textId="654BAA5E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3A90A1F" w14:textId="22D3CF10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56F60214" w14:textId="32BB566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36BAA9A9" w14:textId="57EE931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320B7D8E" w14:textId="768DEC3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7DDC7D29" w14:textId="3DABD46B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743BFC" w:rsidRPr="00F10562" w14:paraId="359EE80E" w14:textId="77777777" w:rsidTr="00257B5F">
        <w:trPr>
          <w:trHeight w:val="20"/>
          <w:jc w:val="center"/>
        </w:trPr>
        <w:tc>
          <w:tcPr>
            <w:tcW w:w="993" w:type="dxa"/>
          </w:tcPr>
          <w:p w14:paraId="711CA8A4" w14:textId="0400F001" w:rsidR="00743BFC" w:rsidRPr="00F10562" w:rsidRDefault="00743BFC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14. Тес-Хемский район</w:t>
            </w:r>
          </w:p>
        </w:tc>
        <w:tc>
          <w:tcPr>
            <w:tcW w:w="851" w:type="dxa"/>
          </w:tcPr>
          <w:p w14:paraId="737E91BD" w14:textId="330415C1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8252,22222</w:t>
            </w:r>
          </w:p>
        </w:tc>
        <w:tc>
          <w:tcPr>
            <w:tcW w:w="850" w:type="dxa"/>
          </w:tcPr>
          <w:p w14:paraId="59A9EABB" w14:textId="3EC35A37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8169,700</w:t>
            </w:r>
          </w:p>
        </w:tc>
        <w:tc>
          <w:tcPr>
            <w:tcW w:w="810" w:type="dxa"/>
          </w:tcPr>
          <w:p w14:paraId="669EF780" w14:textId="6768C64C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82,52222</w:t>
            </w:r>
          </w:p>
        </w:tc>
        <w:tc>
          <w:tcPr>
            <w:tcW w:w="733" w:type="dxa"/>
          </w:tcPr>
          <w:p w14:paraId="7B89D518" w14:textId="398C350A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71C0F3A0" w14:textId="52DB9BE5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124F2F59" w14:textId="4DF8832C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02D8244E" w14:textId="51CD06CD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38F575F0" w14:textId="418ABBD1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3BBA5B78" w14:textId="0254167F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7753EEEB" w14:textId="6EEFCA3E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A01B5E3" w14:textId="002EB101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EABC3DE" w14:textId="1A491CF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E8605E5" w14:textId="01E868DB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69D11C2" w14:textId="4C0B3B7B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2BF2B27" w14:textId="65F5CA3C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AE72B64" w14:textId="215C601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1788C53" w14:textId="6FDE918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8AC1368" w14:textId="488256C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5C717304" w14:textId="4B476BF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756526C" w14:textId="0E0545D0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15A4B747" w14:textId="7B53EBB0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6B17E18D" w14:textId="5D85C8CE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0E34D85C" w14:textId="70756910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1C5CF7E6" w14:textId="634C900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743BFC" w:rsidRPr="00F10562" w14:paraId="32048672" w14:textId="77777777" w:rsidTr="00257B5F">
        <w:trPr>
          <w:trHeight w:val="20"/>
          <w:jc w:val="center"/>
        </w:trPr>
        <w:tc>
          <w:tcPr>
            <w:tcW w:w="993" w:type="dxa"/>
          </w:tcPr>
          <w:p w14:paraId="57E00C96" w14:textId="0B3E819D" w:rsidR="00743BFC" w:rsidRPr="00F10562" w:rsidRDefault="00743BFC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15. Тоджи</w:t>
            </w:r>
            <w:r w:rsidRPr="00F10562">
              <w:rPr>
                <w:rFonts w:ascii="Times New Roman" w:hAnsi="Times New Roman" w:cs="Times New Roman"/>
                <w:sz w:val="14"/>
              </w:rPr>
              <w:t>н</w:t>
            </w:r>
            <w:r w:rsidRPr="00F10562">
              <w:rPr>
                <w:rFonts w:ascii="Times New Roman" w:hAnsi="Times New Roman" w:cs="Times New Roman"/>
                <w:sz w:val="14"/>
              </w:rPr>
              <w:t>ский район</w:t>
            </w:r>
          </w:p>
        </w:tc>
        <w:tc>
          <w:tcPr>
            <w:tcW w:w="851" w:type="dxa"/>
          </w:tcPr>
          <w:p w14:paraId="494FCD2E" w14:textId="77FF1D6D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7697,72727</w:t>
            </w:r>
          </w:p>
        </w:tc>
        <w:tc>
          <w:tcPr>
            <w:tcW w:w="850" w:type="dxa"/>
          </w:tcPr>
          <w:p w14:paraId="157F2CC3" w14:textId="1118E40C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7620,750</w:t>
            </w:r>
          </w:p>
        </w:tc>
        <w:tc>
          <w:tcPr>
            <w:tcW w:w="810" w:type="dxa"/>
          </w:tcPr>
          <w:p w14:paraId="4AE50084" w14:textId="02F1672C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76,97727</w:t>
            </w:r>
          </w:p>
        </w:tc>
        <w:tc>
          <w:tcPr>
            <w:tcW w:w="733" w:type="dxa"/>
          </w:tcPr>
          <w:p w14:paraId="4E51B353" w14:textId="020FA90D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5101,520</w:t>
            </w:r>
          </w:p>
        </w:tc>
        <w:tc>
          <w:tcPr>
            <w:tcW w:w="733" w:type="dxa"/>
          </w:tcPr>
          <w:p w14:paraId="2F595C28" w14:textId="2DD515B1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5000,000</w:t>
            </w:r>
          </w:p>
        </w:tc>
        <w:tc>
          <w:tcPr>
            <w:tcW w:w="658" w:type="dxa"/>
          </w:tcPr>
          <w:p w14:paraId="12313EAE" w14:textId="62ADFA17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50,505</w:t>
            </w:r>
          </w:p>
        </w:tc>
        <w:tc>
          <w:tcPr>
            <w:tcW w:w="516" w:type="dxa"/>
          </w:tcPr>
          <w:p w14:paraId="063E4C04" w14:textId="476031E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1EF6EEC7" w14:textId="506733D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0232FA0D" w14:textId="223BF561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78AF6936" w14:textId="714147E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C642810" w14:textId="70705590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961F0DD" w14:textId="208F5DD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D621C49" w14:textId="370FC391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7E3F9BB" w14:textId="72CE6FEF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FF05345" w14:textId="74A910FE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1B7842F" w14:textId="14FDD32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85704AC" w14:textId="6899D11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D5B0F3B" w14:textId="6FF71DFE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19640E9F" w14:textId="764693C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E91A87A" w14:textId="0CA038E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24F92B6F" w14:textId="79B38FE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0604165F" w14:textId="78A50555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65DAF434" w14:textId="6DCA7B7F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1BD769DA" w14:textId="0BF0AD7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743BFC" w:rsidRPr="00F10562" w14:paraId="6FA7AF62" w14:textId="77777777" w:rsidTr="00257B5F">
        <w:trPr>
          <w:trHeight w:val="20"/>
          <w:jc w:val="center"/>
        </w:trPr>
        <w:tc>
          <w:tcPr>
            <w:tcW w:w="993" w:type="dxa"/>
          </w:tcPr>
          <w:p w14:paraId="7DA6FAEB" w14:textId="2B3AE76D" w:rsidR="00743BFC" w:rsidRPr="00F10562" w:rsidRDefault="00743BFC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16. Улуг-Хемский район</w:t>
            </w:r>
          </w:p>
        </w:tc>
        <w:tc>
          <w:tcPr>
            <w:tcW w:w="851" w:type="dxa"/>
          </w:tcPr>
          <w:p w14:paraId="09F5151E" w14:textId="0DCD017D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16395,70707</w:t>
            </w:r>
          </w:p>
        </w:tc>
        <w:tc>
          <w:tcPr>
            <w:tcW w:w="850" w:type="dxa"/>
          </w:tcPr>
          <w:p w14:paraId="1A37CA3C" w14:textId="0CBED76E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16111,750</w:t>
            </w:r>
          </w:p>
        </w:tc>
        <w:tc>
          <w:tcPr>
            <w:tcW w:w="810" w:type="dxa"/>
          </w:tcPr>
          <w:p w14:paraId="69562B53" w14:textId="105B4139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283,95707</w:t>
            </w:r>
          </w:p>
        </w:tc>
        <w:tc>
          <w:tcPr>
            <w:tcW w:w="733" w:type="dxa"/>
          </w:tcPr>
          <w:p w14:paraId="29C8EC97" w14:textId="17E1EC45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1C2923BD" w14:textId="5131CE42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714CDD0D" w14:textId="7EC2A6D8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2CC9424C" w14:textId="0C87A9C1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400119C7" w14:textId="4B87F93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0546BBAB" w14:textId="3A6FFA2F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059A3078" w14:textId="74DDC30C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742188E" w14:textId="7A90ABB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DB4B277" w14:textId="1B18EEE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82F3F84" w14:textId="26915F1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7A4A54F" w14:textId="31F9F36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266B94B" w14:textId="5CFAE45F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9DF33CF" w14:textId="2017EE5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2D36391" w14:textId="511EA98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29F9A93" w14:textId="2059EBBF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7FF9DEA0" w14:textId="34B5BA1B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FDEAF8A" w14:textId="3AB16EBB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0D010E16" w14:textId="43F1DC5E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7C862A5F" w14:textId="309FD339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42146A2F" w14:textId="7E76F9B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243A67AA" w14:textId="3556AA50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743BFC" w:rsidRPr="00F10562" w14:paraId="7FE3EDDC" w14:textId="77777777" w:rsidTr="00257B5F">
        <w:trPr>
          <w:trHeight w:val="20"/>
          <w:jc w:val="center"/>
        </w:trPr>
        <w:tc>
          <w:tcPr>
            <w:tcW w:w="993" w:type="dxa"/>
          </w:tcPr>
          <w:p w14:paraId="10A5DE7D" w14:textId="58D087D1" w:rsidR="00743BFC" w:rsidRPr="00F10562" w:rsidRDefault="00743BFC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17. Чаа-Хольский район</w:t>
            </w:r>
          </w:p>
        </w:tc>
        <w:tc>
          <w:tcPr>
            <w:tcW w:w="851" w:type="dxa"/>
          </w:tcPr>
          <w:p w14:paraId="46552CCA" w14:textId="52F74513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5492,20202</w:t>
            </w:r>
          </w:p>
        </w:tc>
        <w:tc>
          <w:tcPr>
            <w:tcW w:w="850" w:type="dxa"/>
          </w:tcPr>
          <w:p w14:paraId="4CA427E2" w14:textId="7321D62C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5437,280</w:t>
            </w:r>
          </w:p>
        </w:tc>
        <w:tc>
          <w:tcPr>
            <w:tcW w:w="810" w:type="dxa"/>
          </w:tcPr>
          <w:p w14:paraId="509AF586" w14:textId="742241E1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54,92202</w:t>
            </w:r>
          </w:p>
        </w:tc>
        <w:tc>
          <w:tcPr>
            <w:tcW w:w="733" w:type="dxa"/>
          </w:tcPr>
          <w:p w14:paraId="63C9E926" w14:textId="61464428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54023DFB" w14:textId="5FB19044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7510A497" w14:textId="39F86376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1A872FF7" w14:textId="090C68C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4F47DAFD" w14:textId="3C1C7C00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12A907F6" w14:textId="2BCDE07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79A318FE" w14:textId="1428441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102C40F" w14:textId="67C8F58D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228299F" w14:textId="2381223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9D19F1E" w14:textId="2C09E1A9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9D2057C" w14:textId="1222CFC9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92939BE" w14:textId="5C8A1F1F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D9903BE" w14:textId="39D8BE94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2316213" w14:textId="4B14173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B8C2268" w14:textId="5CCAB46D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0A10CFC5" w14:textId="67789C9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1FF76D5" w14:textId="191BB19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007EA10D" w14:textId="56787679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14F510C5" w14:textId="6665D58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18910D04" w14:textId="6BBD602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0FAD2152" w14:textId="5B1E964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743BFC" w:rsidRPr="00F10562" w14:paraId="0A72F747" w14:textId="77777777" w:rsidTr="00257B5F">
        <w:trPr>
          <w:trHeight w:val="20"/>
          <w:jc w:val="center"/>
        </w:trPr>
        <w:tc>
          <w:tcPr>
            <w:tcW w:w="993" w:type="dxa"/>
          </w:tcPr>
          <w:p w14:paraId="30DD060E" w14:textId="3F780107" w:rsidR="00743BFC" w:rsidRPr="00F10562" w:rsidRDefault="00743BFC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18. Чеди-Хольский район</w:t>
            </w:r>
          </w:p>
        </w:tc>
        <w:tc>
          <w:tcPr>
            <w:tcW w:w="851" w:type="dxa"/>
          </w:tcPr>
          <w:p w14:paraId="2A3E0EA5" w14:textId="79CC3E35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8476,76768</w:t>
            </w:r>
          </w:p>
        </w:tc>
        <w:tc>
          <w:tcPr>
            <w:tcW w:w="850" w:type="dxa"/>
          </w:tcPr>
          <w:p w14:paraId="29C49554" w14:textId="2B7B8133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8312,000</w:t>
            </w:r>
          </w:p>
        </w:tc>
        <w:tc>
          <w:tcPr>
            <w:tcW w:w="810" w:type="dxa"/>
          </w:tcPr>
          <w:p w14:paraId="75A172A2" w14:textId="3C184470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164,76768</w:t>
            </w:r>
          </w:p>
        </w:tc>
        <w:tc>
          <w:tcPr>
            <w:tcW w:w="733" w:type="dxa"/>
          </w:tcPr>
          <w:p w14:paraId="4DB796C1" w14:textId="0A065E66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171F4527" w14:textId="31601D23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25ACB73F" w14:textId="4F4A9664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6DFEA9B3" w14:textId="7B78498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5DC1329C" w14:textId="50A999A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57BF6ACE" w14:textId="1578A52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65713C65" w14:textId="5064FBA5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4426ED8C" w14:textId="4D16DC6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473DB31" w14:textId="0112581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BACBDA5" w14:textId="37CA9A8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CF42A6B" w14:textId="72966ED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E0C5603" w14:textId="10278FA5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A4C96C4" w14:textId="58BE568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740C9B2" w14:textId="190A4B9E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B86B277" w14:textId="3B03A65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39796249" w14:textId="16105AED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0BC694F" w14:textId="0C7D0659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5720A68F" w14:textId="33694C6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1AA291E5" w14:textId="69A54E4E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69C3CA3E" w14:textId="05B9F15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17329460" w14:textId="496C326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743BFC" w:rsidRPr="00F10562" w14:paraId="24D864FD" w14:textId="77777777" w:rsidTr="00257B5F">
        <w:trPr>
          <w:trHeight w:val="56"/>
          <w:jc w:val="center"/>
        </w:trPr>
        <w:tc>
          <w:tcPr>
            <w:tcW w:w="993" w:type="dxa"/>
          </w:tcPr>
          <w:p w14:paraId="30D9B79B" w14:textId="56D6822B" w:rsidR="00743BFC" w:rsidRPr="00F10562" w:rsidRDefault="00743BFC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19. Эрзинский район</w:t>
            </w:r>
          </w:p>
        </w:tc>
        <w:tc>
          <w:tcPr>
            <w:tcW w:w="851" w:type="dxa"/>
          </w:tcPr>
          <w:p w14:paraId="2B6583FC" w14:textId="7E4C82E9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3555,10261</w:t>
            </w:r>
          </w:p>
        </w:tc>
        <w:tc>
          <w:tcPr>
            <w:tcW w:w="850" w:type="dxa"/>
          </w:tcPr>
          <w:p w14:paraId="708529BE" w14:textId="584715EF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3519,55158</w:t>
            </w:r>
          </w:p>
        </w:tc>
        <w:tc>
          <w:tcPr>
            <w:tcW w:w="810" w:type="dxa"/>
          </w:tcPr>
          <w:p w14:paraId="3F9F5E00" w14:textId="3A21643E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35,55103</w:t>
            </w:r>
          </w:p>
        </w:tc>
        <w:tc>
          <w:tcPr>
            <w:tcW w:w="733" w:type="dxa"/>
          </w:tcPr>
          <w:p w14:paraId="5FE60921" w14:textId="2E0F6003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2040,608</w:t>
            </w:r>
          </w:p>
        </w:tc>
        <w:tc>
          <w:tcPr>
            <w:tcW w:w="733" w:type="dxa"/>
          </w:tcPr>
          <w:p w14:paraId="16F91CBE" w14:textId="1EE3237E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2000,00</w:t>
            </w:r>
          </w:p>
        </w:tc>
        <w:tc>
          <w:tcPr>
            <w:tcW w:w="658" w:type="dxa"/>
          </w:tcPr>
          <w:p w14:paraId="6DD0721F" w14:textId="0AD5486E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20,202</w:t>
            </w:r>
          </w:p>
        </w:tc>
        <w:tc>
          <w:tcPr>
            <w:tcW w:w="516" w:type="dxa"/>
          </w:tcPr>
          <w:p w14:paraId="70B70BF1" w14:textId="33486B85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3951FFFB" w14:textId="7C5192B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19D61B86" w14:textId="6075BE8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45EAA744" w14:textId="201A6735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561FAF66" w14:textId="2FF617E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898B1C6" w14:textId="0EFF9C8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4E8CAFA" w14:textId="7F240BC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1BFAEB0" w14:textId="24E4C85B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119D75EC" w14:textId="77E716A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0C1AC5C" w14:textId="775D35CC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0FE2629" w14:textId="4DE5BC3C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310A931D" w14:textId="01731DA5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7DBA9D6B" w14:textId="3845003C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B360E10" w14:textId="4A26C79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63C66B87" w14:textId="4CC44107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4E1813A7" w14:textId="1FFF7A7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0CB6BFF1" w14:textId="270A07A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59EE44F6" w14:textId="46D4D5D5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  <w:tr w:rsidR="00743BFC" w:rsidRPr="00F10562" w14:paraId="31E89EA3" w14:textId="77777777" w:rsidTr="00257B5F">
        <w:trPr>
          <w:trHeight w:val="20"/>
          <w:jc w:val="center"/>
        </w:trPr>
        <w:tc>
          <w:tcPr>
            <w:tcW w:w="993" w:type="dxa"/>
          </w:tcPr>
          <w:p w14:paraId="3FE7DB8F" w14:textId="6E1C1462" w:rsidR="00743BFC" w:rsidRPr="00F10562" w:rsidRDefault="00743BFC" w:rsidP="004B1E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Итого</w:t>
            </w:r>
          </w:p>
        </w:tc>
        <w:tc>
          <w:tcPr>
            <w:tcW w:w="851" w:type="dxa"/>
          </w:tcPr>
          <w:p w14:paraId="3CDEDCB5" w14:textId="4646E2CC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431312,120</w:t>
            </w:r>
          </w:p>
        </w:tc>
        <w:tc>
          <w:tcPr>
            <w:tcW w:w="850" w:type="dxa"/>
          </w:tcPr>
          <w:p w14:paraId="4CC5EAD6" w14:textId="287774DE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424225,000</w:t>
            </w:r>
          </w:p>
        </w:tc>
        <w:tc>
          <w:tcPr>
            <w:tcW w:w="810" w:type="dxa"/>
          </w:tcPr>
          <w:p w14:paraId="5FCF00D6" w14:textId="09CB2A70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7087,120</w:t>
            </w:r>
          </w:p>
        </w:tc>
        <w:tc>
          <w:tcPr>
            <w:tcW w:w="733" w:type="dxa"/>
          </w:tcPr>
          <w:p w14:paraId="235FFD91" w14:textId="5227D098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102030,401</w:t>
            </w:r>
          </w:p>
        </w:tc>
        <w:tc>
          <w:tcPr>
            <w:tcW w:w="733" w:type="dxa"/>
          </w:tcPr>
          <w:p w14:paraId="348F65C3" w14:textId="5C7A431D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100000,000</w:t>
            </w:r>
          </w:p>
        </w:tc>
        <w:tc>
          <w:tcPr>
            <w:tcW w:w="658" w:type="dxa"/>
          </w:tcPr>
          <w:p w14:paraId="7C3FCB9E" w14:textId="596D9EF4" w:rsidR="00743BFC" w:rsidRPr="00F10562" w:rsidRDefault="00743BFC" w:rsidP="004B1E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1010,100</w:t>
            </w:r>
          </w:p>
        </w:tc>
        <w:tc>
          <w:tcPr>
            <w:tcW w:w="516" w:type="dxa"/>
          </w:tcPr>
          <w:p w14:paraId="36736E2D" w14:textId="5D77D44D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05567EE8" w14:textId="591869C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9" w:type="dxa"/>
          </w:tcPr>
          <w:p w14:paraId="624F337D" w14:textId="189E24E0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11" w:type="dxa"/>
          </w:tcPr>
          <w:p w14:paraId="13773EDE" w14:textId="05F96059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0B3992C" w14:textId="4AF1E7EF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6508149C" w14:textId="3D5B9F1B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20B8688" w14:textId="7EF39C2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F34CB6D" w14:textId="62B9AF9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76CDB08" w14:textId="0891718C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61BA8DC" w14:textId="4EBDC4DA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0E29C994" w14:textId="6135B37D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7426FB71" w14:textId="6433A98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9" w:type="dxa"/>
          </w:tcPr>
          <w:p w14:paraId="16892599" w14:textId="2CFADE08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85" w:type="dxa"/>
          </w:tcPr>
          <w:p w14:paraId="267428B0" w14:textId="2F24B1C6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32" w:type="dxa"/>
          </w:tcPr>
          <w:p w14:paraId="5149B410" w14:textId="2DC4BCBE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567" w:type="dxa"/>
          </w:tcPr>
          <w:p w14:paraId="138DB8A2" w14:textId="6F898742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34" w:type="dxa"/>
          </w:tcPr>
          <w:p w14:paraId="3EF0EB21" w14:textId="0A16DEB3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  <w:tc>
          <w:tcPr>
            <w:tcW w:w="623" w:type="dxa"/>
          </w:tcPr>
          <w:p w14:paraId="3B792762" w14:textId="2A6A25E9" w:rsidR="00743BFC" w:rsidRPr="00F10562" w:rsidRDefault="00743BFC" w:rsidP="004B1EF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F10562">
              <w:rPr>
                <w:rFonts w:ascii="Times New Roman" w:hAnsi="Times New Roman" w:cs="Times New Roman"/>
                <w:sz w:val="14"/>
              </w:rPr>
              <w:t>0,000</w:t>
            </w:r>
          </w:p>
        </w:tc>
      </w:tr>
    </w:tbl>
    <w:p w14:paraId="42034A34" w14:textId="09514B95" w:rsidR="00C074AB" w:rsidRDefault="00C074AB" w:rsidP="00900105">
      <w:pPr>
        <w:pStyle w:val="ConsPlusTitle"/>
        <w:suppressAutoHyphens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3427EB7" w14:textId="77777777" w:rsidR="00C074AB" w:rsidRDefault="00C074AB" w:rsidP="00900105">
      <w:pPr>
        <w:pStyle w:val="ConsPlusTitle"/>
        <w:suppressAutoHyphens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C074AB" w:rsidSect="006F26E6">
          <w:pgSz w:w="16838" w:h="11905" w:orient="landscape"/>
          <w:pgMar w:top="1134" w:right="567" w:bottom="1134" w:left="567" w:header="567" w:footer="0" w:gutter="0"/>
          <w:pgNumType w:start="1"/>
          <w:cols w:space="720"/>
          <w:titlePg/>
          <w:docGrid w:linePitch="299"/>
        </w:sectPr>
      </w:pPr>
    </w:p>
    <w:p w14:paraId="7903F371" w14:textId="77777777" w:rsidR="000E4B86" w:rsidRPr="00257B5F" w:rsidRDefault="000E4B86" w:rsidP="00257B5F">
      <w:pPr>
        <w:pStyle w:val="ConsPlusNormal"/>
        <w:tabs>
          <w:tab w:val="left" w:pos="6237"/>
        </w:tabs>
        <w:suppressAutoHyphens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638F" w:rsidRPr="00257B5F">
        <w:rPr>
          <w:rFonts w:ascii="Times New Roman" w:hAnsi="Times New Roman" w:cs="Times New Roman"/>
          <w:sz w:val="28"/>
          <w:szCs w:val="28"/>
        </w:rPr>
        <w:t>7</w:t>
      </w:r>
    </w:p>
    <w:p w14:paraId="279F2266" w14:textId="0ECD500D" w:rsidR="000E4B86" w:rsidRPr="00257B5F" w:rsidRDefault="000E4B86" w:rsidP="00257B5F">
      <w:pPr>
        <w:pStyle w:val="ConsPlusNormal"/>
        <w:tabs>
          <w:tab w:val="left" w:pos="6237"/>
        </w:tabs>
        <w:suppressAutoHyphens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EF76FB5" w14:textId="5844B54D" w:rsidR="00C074AB" w:rsidRPr="00257B5F" w:rsidRDefault="000E4B86" w:rsidP="00257B5F">
      <w:pPr>
        <w:pStyle w:val="ConsPlusNormal"/>
        <w:tabs>
          <w:tab w:val="left" w:pos="6237"/>
        </w:tabs>
        <w:suppressAutoHyphens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57B5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E24CB1" w:rsidRPr="00257B5F">
        <w:rPr>
          <w:rFonts w:ascii="Times New Roman" w:hAnsi="Times New Roman" w:cs="Times New Roman"/>
          <w:sz w:val="28"/>
          <w:szCs w:val="28"/>
        </w:rPr>
        <w:t>«</w:t>
      </w:r>
      <w:r w:rsidRPr="00257B5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 w:rsidR="00E24CB1" w:rsidRPr="00257B5F">
        <w:rPr>
          <w:rFonts w:ascii="Times New Roman" w:hAnsi="Times New Roman" w:cs="Times New Roman"/>
          <w:sz w:val="28"/>
          <w:szCs w:val="28"/>
        </w:rPr>
        <w:t>»</w:t>
      </w:r>
    </w:p>
    <w:p w14:paraId="158545A1" w14:textId="77777777" w:rsidR="00C074AB" w:rsidRPr="00257B5F" w:rsidRDefault="00C074AB" w:rsidP="00257B5F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5A28B6" w14:textId="77777777" w:rsidR="00257B5F" w:rsidRDefault="00257B5F" w:rsidP="00257B5F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758E59" w14:textId="77777777" w:rsidR="00F73EEF" w:rsidRPr="00257B5F" w:rsidRDefault="00F73EEF" w:rsidP="00257B5F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CCE0EB" w14:textId="77777777" w:rsidR="00C074AB" w:rsidRPr="00257B5F" w:rsidRDefault="00C074AB" w:rsidP="00257B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АДРЕСНЫЙ ПЕРЕЧЕНЬ</w:t>
      </w:r>
    </w:p>
    <w:p w14:paraId="32DD7063" w14:textId="77777777" w:rsidR="00C074AB" w:rsidRPr="00257B5F" w:rsidRDefault="00C074AB" w:rsidP="00257B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общего пользования населения,</w:t>
      </w:r>
    </w:p>
    <w:p w14:paraId="742D57B5" w14:textId="32F0A803" w:rsidR="00C074AB" w:rsidRPr="00257B5F" w:rsidRDefault="00C074AB" w:rsidP="00257B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планируемых к благоустройству в 20</w:t>
      </w:r>
      <w:r w:rsidR="00113D84" w:rsidRPr="0025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25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113D84" w:rsidRPr="0025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257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</w:t>
      </w:r>
    </w:p>
    <w:p w14:paraId="082D2F94" w14:textId="77777777" w:rsidR="00C074AB" w:rsidRPr="00257B5F" w:rsidRDefault="00C074AB" w:rsidP="00257B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9"/>
        <w:gridCol w:w="2607"/>
        <w:gridCol w:w="6730"/>
      </w:tblGrid>
      <w:tr w:rsidR="00C074AB" w:rsidRPr="0040070F" w14:paraId="709F616B" w14:textId="77777777" w:rsidTr="005A2D73">
        <w:trPr>
          <w:trHeight w:val="20"/>
          <w:tblHeader/>
          <w:jc w:val="center"/>
        </w:trPr>
        <w:tc>
          <w:tcPr>
            <w:tcW w:w="869" w:type="dxa"/>
          </w:tcPr>
          <w:p w14:paraId="4886F477" w14:textId="77777777" w:rsidR="00C074AB" w:rsidRPr="0040070F" w:rsidRDefault="00C074AB" w:rsidP="005A2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2607" w:type="dxa"/>
          </w:tcPr>
          <w:p w14:paraId="7C5D5FCE" w14:textId="77777777" w:rsidR="00C074AB" w:rsidRPr="0040070F" w:rsidRDefault="00C074AB" w:rsidP="005A2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6730" w:type="dxa"/>
          </w:tcPr>
          <w:p w14:paraId="2531553A" w14:textId="77777777" w:rsidR="00C074AB" w:rsidRPr="0040070F" w:rsidRDefault="00C074AB" w:rsidP="005A2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</w:tr>
      <w:tr w:rsidR="00C074AB" w:rsidRPr="0040070F" w14:paraId="37006346" w14:textId="77777777" w:rsidTr="005A2D73">
        <w:trPr>
          <w:trHeight w:val="20"/>
          <w:jc w:val="center"/>
        </w:trPr>
        <w:tc>
          <w:tcPr>
            <w:tcW w:w="10206" w:type="dxa"/>
            <w:gridSpan w:val="3"/>
          </w:tcPr>
          <w:p w14:paraId="2D692D6C" w14:textId="77777777" w:rsidR="00C074AB" w:rsidRPr="0040070F" w:rsidRDefault="00C074AB" w:rsidP="005A2D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территории</w:t>
            </w:r>
          </w:p>
        </w:tc>
      </w:tr>
      <w:tr w:rsidR="00454AD4" w:rsidRPr="0040070F" w14:paraId="23B70E93" w14:textId="77777777" w:rsidTr="005A2D73">
        <w:trPr>
          <w:trHeight w:val="20"/>
          <w:jc w:val="center"/>
        </w:trPr>
        <w:tc>
          <w:tcPr>
            <w:tcW w:w="869" w:type="dxa"/>
            <w:vMerge w:val="restart"/>
          </w:tcPr>
          <w:p w14:paraId="24ED4282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07" w:type="dxa"/>
          </w:tcPr>
          <w:p w14:paraId="3D1D330B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г. Кызыл </w:t>
            </w:r>
          </w:p>
        </w:tc>
        <w:tc>
          <w:tcPr>
            <w:tcW w:w="6730" w:type="dxa"/>
          </w:tcPr>
          <w:p w14:paraId="243C0138" w14:textId="3F2BD65A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бщественная территория «Парк героев-участников СВО (мемориальный комплекс) в мкрн. Южный»;</w:t>
            </w:r>
          </w:p>
          <w:p w14:paraId="2D077B1D" w14:textId="2D2E055D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велосипедн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моста до дачных обществ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равого берега;</w:t>
            </w:r>
          </w:p>
          <w:p w14:paraId="130AE31A" w14:textId="024D2035" w:rsidR="00454AD4" w:rsidRPr="0040070F" w:rsidRDefault="00454AD4" w:rsidP="00F96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ллея по ул. Дружбы г. Кызыла от ул. Каа-Хем до ул.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</w:t>
            </w:r>
          </w:p>
        </w:tc>
      </w:tr>
      <w:tr w:rsidR="00454AD4" w:rsidRPr="0040070F" w14:paraId="0C611DBB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40B6E4BC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4371D724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г. Ак-Довурак</w:t>
            </w:r>
          </w:p>
        </w:tc>
        <w:tc>
          <w:tcPr>
            <w:tcW w:w="6730" w:type="dxa"/>
          </w:tcPr>
          <w:p w14:paraId="01574790" w14:textId="1E864B67" w:rsidR="00454AD4" w:rsidRPr="0040070F" w:rsidRDefault="00454AD4" w:rsidP="00F10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«Аллея Славы»</w:t>
            </w:r>
          </w:p>
        </w:tc>
      </w:tr>
      <w:tr w:rsidR="00454AD4" w:rsidRPr="0040070F" w14:paraId="5F573DB3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04BE4E2E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13C9DF04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Бай-Тайгинский ра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730" w:type="dxa"/>
          </w:tcPr>
          <w:p w14:paraId="427D634C" w14:textId="48068FAA" w:rsidR="00454AD4" w:rsidRPr="0040070F" w:rsidRDefault="00454AD4" w:rsidP="00F9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х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оккейная коробка в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Кызыл-Даг</w:t>
            </w:r>
          </w:p>
        </w:tc>
      </w:tr>
      <w:tr w:rsidR="00454AD4" w:rsidRPr="0040070F" w14:paraId="3E697782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30E6F184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26CC279A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Барун-Хемчикский район</w:t>
            </w:r>
          </w:p>
        </w:tc>
        <w:tc>
          <w:tcPr>
            <w:tcW w:w="6730" w:type="dxa"/>
          </w:tcPr>
          <w:p w14:paraId="0117FFD6" w14:textId="767E4618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бщественная территория активного отдыха в с. Барлык;</w:t>
            </w:r>
          </w:p>
          <w:p w14:paraId="10BE73C3" w14:textId="6DD547E3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площад</w:t>
            </w:r>
            <w:r w:rsidR="006C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Ленина с. Шекпээр;</w:t>
            </w:r>
          </w:p>
          <w:p w14:paraId="756BAA19" w14:textId="7EBB90F4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территория в с. Аксы-Барлык</w:t>
            </w:r>
          </w:p>
        </w:tc>
      </w:tr>
      <w:tr w:rsidR="00454AD4" w:rsidRPr="0040070F" w14:paraId="093708FD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6F1A802E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66B44943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Дзун-Хемчикский район</w:t>
            </w:r>
          </w:p>
        </w:tc>
        <w:tc>
          <w:tcPr>
            <w:tcW w:w="6730" w:type="dxa"/>
          </w:tcPr>
          <w:p w14:paraId="2D6B868D" w14:textId="2B15D7D1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с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площадка с детской площадкой в с. Ийме;</w:t>
            </w:r>
          </w:p>
          <w:p w14:paraId="1115A8B1" w14:textId="192909DE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со спортивной площадкой в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Шеми;</w:t>
            </w:r>
          </w:p>
          <w:p w14:paraId="06F53D23" w14:textId="4817F44E" w:rsidR="00454AD4" w:rsidRPr="0040070F" w:rsidRDefault="00454AD4" w:rsidP="006C53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</w:t>
            </w:r>
            <w:r w:rsidR="006C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6C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культуры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Чадан, по ул. Ленина</w:t>
            </w:r>
          </w:p>
        </w:tc>
      </w:tr>
      <w:tr w:rsidR="00454AD4" w:rsidRPr="0040070F" w14:paraId="10949B1B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1F6077E7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52E48FEA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Каа-Хемский район</w:t>
            </w:r>
          </w:p>
        </w:tc>
        <w:tc>
          <w:tcPr>
            <w:tcW w:w="6730" w:type="dxa"/>
          </w:tcPr>
          <w:p w14:paraId="2571EA49" w14:textId="1553D613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памятника с. Кундустуг Каа-Хемского кожууна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35CA0A" w14:textId="3BADE3CA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с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квер «Мандала» с. Сарыг-Сеп Каа-Хемского кожууна</w:t>
            </w:r>
          </w:p>
        </w:tc>
      </w:tr>
      <w:tr w:rsidR="00454AD4" w:rsidRPr="0040070F" w14:paraId="41874435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300F1A80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4E78631C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Кызылский район</w:t>
            </w:r>
          </w:p>
        </w:tc>
        <w:tc>
          <w:tcPr>
            <w:tcW w:w="6730" w:type="dxa"/>
          </w:tcPr>
          <w:p w14:paraId="7B7F155D" w14:textId="7844483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070F">
              <w:rPr>
                <w:rFonts w:ascii="Times New Roman" w:eastAsia="Calibri" w:hAnsi="Times New Roman" w:cs="Times New Roman"/>
                <w:sz w:val="24"/>
                <w:szCs w:val="24"/>
              </w:rPr>
              <w:t>квер «Единства» на территории с. Сукпак Кызылского к</w:t>
            </w:r>
            <w:r w:rsidRPr="004007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070F">
              <w:rPr>
                <w:rFonts w:ascii="Times New Roman" w:eastAsia="Calibri" w:hAnsi="Times New Roman" w:cs="Times New Roman"/>
                <w:sz w:val="24"/>
                <w:szCs w:val="24"/>
              </w:rPr>
              <w:t>жууна;</w:t>
            </w:r>
          </w:p>
          <w:p w14:paraId="55639C13" w14:textId="7B339D90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м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олодежный сквер с. Кара-Хаак Кызылского кожууна;</w:t>
            </w:r>
          </w:p>
          <w:p w14:paraId="69677884" w14:textId="17650352" w:rsidR="00454AD4" w:rsidRPr="0040070F" w:rsidRDefault="00454AD4" w:rsidP="00302C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«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 Каа-Хем Кызылского кожуу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454AD4" w:rsidRPr="0040070F" w14:paraId="48301AB8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7D508070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145C4B11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Монгун-Тайгинский район</w:t>
            </w:r>
          </w:p>
        </w:tc>
        <w:tc>
          <w:tcPr>
            <w:tcW w:w="6730" w:type="dxa"/>
          </w:tcPr>
          <w:p w14:paraId="33B880C0" w14:textId="6FFC1C4A" w:rsidR="00454AD4" w:rsidRPr="0040070F" w:rsidRDefault="00454AD4" w:rsidP="00302C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тадион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ул. Кошкар-оола с. Мугур-Аксы</w:t>
            </w:r>
          </w:p>
        </w:tc>
      </w:tr>
      <w:tr w:rsidR="00454AD4" w:rsidRPr="0040070F" w14:paraId="23DD2AFE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787DDDEE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0FB7F28B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Овюрский район</w:t>
            </w:r>
          </w:p>
        </w:tc>
        <w:tc>
          <w:tcPr>
            <w:tcW w:w="6730" w:type="dxa"/>
          </w:tcPr>
          <w:p w14:paraId="1EE0745F" w14:textId="37D59E76" w:rsidR="00454AD4" w:rsidRPr="0040070F" w:rsidRDefault="00454AD4" w:rsidP="00302C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18) 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с. Хандагайты</w:t>
            </w:r>
          </w:p>
        </w:tc>
      </w:tr>
      <w:tr w:rsidR="00454AD4" w:rsidRPr="0040070F" w14:paraId="114D7E82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76C71AE0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4F5F03F4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Пий-Хемский район</w:t>
            </w:r>
          </w:p>
        </w:tc>
        <w:tc>
          <w:tcPr>
            <w:tcW w:w="6730" w:type="dxa"/>
          </w:tcPr>
          <w:p w14:paraId="0B2775CB" w14:textId="052FA729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 Уюк;</w:t>
            </w:r>
          </w:p>
          <w:p w14:paraId="03DEB189" w14:textId="0E489840" w:rsidR="00454AD4" w:rsidRPr="0040070F" w:rsidRDefault="00454AD4" w:rsidP="00454A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с. Аржаан</w:t>
            </w:r>
          </w:p>
        </w:tc>
      </w:tr>
      <w:tr w:rsidR="00454AD4" w:rsidRPr="0040070F" w14:paraId="2424852A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64FAFB5E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0B8A438E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Сут-Хольский район</w:t>
            </w:r>
          </w:p>
        </w:tc>
        <w:tc>
          <w:tcPr>
            <w:tcW w:w="6730" w:type="dxa"/>
          </w:tcPr>
          <w:p w14:paraId="524E6278" w14:textId="2FB6B929" w:rsidR="00454AD4" w:rsidRPr="0040070F" w:rsidRDefault="00454AD4" w:rsidP="00454A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21) 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с.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ара-Чыраа Сут-Хольского кожууна</w:t>
            </w:r>
          </w:p>
        </w:tc>
      </w:tr>
      <w:tr w:rsidR="00454AD4" w:rsidRPr="0040070F" w14:paraId="5A7CEA54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2815617E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5749F251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Тандинский район</w:t>
            </w:r>
          </w:p>
        </w:tc>
        <w:tc>
          <w:tcPr>
            <w:tcW w:w="6730" w:type="dxa"/>
          </w:tcPr>
          <w:p w14:paraId="4AE1FB92" w14:textId="72CB09CC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о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остранство с. Дурген</w:t>
            </w:r>
          </w:p>
        </w:tc>
      </w:tr>
      <w:tr w:rsidR="00454AD4" w:rsidRPr="0040070F" w14:paraId="2ECDD29B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05366DA3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1418C6E2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Тере-Хольский ра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730" w:type="dxa"/>
          </w:tcPr>
          <w:p w14:paraId="15927637" w14:textId="68DD5560" w:rsidR="00454AD4" w:rsidRPr="0040070F" w:rsidRDefault="00454AD4" w:rsidP="00454A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стадион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«Хаан-Тайга» в с. Кунгуртуг</w:t>
            </w:r>
          </w:p>
        </w:tc>
      </w:tr>
      <w:tr w:rsidR="00454AD4" w:rsidRPr="0040070F" w14:paraId="5C5615B7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291547BF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306E3025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Тес-Хемский район</w:t>
            </w:r>
          </w:p>
        </w:tc>
        <w:tc>
          <w:tcPr>
            <w:tcW w:w="6730" w:type="dxa"/>
          </w:tcPr>
          <w:p w14:paraId="0E39D968" w14:textId="12088668" w:rsidR="00454AD4" w:rsidRPr="0040070F" w:rsidRDefault="00454AD4" w:rsidP="00063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24) 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территория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Кидиспей 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0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Берт-Даг </w:t>
            </w:r>
            <w:r w:rsidR="000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Тес-Хемского кожууна</w:t>
            </w:r>
          </w:p>
        </w:tc>
      </w:tr>
      <w:tr w:rsidR="00454AD4" w:rsidRPr="0040070F" w14:paraId="1AE70ED1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6D8BEA64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2BABE129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Тоджинский район</w:t>
            </w:r>
          </w:p>
        </w:tc>
        <w:tc>
          <w:tcPr>
            <w:tcW w:w="6730" w:type="dxa"/>
          </w:tcPr>
          <w:p w14:paraId="7BE9ABD8" w14:textId="5CBD283D" w:rsidR="00454AD4" w:rsidRPr="0040070F" w:rsidRDefault="00063589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 п</w:t>
            </w:r>
            <w:r w:rsidR="00454AD4"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 «Ом мани» с. Ий;</w:t>
            </w:r>
          </w:p>
          <w:p w14:paraId="4E728863" w14:textId="59FFD9CD" w:rsidR="00454AD4" w:rsidRPr="0040070F" w:rsidRDefault="00454AD4" w:rsidP="00063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26) 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Анчы с. Адыр-Кежиг</w:t>
            </w:r>
          </w:p>
        </w:tc>
      </w:tr>
      <w:tr w:rsidR="00454AD4" w:rsidRPr="0040070F" w14:paraId="26EDAB9A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2D301B07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2989B0BD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Улуг-Хемский ра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730" w:type="dxa"/>
          </w:tcPr>
          <w:p w14:paraId="224E0A4B" w14:textId="04571178" w:rsidR="00454AD4" w:rsidRPr="0040070F" w:rsidRDefault="00454AD4" w:rsidP="00063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27) 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возле центра культуры г. Шаго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</w:t>
            </w:r>
          </w:p>
        </w:tc>
      </w:tr>
      <w:tr w:rsidR="00454AD4" w:rsidRPr="0040070F" w14:paraId="2288D53E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06DCE9F2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6407A8D3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Чаа-Хольский район</w:t>
            </w:r>
          </w:p>
        </w:tc>
        <w:tc>
          <w:tcPr>
            <w:tcW w:w="6730" w:type="dxa"/>
          </w:tcPr>
          <w:p w14:paraId="14E4A489" w14:textId="56C3021C" w:rsidR="00454AD4" w:rsidRPr="0040070F" w:rsidRDefault="00063589" w:rsidP="00063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с</w:t>
            </w:r>
            <w:r w:rsidR="00454AD4"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квер для отдыха в с. Чаа-Холь с брусчаткой</w:t>
            </w:r>
          </w:p>
        </w:tc>
      </w:tr>
      <w:tr w:rsidR="00454AD4" w:rsidRPr="0040070F" w14:paraId="5F0E0785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76696B36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4542DF97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Чеди-Хольский ра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730" w:type="dxa"/>
          </w:tcPr>
          <w:p w14:paraId="31889021" w14:textId="3CF63240" w:rsidR="00454AD4" w:rsidRPr="0040070F" w:rsidRDefault="000726B9" w:rsidP="000726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стадион</w:t>
            </w:r>
            <w:r w:rsidR="000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Сайлыг</w:t>
            </w:r>
          </w:p>
        </w:tc>
      </w:tr>
      <w:tr w:rsidR="00454AD4" w:rsidRPr="0040070F" w14:paraId="284755C8" w14:textId="77777777" w:rsidTr="005A2D73">
        <w:trPr>
          <w:trHeight w:val="20"/>
          <w:jc w:val="center"/>
        </w:trPr>
        <w:tc>
          <w:tcPr>
            <w:tcW w:w="869" w:type="dxa"/>
            <w:vMerge/>
          </w:tcPr>
          <w:p w14:paraId="384368BC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0D15D1F6" w14:textId="77777777" w:rsidR="00454AD4" w:rsidRPr="0040070F" w:rsidRDefault="00454AD4" w:rsidP="005A2D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Эрзинский район</w:t>
            </w:r>
          </w:p>
        </w:tc>
        <w:tc>
          <w:tcPr>
            <w:tcW w:w="6730" w:type="dxa"/>
          </w:tcPr>
          <w:p w14:paraId="19247FCB" w14:textId="0AF7E79B" w:rsidR="00454AD4" w:rsidRPr="0040070F" w:rsidRDefault="00454AD4" w:rsidP="000726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30) </w:t>
            </w:r>
            <w:r w:rsidR="00072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 в с. Эрзин</w:t>
            </w:r>
          </w:p>
        </w:tc>
      </w:tr>
    </w:tbl>
    <w:p w14:paraId="53B294A0" w14:textId="77777777" w:rsidR="00C074AB" w:rsidRDefault="00C074AB" w:rsidP="00900105">
      <w:pPr>
        <w:pStyle w:val="ConsPlusTitle"/>
        <w:suppressAutoHyphens/>
        <w:ind w:left="5670"/>
        <w:rPr>
          <w:rFonts w:ascii="Times New Roman" w:hAnsi="Times New Roman" w:cs="Times New Roman"/>
          <w:b w:val="0"/>
          <w:sz w:val="28"/>
          <w:szCs w:val="28"/>
        </w:rPr>
        <w:sectPr w:rsidR="00C074AB" w:rsidSect="006F26E6">
          <w:pgSz w:w="11905" w:h="16838"/>
          <w:pgMar w:top="1134" w:right="567" w:bottom="1134" w:left="1134" w:header="567" w:footer="0" w:gutter="0"/>
          <w:pgNumType w:start="1"/>
          <w:cols w:space="720"/>
          <w:titlePg/>
          <w:docGrid w:linePitch="299"/>
        </w:sectPr>
      </w:pPr>
    </w:p>
    <w:p w14:paraId="04FC9618" w14:textId="77777777" w:rsidR="000E4B86" w:rsidRPr="005B73F2" w:rsidRDefault="000E4B86" w:rsidP="008B79D7">
      <w:pPr>
        <w:pStyle w:val="ConsPlusNormal"/>
        <w:suppressAutoHyphens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638F">
        <w:rPr>
          <w:rFonts w:ascii="Times New Roman" w:hAnsi="Times New Roman" w:cs="Times New Roman"/>
          <w:sz w:val="28"/>
          <w:szCs w:val="28"/>
        </w:rPr>
        <w:t>8</w:t>
      </w:r>
    </w:p>
    <w:p w14:paraId="6916D3A2" w14:textId="15435116" w:rsidR="000E4B86" w:rsidRDefault="000E4B86" w:rsidP="008B79D7">
      <w:pPr>
        <w:pStyle w:val="ConsPlusNormal"/>
        <w:suppressAutoHyphens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2BC1E18B" w14:textId="48C4E484" w:rsidR="000E4B86" w:rsidRPr="005B73F2" w:rsidRDefault="000E4B86" w:rsidP="008B79D7">
      <w:pPr>
        <w:pStyle w:val="ConsPlusNormal"/>
        <w:suppressAutoHyphens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0E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</w:p>
    <w:p w14:paraId="47F6565B" w14:textId="77777777" w:rsidR="005B40D0" w:rsidRDefault="005B40D0" w:rsidP="008B79D7">
      <w:pPr>
        <w:pStyle w:val="ConsPlusTitle"/>
        <w:suppressAutoHyphens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8A7B9A" w14:textId="77777777" w:rsidR="008B79D7" w:rsidRDefault="008B79D7" w:rsidP="008B79D7">
      <w:pPr>
        <w:pStyle w:val="ConsPlusTitle"/>
        <w:suppressAutoHyphens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05BB820" w14:textId="4C30BF2A" w:rsidR="005B40D0" w:rsidRPr="00D13BE1" w:rsidRDefault="005B40D0" w:rsidP="00900105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13BE1">
        <w:rPr>
          <w:rFonts w:ascii="Times New Roman" w:hAnsi="Times New Roman" w:cs="Times New Roman"/>
          <w:sz w:val="28"/>
          <w:szCs w:val="28"/>
        </w:rPr>
        <w:t>П</w:t>
      </w:r>
      <w:r w:rsidR="008B79D7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О</w:t>
      </w:r>
      <w:r w:rsidR="008B79D7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Р</w:t>
      </w:r>
      <w:r w:rsidR="008B79D7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Я</w:t>
      </w:r>
      <w:r w:rsidR="008B79D7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Д</w:t>
      </w:r>
      <w:r w:rsidR="008B79D7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О</w:t>
      </w:r>
      <w:r w:rsidR="008B79D7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К</w:t>
      </w:r>
    </w:p>
    <w:p w14:paraId="05228DB8" w14:textId="77777777" w:rsidR="008B79D7" w:rsidRDefault="005B40D0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расходов, связанных </w:t>
      </w:r>
    </w:p>
    <w:p w14:paraId="0F0692C9" w14:textId="77777777" w:rsidR="008B79D7" w:rsidRDefault="005B40D0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с выполнением работ</w:t>
      </w:r>
      <w:r w:rsidR="008B79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по благоустройству </w:t>
      </w:r>
    </w:p>
    <w:p w14:paraId="2642CB82" w14:textId="0A39EA23" w:rsidR="005B40D0" w:rsidRPr="005B40D0" w:rsidRDefault="005B40D0" w:rsidP="0090010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дворовых территорий</w:t>
      </w:r>
    </w:p>
    <w:p w14:paraId="6B85FA96" w14:textId="77777777" w:rsidR="005B40D0" w:rsidRPr="005B40D0" w:rsidRDefault="005B40D0" w:rsidP="00900105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EB4DD2" w14:textId="53B8FC1F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1. Настоящий Порядок регулирует расходование средств субсидии, пред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ставленной бюджетам муниципальных образований Республики Тыва из бюджета Республики Тыва на софинансирование муниципальных программ формирования современной городской среды (далее </w:t>
      </w:r>
      <w:r w:rsidR="008B79D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субсидия).</w:t>
      </w:r>
    </w:p>
    <w:p w14:paraId="1715388C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2. Субсидия может быть предоставлена из республиканского бюджета Респу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лики Тыва, в том числе за счет средств субсидии из федерального бюджета:</w:t>
      </w:r>
    </w:p>
    <w:p w14:paraId="242722BC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- путем предоставления субсидии из республиканского бюджета Республики Тыва бюджетным и автономным учреждениям, включая субсидии на финансовое обеспечение выполнения ими государственного (муниципального) задания;</w:t>
      </w:r>
    </w:p>
    <w:p w14:paraId="0C6C51E7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- путем закупки товаров, работ и услуг для обеспечения государственных (м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ниципальных) нужд (за исключением бюджетных ассигнований для обеспечения выполнения функций казенного учреждения и бюджетных ассигнований на ос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ществление бюджетных инвестиций в объекты государственной (муниципальной) собственности казенных учреждений);</w:t>
      </w:r>
    </w:p>
    <w:p w14:paraId="328EC8F6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- путем предоставления субсидии юридическим лицам (за исключением су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сидии государственным (муниципальным) учреждениям), индивидуальным пре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вана земельными участками, находящимися полностью или частично в частной со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ственности).</w:t>
      </w:r>
    </w:p>
    <w:p w14:paraId="2AC04821" w14:textId="4FDD45BC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3. Субсидия предоставляется Министерством строительства и жилищно-коммунального хозяйства Республики Тыва (далее 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Министерство) на основании соглашения о предоставлении субсидии, заключенного между Министерством и м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ниципальными образованиями Республики Тыва (далее 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Соглашение).</w:t>
      </w:r>
    </w:p>
    <w:p w14:paraId="2D9BEDC2" w14:textId="45F7CF88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4. Соглашение между Министерством и муниципальными образованиями Ре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публики Тыва заключается в государственной интегрированной информационной системе управления общественными финансами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Электронный бюджет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1 марта текущего года.</w:t>
      </w:r>
    </w:p>
    <w:p w14:paraId="51FD0829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5. Субсидия носит целевой характер и не может быть использована на другие цели.</w:t>
      </w:r>
    </w:p>
    <w:p w14:paraId="732F012E" w14:textId="391C5201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6. В случае реализации мероприятия по благоустройству дворовых территорий муниципальные программы должны содержать минимальный перечень видов работ по благоустройству дворовых территорий и перечень дополнительных видов работ 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lastRenderedPageBreak/>
        <w:t>по благоустройству дворовых те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>рриторий (далее соответственно 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минимальный перечень, дополнительный перечень).</w:t>
      </w:r>
    </w:p>
    <w:p w14:paraId="6D4D3E50" w14:textId="49212F3F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Под дворовыми территориями понимается совокупность территорий, прил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гающих к многоквартирным домам, с расположенными на них объектами, предн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значенными для обслуживания и эксплуатации таких домов, и элементами благ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устройства этих территорий, в том числе парковками (парковочными местами), тр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туарами и автомобильными дорогами, включая автомобильные дороги, образующие проезды к территориям, прилегающим к многоквартирным домам (далее 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дворовые территории).</w:t>
      </w:r>
    </w:p>
    <w:p w14:paraId="475C85F6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Минимальный перечень включает следующие виды работ:</w:t>
      </w:r>
    </w:p>
    <w:p w14:paraId="438C14CB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1) обеспечение освещения дворовых территорий;</w:t>
      </w:r>
    </w:p>
    <w:p w14:paraId="70069532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2) установка скамеек;</w:t>
      </w:r>
    </w:p>
    <w:p w14:paraId="47969D1E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3) установка урн;</w:t>
      </w:r>
    </w:p>
    <w:p w14:paraId="78166EC6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4) ремонт и (или) устройство тротуаров, пешеходных дорожек.</w:t>
      </w:r>
    </w:p>
    <w:p w14:paraId="0FA48AD5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Дополнительный перечень включает следующие виды работ:</w:t>
      </w:r>
    </w:p>
    <w:p w14:paraId="366ECC3F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1) оборудование детских площадок;</w:t>
      </w:r>
    </w:p>
    <w:p w14:paraId="539E4F92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2) оборудование спортивных площадок;</w:t>
      </w:r>
    </w:p>
    <w:p w14:paraId="7B5F8733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3) озеленение территорий;</w:t>
      </w:r>
    </w:p>
    <w:p w14:paraId="1AD2B6B3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4) обустройство площадок для выгула домашних животных;</w:t>
      </w:r>
    </w:p>
    <w:p w14:paraId="20B7BE95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5) обустройство площадок для отдыха;</w:t>
      </w:r>
    </w:p>
    <w:p w14:paraId="44170D88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6) обустройство контейнерных площадок;</w:t>
      </w:r>
    </w:p>
    <w:p w14:paraId="436EE51C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7) обустройство ограждений;</w:t>
      </w:r>
    </w:p>
    <w:p w14:paraId="105840B0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8) устройство открытого лотка для отвода дождевых и талых вод;</w:t>
      </w:r>
    </w:p>
    <w:p w14:paraId="24B6476D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9) ремонт дворовых проездов;</w:t>
      </w:r>
    </w:p>
    <w:p w14:paraId="7FDEEFDE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10) устройство искусственных дорожных неровностей с установкой соотве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ствующих дорожных знаков;</w:t>
      </w:r>
    </w:p>
    <w:p w14:paraId="26A51E99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11) иные виды работ.</w:t>
      </w:r>
    </w:p>
    <w:p w14:paraId="27938C4E" w14:textId="3C1B6476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При выполнении видов работ, включенных в минимальный перечень, обяз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тельным является трудовое участие собственников помещений в многоквартирных домах, собственников иных зданий и сооружений, расположенных в границах дв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ровой территории, подлежащей благоустройству (далее 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заинтересованные лица).</w:t>
      </w:r>
    </w:p>
    <w:p w14:paraId="627A5311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Трудовое участие заинтересованных лиц реализуется в форме субботника.</w:t>
      </w:r>
    </w:p>
    <w:p w14:paraId="09D19F00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Под субботником понимается выполнение неоплачиваемых работ, не требу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ю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щих специальной квалификации, в том числе подготовка дворовой территории к началу работ, уборка мусора, покраска оборудования, другие работы.</w:t>
      </w:r>
    </w:p>
    <w:p w14:paraId="49CD8516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Доля трудового участия заинтересованных лиц устанавливается в размере 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ного субботника для каждой дворовой территории.</w:t>
      </w:r>
    </w:p>
    <w:p w14:paraId="6C777EC5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7. Адресный перечень дворовых и общественных территорий, нуждающихся в благоустройстве (с учетом их физического состояния) и подлежащих благоустро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ству, формируется ежегодно.</w:t>
      </w:r>
    </w:p>
    <w:p w14:paraId="3F474D58" w14:textId="00BFA038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8. Субсидии при условии обязательного выполнения одного или нескольких видов по минимальному перечню работ могут быть использованы на следующие дополнительные виды работ по благоустройству дворовых территорий домов (далее 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дополнительный перечень работ):</w:t>
      </w:r>
    </w:p>
    <w:p w14:paraId="2D6EF386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оборудование детских и спортивных площадок;</w:t>
      </w:r>
    </w:p>
    <w:p w14:paraId="14812B42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оборудование автомобильных парковок;</w:t>
      </w:r>
    </w:p>
    <w:p w14:paraId="3A6532B5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озеленение дворовой территории;</w:t>
      </w:r>
    </w:p>
    <w:p w14:paraId="57571847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обустройство места выгула собак;</w:t>
      </w:r>
    </w:p>
    <w:p w14:paraId="434B436B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устройство ограждений;</w:t>
      </w:r>
    </w:p>
    <w:p w14:paraId="396641BA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устройство контейнерных площадок;</w:t>
      </w:r>
    </w:p>
    <w:p w14:paraId="22F45EF4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ремонт имеющейся или устройство новой дождевой (ливневой) канализации, дренажной системы;</w:t>
      </w:r>
    </w:p>
    <w:p w14:paraId="13EB7D14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организация вертикальной планировки территории;</w:t>
      </w:r>
    </w:p>
    <w:p w14:paraId="4C2A11DA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снос строений и сооружений вспомогательного использования, являющихся общим имуществом собственников помещений в многоквартирном доме;</w:t>
      </w:r>
    </w:p>
    <w:p w14:paraId="04FBAAC5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устройство пандуса.</w:t>
      </w:r>
    </w:p>
    <w:p w14:paraId="45D3017C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Дополнительный перечень работ реализуется:</w:t>
      </w:r>
    </w:p>
    <w:p w14:paraId="4AECDB8C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ь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тате благоустройства имущества в состав общего имущества многоквартирного д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ма;</w:t>
      </w:r>
    </w:p>
    <w:p w14:paraId="7BAF5A1B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14:paraId="1120AC42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Доля софинансирования заинтересованных лиц (собственников помещений в многоквартирных домах, собственников иных зданий и сооружений, расположе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ных в границах дворовой территории, подлежащей благоустройству) в выполнении мероприятий по благоустройству дворовых территорий в рамках дополнительного перечня составляет не менее 20 процентов от стоимости мероприятий по благ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устройству дворовой территории и подтверждается документально.</w:t>
      </w:r>
    </w:p>
    <w:p w14:paraId="2D7D0990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В качестве документов, подтверждающих софинансирование, могут быть представлены копии платежных поручений о перечислении средств или внесении средств на счет, открытый в порядке, установленном муниципальным образованием, копия ведомости сбора средств с физических лиц, которые впоследствии также вн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сятся на счет, открытый в порядке, установленном муниципальным образованием.</w:t>
      </w:r>
    </w:p>
    <w:p w14:paraId="30E4ABE2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9. Субсидия предоставляется в пределах бюджетных ассигнований, пред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смотренных в республиканском бюджете Республики Тыва Министерству на соо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ветствующий финансовый год в пределах бюджетных ассигнований, предусмотре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ных законом Республики Тыва о республиканском бюджете Республики Тыва на очередной финансовый год и плановый период, и доведенных до него лимитов бюджетных обязательств.</w:t>
      </w:r>
    </w:p>
    <w:p w14:paraId="4FA2DD62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10. Условиями предоставления субсидии являются:</w:t>
      </w:r>
    </w:p>
    <w:p w14:paraId="3613E21A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1) наличие бюджетных ассигнований в местном бюджете на финансирование мероприятий по благоустройству дворовых территорий;</w:t>
      </w:r>
    </w:p>
    <w:p w14:paraId="33D5CFB2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2) утверждение не позднее 31 марта текущего года с учетом результатов 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щественного обсуждения муниципальной программы формирования современной городской среды;</w:t>
      </w:r>
    </w:p>
    <w:p w14:paraId="2C8DA7BF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3) обеспечение актуализации муниципальных программ формирования совр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менной городской среды в части продления сроков их реализации на период реал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зации регионального проекта;</w:t>
      </w:r>
    </w:p>
    <w:p w14:paraId="51691A2F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lastRenderedPageBreak/>
        <w:t>4) наличие адресного перечня дворовых территорий, нуждающихся в благ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(оч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редность благоустройства определяется в порядке поступления предложений заи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тересованных лиц об их участии в выполнении указанных работ). Физическое 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стояние дворовой территории и необходимость ее благоустройства определяются по результатам инвентаризации дворовой территории;</w:t>
      </w:r>
    </w:p>
    <w:p w14:paraId="481E6812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5) обеспечение проведения мероприятий по благоустройству дворовых терр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торий с учетом необходимости обеспечения физической, пространственной и 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формационной доступности зданий, сооружений, дворовых территорий для инвал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дов и других маломобильных групп населения;</w:t>
      </w:r>
    </w:p>
    <w:p w14:paraId="518B6310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6) обеспечение проведения работ по образованию земельных участков, на к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торых расположены многоквартирные дома, дворовые территории которых благ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устраиваются с использованием средств субсидии;</w:t>
      </w:r>
    </w:p>
    <w:p w14:paraId="6B64458F" w14:textId="7FC4BF7C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7)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1 мая года предоставления субсидии 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для заключения соглашений на выполнение работ по благоустройству дворовых территорий, за 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ключением:</w:t>
      </w:r>
    </w:p>
    <w:p w14:paraId="00CD7C9C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ется на срок указанного обжалования;</w:t>
      </w:r>
    </w:p>
    <w:p w14:paraId="6632114F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ется на срок проведения конкурсных процедур;</w:t>
      </w:r>
    </w:p>
    <w:p w14:paraId="29CEFD16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ь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ную программу, при которых срок заключения таких соглашений продлевается на срок до 15 декабря года предоставления субсидии;</w:t>
      </w:r>
    </w:p>
    <w:p w14:paraId="04CFFDD4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8) принятие решения муниципальным образованием о форме участия (фина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совое и (или) трудовое) и доле участия заинтересованных лиц в выполнении мин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мального перечня работ по благоустройству дворовых территорий (в случае если муниципальным образованием принято решение об определении условий такого участия);</w:t>
      </w:r>
    </w:p>
    <w:p w14:paraId="3A495069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9) обеспечение утверждения с учетом обсуждения с представителями заинт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ресованных лиц дизайн-проекта благоустройства каждой дворовой территории, включенной в муниципальную программу для благоустройства в году предоставл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ния субсидии. В дизайн-проект включается текстовое и визуальное описание пре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лагаемого проекта, в том числе его концепция и перечень (в том числе визуализир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ванный) элементов благоустройства, предлагаемых к размещению на соответств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ющей территории муниципального образования в Республике Тыва;</w:t>
      </w:r>
    </w:p>
    <w:p w14:paraId="299E8DEF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lastRenderedPageBreak/>
        <w:t>10) обеспечение синхронизации выполнения работ в рамках муниципальной программы с реализуемыми в муниципальных образованиях федеральными, реги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нальными и муниципальными программами (планами) строительства (реконстру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ции, ремонта) объектов недвижимого имущества, программ по ремонту и модерн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зации инженерных сетей и иных объектов, расположенных на соответствующей территории муниципального образования в Республике Тыва;</w:t>
      </w:r>
    </w:p>
    <w:p w14:paraId="42B7CFBC" w14:textId="5093A21A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11) обеспечение синхронизации реализации мероприятий в рамках муниц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пальной программы реализуемыми в муниципальных образованиях мероприятиями в сфере обеспечения доступности городской среды для маломобильных групп нас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ления, цифровизации отрасли городского хозяйства, а также мероприятиями, реал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зуемыми в рамках национальных проектов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Жилье и городская среда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Демогр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фия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Образование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Здравоохранение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Экология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Безопасные и качественные автомобильные дороги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Культура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перечнем таких мероприятий и методическими рекомендациями, утвержденными Министерством строительства и жилищно-коммунального хозяйства Российской Федерации;</w:t>
      </w:r>
    </w:p>
    <w:p w14:paraId="20A924D5" w14:textId="35D7A74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12) обеспечение размещения в государственной информационной системе ж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лищно-коммунального хозяйства (далее 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ГИС ЖКХ) информации о реализации м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ниципальной программы и регионального проекта на территории Республики Тыва;</w:t>
      </w:r>
    </w:p>
    <w:p w14:paraId="13F6C870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13) обязательное установление минимального 3-летнего гарантийного срока на результаты выполненных работ по благоустройству дворовых территорий, соф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нансируемых за счет средств субсидии;</w:t>
      </w:r>
    </w:p>
    <w:p w14:paraId="7D7427FB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14) обеспечение учета предложений заинтересованных лиц о включении дв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ровой территории в муниципальную программу;</w:t>
      </w:r>
    </w:p>
    <w:p w14:paraId="6C2ECA55" w14:textId="04A7C2BA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15) обеспечение проведения общественных обсуждений проектов муниц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пальных программ (срок обсуждения </w:t>
      </w:r>
      <w:r w:rsidR="006E36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не менее 30 календарных дней со дня опу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ликования таких проектов муниципальных программ), в том числе при внесении в них изменений;</w:t>
      </w:r>
    </w:p>
    <w:p w14:paraId="5A150C59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16) иные обязательства, связанные с обеспечением реализации мероприятий по благоустройству дворовых территорий в рамках государственной программы и муниципальных программ;</w:t>
      </w:r>
    </w:p>
    <w:p w14:paraId="74879AB4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17) разработка, утверждение и опубликование порядка и сроков представл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ния, рассмотрения и оценки предложений заинтересованных лиц о включении дв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ровой территории в муниципальную программу формирования современной горо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ской среды, оформленных в соответствии с законодательством Российской Федер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ции и законодательством Республики Тыва в виде протоколов общих собраний со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ственников помещений в каждом многоквартирном доме, решений собственников каждого здания и сооружения, образующих дворовую территорию, содержащих в том числе следующую информацию:</w:t>
      </w:r>
    </w:p>
    <w:p w14:paraId="1146EC92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решение о включении дворовой территории в муниципальную программу формирования современной городской среды;</w:t>
      </w:r>
    </w:p>
    <w:p w14:paraId="68EE5635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14:paraId="1A6E1FCC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14:paraId="0DC6A835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14:paraId="192FBD97" w14:textId="77777777" w:rsidR="005B40D0" w:rsidRPr="005B40D0" w:rsidRDefault="007952E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условие о включении (невключении) в состав общего имущества в мног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т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ь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 орган местного самоуправления должен в течение года с момента его принятия обеспечить опред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ление в установленном порядке границ соответствующего земельного участка на основании данных государственного кадастрового учета;</w:t>
      </w:r>
    </w:p>
    <w:p w14:paraId="57891682" w14:textId="77777777" w:rsidR="005B40D0" w:rsidRPr="005B40D0" w:rsidRDefault="001C0A5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представитель (представители) заинтересованных лиц, уполномоченных на представление предложений, согласование дизайн-проекта благоустройства двор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вой территории, а также на участие в контроле, в том числе промежуточном, и пр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емке работ по благоустройству дворовой территории.</w:t>
      </w:r>
    </w:p>
    <w:p w14:paraId="41314C19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11. Муниципальные программы по благоустройству дворовых территорий должны предусматривать:</w:t>
      </w:r>
    </w:p>
    <w:p w14:paraId="1B4130E1" w14:textId="2DA9F325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риод исходя из минимального перечня работ по благоустройству (очередность бл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вентаризации дворовой территории;</w:t>
      </w:r>
    </w:p>
    <w:p w14:paraId="2EFCDA64" w14:textId="4728CB0B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ю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чением по результатам инвентаризации соглашений с собственниками (пользоват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лями) указанных домов (собственниками (землепользователями) земельных учас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14:paraId="35530013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иные мероприятия по благоустройству, определенные органом местного сам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управления;</w:t>
      </w:r>
    </w:p>
    <w:p w14:paraId="4C36B942" w14:textId="03228049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обеспечение заключения соглашений по результатам закупки товаров, работ и услуг не позднее 1 мая года предоставления субсидии </w:t>
      </w:r>
      <w:r w:rsidR="00456E1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на выполнение работ по благоустройству дворовых территорий, за исключением:</w:t>
      </w:r>
    </w:p>
    <w:p w14:paraId="6A6E0971" w14:textId="77777777" w:rsidR="005B40D0" w:rsidRPr="005B40D0" w:rsidRDefault="001C0A5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ется на срок указанного обжалования;</w:t>
      </w:r>
    </w:p>
    <w:p w14:paraId="1A6D268B" w14:textId="1ED9E92A" w:rsidR="005B40D0" w:rsidRPr="005B40D0" w:rsidRDefault="00354E6E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 xml:space="preserve">случаев проведения повторного конкурса или новой закупки, если конкурс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lastRenderedPageBreak/>
        <w:t>признан не состоявшимся по основаниям, предусмотренным законодательством Российской Федерации, при которых срок заключения таких соглашений продлев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ется на срок проведения конкурсных процедур;</w:t>
      </w:r>
    </w:p>
    <w:p w14:paraId="686C6AF3" w14:textId="77777777" w:rsidR="005B40D0" w:rsidRPr="005B40D0" w:rsidRDefault="001C0A5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ь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ную программу, при которых срок заключения таких соглашений продлевается на срок до 15 декабря года предоставления субсидии;</w:t>
      </w:r>
    </w:p>
    <w:p w14:paraId="224FDEEB" w14:textId="3437DE9C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решение муниципального образования о форме участия (финансовое и (или) трудовое) и доле участия заинтересованных лиц в выполнении минимального п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речня работ по благоустройству дворовых территорий (в случае если муниципал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ь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ным образованием принято решение об определении условий такого участия);</w:t>
      </w:r>
    </w:p>
    <w:p w14:paraId="6D27B3C3" w14:textId="37080604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решение муниципального образования о форме участия (финансовое и (или) трудовое) и доле участия заинтересованных лиц в выполнении дополнительного п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речня работ по благоустройству дворовых территорий;</w:t>
      </w:r>
    </w:p>
    <w:p w14:paraId="27282A3D" w14:textId="074688C3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форму и минимальную долю финансового и трудового участия собственников помещений многоквартирного дома, заинтересованных лиц (собственников пом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щений в многоквартирных домах, собственников иных зданий и сооружений, расп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ложенных в границах дворовой территории, подлежащей благоустройству) в выпо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нении минимального и дополнительного перечня работ. При выполнении по допо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нительному перечню работ доля собственников помещений многоквартирного дома и заинтересованных лиц составляет не менее 20% от стоимости мероприятий по благоустройству дворовой территории. Трудовое участие в реализации мероприятий по благоустройству дворовых территорий может осуществляться путем выполнения следующих видов работ (одного или нескольких): подготовка объекта (дворовой территории) к началу работ (земляные работы, демонтаж старого оборудования, уборка мусора); покраска оборудования; озеленение территории; посадка деревьев; охрана объекта (дворовой территории);</w:t>
      </w:r>
    </w:p>
    <w:p w14:paraId="4AE93D4D" w14:textId="72D11CD8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нормативную стоимость (единичные расценки) работ по благоустройству дв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ровых территорий, входящих в состав минимального перечня таких работ;</w:t>
      </w:r>
    </w:p>
    <w:p w14:paraId="70E19653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расходованием;</w:t>
      </w:r>
    </w:p>
    <w:p w14:paraId="1950E8D0" w14:textId="2309134E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мероприятия по благоустройству дворовых территорий с учетом необходим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14:paraId="50003460" w14:textId="7592EBB4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обеспечение осуществления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</w:t>
      </w:r>
      <w:r w:rsidR="0047110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169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Об утвержд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нии Правил предоставления и распределения субсидий из федерального бюджета бюджетам субъектов Российской Федерации на поддержку государственных пр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грамм субъектов Российской Федерации и муниципальных программ формирования современной городской среды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, включая проведение оценки предложений заинт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ресованных лиц;</w:t>
      </w:r>
    </w:p>
    <w:p w14:paraId="32E62549" w14:textId="68D62254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lastRenderedPageBreak/>
        <w:t>право муниципального образования исключать из адресного перечня двор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вых и общественных территорий, подлежащих благоустройству в рамках реализ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ции муниципальной программы, территории, расположенные вблизи многокварти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ных домов, физический износ основных конструктивных элементов (крыша, стены, фундамент) которых превышает 70 процентов, а также территории, которые план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14:paraId="42313643" w14:textId="036BA61C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право муниципального образования исключать из адресного перечня двор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устройстве дворовой территории в сроки, установленные соответствующей пр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граммой;</w:t>
      </w:r>
    </w:p>
    <w:p w14:paraId="74FB92E3" w14:textId="730FD35B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мероприятия по проведению работ по образованию земельных участков, на которых расположены многоквартирные дома.</w:t>
      </w:r>
    </w:p>
    <w:p w14:paraId="723EF38A" w14:textId="07E154B3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12. Размер средств для предоставления субсидий муниципальным образован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ями (Сi) на финансовое обеспечение мероприятий на благоустройство дворовых территорий </w:t>
      </w:r>
      <w:r w:rsidR="00F73EEF">
        <w:rPr>
          <w:rFonts w:ascii="Times New Roman" w:hAnsi="Times New Roman" w:cs="Times New Roman"/>
          <w:b w:val="0"/>
          <w:sz w:val="28"/>
          <w:szCs w:val="28"/>
        </w:rPr>
        <w:t>определяется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по формуле:</w:t>
      </w:r>
    </w:p>
    <w:p w14:paraId="7411F6AE" w14:textId="77777777" w:rsidR="005B40D0" w:rsidRPr="005B40D0" w:rsidRDefault="005B40D0" w:rsidP="004711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03173A9" w14:textId="77777777" w:rsidR="005B40D0" w:rsidRPr="005B40D0" w:rsidRDefault="001C0A58" w:rsidP="004711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position w:val="-18"/>
        </w:rPr>
        <w:drawing>
          <wp:inline distT="0" distB="0" distL="0" distR="0" wp14:anchorId="3864FA82" wp14:editId="14EB11F0">
            <wp:extent cx="1219200" cy="542925"/>
            <wp:effectExtent l="0" t="0" r="0" b="9525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342EFD60" w14:textId="77777777" w:rsidR="005B40D0" w:rsidRPr="005B40D0" w:rsidRDefault="005B40D0" w:rsidP="004711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BB23C5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6B57F283" w14:textId="091F9659" w:rsidR="005B40D0" w:rsidRPr="005B40D0" w:rsidRDefault="001C0A5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</w:rPr>
        <w:t>С</w:t>
      </w:r>
      <w:r w:rsidRPr="001C0A58">
        <w:rPr>
          <w:rFonts w:ascii="Times New Roman" w:hAnsi="Times New Roman" w:cs="Times New Roman"/>
          <w:b w:val="0"/>
          <w:sz w:val="28"/>
          <w:vertAlign w:val="subscript"/>
        </w:rPr>
        <w:t>общ</w:t>
      </w:r>
      <w:r w:rsidR="005B40D0" w:rsidRPr="001C0A58">
        <w:rPr>
          <w:rFonts w:ascii="Times New Roman" w:hAnsi="Times New Roman" w:cs="Times New Roman"/>
          <w:b w:val="0"/>
          <w:sz w:val="36"/>
          <w:szCs w:val="28"/>
        </w:rPr>
        <w:t xml:space="preserve"> </w:t>
      </w:r>
      <w:r w:rsidR="0047110C">
        <w:rPr>
          <w:rFonts w:ascii="Times New Roman" w:hAnsi="Times New Roman" w:cs="Times New Roman"/>
          <w:b w:val="0"/>
          <w:sz w:val="36"/>
          <w:szCs w:val="28"/>
        </w:rPr>
        <w:t>–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 xml:space="preserve"> размер бюджетных ассигнований республиканского бюджета Респу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б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лики Тыва на соответствующий финансовый год для предоставления субсидий, ра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с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пределяемых на соответствующий год;</w:t>
      </w:r>
    </w:p>
    <w:p w14:paraId="27FF8367" w14:textId="38704BA1" w:rsidR="005B40D0" w:rsidRPr="005B40D0" w:rsidRDefault="001C0A5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</w:rPr>
        <w:t>В</w:t>
      </w:r>
      <w:r w:rsidRPr="001C0A58">
        <w:rPr>
          <w:rFonts w:ascii="Times New Roman" w:hAnsi="Times New Roman" w:cs="Times New Roman"/>
          <w:b w:val="0"/>
          <w:sz w:val="28"/>
          <w:vertAlign w:val="subscript"/>
        </w:rPr>
        <w:t>i</w:t>
      </w:r>
      <w:r w:rsidR="005B40D0" w:rsidRPr="001C0A58">
        <w:rPr>
          <w:rFonts w:ascii="Times New Roman" w:hAnsi="Times New Roman" w:cs="Times New Roman"/>
          <w:b w:val="0"/>
          <w:sz w:val="36"/>
          <w:szCs w:val="28"/>
        </w:rPr>
        <w:t xml:space="preserve"> </w:t>
      </w:r>
      <w:r w:rsidR="0047110C">
        <w:rPr>
          <w:rFonts w:ascii="Times New Roman" w:hAnsi="Times New Roman" w:cs="Times New Roman"/>
          <w:b w:val="0"/>
          <w:sz w:val="36"/>
          <w:szCs w:val="28"/>
        </w:rPr>
        <w:t>–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 xml:space="preserve"> численность населения, проживающего в населенных пунктах с числе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ностью проживания 1000 и более человек на территории i-го муниципального обр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зования в соответствии с данными Федеральной службы государственной статист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>ки;</w:t>
      </w:r>
    </w:p>
    <w:p w14:paraId="1060CAFB" w14:textId="1E5F7D85" w:rsidR="005B40D0" w:rsidRPr="005B40D0" w:rsidRDefault="001C0A58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</w:rPr>
        <w:t>Y</w:t>
      </w:r>
      <w:r w:rsidRPr="001C0A58">
        <w:rPr>
          <w:rFonts w:ascii="Times New Roman" w:hAnsi="Times New Roman" w:cs="Times New Roman"/>
          <w:b w:val="0"/>
          <w:sz w:val="28"/>
          <w:vertAlign w:val="subscript"/>
        </w:rPr>
        <w:t>i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10C">
        <w:rPr>
          <w:rFonts w:ascii="Times New Roman" w:hAnsi="Times New Roman" w:cs="Times New Roman"/>
          <w:b w:val="0"/>
          <w:sz w:val="28"/>
          <w:szCs w:val="28"/>
        </w:rPr>
        <w:t>–</w:t>
      </w:r>
      <w:r w:rsidR="005B40D0" w:rsidRPr="005B40D0">
        <w:rPr>
          <w:rFonts w:ascii="Times New Roman" w:hAnsi="Times New Roman" w:cs="Times New Roman"/>
          <w:b w:val="0"/>
          <w:sz w:val="28"/>
          <w:szCs w:val="28"/>
        </w:rPr>
        <w:t xml:space="preserve"> предельный уровень софинансирования из республиканского бюджета расходного обязательства муниципального образования.</w:t>
      </w:r>
    </w:p>
    <w:p w14:paraId="6C57BA60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13. Для сельских поселений предельный уровень софинансирования из ре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публиканского бюджета составляет 99 процентов.</w:t>
      </w:r>
    </w:p>
    <w:p w14:paraId="7C95E1BE" w14:textId="6E07A78C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14. Министерство заключает с муниципальными образованиями соглашения о предоставлении субсидий бюджетам муниципальных образований на софинансир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вание расходных обязательств муниципальных образований на мероприятия по бл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гоустройству дворовых территорий (далее </w:t>
      </w:r>
      <w:r w:rsidR="0047110C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 xml:space="preserve"> соглашение), на срок действия дов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денных до него лимитов бюджетных обязательств республиканского бюджета.</w:t>
      </w:r>
    </w:p>
    <w:p w14:paraId="1D023362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lastRenderedPageBreak/>
        <w:t>В соглашение включаются рекомендации муниципальному образованию обеспечить привлечение к выполнению работ по благоустройству дворовых терр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торий студенческих строительных отрядов.</w:t>
      </w:r>
    </w:p>
    <w:p w14:paraId="7879E5BA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Расходование средств субсидии возможно путем:</w:t>
      </w:r>
    </w:p>
    <w:p w14:paraId="776F1A6F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бюджетным и автономным учреждениям, в том чи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ле субсидии на финансовое обеспечение выполнения ими муниципального задания;</w:t>
      </w:r>
    </w:p>
    <w:p w14:paraId="7C561CEA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закупки товаров, работ и услуг для обеспечения муниципальных нужд (за 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ключением бюджетных ассигнований для обеспечения выполнения функций казе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ного учреждения и бюджетных ассигнований на осуществление бюджетных инв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стиций в объекты муниципальной собственности казенных учреждений);</w:t>
      </w:r>
    </w:p>
    <w:p w14:paraId="0EA0424F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юридическим лицам (за исключением субсидий м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ниципальным учреждениям), индивидуальным предпринимателям, физическим л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цам на возмещение затрат по выполнению работ по благоустройству дворовых те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риторий (в случае если дворовая территория образована земельными участками, находящимися полностью или частично в частной собственности).</w:t>
      </w:r>
    </w:p>
    <w:p w14:paraId="351C8992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Субсидии направляются муниципальным образованиям на оплату договоров (контрактов) по благоустройству дворовых территорий. Субсидия может быть 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пользована на составление проектно-сметной документации по благоустройству дворовой территории, проведение экспертизы проектно-сметной документации.</w:t>
      </w:r>
    </w:p>
    <w:p w14:paraId="22D67AB6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15. Перечисление субсидий бюджетам муниципальных образований ос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ществляется Министерством на счета, открытые в территориальных органах Фед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рального казначейства по Республике Тыва.</w:t>
      </w:r>
    </w:p>
    <w:p w14:paraId="192E5556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16. Муниципальные образования представляют в Министерство отчет об ос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ществлении расходов бюджетов муниципальных образований, источником фина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сового обеспечения которых является субсидия, в порядке, установленном Мин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стерством.</w:t>
      </w:r>
    </w:p>
    <w:p w14:paraId="218C8715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17. Оценка эффективности использования муниципальным образованием су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сидий осуществляется Министерством на основании следующих показателей р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зультативности:</w:t>
      </w:r>
    </w:p>
    <w:p w14:paraId="2726E501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доля реализованных проектов благоустройства дворовых территорий (полн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стью освещенных, оборудованных местами для проведения досуга и отдыха разн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ы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территорий;</w:t>
      </w:r>
    </w:p>
    <w:p w14:paraId="1A2C2FEE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лизованных в течение планового года проектов благоустройства дворовых террит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рий.</w:t>
      </w:r>
    </w:p>
    <w:p w14:paraId="2C378BC3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18. Субсидии, перечисленные муниципальным образованиям, подлежат во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з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врату в доход республиканского бюджета Республики Тыва в случае:</w:t>
      </w:r>
    </w:p>
    <w:p w14:paraId="69F98A8F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наличия неиспользованного остатка субсидий в отчетном финансовом году и отсутствия потребности в субсидии в результате использования;</w:t>
      </w:r>
    </w:p>
    <w:p w14:paraId="25457E2C" w14:textId="77777777" w:rsid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нарушения условий (в том числе нецелевое использование субсидий), уст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новленных соглашением;</w:t>
      </w:r>
    </w:p>
    <w:p w14:paraId="36B39607" w14:textId="77777777" w:rsidR="0047110C" w:rsidRPr="005B40D0" w:rsidRDefault="0047110C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0618E0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lastRenderedPageBreak/>
        <w:t>недостижения муниципальным образованием установленных значений пок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зателей результативности использования субсидии.</w:t>
      </w:r>
    </w:p>
    <w:p w14:paraId="62F540BC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19. В случае если неиспользованный остаток субсидии не перечислен в доход республиканского бюджета Республики Тыва, указанные средства подлежат взы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канию в доход республиканского бюджета Республики Тыва в порядке, установле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ном законодательством Российской Федерации.</w:t>
      </w:r>
    </w:p>
    <w:p w14:paraId="75C153C5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20. В случае, если установлено, что в отчетном финансовом году получателем субсидии не достигнут показатель результативности предоставления субсидий, установленный пунктом 17 настоящего Порядка, Министерство принимает решение о сокращении объема предоставляемых субсидий в году, следующем за отчетным финансовым годом, из расчета 10 процентов объема субсидии за каждый пункт 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достижения значения показателя результативности использования субсидии, кот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рая распределяется между муниципальными образованиями, достигнувшими пок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затели результативности использования субсидии.</w:t>
      </w:r>
    </w:p>
    <w:p w14:paraId="14B7A6DA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21. Контроль за целевым использованием субсидии осуществляется Мин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стерством.</w:t>
      </w:r>
    </w:p>
    <w:p w14:paraId="6488BD74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22. В случае нецелевого использования субсидии к получателю субсидии применяются меры принуждения, предусмотренные бюджетным законодательством Российской Федерации.</w:t>
      </w:r>
    </w:p>
    <w:p w14:paraId="6CD8F72F" w14:textId="77777777" w:rsidR="005B40D0" w:rsidRPr="005B40D0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23. Субсидии подлежат возврату в республиканский бюджет Республики Тыва в течение 30 календарных дней со дня отправления уведомления о необходимости возврата субсидии. В противном случае субсидии подлежат взысканию в порядке, установленном законодательством Российской Федерации.</w:t>
      </w:r>
    </w:p>
    <w:p w14:paraId="5A8FC36E" w14:textId="77777777" w:rsidR="00C074AB" w:rsidRDefault="005B40D0" w:rsidP="008B79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0D0">
        <w:rPr>
          <w:rFonts w:ascii="Times New Roman" w:hAnsi="Times New Roman" w:cs="Times New Roman"/>
          <w:b w:val="0"/>
          <w:sz w:val="28"/>
          <w:szCs w:val="28"/>
        </w:rPr>
        <w:t>24. Неиспользованные остатки субсидии, сложившиеся на 31 декабря текущ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40D0">
        <w:rPr>
          <w:rFonts w:ascii="Times New Roman" w:hAnsi="Times New Roman" w:cs="Times New Roman"/>
          <w:b w:val="0"/>
          <w:sz w:val="28"/>
          <w:szCs w:val="28"/>
        </w:rPr>
        <w:t>го финансового года, подлежат возврату в республиканский бюджет Республики Тыва в порядке, установленном законодательством Российской Федерации</w:t>
      </w:r>
      <w:r w:rsidR="001C0A5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66556B" w14:textId="77777777" w:rsidR="00D34968" w:rsidRDefault="00D34968" w:rsidP="00D349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E7C37D" w14:textId="48434F2D" w:rsidR="00D34968" w:rsidRDefault="00D34968" w:rsidP="00D349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14:paraId="53A79912" w14:textId="77777777" w:rsidR="008F7191" w:rsidRDefault="008F7191" w:rsidP="00900105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8F7191" w:rsidSect="006F26E6">
          <w:pgSz w:w="11905" w:h="16838"/>
          <w:pgMar w:top="1134" w:right="567" w:bottom="1134" w:left="1134" w:header="567" w:footer="0" w:gutter="0"/>
          <w:pgNumType w:start="1"/>
          <w:cols w:space="720"/>
          <w:titlePg/>
          <w:docGrid w:linePitch="299"/>
        </w:sectPr>
      </w:pPr>
    </w:p>
    <w:p w14:paraId="044817D9" w14:textId="77777777" w:rsidR="000E4B86" w:rsidRPr="005B73F2" w:rsidRDefault="000E4B86" w:rsidP="008F7191">
      <w:pPr>
        <w:pStyle w:val="ConsPlusNormal"/>
        <w:tabs>
          <w:tab w:val="left" w:pos="5812"/>
        </w:tabs>
        <w:suppressAutoHyphens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638F">
        <w:rPr>
          <w:rFonts w:ascii="Times New Roman" w:hAnsi="Times New Roman" w:cs="Times New Roman"/>
          <w:sz w:val="28"/>
          <w:szCs w:val="28"/>
        </w:rPr>
        <w:t>9</w:t>
      </w:r>
    </w:p>
    <w:p w14:paraId="5CC791A8" w14:textId="53EF4B8D" w:rsidR="000E4B86" w:rsidRDefault="000E4B86" w:rsidP="008F7191">
      <w:pPr>
        <w:pStyle w:val="ConsPlusNormal"/>
        <w:tabs>
          <w:tab w:val="left" w:pos="5812"/>
        </w:tabs>
        <w:suppressAutoHyphens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F2BD237" w14:textId="39F83C53" w:rsidR="000E4B86" w:rsidRPr="005B73F2" w:rsidRDefault="000E4B86" w:rsidP="008F7191">
      <w:pPr>
        <w:pStyle w:val="ConsPlusNormal"/>
        <w:tabs>
          <w:tab w:val="left" w:pos="5812"/>
        </w:tabs>
        <w:suppressAutoHyphens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0E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</w:p>
    <w:p w14:paraId="7F2C6F4E" w14:textId="77777777" w:rsidR="000E4B86" w:rsidRDefault="000E4B86" w:rsidP="008F7191">
      <w:pPr>
        <w:pStyle w:val="ConsPlusTitle"/>
        <w:tabs>
          <w:tab w:val="left" w:pos="5812"/>
        </w:tabs>
        <w:suppressAutoHyphens/>
        <w:ind w:left="5812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323F89" w14:textId="77777777" w:rsidR="008F7191" w:rsidRDefault="008F7191" w:rsidP="008F7191">
      <w:pPr>
        <w:pStyle w:val="ConsPlusTitle"/>
        <w:tabs>
          <w:tab w:val="left" w:pos="5812"/>
        </w:tabs>
        <w:suppressAutoHyphens/>
        <w:ind w:left="5812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B6EFC1" w14:textId="71227F15" w:rsidR="001C0A58" w:rsidRPr="00D13BE1" w:rsidRDefault="001C0A58" w:rsidP="008F7191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13BE1">
        <w:rPr>
          <w:rFonts w:ascii="Times New Roman" w:hAnsi="Times New Roman" w:cs="Times New Roman"/>
          <w:sz w:val="28"/>
          <w:szCs w:val="28"/>
        </w:rPr>
        <w:t>П</w:t>
      </w:r>
      <w:r w:rsidR="008F7191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Р</w:t>
      </w:r>
      <w:r w:rsidR="008F7191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А</w:t>
      </w:r>
      <w:r w:rsidR="008F7191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В</w:t>
      </w:r>
      <w:r w:rsidR="008F7191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И</w:t>
      </w:r>
      <w:r w:rsidR="008F7191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Л</w:t>
      </w:r>
      <w:r w:rsidR="008F7191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А</w:t>
      </w:r>
    </w:p>
    <w:p w14:paraId="1318B906" w14:textId="77777777" w:rsidR="001C0A58" w:rsidRPr="001C0A58" w:rsidRDefault="001C0A58" w:rsidP="008F719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предоставления иного межбюджетного трансферта</w:t>
      </w:r>
    </w:p>
    <w:p w14:paraId="5372301B" w14:textId="77777777" w:rsidR="008F7191" w:rsidRDefault="001C0A58" w:rsidP="008F719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из республиканского бюджета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ыва </w:t>
      </w:r>
    </w:p>
    <w:p w14:paraId="31062807" w14:textId="77777777" w:rsidR="008F7191" w:rsidRDefault="001C0A58" w:rsidP="008F719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бюджетам</w:t>
      </w:r>
      <w:r w:rsidR="008F7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 </w:t>
      </w:r>
    </w:p>
    <w:p w14:paraId="5D535E6D" w14:textId="77777777" w:rsidR="008F7191" w:rsidRDefault="001C0A58" w:rsidP="008F719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ыва на реализацию</w:t>
      </w:r>
      <w:r w:rsidR="008F7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</w:p>
    <w:p w14:paraId="71D8EF26" w14:textId="4FB35FC0" w:rsidR="001C0A58" w:rsidRPr="001C0A58" w:rsidRDefault="001C0A58" w:rsidP="008F719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 </w:t>
      </w:r>
      <w:r w:rsidR="008F719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победителей</w:t>
      </w:r>
    </w:p>
    <w:p w14:paraId="2F6D3972" w14:textId="40C3CB98" w:rsidR="008F7191" w:rsidRDefault="00D34968" w:rsidP="008F719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C0A58" w:rsidRPr="001C0A58">
        <w:rPr>
          <w:rFonts w:ascii="Times New Roman" w:hAnsi="Times New Roman" w:cs="Times New Roman"/>
          <w:b w:val="0"/>
          <w:sz w:val="28"/>
          <w:szCs w:val="28"/>
        </w:rPr>
        <w:t xml:space="preserve">сероссийского конкурса лучших проектов </w:t>
      </w:r>
    </w:p>
    <w:p w14:paraId="69C2082C" w14:textId="77777777" w:rsidR="008F7191" w:rsidRDefault="001C0A58" w:rsidP="008F719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создания комфортной</w:t>
      </w:r>
      <w:r w:rsidR="008F7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городской среды </w:t>
      </w:r>
    </w:p>
    <w:p w14:paraId="10449AEE" w14:textId="1B501F9F" w:rsidR="001C0A58" w:rsidRPr="001C0A58" w:rsidRDefault="001C0A58" w:rsidP="008F719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в малых городах и исторических поселениях</w:t>
      </w:r>
    </w:p>
    <w:p w14:paraId="32F85A0E" w14:textId="77777777" w:rsidR="001C0A58" w:rsidRPr="001C0A58" w:rsidRDefault="001C0A58" w:rsidP="008F719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01578D" w14:textId="62E3A195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1. Настоящие </w:t>
      </w:r>
      <w:r w:rsidR="00D3496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равила предоставления иных межбюджетных трансфертов на реализацию проектов благоустройства муниципальных образований </w:t>
      </w:r>
      <w:r w:rsidR="008F719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победителей Всероссийского конкурса лучших проектов создания комфортной городской среды в малых городах и исторических поселениях (далее </w:t>
      </w:r>
      <w:r w:rsidR="008F719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Правила) устанавливают цели, порядок и условия предоставления иных межбюджетных трансфертов бюджетам муниципальных образований на финансовое обеспечение реализации проектов с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здания комфортной городской среды в малых городах и исторических поселениях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победителей Всероссийского конкурса лучших проектов создания комфортной г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родской среды (далее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Конкурс).</w:t>
      </w:r>
    </w:p>
    <w:p w14:paraId="338896AA" w14:textId="30DDCA28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Конкурс проводится в соответствии с Правилами предоставления средств го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ударственной поддержки из федерального бюджета бюджетам субъектов Росси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й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 для поощрения муниципальных образований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победителей Вс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российского конкурса лучших проектов создания комфортной городской среды (д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лее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Правила предоставления средств государственной поддержки), утвержденн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ы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ми постановлением Правительства Российской Федерации от 7 марта 2018 г.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237.</w:t>
      </w:r>
    </w:p>
    <w:p w14:paraId="1A08B474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Средства иных межбюджетных трансфертов предоставляются на софинанс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рование расходных обязательств бюджетов муниципальных образований Республ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ки Тыва, которые являются победителями Конкурса, на реализацию проектов созд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ния комфортной городской среды в малых городах и исторических поселениях, предусмотренных конкурсной заявкой.</w:t>
      </w:r>
    </w:p>
    <w:p w14:paraId="5AFF7E8F" w14:textId="0C605D10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Размер иного межбюджетного трансферта для муниципального образования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победителя Конкурса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в соответствии с Правилами предоставления средств государственной поддержки.</w:t>
      </w:r>
    </w:p>
    <w:p w14:paraId="16A72B8A" w14:textId="700ABE6B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Размер иного межбюджетного трансферта, финансовым обеспечением котор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го являются средства регионального бюджета в соответствии с подпунктом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и(1)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пункта 34 Правил предоставления средств государственной поддержки, для мун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ципального образования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победителя Конкурса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пре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ставленного в составе конкурсной заявки финансового обоснования (укрупненного 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lastRenderedPageBreak/>
        <w:t>сметного расчета и схемы финансирования проекта), содержащего в том числе 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формацию о предполагаемой стоимости реализации проекта и источниках его ф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нансирования.</w:t>
      </w:r>
    </w:p>
    <w:p w14:paraId="263DFCB7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Объем бюджетных ассигнований бюджета муниципального образования на финансовое обеспечение расходного обязательства муниципального образования, софинансируемого за счет иных межбюджетных трансфертов, утверждается реш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нием о бюджете муниципального образования исходя из необходимости достижения установленных соглашением значений результатов использования иных межбю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жетных трансфертов.</w:t>
      </w:r>
    </w:p>
    <w:p w14:paraId="3314B912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2. Целевым назначением иных межбюджетных трансфертов является фина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совое обеспечение реализации проектов создания комфортной городской среды в малых городах и исторических поселениях победителей Конкурса, предусмотре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ных конкурсной заявкой.</w:t>
      </w:r>
    </w:p>
    <w:p w14:paraId="3D0CB10B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Иные межбюджетные трансферты носят целевой характер и не могут быть 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пользованы на другие цели.</w:t>
      </w:r>
    </w:p>
    <w:p w14:paraId="2AF0D41B" w14:textId="214FFA2C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3. Предоставление бюджетам муниципальных образований иных межбюдже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ных трансфертов осуществляется в пределах лимитов бюджетных обязательств, утвержденных Министерству строит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ельства Республики Тыва (далее 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Министе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ство) на соответствующий финансовый год и плановый период, как главному расп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рядителю средств республиканского бюджета на цели, указанные в пункте 2 наст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ящих Правил.</w:t>
      </w:r>
    </w:p>
    <w:p w14:paraId="7405D2DE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4. Условиями предоставления иного межбюджетного трансферта являются:</w:t>
      </w:r>
    </w:p>
    <w:p w14:paraId="1E777E4B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а) наличие решения федеральной комиссии о признании муниципального 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разования победителем Конкурса;</w:t>
      </w:r>
    </w:p>
    <w:p w14:paraId="6934CF99" w14:textId="2CFA4414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б) наличие согласованного Министерством строительства и жилищно-коммунального хозяйства Российской Федерации и Главой Республики Тыва граф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ка выполнения мероприятий на территории муниципального образования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теля конкурса (далее </w:t>
      </w:r>
      <w:r w:rsidR="0099440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график). Форма графика определяется Министерством стро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тельства и жилищно-коммунального хозяйства Российской Федерации и содержит в том числе информацию о работах по проектированию, строительству (ремонту, 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конструкции) и завершению мероприятий не позднее 31 декабря года окончания 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ализации проектов соответствующего Конкурса, включая сроки выполнения по каждому этапу работ.</w:t>
      </w:r>
    </w:p>
    <w:p w14:paraId="2A0CFDF2" w14:textId="1D0A9D5E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5. Иной межбюджетный трансферт, финансовым обеспечением которого я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ляются средства федерального бюджета, предоставляется на основании соглашения, заключаемого Министерством строительства и жилищно-коммунального хозяйства Российской Федерации и Правительством Республики Тыва в форме электронного документа посредством государственной интегрированной информационной сист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мы управления общественными финансами 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Электронный бюджет</w:t>
      </w:r>
      <w:r w:rsidR="00E24CB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типовой формой, утвержденной Министерством финансов Российской Федерации.</w:t>
      </w:r>
    </w:p>
    <w:p w14:paraId="4F76ECD4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Иной межбюджетный трансферт, финансовым обеспечением которого явл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ются средства республиканского бюджета, предоставляется на основании соглаш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ния, заключаемого Министерством и муниципальным образованием в соответствии с типовой формой, утвержденной Министерством финансов Республики Тыва.</w:t>
      </w:r>
    </w:p>
    <w:p w14:paraId="20685889" w14:textId="1AE01FF5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Предельный уровень софинансирования расходного обязательства муниц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lastRenderedPageBreak/>
        <w:t>пального образования при предоставлении иного межбюджетного трансферта с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ставляет не более 2 процентов, при предоставлении иного межбюджетного тран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ферта, финансовым обеспечением которого являются средства регионального бю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д</w:t>
      </w:r>
      <w:r w:rsidR="00667F77">
        <w:rPr>
          <w:rFonts w:ascii="Times New Roman" w:hAnsi="Times New Roman" w:cs="Times New Roman"/>
          <w:b w:val="0"/>
          <w:sz w:val="28"/>
          <w:szCs w:val="28"/>
        </w:rPr>
        <w:t>жета, 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не более 2 процентов.</w:t>
      </w:r>
    </w:p>
    <w:p w14:paraId="5E19393D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В соглашении о предоставлении иного межбюджетного трансферта пред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сматриваются, в том числе, следующие положения:</w:t>
      </w:r>
    </w:p>
    <w:p w14:paraId="08B5BF37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а) обязательство муниципального образования по завершению реализации проекта не позднее 31 декабря года, следующего за годом предоставления иного межбюджетного трансферта;</w:t>
      </w:r>
    </w:p>
    <w:p w14:paraId="3F756398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б) обязательство Министерства по осуществлению проверок, в том числе в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ы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ездных, соблюдения при реализации проекта обязательств муниципального образ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вания, предусмотренных соглашением о предоставлении иного межбюджетного трансферта;</w:t>
      </w:r>
    </w:p>
    <w:p w14:paraId="157A840E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в) обязательство муниципального образования по обеспечению начала реал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зации проекта не позднее чем через месяц после подведения итогов Конкурса вне зависимости от срока перечисления иного межбюджетного трансферта бюджету м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ниципального образования;</w:t>
      </w:r>
    </w:p>
    <w:p w14:paraId="1828CBA7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г) обязательство муниципального образования по обеспечению соблюдения графика;</w:t>
      </w:r>
    </w:p>
    <w:p w14:paraId="701992D7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д) обязательство муниципального образования по включению мероприятий в муниципальную программу формирования комфортной городской среды;</w:t>
      </w:r>
    </w:p>
    <w:p w14:paraId="202345C2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е) обязательство муниципального образования по представлению в Министе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ство отчетов о выполнении условий соглашения о предоставлении иного межбю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жетного трансферта и о достижении результатов предоставления иного межбю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жетного трансферта;</w:t>
      </w:r>
    </w:p>
    <w:p w14:paraId="0437DC80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ж) обязательство муниципального образования по предоставлению в Мин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стерство информации и документов, подтверждающих целевое использование иного межбюджетного трансферта, в том числе проектной и иной документации, подг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тавливаемой в соответствии с законодательством Российской Федерации;</w:t>
      </w:r>
    </w:p>
    <w:p w14:paraId="6E12D6BD" w14:textId="083EE498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з) условия, при которых могут быть внесены отдельные изменения в проект муниципального образования </w:t>
      </w:r>
      <w:r w:rsidR="00667F7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победителя Конкурса;</w:t>
      </w:r>
    </w:p>
    <w:p w14:paraId="63C5125C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и) обязательство муниципального образования по обеспечению начала реал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зации проекта не позднее 1 октября года проведения Конкурса путем направления проекта графика в Министерство;</w:t>
      </w:r>
    </w:p>
    <w:p w14:paraId="1A5E3D73" w14:textId="25F585B5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к) ответственность муниципального образования в случае нарушения обяз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тельств по достижению результата предоставления иного межбюджетного тран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ферта, предусмотренного пунктом 10 настоящих Правил, а также в случае наруш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ния предусмотренных графиком сроков выполнения работ по реализации проекта муниципального образования </w:t>
      </w:r>
      <w:r w:rsidR="00667F7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победителя Конкурса </w:t>
      </w:r>
      <w:r w:rsidR="00667F7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более чем на 3 месяца;</w:t>
      </w:r>
    </w:p>
    <w:p w14:paraId="2C681914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л) иные положения, регулирующие порядок предоставления иных межбю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жетных трансфертов.</w:t>
      </w:r>
    </w:p>
    <w:p w14:paraId="3096E5DD" w14:textId="70A8F3B3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6. Распределение иных межбюджетных трансфертов между муниципальными образованиями Республики Тыва </w:t>
      </w:r>
      <w:r w:rsidR="00667F7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победителями Конкурса </w:t>
      </w:r>
      <w:r w:rsidR="00667F7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утверждается законом Республики Тыва о республиканском бюджете на очередной финансовый год и пл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новый период и (или) принятыми в соответствии с ним постановлениями Прав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lastRenderedPageBreak/>
        <w:t>тельства Республики Тыва.</w:t>
      </w:r>
    </w:p>
    <w:p w14:paraId="27FD21B5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7. Перечисление иных межбюджетных трансфертов осуществляется на ед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ный счет бюджета, открытый финансовому органу муниципального образования в Управлении Федерального казначейства по Республике Тыва, на основании закл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ченных соглашений в пределах суммы, необходимой для оплаты денежных обяз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тельств по расходам получателей средств иных межбюджетных трансфертов.</w:t>
      </w:r>
    </w:p>
    <w:p w14:paraId="3502EF1A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8. Расходование иного межбюджетного трансферта осуществляется муниц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пальным образованием, в том числе:</w:t>
      </w:r>
    </w:p>
    <w:p w14:paraId="4C9B83D3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а) путем закупки товаров, работ и услуг для обеспечения муниципальных нужд;</w:t>
      </w:r>
    </w:p>
    <w:p w14:paraId="051D0528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б) путем предоставления субсидии бюджетным и автономным учреждениям в соответствии с пунктом 1 статьи 78.1 Бюджетного кодекса Российской Федерации;</w:t>
      </w:r>
    </w:p>
    <w:p w14:paraId="455B784B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в) путем предоставления субсидии бюджетным и автономным учреждениям, в том числе на осуществление указанными учреждениями капитальных вложений в объекты капитального строительства в соответствии с пунктом 1 статьи 78.2 Бю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жетного кодекса Российской Федерации.</w:t>
      </w:r>
    </w:p>
    <w:p w14:paraId="6122A7E4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9. Оценка эффективности использования иного межбюджетного трансферта осуществляется путем сравнения установленных соглашением результатов испол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зования иного межбюджетного трансферта из федерального бюджета и результатов использования иного межбюджетного трансферта, фактически достигнутых по ит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гам планового года.</w:t>
      </w:r>
    </w:p>
    <w:p w14:paraId="098FBD15" w14:textId="478FEA38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10. Результатом использования иного межбюджетного трансферта является количество проектов, реализован</w:t>
      </w:r>
      <w:r w:rsidR="00667F77">
        <w:rPr>
          <w:rFonts w:ascii="Times New Roman" w:hAnsi="Times New Roman" w:cs="Times New Roman"/>
          <w:b w:val="0"/>
          <w:sz w:val="28"/>
          <w:szCs w:val="28"/>
        </w:rPr>
        <w:t>ных муниципальным образованием 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победителем Конкурса, предусмотренных конкурсной заявкой победителя Конкурса в срок, уст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новленный соглашением о предоставлении иного межбюджетного трансферта.</w:t>
      </w:r>
    </w:p>
    <w:p w14:paraId="6A558DA4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11. Контроль за соблюдением получателями иных межбюджетных трансфе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тов целей, условий и порядка, установленных при их предоставлении, осуществл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ется Министерством и органами государственного финансового контроля.</w:t>
      </w:r>
    </w:p>
    <w:p w14:paraId="6F27C390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12. Контроль за соблюдением получателями иных межбюджетных трансфе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тов условий, целей и порядка, установленных при предоставлении иных межбю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жетных трансфертов, осуществляется Министерством в соответствии с порядком, утвержденным правовым актом Министерства. Указанный порядок предусматрив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ет правовые основания и правила планирования проверочных мероприятий, пре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мет, виды и способы проведения проверок, оформление их результатов, а также м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ры, принимаемые Министерством по результатам проверок.</w:t>
      </w:r>
    </w:p>
    <w:p w14:paraId="6386563C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13. Муниципальное образование несет ответственность за целевое использ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вание иных межбюджетных трансфертов, за нарушение условий, установленных настоящими Правилами, за достоверность предоставляемых в Министерство свед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ний.</w:t>
      </w:r>
    </w:p>
    <w:p w14:paraId="33A71D6E" w14:textId="77777777" w:rsidR="001C0A58" w:rsidRPr="001C0A58" w:rsidRDefault="001C0A58" w:rsidP="009944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14. В случае нецелевого использования иного межбюджетного трансферта к муниципальному образованию применяются меры принуждения, предусмотренные бюджетным законодательством Российской Федерации.</w:t>
      </w:r>
    </w:p>
    <w:p w14:paraId="31B194DF" w14:textId="1E921ED1" w:rsidR="000E4B86" w:rsidRDefault="001C0A58" w:rsidP="00667F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15. Не использованный в текущем году остаток иного межбюджетного тран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ферта подлежит возврату в республиканский бюджет в установленном бюджетным законодательством порядке.</w:t>
      </w:r>
    </w:p>
    <w:p w14:paraId="04A90C27" w14:textId="77777777" w:rsidR="00986DD5" w:rsidRDefault="00986DD5" w:rsidP="00900105">
      <w:pPr>
        <w:pStyle w:val="ConsPlusNormal"/>
        <w:suppressAutoHyphens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86DD5" w:rsidSect="006F26E6">
          <w:pgSz w:w="11905" w:h="16838"/>
          <w:pgMar w:top="1134" w:right="567" w:bottom="1134" w:left="1134" w:header="567" w:footer="0" w:gutter="0"/>
          <w:pgNumType w:start="1"/>
          <w:cols w:space="720"/>
          <w:titlePg/>
          <w:docGrid w:linePitch="299"/>
        </w:sectPr>
      </w:pPr>
    </w:p>
    <w:p w14:paraId="6443DF2D" w14:textId="77777777" w:rsidR="000E4B86" w:rsidRPr="005B73F2" w:rsidRDefault="000E4B86" w:rsidP="008E4BDD">
      <w:pPr>
        <w:pStyle w:val="ConsPlusNormal"/>
        <w:suppressAutoHyphens/>
        <w:ind w:left="113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638F">
        <w:rPr>
          <w:rFonts w:ascii="Times New Roman" w:hAnsi="Times New Roman" w:cs="Times New Roman"/>
          <w:sz w:val="28"/>
          <w:szCs w:val="28"/>
        </w:rPr>
        <w:t>10</w:t>
      </w:r>
    </w:p>
    <w:p w14:paraId="1AD5A53B" w14:textId="77777777" w:rsidR="000E4B86" w:rsidRDefault="000E4B86" w:rsidP="008E4BDD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13080C8" w14:textId="34810FDA" w:rsidR="00763774" w:rsidRDefault="000E4B86" w:rsidP="008E4BDD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</w:p>
    <w:p w14:paraId="0CC942EA" w14:textId="564A000D" w:rsidR="00763774" w:rsidRDefault="00763774" w:rsidP="008E4BDD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4B86">
        <w:rPr>
          <w:rFonts w:ascii="Times New Roman" w:hAnsi="Times New Roman" w:cs="Times New Roman"/>
          <w:sz w:val="28"/>
          <w:szCs w:val="28"/>
        </w:rPr>
        <w:t>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B86">
        <w:rPr>
          <w:rFonts w:ascii="Times New Roman" w:hAnsi="Times New Roman" w:cs="Times New Roman"/>
          <w:sz w:val="28"/>
          <w:szCs w:val="28"/>
        </w:rPr>
        <w:t>городской среды</w:t>
      </w:r>
    </w:p>
    <w:p w14:paraId="2018BEB6" w14:textId="5E917456" w:rsidR="000E4B86" w:rsidRPr="005B73F2" w:rsidRDefault="000E4B86" w:rsidP="008E4BDD">
      <w:pPr>
        <w:pStyle w:val="ConsPlusNormal"/>
        <w:suppressAutoHyphens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</w:p>
    <w:p w14:paraId="70590C54" w14:textId="77777777" w:rsidR="000E4B86" w:rsidRDefault="000E4B86" w:rsidP="008E4BDD">
      <w:pPr>
        <w:pStyle w:val="ConsPlusTitle"/>
        <w:suppressAutoHyphens/>
        <w:ind w:left="113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33AE5E8" w14:textId="71906A5B" w:rsidR="001C0A58" w:rsidRPr="00D13BE1" w:rsidRDefault="001C0A58" w:rsidP="00900105">
      <w:pPr>
        <w:pStyle w:val="ConsPlusTitle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3BE1">
        <w:rPr>
          <w:rFonts w:ascii="Times New Roman" w:hAnsi="Times New Roman" w:cs="Times New Roman"/>
          <w:sz w:val="28"/>
          <w:szCs w:val="28"/>
        </w:rPr>
        <w:t>Р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А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С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П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Р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Е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Д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Е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Л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Е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Н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И</w:t>
      </w:r>
      <w:r w:rsidR="008E4BDD">
        <w:rPr>
          <w:rFonts w:ascii="Times New Roman" w:hAnsi="Times New Roman" w:cs="Times New Roman"/>
          <w:sz w:val="28"/>
          <w:szCs w:val="28"/>
        </w:rPr>
        <w:t xml:space="preserve"> </w:t>
      </w:r>
      <w:r w:rsidRPr="00D13BE1">
        <w:rPr>
          <w:rFonts w:ascii="Times New Roman" w:hAnsi="Times New Roman" w:cs="Times New Roman"/>
          <w:sz w:val="28"/>
          <w:szCs w:val="28"/>
        </w:rPr>
        <w:t>Е</w:t>
      </w:r>
    </w:p>
    <w:p w14:paraId="2592C4A2" w14:textId="77777777" w:rsidR="001C0A58" w:rsidRPr="001C0A58" w:rsidRDefault="001C0A58" w:rsidP="00900105">
      <w:pPr>
        <w:pStyle w:val="ConsPlusTitle"/>
        <w:suppressAutoHyphens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иного межбюджетного трансферта бюджетам муниципальных</w:t>
      </w:r>
    </w:p>
    <w:p w14:paraId="0A8E3C0B" w14:textId="77777777" w:rsidR="001C0A58" w:rsidRPr="001C0A58" w:rsidRDefault="001C0A58" w:rsidP="00900105">
      <w:pPr>
        <w:pStyle w:val="ConsPlusTitle"/>
        <w:suppressAutoHyphens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ыва на реализацию проектов</w:t>
      </w:r>
    </w:p>
    <w:p w14:paraId="0DA22686" w14:textId="025A50F7" w:rsidR="001C0A58" w:rsidRPr="001C0A58" w:rsidRDefault="001C0A58" w:rsidP="00900105">
      <w:pPr>
        <w:pStyle w:val="ConsPlusTitle"/>
        <w:suppressAutoHyphens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 </w:t>
      </w:r>
      <w:r w:rsidR="008E4BDD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 xml:space="preserve"> победителей </w:t>
      </w:r>
      <w:r w:rsidR="00D5135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сероссийского</w:t>
      </w:r>
    </w:p>
    <w:p w14:paraId="3DCB20C7" w14:textId="77777777" w:rsidR="008E4BDD" w:rsidRDefault="001C0A58" w:rsidP="00900105">
      <w:pPr>
        <w:pStyle w:val="ConsPlusTitle"/>
        <w:suppressAutoHyphens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конкурса лучших проектов создания комфортной городской</w:t>
      </w:r>
    </w:p>
    <w:p w14:paraId="19EF185A" w14:textId="0F942CA7" w:rsidR="001C0A58" w:rsidRDefault="001C0A58" w:rsidP="00900105">
      <w:pPr>
        <w:pStyle w:val="ConsPlusTitle"/>
        <w:suppressAutoHyphens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A58">
        <w:rPr>
          <w:rFonts w:ascii="Times New Roman" w:hAnsi="Times New Roman" w:cs="Times New Roman"/>
          <w:b w:val="0"/>
          <w:sz w:val="28"/>
          <w:szCs w:val="28"/>
        </w:rPr>
        <w:t>среды</w:t>
      </w:r>
      <w:r w:rsidR="008E4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0A58">
        <w:rPr>
          <w:rFonts w:ascii="Times New Roman" w:hAnsi="Times New Roman" w:cs="Times New Roman"/>
          <w:b w:val="0"/>
          <w:sz w:val="28"/>
          <w:szCs w:val="28"/>
        </w:rPr>
        <w:t>в малых городах и исторических поселениях</w:t>
      </w:r>
    </w:p>
    <w:p w14:paraId="0485E1CE" w14:textId="77777777" w:rsidR="00C074AB" w:rsidRDefault="00C074AB" w:rsidP="00900105">
      <w:pPr>
        <w:pStyle w:val="ConsPlusTitle"/>
        <w:suppressAutoHyphens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15992" w:type="dxa"/>
        <w:jc w:val="center"/>
        <w:tblInd w:w="-5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9"/>
        <w:gridCol w:w="1558"/>
        <w:gridCol w:w="684"/>
        <w:gridCol w:w="710"/>
        <w:gridCol w:w="710"/>
        <w:gridCol w:w="710"/>
        <w:gridCol w:w="707"/>
        <w:gridCol w:w="713"/>
        <w:gridCol w:w="566"/>
        <w:gridCol w:w="569"/>
        <w:gridCol w:w="569"/>
        <w:gridCol w:w="429"/>
        <w:gridCol w:w="566"/>
        <w:gridCol w:w="569"/>
        <w:gridCol w:w="429"/>
        <w:gridCol w:w="569"/>
        <w:gridCol w:w="566"/>
        <w:gridCol w:w="429"/>
        <w:gridCol w:w="569"/>
        <w:gridCol w:w="569"/>
        <w:gridCol w:w="429"/>
        <w:gridCol w:w="429"/>
        <w:gridCol w:w="432"/>
        <w:gridCol w:w="429"/>
        <w:gridCol w:w="429"/>
        <w:gridCol w:w="374"/>
      </w:tblGrid>
      <w:tr w:rsidR="002714D1" w:rsidRPr="008E4BDD" w14:paraId="5994A5BE" w14:textId="77777777" w:rsidTr="002714D1">
        <w:trPr>
          <w:jc w:val="center"/>
        </w:trPr>
        <w:tc>
          <w:tcPr>
            <w:tcW w:w="400" w:type="pct"/>
            <w:vMerge w:val="restart"/>
          </w:tcPr>
          <w:p w14:paraId="1F345CA7" w14:textId="77777777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87" w:type="pct"/>
            <w:vMerge w:val="restart"/>
          </w:tcPr>
          <w:p w14:paraId="36D32AB7" w14:textId="580F5400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Наименование проекта муниципального образ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вания </w:t>
            </w:r>
            <w:r w:rsidR="002714D1">
              <w:rPr>
                <w:rFonts w:ascii="Times New Roman" w:eastAsia="Times New Roman" w:hAnsi="Times New Roman" w:cs="Times New Roman"/>
                <w:sz w:val="14"/>
                <w:lang w:eastAsia="ru-RU"/>
              </w:rPr>
              <w:t>–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победителя Всероссийского конку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са лучших проектов создания комфортной городской среды в малых городах и ист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рических поселениях</w:t>
            </w:r>
          </w:p>
        </w:tc>
        <w:tc>
          <w:tcPr>
            <w:tcW w:w="658" w:type="pct"/>
            <w:gridSpan w:val="3"/>
          </w:tcPr>
          <w:p w14:paraId="5E1A8339" w14:textId="77777777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Всего на 2024 - 2030 годы</w:t>
            </w:r>
          </w:p>
        </w:tc>
        <w:tc>
          <w:tcPr>
            <w:tcW w:w="666" w:type="pct"/>
            <w:gridSpan w:val="3"/>
          </w:tcPr>
          <w:p w14:paraId="3A290C41" w14:textId="77777777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2024 год</w:t>
            </w:r>
          </w:p>
        </w:tc>
        <w:tc>
          <w:tcPr>
            <w:tcW w:w="533" w:type="pct"/>
            <w:gridSpan w:val="3"/>
          </w:tcPr>
          <w:p w14:paraId="53C7FEB1" w14:textId="77777777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2025 год</w:t>
            </w:r>
          </w:p>
        </w:tc>
        <w:tc>
          <w:tcPr>
            <w:tcW w:w="489" w:type="pct"/>
            <w:gridSpan w:val="3"/>
          </w:tcPr>
          <w:p w14:paraId="3A82A76A" w14:textId="77777777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2026 год</w:t>
            </w:r>
          </w:p>
        </w:tc>
        <w:tc>
          <w:tcPr>
            <w:tcW w:w="489" w:type="pct"/>
            <w:gridSpan w:val="3"/>
          </w:tcPr>
          <w:p w14:paraId="415D628D" w14:textId="77777777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2027 год</w:t>
            </w:r>
          </w:p>
        </w:tc>
        <w:tc>
          <w:tcPr>
            <w:tcW w:w="490" w:type="pct"/>
            <w:gridSpan w:val="3"/>
          </w:tcPr>
          <w:p w14:paraId="369A9B48" w14:textId="77777777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2028 год</w:t>
            </w:r>
          </w:p>
        </w:tc>
        <w:tc>
          <w:tcPr>
            <w:tcW w:w="403" w:type="pct"/>
            <w:gridSpan w:val="3"/>
          </w:tcPr>
          <w:p w14:paraId="6443EDC0" w14:textId="77777777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2029 год</w:t>
            </w:r>
          </w:p>
        </w:tc>
        <w:tc>
          <w:tcPr>
            <w:tcW w:w="385" w:type="pct"/>
            <w:gridSpan w:val="3"/>
          </w:tcPr>
          <w:p w14:paraId="1D04BB5D" w14:textId="77777777" w:rsidR="00113D84" w:rsidRPr="008E4BDD" w:rsidRDefault="00113D84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2030 год</w:t>
            </w:r>
          </w:p>
        </w:tc>
      </w:tr>
      <w:tr w:rsidR="002714D1" w:rsidRPr="008E4BDD" w14:paraId="6A782BBB" w14:textId="77777777" w:rsidTr="002714D1">
        <w:trPr>
          <w:jc w:val="center"/>
        </w:trPr>
        <w:tc>
          <w:tcPr>
            <w:tcW w:w="400" w:type="pct"/>
            <w:vMerge/>
          </w:tcPr>
          <w:p w14:paraId="36A74463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87" w:type="pct"/>
            <w:vMerge/>
          </w:tcPr>
          <w:p w14:paraId="49F7660D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214" w:type="pct"/>
          </w:tcPr>
          <w:p w14:paraId="3312E3A1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всего</w:t>
            </w:r>
          </w:p>
        </w:tc>
        <w:tc>
          <w:tcPr>
            <w:tcW w:w="222" w:type="pct"/>
          </w:tcPr>
          <w:p w14:paraId="76B36855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федерал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ь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ный бю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жет</w:t>
            </w:r>
          </w:p>
        </w:tc>
        <w:tc>
          <w:tcPr>
            <w:tcW w:w="222" w:type="pct"/>
          </w:tcPr>
          <w:p w14:paraId="5BB684B5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республ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и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канский бюджет</w:t>
            </w:r>
          </w:p>
        </w:tc>
        <w:tc>
          <w:tcPr>
            <w:tcW w:w="222" w:type="pct"/>
          </w:tcPr>
          <w:p w14:paraId="040DE91A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всего</w:t>
            </w:r>
          </w:p>
        </w:tc>
        <w:tc>
          <w:tcPr>
            <w:tcW w:w="221" w:type="pct"/>
          </w:tcPr>
          <w:p w14:paraId="24B439A7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федерал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ь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ный бю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жет</w:t>
            </w:r>
          </w:p>
        </w:tc>
        <w:tc>
          <w:tcPr>
            <w:tcW w:w="223" w:type="pct"/>
          </w:tcPr>
          <w:p w14:paraId="31147FC7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республ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и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канский бюджет</w:t>
            </w:r>
          </w:p>
        </w:tc>
        <w:tc>
          <w:tcPr>
            <w:tcW w:w="177" w:type="pct"/>
          </w:tcPr>
          <w:p w14:paraId="7A76D366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всего</w:t>
            </w:r>
          </w:p>
        </w:tc>
        <w:tc>
          <w:tcPr>
            <w:tcW w:w="178" w:type="pct"/>
          </w:tcPr>
          <w:p w14:paraId="3B98F5A7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фед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е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ральный бюджет</w:t>
            </w:r>
          </w:p>
        </w:tc>
        <w:tc>
          <w:tcPr>
            <w:tcW w:w="178" w:type="pct"/>
          </w:tcPr>
          <w:p w14:paraId="7614DC69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респу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б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лика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ский бюджет</w:t>
            </w:r>
          </w:p>
        </w:tc>
        <w:tc>
          <w:tcPr>
            <w:tcW w:w="134" w:type="pct"/>
          </w:tcPr>
          <w:p w14:paraId="195892B2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всего</w:t>
            </w:r>
          </w:p>
        </w:tc>
        <w:tc>
          <w:tcPr>
            <w:tcW w:w="177" w:type="pct"/>
          </w:tcPr>
          <w:p w14:paraId="76007587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фед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е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ральный бюджет</w:t>
            </w:r>
          </w:p>
        </w:tc>
        <w:tc>
          <w:tcPr>
            <w:tcW w:w="178" w:type="pct"/>
          </w:tcPr>
          <w:p w14:paraId="0AA9A519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респу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б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лика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ский бюджет</w:t>
            </w:r>
          </w:p>
        </w:tc>
        <w:tc>
          <w:tcPr>
            <w:tcW w:w="134" w:type="pct"/>
          </w:tcPr>
          <w:p w14:paraId="292F56AC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всего</w:t>
            </w:r>
          </w:p>
        </w:tc>
        <w:tc>
          <w:tcPr>
            <w:tcW w:w="178" w:type="pct"/>
          </w:tcPr>
          <w:p w14:paraId="181CCCDE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фед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е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ральный бюджет</w:t>
            </w:r>
          </w:p>
        </w:tc>
        <w:tc>
          <w:tcPr>
            <w:tcW w:w="177" w:type="pct"/>
          </w:tcPr>
          <w:p w14:paraId="23EC25F6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респу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б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лика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ский бюджет</w:t>
            </w:r>
          </w:p>
        </w:tc>
        <w:tc>
          <w:tcPr>
            <w:tcW w:w="134" w:type="pct"/>
          </w:tcPr>
          <w:p w14:paraId="35790285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всего</w:t>
            </w:r>
          </w:p>
        </w:tc>
        <w:tc>
          <w:tcPr>
            <w:tcW w:w="178" w:type="pct"/>
          </w:tcPr>
          <w:p w14:paraId="7E626BF9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фед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е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ральный бюджет</w:t>
            </w:r>
          </w:p>
        </w:tc>
        <w:tc>
          <w:tcPr>
            <w:tcW w:w="178" w:type="pct"/>
          </w:tcPr>
          <w:p w14:paraId="20D5307C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респу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б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лика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ский бюджет</w:t>
            </w:r>
          </w:p>
        </w:tc>
        <w:tc>
          <w:tcPr>
            <w:tcW w:w="134" w:type="pct"/>
          </w:tcPr>
          <w:p w14:paraId="2DB1D6CC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всего</w:t>
            </w:r>
          </w:p>
        </w:tc>
        <w:tc>
          <w:tcPr>
            <w:tcW w:w="134" w:type="pct"/>
          </w:tcPr>
          <w:p w14:paraId="1A8A0A1B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фед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е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рал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ь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ный бю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жет</w:t>
            </w:r>
          </w:p>
        </w:tc>
        <w:tc>
          <w:tcPr>
            <w:tcW w:w="135" w:type="pct"/>
          </w:tcPr>
          <w:p w14:paraId="3CB277EA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ре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пу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б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л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и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ка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ский бю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жет</w:t>
            </w:r>
          </w:p>
        </w:tc>
        <w:tc>
          <w:tcPr>
            <w:tcW w:w="134" w:type="pct"/>
          </w:tcPr>
          <w:p w14:paraId="25AF1823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всего</w:t>
            </w:r>
          </w:p>
        </w:tc>
        <w:tc>
          <w:tcPr>
            <w:tcW w:w="134" w:type="pct"/>
          </w:tcPr>
          <w:p w14:paraId="493DBF2C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фед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е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рал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ь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ный бю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жет</w:t>
            </w:r>
          </w:p>
        </w:tc>
        <w:tc>
          <w:tcPr>
            <w:tcW w:w="117" w:type="pct"/>
          </w:tcPr>
          <w:p w14:paraId="60DBC742" w14:textId="77777777" w:rsidR="00BC56FE" w:rsidRPr="008E4BDD" w:rsidRDefault="00BC56FE" w:rsidP="00271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ре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пу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б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л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и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ка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ский бюджет</w:t>
            </w:r>
          </w:p>
        </w:tc>
      </w:tr>
      <w:tr w:rsidR="002714D1" w:rsidRPr="008E4BDD" w14:paraId="7703B6CA" w14:textId="77777777" w:rsidTr="002714D1">
        <w:trPr>
          <w:jc w:val="center"/>
        </w:trPr>
        <w:tc>
          <w:tcPr>
            <w:tcW w:w="400" w:type="pct"/>
          </w:tcPr>
          <w:p w14:paraId="1F328F56" w14:textId="77777777" w:rsidR="008A356C" w:rsidRPr="008E4BDD" w:rsidRDefault="008A356C" w:rsidP="008E4B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г. Ак-Довурак</w:t>
            </w:r>
          </w:p>
        </w:tc>
        <w:tc>
          <w:tcPr>
            <w:tcW w:w="487" w:type="pct"/>
          </w:tcPr>
          <w:p w14:paraId="71B18705" w14:textId="3C15F620" w:rsidR="008A356C" w:rsidRPr="008E4BDD" w:rsidRDefault="00E24CB1" w:rsidP="008E4B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«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Ак тоолчургу чугаа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»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в переводе с тувинского языка 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«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Белая легенда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»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, г. Ак-Довурак</w:t>
            </w:r>
          </w:p>
        </w:tc>
        <w:tc>
          <w:tcPr>
            <w:tcW w:w="214" w:type="pct"/>
          </w:tcPr>
          <w:p w14:paraId="4295AE2C" w14:textId="70495E69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87664,000</w:t>
            </w:r>
          </w:p>
        </w:tc>
        <w:tc>
          <w:tcPr>
            <w:tcW w:w="222" w:type="pct"/>
          </w:tcPr>
          <w:p w14:paraId="0347A26F" w14:textId="77777777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72384,000</w:t>
            </w:r>
          </w:p>
        </w:tc>
        <w:tc>
          <w:tcPr>
            <w:tcW w:w="222" w:type="pct"/>
          </w:tcPr>
          <w:p w14:paraId="6E2F24A2" w14:textId="5C440F58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15280,000</w:t>
            </w:r>
          </w:p>
        </w:tc>
        <w:tc>
          <w:tcPr>
            <w:tcW w:w="222" w:type="pct"/>
          </w:tcPr>
          <w:p w14:paraId="219D506B" w14:textId="75B4F3BE" w:rsidR="008A356C" w:rsidRPr="008E4BDD" w:rsidRDefault="008A356C" w:rsidP="008E4B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87664,000</w:t>
            </w:r>
          </w:p>
        </w:tc>
        <w:tc>
          <w:tcPr>
            <w:tcW w:w="221" w:type="pct"/>
          </w:tcPr>
          <w:p w14:paraId="2B22E320" w14:textId="2597309D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72384,000</w:t>
            </w:r>
          </w:p>
        </w:tc>
        <w:tc>
          <w:tcPr>
            <w:tcW w:w="223" w:type="pct"/>
          </w:tcPr>
          <w:p w14:paraId="74701CB0" w14:textId="4FA77499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15280,000</w:t>
            </w:r>
          </w:p>
        </w:tc>
        <w:tc>
          <w:tcPr>
            <w:tcW w:w="177" w:type="pct"/>
          </w:tcPr>
          <w:p w14:paraId="0C097285" w14:textId="77777777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617AFF0D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46979267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3FD85CD9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7" w:type="pct"/>
          </w:tcPr>
          <w:p w14:paraId="6A6ECC18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379897B3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740085D7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531B84D0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7" w:type="pct"/>
          </w:tcPr>
          <w:p w14:paraId="61C2F534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0F45BD56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017D3FDF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3D080742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780B401F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62A7E610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5" w:type="pct"/>
          </w:tcPr>
          <w:p w14:paraId="5E31D6F1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390FC14E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2C779A70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17" w:type="pct"/>
          </w:tcPr>
          <w:p w14:paraId="036C9102" w14:textId="77777777" w:rsidR="008A356C" w:rsidRPr="008E4BDD" w:rsidRDefault="008A356C" w:rsidP="008E4BDD">
            <w:pPr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  <w:tr w:rsidR="002714D1" w:rsidRPr="008E4BDD" w14:paraId="46B2543E" w14:textId="77777777" w:rsidTr="002714D1">
        <w:trPr>
          <w:jc w:val="center"/>
        </w:trPr>
        <w:tc>
          <w:tcPr>
            <w:tcW w:w="400" w:type="pct"/>
          </w:tcPr>
          <w:p w14:paraId="64886502" w14:textId="2FCDD15E" w:rsidR="008A356C" w:rsidRPr="008E4BDD" w:rsidRDefault="008A356C" w:rsidP="008E4B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Дзун-Хемчикский район</w:t>
            </w:r>
          </w:p>
        </w:tc>
        <w:tc>
          <w:tcPr>
            <w:tcW w:w="487" w:type="pct"/>
          </w:tcPr>
          <w:p w14:paraId="5F165E36" w14:textId="77777777" w:rsidR="002714D1" w:rsidRDefault="00E24CB1" w:rsidP="008E4B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«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9 кожуун тову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»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в пер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е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воде с тувинского языка 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«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Центр 9 муниципал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ь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ных образований</w:t>
            </w: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»</w:t>
            </w:r>
            <w:r w:rsidR="008A356C"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, </w:t>
            </w:r>
          </w:p>
          <w:p w14:paraId="5F97E0DB" w14:textId="78293221" w:rsidR="008A356C" w:rsidRPr="008E4BDD" w:rsidRDefault="008A356C" w:rsidP="008E4B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г. Чадан, Дзун-Хемчикского района</w:t>
            </w:r>
          </w:p>
        </w:tc>
        <w:tc>
          <w:tcPr>
            <w:tcW w:w="214" w:type="pct"/>
          </w:tcPr>
          <w:p w14:paraId="609A174F" w14:textId="58517184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87664,000</w:t>
            </w:r>
          </w:p>
        </w:tc>
        <w:tc>
          <w:tcPr>
            <w:tcW w:w="222" w:type="pct"/>
          </w:tcPr>
          <w:p w14:paraId="127D252B" w14:textId="77777777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72384,000</w:t>
            </w:r>
          </w:p>
        </w:tc>
        <w:tc>
          <w:tcPr>
            <w:tcW w:w="222" w:type="pct"/>
          </w:tcPr>
          <w:p w14:paraId="66079293" w14:textId="612F76FB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15280,000</w:t>
            </w:r>
          </w:p>
        </w:tc>
        <w:tc>
          <w:tcPr>
            <w:tcW w:w="222" w:type="pct"/>
          </w:tcPr>
          <w:p w14:paraId="4B8EF4D5" w14:textId="6E433D83" w:rsidR="008A356C" w:rsidRPr="008E4BDD" w:rsidRDefault="008A356C" w:rsidP="008E4B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87664,000</w:t>
            </w:r>
          </w:p>
        </w:tc>
        <w:tc>
          <w:tcPr>
            <w:tcW w:w="221" w:type="pct"/>
          </w:tcPr>
          <w:p w14:paraId="46536AA4" w14:textId="7F5C8D8A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72384,000</w:t>
            </w:r>
          </w:p>
        </w:tc>
        <w:tc>
          <w:tcPr>
            <w:tcW w:w="223" w:type="pct"/>
          </w:tcPr>
          <w:p w14:paraId="092EF890" w14:textId="7B66B193" w:rsidR="008A356C" w:rsidRPr="008E4BDD" w:rsidRDefault="008A356C" w:rsidP="008E4B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15280,000</w:t>
            </w:r>
          </w:p>
        </w:tc>
        <w:tc>
          <w:tcPr>
            <w:tcW w:w="177" w:type="pct"/>
          </w:tcPr>
          <w:p w14:paraId="6A025DC3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77D3FD8B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1AB2B96E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55807538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7" w:type="pct"/>
          </w:tcPr>
          <w:p w14:paraId="3C1DD164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5EF6C051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3B3CDF35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294BD0CB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7" w:type="pct"/>
          </w:tcPr>
          <w:p w14:paraId="5C95BBBC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774FF9C7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522E495E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78" w:type="pct"/>
          </w:tcPr>
          <w:p w14:paraId="54C18193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1E94C9DC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4D10AE26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5" w:type="pct"/>
          </w:tcPr>
          <w:p w14:paraId="13F5CE9C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5803F23D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34" w:type="pct"/>
          </w:tcPr>
          <w:p w14:paraId="2A70F783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17" w:type="pct"/>
          </w:tcPr>
          <w:p w14:paraId="4AD41EE7" w14:textId="77777777" w:rsidR="008A356C" w:rsidRPr="008E4BDD" w:rsidRDefault="008A356C" w:rsidP="008E4BDD">
            <w:pPr>
              <w:jc w:val="center"/>
              <w:rPr>
                <w:rFonts w:ascii="Times New Roman" w:hAnsi="Times New Roman" w:cs="Times New Roman"/>
              </w:rPr>
            </w:pPr>
            <w:r w:rsidRPr="008E4BD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</w:tbl>
    <w:p w14:paraId="42569D93" w14:textId="77777777" w:rsidR="00986DD5" w:rsidRDefault="00986DD5" w:rsidP="00900105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  <w:sectPr w:rsidR="00986DD5" w:rsidSect="008E4BDD">
          <w:pgSz w:w="16838" w:h="11905" w:orient="landscape"/>
          <w:pgMar w:top="1134" w:right="567" w:bottom="1134" w:left="567" w:header="567" w:footer="0" w:gutter="0"/>
          <w:cols w:space="720"/>
          <w:titlePg/>
          <w:docGrid w:linePitch="299"/>
        </w:sectPr>
      </w:pPr>
    </w:p>
    <w:p w14:paraId="0FE7DC15" w14:textId="77777777" w:rsidR="000E4B86" w:rsidRPr="005B73F2" w:rsidRDefault="000E4B86" w:rsidP="002714D1">
      <w:pPr>
        <w:pStyle w:val="ConsPlusNormal"/>
        <w:suppressAutoHyphens/>
        <w:ind w:left="609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638F">
        <w:rPr>
          <w:rFonts w:ascii="Times New Roman" w:hAnsi="Times New Roman" w:cs="Times New Roman"/>
          <w:sz w:val="28"/>
          <w:szCs w:val="28"/>
        </w:rPr>
        <w:t>1</w:t>
      </w:r>
    </w:p>
    <w:p w14:paraId="4CF2D6A3" w14:textId="5F750722" w:rsidR="000E4B86" w:rsidRDefault="000E4B86" w:rsidP="002714D1">
      <w:pPr>
        <w:pStyle w:val="ConsPlusNormal"/>
        <w:suppressAutoHyphens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B211039" w14:textId="4A6E3B6D" w:rsidR="000E4B86" w:rsidRPr="005B73F2" w:rsidRDefault="000E4B86" w:rsidP="002714D1">
      <w:pPr>
        <w:pStyle w:val="ConsPlusNormal"/>
        <w:suppressAutoHyphens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5B73F2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0E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E24CB1">
        <w:rPr>
          <w:rFonts w:ascii="Times New Roman" w:hAnsi="Times New Roman" w:cs="Times New Roman"/>
          <w:sz w:val="28"/>
          <w:szCs w:val="28"/>
        </w:rPr>
        <w:t>»</w:t>
      </w:r>
    </w:p>
    <w:p w14:paraId="5E78087D" w14:textId="77777777" w:rsidR="001C0A58" w:rsidRPr="002714D1" w:rsidRDefault="001C0A58" w:rsidP="002714D1">
      <w:pPr>
        <w:suppressAutoHyphens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14:paraId="279F99F7" w14:textId="77777777" w:rsidR="002714D1" w:rsidRPr="002714D1" w:rsidRDefault="002714D1" w:rsidP="002714D1">
      <w:pPr>
        <w:suppressAutoHyphens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14:paraId="3DEA7C93" w14:textId="55B34D7E" w:rsidR="001C0A58" w:rsidRPr="00BC638F" w:rsidRDefault="001C0A58" w:rsidP="009001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BC638F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</w:t>
      </w:r>
      <w:r w:rsidR="002714D1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C638F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О</w:t>
      </w:r>
      <w:r w:rsidR="002714D1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C638F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Р</w:t>
      </w:r>
      <w:r w:rsidR="002714D1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C638F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Я</w:t>
      </w:r>
      <w:r w:rsidR="002714D1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C638F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Д</w:t>
      </w:r>
      <w:r w:rsidR="002714D1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C638F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О</w:t>
      </w:r>
      <w:r w:rsidR="002714D1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C638F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К</w:t>
      </w:r>
    </w:p>
    <w:p w14:paraId="5AB0B3A3" w14:textId="77777777" w:rsidR="002714D1" w:rsidRDefault="001C0A58" w:rsidP="009001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информирования граждан о ходе выполнения </w:t>
      </w:r>
    </w:p>
    <w:p w14:paraId="5F8474C6" w14:textId="77777777" w:rsidR="0038336F" w:rsidRDefault="001C0A58" w:rsidP="009001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A58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государственной программы </w:t>
      </w:r>
      <w:r w:rsidR="00F73EE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14:paraId="21D50AA8" w14:textId="77777777" w:rsidR="0038336F" w:rsidRDefault="00D5135F" w:rsidP="009001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Pr="000E4B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0175D" w14:textId="77777777" w:rsidR="0038336F" w:rsidRDefault="00D5135F" w:rsidP="009001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Тыва» </w:t>
      </w:r>
      <w:r w:rsidR="001C0A58" w:rsidRPr="001C0A58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и муниципальных программ, в том </w:t>
      </w:r>
    </w:p>
    <w:p w14:paraId="634B9863" w14:textId="6C7210B9" w:rsidR="00D5135F" w:rsidRDefault="001C0A58" w:rsidP="009001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числе о ходе реализации конкретных мероприятий по </w:t>
      </w:r>
    </w:p>
    <w:p w14:paraId="481CF88A" w14:textId="77777777" w:rsidR="00D5135F" w:rsidRDefault="001C0A58" w:rsidP="009001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благоустройству общественных территорий и </w:t>
      </w:r>
    </w:p>
    <w:p w14:paraId="67B9F315" w14:textId="1A77B375" w:rsidR="001C0A58" w:rsidRPr="001C0A58" w:rsidRDefault="001C0A58" w:rsidP="009001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дворовых территорий в рамках указанных программ</w:t>
      </w:r>
    </w:p>
    <w:p w14:paraId="63AF6B1B" w14:textId="77777777" w:rsidR="001C0A58" w:rsidRPr="001C0A58" w:rsidRDefault="001C0A58" w:rsidP="009001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5BACDC06" w14:textId="23FC23CB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1. Порядок информирования граждан о ходе выполнения государственной программы</w:t>
      </w:r>
      <w:r w:rsidR="00AF30E6" w:rsidRPr="00AF30E6">
        <w:t xml:space="preserve"> </w:t>
      </w:r>
      <w:r w:rsidR="00AF30E6" w:rsidRPr="00AF30E6">
        <w:rPr>
          <w:rFonts w:ascii="Times New Roman" w:eastAsia="Calibri" w:hAnsi="Times New Roman" w:cs="Times New Roman"/>
          <w:color w:val="000000"/>
          <w:sz w:val="28"/>
          <w:szCs w:val="24"/>
        </w:rPr>
        <w:t>Республики Тыва «Формирование современной городской среды Ре</w:t>
      </w:r>
      <w:r w:rsidR="00AF30E6" w:rsidRPr="00AF30E6">
        <w:rPr>
          <w:rFonts w:ascii="Times New Roman" w:eastAsia="Calibri" w:hAnsi="Times New Roman" w:cs="Times New Roman"/>
          <w:color w:val="000000"/>
          <w:sz w:val="28"/>
          <w:szCs w:val="24"/>
        </w:rPr>
        <w:t>с</w:t>
      </w:r>
      <w:r w:rsidR="00AF30E6" w:rsidRPr="00AF30E6">
        <w:rPr>
          <w:rFonts w:ascii="Times New Roman" w:eastAsia="Calibri" w:hAnsi="Times New Roman" w:cs="Times New Roman"/>
          <w:color w:val="000000"/>
          <w:sz w:val="28"/>
          <w:szCs w:val="24"/>
        </w:rPr>
        <w:t>публики Тыва»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AF30E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(далее – государственная программа) 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и муниципальных программ, в том числе о ходе реализации конкретных мероприятий по благоустройству общ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е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ственных территорий и дворовых территорий в рамках указанных программ (далее </w:t>
      </w:r>
      <w:r w:rsidR="002714D1">
        <w:rPr>
          <w:rFonts w:ascii="Times New Roman" w:eastAsia="Calibri" w:hAnsi="Times New Roman" w:cs="Times New Roman"/>
          <w:color w:val="000000"/>
          <w:sz w:val="28"/>
          <w:szCs w:val="24"/>
        </w:rPr>
        <w:t>–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Порядок), разработан в целях обеспечения устойчивого социального и экономич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е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</w:t>
      </w:r>
    </w:p>
    <w:p w14:paraId="1181BDA1" w14:textId="0A15D679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2. Уполномоченным органом по информированию граждан о ходе выполнения государственной программы, в том числе о ходе реализации конкретных меропри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я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тий по благоустройству общественных территорий и</w:t>
      </w:r>
      <w:r w:rsidR="00AF30E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дворовых территорий, является М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инистерство строительства</w:t>
      </w:r>
      <w:r w:rsidR="002714D1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Республики Тыва (далее –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Министерство). </w:t>
      </w:r>
    </w:p>
    <w:p w14:paraId="39548F19" w14:textId="4D9C568A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Уполномоченными органами по информированию граждан о ходе выполнения муниципальных программ, в том числе о ходе реализации конкретных мероприятий по благоустройству общественных территорий и дворовых территорий, являются администрации муниципальных образований Республики Тыва (далее </w:t>
      </w:r>
      <w:r w:rsidR="002714D1">
        <w:rPr>
          <w:rFonts w:ascii="Times New Roman" w:eastAsia="Calibri" w:hAnsi="Times New Roman" w:cs="Times New Roman"/>
          <w:color w:val="000000"/>
          <w:sz w:val="28"/>
          <w:szCs w:val="24"/>
        </w:rPr>
        <w:t>–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Муниц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и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пальные образования).</w:t>
      </w:r>
    </w:p>
    <w:p w14:paraId="7C02821A" w14:textId="08BD443A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3. Министерству и Муниципальным образованиям рекомендуется выбирать форматы информирования в зависимости от этапа реализации проекта благоустро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й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ства территории, цели информирования на конкретном этапе реализации проекта благоустройства территории и иных факторов. </w:t>
      </w:r>
    </w:p>
    <w:p w14:paraId="07461F5A" w14:textId="77777777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Информационные материалы должны быть краткими, понятными и нагля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д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ными. </w:t>
      </w:r>
    </w:p>
    <w:p w14:paraId="282D7592" w14:textId="77777777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4. В рамках информирования рекомендуется выбирать следующие форматы:</w:t>
      </w:r>
    </w:p>
    <w:p w14:paraId="73042C84" w14:textId="77777777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1) публикации в местных печатных средствах массовой информации: инфо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р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мацию о разработке проекта благоустройства территорий и планируемых меропри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я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тиях рекомендуется размещать в форме публикаций небольшого объема, содерж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а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щих исчерпывающие сведения, избегая использование специальной терминологии, крупным, заметным шрифтом;</w:t>
      </w:r>
    </w:p>
    <w:p w14:paraId="022CB2ED" w14:textId="05317327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2) информирование на официальном сайте уполномоченного органа в инфо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р</w:t>
      </w:r>
      <w:r w:rsidR="00864B04">
        <w:rPr>
          <w:rFonts w:ascii="Times New Roman" w:eastAsia="Calibri" w:hAnsi="Times New Roman" w:cs="Times New Roman"/>
          <w:color w:val="000000"/>
          <w:sz w:val="28"/>
          <w:szCs w:val="24"/>
        </w:rPr>
        <w:t>мационно-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телекоммуникационной сети </w:t>
      </w:r>
      <w:r w:rsidR="00E24CB1">
        <w:rPr>
          <w:rFonts w:ascii="Times New Roman" w:eastAsia="Calibri" w:hAnsi="Times New Roman" w:cs="Times New Roman"/>
          <w:color w:val="000000"/>
          <w:sz w:val="28"/>
          <w:szCs w:val="24"/>
        </w:rPr>
        <w:t>«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Интернет</w:t>
      </w:r>
      <w:r w:rsidR="00E24CB1">
        <w:rPr>
          <w:rFonts w:ascii="Times New Roman" w:eastAsia="Calibri" w:hAnsi="Times New Roman" w:cs="Times New Roman"/>
          <w:color w:val="000000"/>
          <w:sz w:val="28"/>
          <w:szCs w:val="24"/>
        </w:rPr>
        <w:t>»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;</w:t>
      </w:r>
    </w:p>
    <w:p w14:paraId="07D8E207" w14:textId="77777777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3) информирование в социальных сетях: рекомендуется использовать офиц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и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альные страницы уполномоченных органов в социальных сетях;</w:t>
      </w:r>
    </w:p>
    <w:p w14:paraId="2663D54D" w14:textId="551B6287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4) размещение информационных баннеров, вывесок, объявлений, стендов и иных печатных материалов: указанный формат направлен на информирование всех категорий граждан населенного пункта, включая граждан, не имеющих свободного доступа к информационно-телекоммуникационной сети </w:t>
      </w:r>
      <w:r w:rsidR="00E24CB1">
        <w:rPr>
          <w:rFonts w:ascii="Times New Roman" w:eastAsia="Calibri" w:hAnsi="Times New Roman" w:cs="Times New Roman"/>
          <w:color w:val="000000"/>
          <w:sz w:val="28"/>
          <w:szCs w:val="24"/>
        </w:rPr>
        <w:t>«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Интернет</w:t>
      </w:r>
      <w:r w:rsidR="00E24CB1">
        <w:rPr>
          <w:rFonts w:ascii="Times New Roman" w:eastAsia="Calibri" w:hAnsi="Times New Roman" w:cs="Times New Roman"/>
          <w:color w:val="000000"/>
          <w:sz w:val="28"/>
          <w:szCs w:val="24"/>
        </w:rPr>
        <w:t>»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 не являющи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х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ся пользователями социальных сетей.</w:t>
      </w:r>
    </w:p>
    <w:p w14:paraId="5EFAC2A1" w14:textId="70CCD635" w:rsidR="001C0A58" w:rsidRPr="001C0A58" w:rsidRDefault="001C0A58" w:rsidP="0027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Размещение информационных баннеров рекомендуется осуществлять на сп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е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циально отведенных для этого информационных стендах и рекламных конструкц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и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ях. Информационные материалы рекомендуется дополнять ссылками и (или) QR-кодами на страницы официальных сайтов уполномоченных органов или социальных сетей в информационно-телекоммуникационной сети </w:t>
      </w:r>
      <w:r w:rsidR="00E24CB1">
        <w:rPr>
          <w:rFonts w:ascii="Times New Roman" w:eastAsia="Calibri" w:hAnsi="Times New Roman" w:cs="Times New Roman"/>
          <w:color w:val="000000"/>
          <w:sz w:val="28"/>
          <w:szCs w:val="24"/>
        </w:rPr>
        <w:t>«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Интернет</w:t>
      </w:r>
      <w:r w:rsidR="00E24CB1">
        <w:rPr>
          <w:rFonts w:ascii="Times New Roman" w:eastAsia="Calibri" w:hAnsi="Times New Roman" w:cs="Times New Roman"/>
          <w:color w:val="000000"/>
          <w:sz w:val="28"/>
          <w:szCs w:val="24"/>
        </w:rPr>
        <w:t>»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, на которых с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о</w:t>
      </w:r>
      <w:r w:rsidRPr="001C0A58">
        <w:rPr>
          <w:rFonts w:ascii="Times New Roman" w:eastAsia="Calibri" w:hAnsi="Times New Roman" w:cs="Times New Roman"/>
          <w:color w:val="000000"/>
          <w:sz w:val="28"/>
          <w:szCs w:val="24"/>
        </w:rPr>
        <w:t>держится подробная информация о разработке проекта благоустройства территорий, сроках реализации проекта, местоположении, видах выполняемых работ.</w:t>
      </w:r>
    </w:p>
    <w:p w14:paraId="55097902" w14:textId="08B6F240" w:rsidR="001C0A58" w:rsidRDefault="001C0A58" w:rsidP="002714D1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</w:pPr>
      <w:r w:rsidRPr="001C0A58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5. Муниципальное образование направляет в Министерство отчет о ходе и</w:t>
      </w:r>
      <w:r w:rsidRPr="001C0A58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н</w:t>
      </w:r>
      <w:r w:rsidRPr="001C0A58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 xml:space="preserve">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территорий, в сроки, установленные в Соглашении о предоставлении субсидии на реализацию государственной программы Республики Тыва </w:t>
      </w:r>
      <w:r w:rsidR="00E24CB1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«</w:t>
      </w:r>
      <w:r w:rsidRPr="001C0A58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Формир</w:t>
      </w:r>
      <w:r w:rsidRPr="001C0A58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о</w:t>
      </w:r>
      <w:r w:rsidRPr="001C0A58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вание современной городской среды на 2018-2024 годы</w:t>
      </w:r>
      <w:r w:rsidR="00E24CB1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»</w:t>
      </w:r>
      <w:r w:rsidRPr="001C0A58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, заключенном между М</w:t>
      </w:r>
      <w:r w:rsidRPr="001C0A58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и</w:t>
      </w:r>
      <w:r w:rsidRPr="001C0A58"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нистерством и Муниципальным образованием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  <w:t>.</w:t>
      </w:r>
    </w:p>
    <w:p w14:paraId="5FEF0AE8" w14:textId="77777777" w:rsidR="008E04D8" w:rsidRDefault="008E04D8" w:rsidP="008E04D8">
      <w:pPr>
        <w:pStyle w:val="ConsPlusTitle"/>
        <w:jc w:val="center"/>
        <w:rPr>
          <w:rFonts w:ascii="Times New Roman" w:eastAsia="Calibri" w:hAnsi="Times New Roman" w:cs="Times New Roman"/>
          <w:b w:val="0"/>
          <w:color w:val="000000"/>
          <w:sz w:val="28"/>
          <w:szCs w:val="24"/>
          <w:lang w:eastAsia="en-US"/>
        </w:rPr>
      </w:pPr>
    </w:p>
    <w:p w14:paraId="70825C11" w14:textId="5412E6B2" w:rsidR="008E04D8" w:rsidRPr="005B73F2" w:rsidRDefault="008E04D8" w:rsidP="008E04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sectPr w:rsidR="008E04D8" w:rsidRPr="005B73F2" w:rsidSect="006F26E6">
      <w:pgSz w:w="11905" w:h="16838"/>
      <w:pgMar w:top="1134" w:right="567" w:bottom="1134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8D60C" w14:textId="77777777" w:rsidR="00BB2EF3" w:rsidRDefault="00BB2EF3" w:rsidP="002D6482">
      <w:pPr>
        <w:spacing w:after="0" w:line="240" w:lineRule="auto"/>
      </w:pPr>
      <w:r>
        <w:separator/>
      </w:r>
    </w:p>
  </w:endnote>
  <w:endnote w:type="continuationSeparator" w:id="0">
    <w:p w14:paraId="50ABAE52" w14:textId="77777777" w:rsidR="00BB2EF3" w:rsidRDefault="00BB2EF3" w:rsidP="002D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C9856" w14:textId="77777777" w:rsidR="00AD41D9" w:rsidRPr="00751881" w:rsidRDefault="00AD41D9" w:rsidP="007518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694DD" w14:textId="77777777" w:rsidR="00AD41D9" w:rsidRPr="00952920" w:rsidRDefault="00AD41D9" w:rsidP="00952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443CB" w14:textId="77777777" w:rsidR="00BB2EF3" w:rsidRDefault="00BB2EF3" w:rsidP="002D6482">
      <w:pPr>
        <w:spacing w:after="0" w:line="240" w:lineRule="auto"/>
      </w:pPr>
      <w:r>
        <w:separator/>
      </w:r>
    </w:p>
  </w:footnote>
  <w:footnote w:type="continuationSeparator" w:id="0">
    <w:p w14:paraId="3976A53A" w14:textId="77777777" w:rsidR="00BB2EF3" w:rsidRDefault="00BB2EF3" w:rsidP="002D6482">
      <w:pPr>
        <w:spacing w:after="0" w:line="240" w:lineRule="auto"/>
      </w:pPr>
      <w:r>
        <w:continuationSeparator/>
      </w:r>
    </w:p>
  </w:footnote>
  <w:footnote w:id="1">
    <w:p w14:paraId="2A1A5AF3" w14:textId="1D4B6A75" w:rsidR="00AD41D9" w:rsidRPr="00577C6D" w:rsidRDefault="00AD41D9" w:rsidP="007C357F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соответствии с дополнительным соглашением к Соглашению </w:t>
      </w:r>
      <w:r w:rsidRPr="007C357F">
        <w:rPr>
          <w:rFonts w:ascii="Times New Roman" w:hAnsi="Times New Roman" w:cs="Times New Roman"/>
        </w:rPr>
        <w:t>о р</w:t>
      </w:r>
      <w:r>
        <w:rPr>
          <w:rFonts w:ascii="Times New Roman" w:hAnsi="Times New Roman" w:cs="Times New Roman"/>
        </w:rPr>
        <w:t xml:space="preserve">еализации регионального проекта </w:t>
      </w:r>
      <w:r w:rsidRPr="007C357F">
        <w:rPr>
          <w:rFonts w:ascii="Times New Roman" w:hAnsi="Times New Roman" w:cs="Times New Roman"/>
        </w:rPr>
        <w:t>«Формирование комфортной городской среды (Республика Тыва)» на т</w:t>
      </w:r>
      <w:r>
        <w:rPr>
          <w:rFonts w:ascii="Times New Roman" w:hAnsi="Times New Roman" w:cs="Times New Roman"/>
        </w:rPr>
        <w:t>еррит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рии </w:t>
      </w:r>
      <w:r w:rsidRPr="007C357F">
        <w:rPr>
          <w:rFonts w:ascii="Times New Roman" w:hAnsi="Times New Roman" w:cs="Times New Roman"/>
        </w:rPr>
        <w:t>Республики Тыва</w:t>
      </w:r>
      <w:r>
        <w:rPr>
          <w:rFonts w:ascii="Times New Roman" w:hAnsi="Times New Roman" w:cs="Times New Roman"/>
        </w:rPr>
        <w:t xml:space="preserve"> от 12 января 2023 г. № </w:t>
      </w:r>
      <w:r w:rsidRPr="007C357F">
        <w:rPr>
          <w:rFonts w:ascii="Times New Roman" w:hAnsi="Times New Roman" w:cs="Times New Roman"/>
        </w:rPr>
        <w:t>069-2019-F20028-1/13</w:t>
      </w:r>
      <w:r>
        <w:rPr>
          <w:rFonts w:ascii="Times New Roman" w:hAnsi="Times New Roman" w:cs="Times New Roman"/>
        </w:rPr>
        <w:t xml:space="preserve"> значение показателей федерального проекта по субъекту представлены до 2024 года.</w:t>
      </w:r>
    </w:p>
  </w:footnote>
  <w:footnote w:id="2">
    <w:p w14:paraId="501FE1CF" w14:textId="37E09145" w:rsidR="00AD41D9" w:rsidRPr="00577C6D" w:rsidRDefault="00AD41D9" w:rsidP="00577C6D">
      <w:pPr>
        <w:pStyle w:val="af"/>
        <w:jc w:val="both"/>
        <w:rPr>
          <w:rFonts w:ascii="Times New Roman" w:hAnsi="Times New Roman" w:cs="Times New Roman"/>
        </w:rPr>
      </w:pPr>
      <w:r w:rsidRPr="00577C6D">
        <w:rPr>
          <w:rStyle w:val="af1"/>
          <w:rFonts w:ascii="Times New Roman" w:hAnsi="Times New Roman" w:cs="Times New Roman"/>
        </w:rPr>
        <w:footnoteRef/>
      </w:r>
      <w:r w:rsidRPr="00577C6D">
        <w:rPr>
          <w:rFonts w:ascii="Times New Roman" w:hAnsi="Times New Roman" w:cs="Times New Roman"/>
        </w:rPr>
        <w:t xml:space="preserve"> В соответствии </w:t>
      </w:r>
      <w:r>
        <w:rPr>
          <w:rFonts w:ascii="Times New Roman" w:hAnsi="Times New Roman" w:cs="Times New Roman"/>
        </w:rPr>
        <w:t xml:space="preserve">с заключенным Соглашением </w:t>
      </w:r>
      <w:r w:rsidRPr="00577C6D">
        <w:rPr>
          <w:rFonts w:ascii="Times New Roman" w:hAnsi="Times New Roman" w:cs="Times New Roman"/>
        </w:rPr>
        <w:t>о предоставлении субсидии из федераль</w:t>
      </w:r>
      <w:r>
        <w:rPr>
          <w:rFonts w:ascii="Times New Roman" w:hAnsi="Times New Roman" w:cs="Times New Roman"/>
        </w:rPr>
        <w:t xml:space="preserve">ного бюджета бюджету Республики </w:t>
      </w:r>
      <w:r w:rsidRPr="00577C6D">
        <w:rPr>
          <w:rFonts w:ascii="Times New Roman" w:hAnsi="Times New Roman" w:cs="Times New Roman"/>
        </w:rPr>
        <w:t>Тыва на поддержку государственных программ субъектов</w:t>
      </w:r>
      <w:r>
        <w:rPr>
          <w:rFonts w:ascii="Times New Roman" w:hAnsi="Times New Roman" w:cs="Times New Roman"/>
        </w:rPr>
        <w:t xml:space="preserve"> Российской Федерации и </w:t>
      </w:r>
      <w:r w:rsidRPr="00577C6D">
        <w:rPr>
          <w:rFonts w:ascii="Times New Roman" w:hAnsi="Times New Roman" w:cs="Times New Roman"/>
        </w:rPr>
        <w:t>муниципальных программ формирования совре</w:t>
      </w:r>
      <w:r>
        <w:rPr>
          <w:rFonts w:ascii="Times New Roman" w:hAnsi="Times New Roman" w:cs="Times New Roman"/>
        </w:rPr>
        <w:t xml:space="preserve">менной городской среды в рамках </w:t>
      </w:r>
      <w:r w:rsidRPr="00577C6D">
        <w:rPr>
          <w:rFonts w:ascii="Times New Roman" w:hAnsi="Times New Roman" w:cs="Times New Roman"/>
        </w:rPr>
        <w:t>федерального проекта «Формирование комфортной городской среды»</w:t>
      </w:r>
      <w:r>
        <w:rPr>
          <w:rFonts w:ascii="Times New Roman" w:hAnsi="Times New Roman" w:cs="Times New Roman"/>
        </w:rPr>
        <w:t xml:space="preserve"> от 26 декабря 2022 г. </w:t>
      </w:r>
      <w:r w:rsidRPr="00577C6D">
        <w:rPr>
          <w:rFonts w:ascii="Times New Roman" w:hAnsi="Times New Roman" w:cs="Times New Roman"/>
        </w:rPr>
        <w:t>№ 069-09-2023-482</w:t>
      </w:r>
      <w:r>
        <w:rPr>
          <w:rFonts w:ascii="Times New Roman" w:hAnsi="Times New Roman" w:cs="Times New Roman"/>
        </w:rPr>
        <w:t xml:space="preserve"> объемы финансирования рассчитаны до 2024 года, уровень софинансирования из федерального бюджета в 2025 году составляет 0 рублей. 00 копеек.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833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35DB42D" w14:textId="6359D3FD" w:rsidR="00AD41D9" w:rsidRPr="00864B04" w:rsidRDefault="00CB5EC8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268953" wp14:editId="478F2E18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10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05666" w14:textId="0BEAD489" w:rsidR="00CB5EC8" w:rsidRPr="00CB5EC8" w:rsidRDefault="00CB5EC8" w:rsidP="00CB5EC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620200099/28042(8)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jmUQMAAP4H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IPcATwCl5Cjqdpj8UBXtxadbaUTUHqs7lWz0iDaUHe5Ku0/BIF2DtF9hyjdGURgs9ePQ/h5iMBZ&#10;1Lu0MpgJDrcrpc0HKktkhbGnIGMOSLxZaFOrtir2MSHnjHPYxwkXaNsYBfsYyJNzbEAsKwhHi5WH&#10;MF8BK4lRzuTRXWsyxbpAGwzE0JKzrKZCyQzwkbNy7A2t5627XNgnqWNU7RisdgZEtw/humx/HYWj&#10;m+HNMPbj3uDGj8M09afzWewP5tFlP32XzmZp9M16E8VJwbKMChtPy7wofllmmxqoOdNxz4VhzVmX&#10;XAXRGVd1iJgQKkzUgH+kGZx64nIDgZ1FFfXi8H1v5M8Hw0s/nsd9f3QZDv0wGr0fDcJ4FKfz06gW&#10;TNB/j+qVCT4K65cAOGwKnNEal/5RjjvIHAgnxl7Lly67FocDpsD7ljSBLay6lJxk9hwULasfaA4F&#10;aYvHsbbz6jSRL47DGbTaOTCjsx39znZddo2+vVrzvrsc/vlyd8O9LIXpLpdMyLoezyLjHT3zWh9w&#10;O4LGima33IFzVlzKbA+dS0loGtBfdEXmDIp6gbW5xwp6OGzCXDJ38Mm5hE4hG8lDhVRffrZv9aEA&#10;4dRDW5gJ0Bk+r7GiHuIfBTRdMGlaQbXCshXEupxJ6CaR88aJcEEZ3oq5kuUzjKupfQWOsCDwVt2f&#10;msXM1LMJBh6h06lTg0FRYbMQjxWxxi2glo5Pu2esqqZtGqDVrWznBU7Oumeta28KOV0bmTPXWg84&#10;NlDDkHFkbQainWLHa6d1GNuT7wA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LbkSOZRAwAA/g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04D05666" w14:textId="0BEAD489" w:rsidR="00CB5EC8" w:rsidRPr="00CB5EC8" w:rsidRDefault="00CB5EC8" w:rsidP="00CB5EC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620200099/28042(8)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D41D9" w:rsidRPr="00864B04">
          <w:rPr>
            <w:rFonts w:ascii="Times New Roman" w:hAnsi="Times New Roman" w:cs="Times New Roman"/>
            <w:sz w:val="24"/>
          </w:rPr>
          <w:fldChar w:fldCharType="begin"/>
        </w:r>
        <w:r w:rsidR="00AD41D9" w:rsidRPr="00864B04">
          <w:rPr>
            <w:rFonts w:ascii="Times New Roman" w:hAnsi="Times New Roman" w:cs="Times New Roman"/>
            <w:sz w:val="24"/>
          </w:rPr>
          <w:instrText>PAGE   \* MERGEFORMAT</w:instrText>
        </w:r>
        <w:r w:rsidR="00AD41D9" w:rsidRPr="00864B0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AD41D9" w:rsidRPr="00864B0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7E1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CBC"/>
    <w:multiLevelType w:val="hybridMultilevel"/>
    <w:tmpl w:val="26D2A2C8"/>
    <w:lvl w:ilvl="0" w:tplc="4E0A49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00E0"/>
    <w:multiLevelType w:val="multilevel"/>
    <w:tmpl w:val="4D124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1F0C46D3"/>
    <w:multiLevelType w:val="hybridMultilevel"/>
    <w:tmpl w:val="E2A8E9B4"/>
    <w:lvl w:ilvl="0" w:tplc="75B8A6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10297"/>
    <w:multiLevelType w:val="hybridMultilevel"/>
    <w:tmpl w:val="F0C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54B74"/>
    <w:multiLevelType w:val="hybridMultilevel"/>
    <w:tmpl w:val="511E4ED0"/>
    <w:lvl w:ilvl="0" w:tplc="0EDC8EA2">
      <w:start w:val="1"/>
      <w:numFmt w:val="decimal"/>
      <w:lvlText w:val="2.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4A7170"/>
    <w:multiLevelType w:val="hybridMultilevel"/>
    <w:tmpl w:val="E5383CF8"/>
    <w:lvl w:ilvl="0" w:tplc="75A0E2CA">
      <w:start w:val="1"/>
      <w:numFmt w:val="decimal"/>
      <w:lvlText w:val="3.1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D08BD"/>
    <w:multiLevelType w:val="hybridMultilevel"/>
    <w:tmpl w:val="F0C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A81"/>
    <w:multiLevelType w:val="hybridMultilevel"/>
    <w:tmpl w:val="F026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e304fe4-d048-4817-b31a-7af549055c5f"/>
  </w:docVars>
  <w:rsids>
    <w:rsidRoot w:val="002D6482"/>
    <w:rsid w:val="00001CE9"/>
    <w:rsid w:val="000073ED"/>
    <w:rsid w:val="00010E12"/>
    <w:rsid w:val="000118A8"/>
    <w:rsid w:val="0001329E"/>
    <w:rsid w:val="0001516B"/>
    <w:rsid w:val="00021AEA"/>
    <w:rsid w:val="00024F6C"/>
    <w:rsid w:val="00025980"/>
    <w:rsid w:val="00025CC2"/>
    <w:rsid w:val="00033287"/>
    <w:rsid w:val="000334E0"/>
    <w:rsid w:val="00033664"/>
    <w:rsid w:val="0004006D"/>
    <w:rsid w:val="00040C31"/>
    <w:rsid w:val="0004259E"/>
    <w:rsid w:val="00045AF2"/>
    <w:rsid w:val="000510F8"/>
    <w:rsid w:val="0005132E"/>
    <w:rsid w:val="00051FBF"/>
    <w:rsid w:val="0005412B"/>
    <w:rsid w:val="00055702"/>
    <w:rsid w:val="000565D4"/>
    <w:rsid w:val="00063589"/>
    <w:rsid w:val="00065004"/>
    <w:rsid w:val="00066608"/>
    <w:rsid w:val="00066CB0"/>
    <w:rsid w:val="00071F2F"/>
    <w:rsid w:val="0007228B"/>
    <w:rsid w:val="000726B9"/>
    <w:rsid w:val="00075929"/>
    <w:rsid w:val="00080D1D"/>
    <w:rsid w:val="00085E95"/>
    <w:rsid w:val="00087C9A"/>
    <w:rsid w:val="00092509"/>
    <w:rsid w:val="00096C91"/>
    <w:rsid w:val="000A664F"/>
    <w:rsid w:val="000B39AB"/>
    <w:rsid w:val="000B4643"/>
    <w:rsid w:val="000B6245"/>
    <w:rsid w:val="000B776B"/>
    <w:rsid w:val="000C4CAA"/>
    <w:rsid w:val="000D0913"/>
    <w:rsid w:val="000D1164"/>
    <w:rsid w:val="000D217B"/>
    <w:rsid w:val="000D45BD"/>
    <w:rsid w:val="000D650B"/>
    <w:rsid w:val="000D693E"/>
    <w:rsid w:val="000E4994"/>
    <w:rsid w:val="000E4B86"/>
    <w:rsid w:val="000F4C98"/>
    <w:rsid w:val="000F50D1"/>
    <w:rsid w:val="000F7041"/>
    <w:rsid w:val="00102C68"/>
    <w:rsid w:val="00113D84"/>
    <w:rsid w:val="001142A2"/>
    <w:rsid w:val="001201B5"/>
    <w:rsid w:val="00124A74"/>
    <w:rsid w:val="00125930"/>
    <w:rsid w:val="00127402"/>
    <w:rsid w:val="001279C7"/>
    <w:rsid w:val="0013464D"/>
    <w:rsid w:val="001346F3"/>
    <w:rsid w:val="0013504F"/>
    <w:rsid w:val="00135733"/>
    <w:rsid w:val="00140127"/>
    <w:rsid w:val="0014088A"/>
    <w:rsid w:val="00147477"/>
    <w:rsid w:val="00147B78"/>
    <w:rsid w:val="00150A01"/>
    <w:rsid w:val="001539A3"/>
    <w:rsid w:val="00155DD5"/>
    <w:rsid w:val="00170AB2"/>
    <w:rsid w:val="00171C53"/>
    <w:rsid w:val="00174290"/>
    <w:rsid w:val="00174DF4"/>
    <w:rsid w:val="00175980"/>
    <w:rsid w:val="00180FE1"/>
    <w:rsid w:val="001815A5"/>
    <w:rsid w:val="00182ADC"/>
    <w:rsid w:val="001838BB"/>
    <w:rsid w:val="00185697"/>
    <w:rsid w:val="0018641F"/>
    <w:rsid w:val="00190132"/>
    <w:rsid w:val="0019423E"/>
    <w:rsid w:val="00195FEE"/>
    <w:rsid w:val="00197EFB"/>
    <w:rsid w:val="001A084B"/>
    <w:rsid w:val="001A53AB"/>
    <w:rsid w:val="001A7FC9"/>
    <w:rsid w:val="001B20CD"/>
    <w:rsid w:val="001B6EFD"/>
    <w:rsid w:val="001C0A58"/>
    <w:rsid w:val="001C12BD"/>
    <w:rsid w:val="001C257E"/>
    <w:rsid w:val="001C3B09"/>
    <w:rsid w:val="001C3B53"/>
    <w:rsid w:val="001C3E44"/>
    <w:rsid w:val="001C779D"/>
    <w:rsid w:val="001D136D"/>
    <w:rsid w:val="001D1A2C"/>
    <w:rsid w:val="001D4EB4"/>
    <w:rsid w:val="001D6C62"/>
    <w:rsid w:val="001D7429"/>
    <w:rsid w:val="001D7CA7"/>
    <w:rsid w:val="001E0BDB"/>
    <w:rsid w:val="001E1E21"/>
    <w:rsid w:val="001E4A69"/>
    <w:rsid w:val="001F3015"/>
    <w:rsid w:val="00201F1B"/>
    <w:rsid w:val="00206754"/>
    <w:rsid w:val="0021653F"/>
    <w:rsid w:val="0022131C"/>
    <w:rsid w:val="00221BC3"/>
    <w:rsid w:val="00225076"/>
    <w:rsid w:val="00227759"/>
    <w:rsid w:val="00227EA9"/>
    <w:rsid w:val="00232BAF"/>
    <w:rsid w:val="00233623"/>
    <w:rsid w:val="00237708"/>
    <w:rsid w:val="00237D4E"/>
    <w:rsid w:val="002411CA"/>
    <w:rsid w:val="00241B9C"/>
    <w:rsid w:val="002423C9"/>
    <w:rsid w:val="00254EF2"/>
    <w:rsid w:val="002557FC"/>
    <w:rsid w:val="0025603B"/>
    <w:rsid w:val="00257B5F"/>
    <w:rsid w:val="00257F93"/>
    <w:rsid w:val="0026100A"/>
    <w:rsid w:val="0026265A"/>
    <w:rsid w:val="002671A7"/>
    <w:rsid w:val="002714D1"/>
    <w:rsid w:val="0027252E"/>
    <w:rsid w:val="0027278D"/>
    <w:rsid w:val="00272929"/>
    <w:rsid w:val="00274918"/>
    <w:rsid w:val="00274C1C"/>
    <w:rsid w:val="00280806"/>
    <w:rsid w:val="002832E0"/>
    <w:rsid w:val="0029091B"/>
    <w:rsid w:val="002909D6"/>
    <w:rsid w:val="00292D64"/>
    <w:rsid w:val="002955FE"/>
    <w:rsid w:val="002962FF"/>
    <w:rsid w:val="00296AAC"/>
    <w:rsid w:val="00296D89"/>
    <w:rsid w:val="002A0269"/>
    <w:rsid w:val="002A38E5"/>
    <w:rsid w:val="002A4EAE"/>
    <w:rsid w:val="002B307E"/>
    <w:rsid w:val="002B594F"/>
    <w:rsid w:val="002B6FA8"/>
    <w:rsid w:val="002C1156"/>
    <w:rsid w:val="002C4854"/>
    <w:rsid w:val="002D4DA9"/>
    <w:rsid w:val="002D630E"/>
    <w:rsid w:val="002D6482"/>
    <w:rsid w:val="002D7E8A"/>
    <w:rsid w:val="002E1310"/>
    <w:rsid w:val="002E20BF"/>
    <w:rsid w:val="002E5315"/>
    <w:rsid w:val="002E6FC2"/>
    <w:rsid w:val="002F088F"/>
    <w:rsid w:val="002F2469"/>
    <w:rsid w:val="002F3E46"/>
    <w:rsid w:val="002F5869"/>
    <w:rsid w:val="002F59D8"/>
    <w:rsid w:val="0030049C"/>
    <w:rsid w:val="00302C24"/>
    <w:rsid w:val="003030F2"/>
    <w:rsid w:val="00305D76"/>
    <w:rsid w:val="00307FC9"/>
    <w:rsid w:val="00311120"/>
    <w:rsid w:val="00312BAC"/>
    <w:rsid w:val="00312E92"/>
    <w:rsid w:val="00313F69"/>
    <w:rsid w:val="00325608"/>
    <w:rsid w:val="003318AD"/>
    <w:rsid w:val="003358FD"/>
    <w:rsid w:val="00336F03"/>
    <w:rsid w:val="00341EA1"/>
    <w:rsid w:val="0034359B"/>
    <w:rsid w:val="00345117"/>
    <w:rsid w:val="00350DFE"/>
    <w:rsid w:val="00354E6E"/>
    <w:rsid w:val="0035582F"/>
    <w:rsid w:val="003573BB"/>
    <w:rsid w:val="003642BB"/>
    <w:rsid w:val="00365A33"/>
    <w:rsid w:val="0036684A"/>
    <w:rsid w:val="00370228"/>
    <w:rsid w:val="00377A7C"/>
    <w:rsid w:val="003805FD"/>
    <w:rsid w:val="00380895"/>
    <w:rsid w:val="0038336F"/>
    <w:rsid w:val="00383761"/>
    <w:rsid w:val="0038750C"/>
    <w:rsid w:val="00391BBD"/>
    <w:rsid w:val="00392682"/>
    <w:rsid w:val="00394467"/>
    <w:rsid w:val="003946F5"/>
    <w:rsid w:val="003947CD"/>
    <w:rsid w:val="0039600E"/>
    <w:rsid w:val="003A36F7"/>
    <w:rsid w:val="003A3F6F"/>
    <w:rsid w:val="003A5AB8"/>
    <w:rsid w:val="003A64D7"/>
    <w:rsid w:val="003A7CAC"/>
    <w:rsid w:val="003B61FA"/>
    <w:rsid w:val="003C4EDD"/>
    <w:rsid w:val="003C7E12"/>
    <w:rsid w:val="003D1F7A"/>
    <w:rsid w:val="003D437E"/>
    <w:rsid w:val="003E02FF"/>
    <w:rsid w:val="003E1509"/>
    <w:rsid w:val="003F7F08"/>
    <w:rsid w:val="0040070F"/>
    <w:rsid w:val="00404613"/>
    <w:rsid w:val="00416A36"/>
    <w:rsid w:val="004229B5"/>
    <w:rsid w:val="0042364E"/>
    <w:rsid w:val="0042533B"/>
    <w:rsid w:val="004262AF"/>
    <w:rsid w:val="00426B63"/>
    <w:rsid w:val="00426CB8"/>
    <w:rsid w:val="00427EE7"/>
    <w:rsid w:val="00431A64"/>
    <w:rsid w:val="0043491D"/>
    <w:rsid w:val="00434D19"/>
    <w:rsid w:val="00436573"/>
    <w:rsid w:val="004375E0"/>
    <w:rsid w:val="00454AD4"/>
    <w:rsid w:val="00456E1B"/>
    <w:rsid w:val="00457332"/>
    <w:rsid w:val="00464B75"/>
    <w:rsid w:val="00465363"/>
    <w:rsid w:val="0046536C"/>
    <w:rsid w:val="004669F5"/>
    <w:rsid w:val="00467907"/>
    <w:rsid w:val="0047110C"/>
    <w:rsid w:val="004719B4"/>
    <w:rsid w:val="004723AA"/>
    <w:rsid w:val="004727CD"/>
    <w:rsid w:val="00472C6F"/>
    <w:rsid w:val="00474B1A"/>
    <w:rsid w:val="00475CEE"/>
    <w:rsid w:val="00476711"/>
    <w:rsid w:val="00477086"/>
    <w:rsid w:val="00480F78"/>
    <w:rsid w:val="0048171D"/>
    <w:rsid w:val="004846FA"/>
    <w:rsid w:val="004869B3"/>
    <w:rsid w:val="004910EB"/>
    <w:rsid w:val="00492D64"/>
    <w:rsid w:val="004969F7"/>
    <w:rsid w:val="004A2458"/>
    <w:rsid w:val="004B067D"/>
    <w:rsid w:val="004B12FE"/>
    <w:rsid w:val="004B1EF8"/>
    <w:rsid w:val="004B3B56"/>
    <w:rsid w:val="004C345C"/>
    <w:rsid w:val="004C78F6"/>
    <w:rsid w:val="004D1E14"/>
    <w:rsid w:val="004D5A88"/>
    <w:rsid w:val="004D5E2A"/>
    <w:rsid w:val="004E1241"/>
    <w:rsid w:val="004E1654"/>
    <w:rsid w:val="004E319F"/>
    <w:rsid w:val="004F3A5A"/>
    <w:rsid w:val="004F4ACE"/>
    <w:rsid w:val="004F5790"/>
    <w:rsid w:val="004F5FD2"/>
    <w:rsid w:val="004F67CC"/>
    <w:rsid w:val="00500DF2"/>
    <w:rsid w:val="005029F8"/>
    <w:rsid w:val="005030F5"/>
    <w:rsid w:val="00510960"/>
    <w:rsid w:val="00510F70"/>
    <w:rsid w:val="0051284D"/>
    <w:rsid w:val="005136CD"/>
    <w:rsid w:val="00517799"/>
    <w:rsid w:val="00520284"/>
    <w:rsid w:val="005242F8"/>
    <w:rsid w:val="005257C3"/>
    <w:rsid w:val="00525DDB"/>
    <w:rsid w:val="0053086C"/>
    <w:rsid w:val="00530AE3"/>
    <w:rsid w:val="00535977"/>
    <w:rsid w:val="0054363D"/>
    <w:rsid w:val="0054427E"/>
    <w:rsid w:val="0056403E"/>
    <w:rsid w:val="005748AC"/>
    <w:rsid w:val="005760B3"/>
    <w:rsid w:val="00577C6D"/>
    <w:rsid w:val="00581987"/>
    <w:rsid w:val="005852F3"/>
    <w:rsid w:val="005860DF"/>
    <w:rsid w:val="00592EA4"/>
    <w:rsid w:val="005A1399"/>
    <w:rsid w:val="005A2D73"/>
    <w:rsid w:val="005A3E89"/>
    <w:rsid w:val="005A448E"/>
    <w:rsid w:val="005B40D0"/>
    <w:rsid w:val="005B73F2"/>
    <w:rsid w:val="005C2697"/>
    <w:rsid w:val="005D05BD"/>
    <w:rsid w:val="005D4A26"/>
    <w:rsid w:val="005E1B3C"/>
    <w:rsid w:val="005E65D0"/>
    <w:rsid w:val="005E65ED"/>
    <w:rsid w:val="00602C3D"/>
    <w:rsid w:val="00603EDC"/>
    <w:rsid w:val="006047C7"/>
    <w:rsid w:val="00611B72"/>
    <w:rsid w:val="006206E0"/>
    <w:rsid w:val="00621C25"/>
    <w:rsid w:val="00621E05"/>
    <w:rsid w:val="0062479A"/>
    <w:rsid w:val="006264D7"/>
    <w:rsid w:val="0063550F"/>
    <w:rsid w:val="006415D9"/>
    <w:rsid w:val="006423D4"/>
    <w:rsid w:val="00643244"/>
    <w:rsid w:val="00645250"/>
    <w:rsid w:val="00646406"/>
    <w:rsid w:val="0064768A"/>
    <w:rsid w:val="00650032"/>
    <w:rsid w:val="006517C4"/>
    <w:rsid w:val="00654BAB"/>
    <w:rsid w:val="00655E90"/>
    <w:rsid w:val="00660CA4"/>
    <w:rsid w:val="00664052"/>
    <w:rsid w:val="006643ED"/>
    <w:rsid w:val="00665D7F"/>
    <w:rsid w:val="0066746D"/>
    <w:rsid w:val="00667DA5"/>
    <w:rsid w:val="00667F77"/>
    <w:rsid w:val="00670B5F"/>
    <w:rsid w:val="00670BE1"/>
    <w:rsid w:val="00673211"/>
    <w:rsid w:val="00681167"/>
    <w:rsid w:val="006852F0"/>
    <w:rsid w:val="00685CAE"/>
    <w:rsid w:val="006911EF"/>
    <w:rsid w:val="00694B4D"/>
    <w:rsid w:val="006957FA"/>
    <w:rsid w:val="006A7BCC"/>
    <w:rsid w:val="006A7FEE"/>
    <w:rsid w:val="006B096B"/>
    <w:rsid w:val="006B1AA6"/>
    <w:rsid w:val="006B572D"/>
    <w:rsid w:val="006B7C04"/>
    <w:rsid w:val="006C1492"/>
    <w:rsid w:val="006C53D2"/>
    <w:rsid w:val="006D3F3F"/>
    <w:rsid w:val="006D6A63"/>
    <w:rsid w:val="006E28F6"/>
    <w:rsid w:val="006E3649"/>
    <w:rsid w:val="006E3713"/>
    <w:rsid w:val="006E5067"/>
    <w:rsid w:val="006E5116"/>
    <w:rsid w:val="006F26E6"/>
    <w:rsid w:val="006F4CE5"/>
    <w:rsid w:val="006F6565"/>
    <w:rsid w:val="0070343A"/>
    <w:rsid w:val="00703626"/>
    <w:rsid w:val="00704401"/>
    <w:rsid w:val="007051BA"/>
    <w:rsid w:val="00705537"/>
    <w:rsid w:val="007061C8"/>
    <w:rsid w:val="007068FB"/>
    <w:rsid w:val="00707BA1"/>
    <w:rsid w:val="007114DA"/>
    <w:rsid w:val="0071292F"/>
    <w:rsid w:val="0071295F"/>
    <w:rsid w:val="00717C07"/>
    <w:rsid w:val="00722D60"/>
    <w:rsid w:val="00725A4C"/>
    <w:rsid w:val="0073690D"/>
    <w:rsid w:val="00736AC5"/>
    <w:rsid w:val="0073746E"/>
    <w:rsid w:val="00743BFC"/>
    <w:rsid w:val="00751881"/>
    <w:rsid w:val="00752D15"/>
    <w:rsid w:val="007551A8"/>
    <w:rsid w:val="0075530A"/>
    <w:rsid w:val="00760641"/>
    <w:rsid w:val="0076093B"/>
    <w:rsid w:val="007616C3"/>
    <w:rsid w:val="00763774"/>
    <w:rsid w:val="00765650"/>
    <w:rsid w:val="00766518"/>
    <w:rsid w:val="00766F53"/>
    <w:rsid w:val="0077252C"/>
    <w:rsid w:val="007743C5"/>
    <w:rsid w:val="00784F82"/>
    <w:rsid w:val="00787A3C"/>
    <w:rsid w:val="00792BDA"/>
    <w:rsid w:val="00795143"/>
    <w:rsid w:val="007952E8"/>
    <w:rsid w:val="00796B54"/>
    <w:rsid w:val="00796C16"/>
    <w:rsid w:val="0079759B"/>
    <w:rsid w:val="007A23AD"/>
    <w:rsid w:val="007A3750"/>
    <w:rsid w:val="007A4BCA"/>
    <w:rsid w:val="007A5196"/>
    <w:rsid w:val="007A5D40"/>
    <w:rsid w:val="007A60A4"/>
    <w:rsid w:val="007B19D7"/>
    <w:rsid w:val="007B2713"/>
    <w:rsid w:val="007B2F6A"/>
    <w:rsid w:val="007B395E"/>
    <w:rsid w:val="007B7744"/>
    <w:rsid w:val="007C357F"/>
    <w:rsid w:val="007C3FAD"/>
    <w:rsid w:val="007C5A5A"/>
    <w:rsid w:val="007D16A9"/>
    <w:rsid w:val="007D2E79"/>
    <w:rsid w:val="007D68D3"/>
    <w:rsid w:val="007E08B0"/>
    <w:rsid w:val="007E0D59"/>
    <w:rsid w:val="007E252F"/>
    <w:rsid w:val="007E6F7C"/>
    <w:rsid w:val="007F13B6"/>
    <w:rsid w:val="007F2BBB"/>
    <w:rsid w:val="007F4C33"/>
    <w:rsid w:val="00803D80"/>
    <w:rsid w:val="00805BC8"/>
    <w:rsid w:val="00810ACB"/>
    <w:rsid w:val="0082218F"/>
    <w:rsid w:val="0082466F"/>
    <w:rsid w:val="00826236"/>
    <w:rsid w:val="00831476"/>
    <w:rsid w:val="00834CCB"/>
    <w:rsid w:val="008453B8"/>
    <w:rsid w:val="00846909"/>
    <w:rsid w:val="008473E7"/>
    <w:rsid w:val="00851713"/>
    <w:rsid w:val="00851FC0"/>
    <w:rsid w:val="00857FE8"/>
    <w:rsid w:val="00860629"/>
    <w:rsid w:val="00864B04"/>
    <w:rsid w:val="00870231"/>
    <w:rsid w:val="00871509"/>
    <w:rsid w:val="008738C5"/>
    <w:rsid w:val="00873B43"/>
    <w:rsid w:val="00877169"/>
    <w:rsid w:val="00884D7B"/>
    <w:rsid w:val="0088683C"/>
    <w:rsid w:val="0089034D"/>
    <w:rsid w:val="00890FA2"/>
    <w:rsid w:val="00891E21"/>
    <w:rsid w:val="00895F71"/>
    <w:rsid w:val="008A18AE"/>
    <w:rsid w:val="008A2D97"/>
    <w:rsid w:val="008A356C"/>
    <w:rsid w:val="008A730B"/>
    <w:rsid w:val="008B3939"/>
    <w:rsid w:val="008B73BD"/>
    <w:rsid w:val="008B7990"/>
    <w:rsid w:val="008B79D7"/>
    <w:rsid w:val="008C001A"/>
    <w:rsid w:val="008C2BCE"/>
    <w:rsid w:val="008C5C0F"/>
    <w:rsid w:val="008C66DF"/>
    <w:rsid w:val="008C7CF9"/>
    <w:rsid w:val="008C7E30"/>
    <w:rsid w:val="008D14F6"/>
    <w:rsid w:val="008D16A8"/>
    <w:rsid w:val="008D66F9"/>
    <w:rsid w:val="008D7EEB"/>
    <w:rsid w:val="008D7FE7"/>
    <w:rsid w:val="008E04D8"/>
    <w:rsid w:val="008E352F"/>
    <w:rsid w:val="008E4BDD"/>
    <w:rsid w:val="008F0ADB"/>
    <w:rsid w:val="008F188E"/>
    <w:rsid w:val="008F3133"/>
    <w:rsid w:val="008F376B"/>
    <w:rsid w:val="008F7191"/>
    <w:rsid w:val="00900105"/>
    <w:rsid w:val="00901046"/>
    <w:rsid w:val="00914872"/>
    <w:rsid w:val="009162E6"/>
    <w:rsid w:val="00922CA9"/>
    <w:rsid w:val="009270FE"/>
    <w:rsid w:val="009358DE"/>
    <w:rsid w:val="009439A7"/>
    <w:rsid w:val="00952920"/>
    <w:rsid w:val="00954ABC"/>
    <w:rsid w:val="00962484"/>
    <w:rsid w:val="009625FB"/>
    <w:rsid w:val="009658AE"/>
    <w:rsid w:val="00974A79"/>
    <w:rsid w:val="00976D2C"/>
    <w:rsid w:val="00980D74"/>
    <w:rsid w:val="0098336D"/>
    <w:rsid w:val="009858F2"/>
    <w:rsid w:val="00986DD5"/>
    <w:rsid w:val="00993879"/>
    <w:rsid w:val="0099440A"/>
    <w:rsid w:val="009A3636"/>
    <w:rsid w:val="009B0285"/>
    <w:rsid w:val="009B419A"/>
    <w:rsid w:val="009B61A5"/>
    <w:rsid w:val="009B676A"/>
    <w:rsid w:val="009C117D"/>
    <w:rsid w:val="009C7172"/>
    <w:rsid w:val="009C75CD"/>
    <w:rsid w:val="009C768A"/>
    <w:rsid w:val="009C7A00"/>
    <w:rsid w:val="009D5AD2"/>
    <w:rsid w:val="009E00AE"/>
    <w:rsid w:val="009E0405"/>
    <w:rsid w:val="009E33E9"/>
    <w:rsid w:val="009E40E1"/>
    <w:rsid w:val="009F5948"/>
    <w:rsid w:val="009F5A6F"/>
    <w:rsid w:val="009F73EC"/>
    <w:rsid w:val="00A03CC3"/>
    <w:rsid w:val="00A0477D"/>
    <w:rsid w:val="00A04E74"/>
    <w:rsid w:val="00A063D1"/>
    <w:rsid w:val="00A06BC0"/>
    <w:rsid w:val="00A1376A"/>
    <w:rsid w:val="00A13FDF"/>
    <w:rsid w:val="00A14A14"/>
    <w:rsid w:val="00A25AAF"/>
    <w:rsid w:val="00A25CCD"/>
    <w:rsid w:val="00A30458"/>
    <w:rsid w:val="00A356A8"/>
    <w:rsid w:val="00A37830"/>
    <w:rsid w:val="00A447A9"/>
    <w:rsid w:val="00A471B8"/>
    <w:rsid w:val="00A4745A"/>
    <w:rsid w:val="00A65B68"/>
    <w:rsid w:val="00A713A0"/>
    <w:rsid w:val="00A71B4D"/>
    <w:rsid w:val="00A72559"/>
    <w:rsid w:val="00A74B1E"/>
    <w:rsid w:val="00A815CB"/>
    <w:rsid w:val="00A864C0"/>
    <w:rsid w:val="00A87DAF"/>
    <w:rsid w:val="00A87F08"/>
    <w:rsid w:val="00A91A47"/>
    <w:rsid w:val="00A92CF7"/>
    <w:rsid w:val="00A9417C"/>
    <w:rsid w:val="00A9687D"/>
    <w:rsid w:val="00AA1DDB"/>
    <w:rsid w:val="00AA1E2D"/>
    <w:rsid w:val="00AA6C92"/>
    <w:rsid w:val="00AB155F"/>
    <w:rsid w:val="00AB4ACC"/>
    <w:rsid w:val="00AB4EAE"/>
    <w:rsid w:val="00AB796D"/>
    <w:rsid w:val="00AC1BC9"/>
    <w:rsid w:val="00AC34B8"/>
    <w:rsid w:val="00AC5024"/>
    <w:rsid w:val="00AC553B"/>
    <w:rsid w:val="00AD16CE"/>
    <w:rsid w:val="00AD41D9"/>
    <w:rsid w:val="00AD6612"/>
    <w:rsid w:val="00AD7A8B"/>
    <w:rsid w:val="00AD7AC5"/>
    <w:rsid w:val="00AE09B1"/>
    <w:rsid w:val="00AE11C9"/>
    <w:rsid w:val="00AE1971"/>
    <w:rsid w:val="00AE3BA3"/>
    <w:rsid w:val="00AE5AD8"/>
    <w:rsid w:val="00AE661A"/>
    <w:rsid w:val="00AE686B"/>
    <w:rsid w:val="00AF0B43"/>
    <w:rsid w:val="00AF30E6"/>
    <w:rsid w:val="00AF4B5F"/>
    <w:rsid w:val="00B03898"/>
    <w:rsid w:val="00B04564"/>
    <w:rsid w:val="00B06647"/>
    <w:rsid w:val="00B13C26"/>
    <w:rsid w:val="00B17758"/>
    <w:rsid w:val="00B21B56"/>
    <w:rsid w:val="00B2616B"/>
    <w:rsid w:val="00B27FE5"/>
    <w:rsid w:val="00B33896"/>
    <w:rsid w:val="00B40C1E"/>
    <w:rsid w:val="00B46CC0"/>
    <w:rsid w:val="00B532B3"/>
    <w:rsid w:val="00B54026"/>
    <w:rsid w:val="00B56C19"/>
    <w:rsid w:val="00B61460"/>
    <w:rsid w:val="00B70341"/>
    <w:rsid w:val="00B75844"/>
    <w:rsid w:val="00B8266A"/>
    <w:rsid w:val="00B82B49"/>
    <w:rsid w:val="00B849C5"/>
    <w:rsid w:val="00B84FCC"/>
    <w:rsid w:val="00B85FE0"/>
    <w:rsid w:val="00B93E9D"/>
    <w:rsid w:val="00BA20AB"/>
    <w:rsid w:val="00BA4E0A"/>
    <w:rsid w:val="00BB2390"/>
    <w:rsid w:val="00BB2AB2"/>
    <w:rsid w:val="00BB2EF3"/>
    <w:rsid w:val="00BB6A3C"/>
    <w:rsid w:val="00BB74B4"/>
    <w:rsid w:val="00BC0C30"/>
    <w:rsid w:val="00BC18A3"/>
    <w:rsid w:val="00BC2110"/>
    <w:rsid w:val="00BC537D"/>
    <w:rsid w:val="00BC56FE"/>
    <w:rsid w:val="00BC638F"/>
    <w:rsid w:val="00BC7948"/>
    <w:rsid w:val="00BD004F"/>
    <w:rsid w:val="00BD0158"/>
    <w:rsid w:val="00BD1F0A"/>
    <w:rsid w:val="00BE2407"/>
    <w:rsid w:val="00BE3D1D"/>
    <w:rsid w:val="00BE6EDF"/>
    <w:rsid w:val="00BF5E4F"/>
    <w:rsid w:val="00BF7CD5"/>
    <w:rsid w:val="00C02371"/>
    <w:rsid w:val="00C02B8C"/>
    <w:rsid w:val="00C02E88"/>
    <w:rsid w:val="00C046C8"/>
    <w:rsid w:val="00C074AB"/>
    <w:rsid w:val="00C10811"/>
    <w:rsid w:val="00C166C4"/>
    <w:rsid w:val="00C2390C"/>
    <w:rsid w:val="00C2392A"/>
    <w:rsid w:val="00C26B07"/>
    <w:rsid w:val="00C274B1"/>
    <w:rsid w:val="00C3647D"/>
    <w:rsid w:val="00C37C66"/>
    <w:rsid w:val="00C47092"/>
    <w:rsid w:val="00C55141"/>
    <w:rsid w:val="00C55EBD"/>
    <w:rsid w:val="00C56CDA"/>
    <w:rsid w:val="00C5707A"/>
    <w:rsid w:val="00C610A2"/>
    <w:rsid w:val="00C727C2"/>
    <w:rsid w:val="00C83B68"/>
    <w:rsid w:val="00C84AC7"/>
    <w:rsid w:val="00C87477"/>
    <w:rsid w:val="00C92292"/>
    <w:rsid w:val="00C93756"/>
    <w:rsid w:val="00C943F1"/>
    <w:rsid w:val="00C97246"/>
    <w:rsid w:val="00C97669"/>
    <w:rsid w:val="00CA07B4"/>
    <w:rsid w:val="00CA183B"/>
    <w:rsid w:val="00CA1B80"/>
    <w:rsid w:val="00CA1E63"/>
    <w:rsid w:val="00CA2339"/>
    <w:rsid w:val="00CA7440"/>
    <w:rsid w:val="00CB0A22"/>
    <w:rsid w:val="00CB1A99"/>
    <w:rsid w:val="00CB5EC8"/>
    <w:rsid w:val="00CB6E68"/>
    <w:rsid w:val="00CB7EFB"/>
    <w:rsid w:val="00CC2325"/>
    <w:rsid w:val="00CC26C0"/>
    <w:rsid w:val="00CC3B2C"/>
    <w:rsid w:val="00CC3B37"/>
    <w:rsid w:val="00CC5CBE"/>
    <w:rsid w:val="00CC6341"/>
    <w:rsid w:val="00CC7621"/>
    <w:rsid w:val="00CD0572"/>
    <w:rsid w:val="00CD07AF"/>
    <w:rsid w:val="00CD17C8"/>
    <w:rsid w:val="00CD3A12"/>
    <w:rsid w:val="00CE10E2"/>
    <w:rsid w:val="00CE5603"/>
    <w:rsid w:val="00CE76D5"/>
    <w:rsid w:val="00CF07CC"/>
    <w:rsid w:val="00CF324B"/>
    <w:rsid w:val="00CF5667"/>
    <w:rsid w:val="00D02974"/>
    <w:rsid w:val="00D02CE1"/>
    <w:rsid w:val="00D041F2"/>
    <w:rsid w:val="00D0517A"/>
    <w:rsid w:val="00D10AAC"/>
    <w:rsid w:val="00D13BE1"/>
    <w:rsid w:val="00D15D71"/>
    <w:rsid w:val="00D174BF"/>
    <w:rsid w:val="00D20065"/>
    <w:rsid w:val="00D228B7"/>
    <w:rsid w:val="00D22F4C"/>
    <w:rsid w:val="00D234C0"/>
    <w:rsid w:val="00D235D4"/>
    <w:rsid w:val="00D24E32"/>
    <w:rsid w:val="00D258EE"/>
    <w:rsid w:val="00D2680E"/>
    <w:rsid w:val="00D27F2C"/>
    <w:rsid w:val="00D31DAE"/>
    <w:rsid w:val="00D34968"/>
    <w:rsid w:val="00D409F7"/>
    <w:rsid w:val="00D427B9"/>
    <w:rsid w:val="00D43460"/>
    <w:rsid w:val="00D44AEB"/>
    <w:rsid w:val="00D50D8B"/>
    <w:rsid w:val="00D5135F"/>
    <w:rsid w:val="00D54013"/>
    <w:rsid w:val="00D6138C"/>
    <w:rsid w:val="00D66341"/>
    <w:rsid w:val="00D713C7"/>
    <w:rsid w:val="00D730EC"/>
    <w:rsid w:val="00D74ADB"/>
    <w:rsid w:val="00D7609A"/>
    <w:rsid w:val="00D80439"/>
    <w:rsid w:val="00D828B6"/>
    <w:rsid w:val="00D835C2"/>
    <w:rsid w:val="00D83A65"/>
    <w:rsid w:val="00D84693"/>
    <w:rsid w:val="00D86528"/>
    <w:rsid w:val="00D86DF4"/>
    <w:rsid w:val="00D90559"/>
    <w:rsid w:val="00D91438"/>
    <w:rsid w:val="00D93AA9"/>
    <w:rsid w:val="00D96D10"/>
    <w:rsid w:val="00D97244"/>
    <w:rsid w:val="00DA1E30"/>
    <w:rsid w:val="00DA5DD8"/>
    <w:rsid w:val="00DA79BC"/>
    <w:rsid w:val="00DB0DEF"/>
    <w:rsid w:val="00DB5C9E"/>
    <w:rsid w:val="00DB7215"/>
    <w:rsid w:val="00DC129D"/>
    <w:rsid w:val="00DC2834"/>
    <w:rsid w:val="00DC353D"/>
    <w:rsid w:val="00DD0C9A"/>
    <w:rsid w:val="00DD139F"/>
    <w:rsid w:val="00DD15CA"/>
    <w:rsid w:val="00DD1687"/>
    <w:rsid w:val="00DD16B4"/>
    <w:rsid w:val="00DD4E30"/>
    <w:rsid w:val="00DE4360"/>
    <w:rsid w:val="00DE776E"/>
    <w:rsid w:val="00DF0049"/>
    <w:rsid w:val="00DF030E"/>
    <w:rsid w:val="00DF06C3"/>
    <w:rsid w:val="00DF2841"/>
    <w:rsid w:val="00DF3FAE"/>
    <w:rsid w:val="00E138FF"/>
    <w:rsid w:val="00E173C9"/>
    <w:rsid w:val="00E17C16"/>
    <w:rsid w:val="00E2082A"/>
    <w:rsid w:val="00E23573"/>
    <w:rsid w:val="00E24CB1"/>
    <w:rsid w:val="00E27191"/>
    <w:rsid w:val="00E354D7"/>
    <w:rsid w:val="00E50515"/>
    <w:rsid w:val="00E51434"/>
    <w:rsid w:val="00E531B3"/>
    <w:rsid w:val="00E56471"/>
    <w:rsid w:val="00E61F44"/>
    <w:rsid w:val="00E634AB"/>
    <w:rsid w:val="00E648AE"/>
    <w:rsid w:val="00E72351"/>
    <w:rsid w:val="00E73863"/>
    <w:rsid w:val="00E74C3D"/>
    <w:rsid w:val="00E75017"/>
    <w:rsid w:val="00E8027A"/>
    <w:rsid w:val="00E81051"/>
    <w:rsid w:val="00E81B03"/>
    <w:rsid w:val="00E81C31"/>
    <w:rsid w:val="00E83033"/>
    <w:rsid w:val="00E87D80"/>
    <w:rsid w:val="00E97FAB"/>
    <w:rsid w:val="00EA50F2"/>
    <w:rsid w:val="00EB1856"/>
    <w:rsid w:val="00EB23D1"/>
    <w:rsid w:val="00EB3A54"/>
    <w:rsid w:val="00EB55A1"/>
    <w:rsid w:val="00EB5B34"/>
    <w:rsid w:val="00EB6B2D"/>
    <w:rsid w:val="00EC2A87"/>
    <w:rsid w:val="00EC48EC"/>
    <w:rsid w:val="00EC7656"/>
    <w:rsid w:val="00ED1BC7"/>
    <w:rsid w:val="00ED2C55"/>
    <w:rsid w:val="00ED4C75"/>
    <w:rsid w:val="00ED753F"/>
    <w:rsid w:val="00EE48B7"/>
    <w:rsid w:val="00EE4987"/>
    <w:rsid w:val="00EE548C"/>
    <w:rsid w:val="00EE630B"/>
    <w:rsid w:val="00EF02A7"/>
    <w:rsid w:val="00EF3ED0"/>
    <w:rsid w:val="00EF491A"/>
    <w:rsid w:val="00F01809"/>
    <w:rsid w:val="00F05603"/>
    <w:rsid w:val="00F074D7"/>
    <w:rsid w:val="00F10562"/>
    <w:rsid w:val="00F10BB4"/>
    <w:rsid w:val="00F11302"/>
    <w:rsid w:val="00F12696"/>
    <w:rsid w:val="00F12729"/>
    <w:rsid w:val="00F1297C"/>
    <w:rsid w:val="00F13555"/>
    <w:rsid w:val="00F14EFB"/>
    <w:rsid w:val="00F16DCB"/>
    <w:rsid w:val="00F20F03"/>
    <w:rsid w:val="00F210FD"/>
    <w:rsid w:val="00F24EAB"/>
    <w:rsid w:val="00F26129"/>
    <w:rsid w:val="00F27A69"/>
    <w:rsid w:val="00F300D4"/>
    <w:rsid w:val="00F30E90"/>
    <w:rsid w:val="00F31F39"/>
    <w:rsid w:val="00F4047F"/>
    <w:rsid w:val="00F4064D"/>
    <w:rsid w:val="00F4167F"/>
    <w:rsid w:val="00F418D5"/>
    <w:rsid w:val="00F44BFB"/>
    <w:rsid w:val="00F4583E"/>
    <w:rsid w:val="00F46BE3"/>
    <w:rsid w:val="00F53BAC"/>
    <w:rsid w:val="00F55A06"/>
    <w:rsid w:val="00F6047A"/>
    <w:rsid w:val="00F612E6"/>
    <w:rsid w:val="00F6160C"/>
    <w:rsid w:val="00F642EA"/>
    <w:rsid w:val="00F6554F"/>
    <w:rsid w:val="00F662CC"/>
    <w:rsid w:val="00F7057C"/>
    <w:rsid w:val="00F72EBA"/>
    <w:rsid w:val="00F73DAB"/>
    <w:rsid w:val="00F73EEF"/>
    <w:rsid w:val="00F75265"/>
    <w:rsid w:val="00F83492"/>
    <w:rsid w:val="00F841FE"/>
    <w:rsid w:val="00F85286"/>
    <w:rsid w:val="00F90916"/>
    <w:rsid w:val="00F962B3"/>
    <w:rsid w:val="00FA11B0"/>
    <w:rsid w:val="00FA1708"/>
    <w:rsid w:val="00FA18F4"/>
    <w:rsid w:val="00FA1A06"/>
    <w:rsid w:val="00FA5935"/>
    <w:rsid w:val="00FB0E21"/>
    <w:rsid w:val="00FB18D6"/>
    <w:rsid w:val="00FB3508"/>
    <w:rsid w:val="00FB38AC"/>
    <w:rsid w:val="00FB5D19"/>
    <w:rsid w:val="00FC0199"/>
    <w:rsid w:val="00FD2D5A"/>
    <w:rsid w:val="00FE1744"/>
    <w:rsid w:val="00FE61C4"/>
    <w:rsid w:val="00FE650F"/>
    <w:rsid w:val="00FE7763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59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64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482"/>
  </w:style>
  <w:style w:type="paragraph" w:styleId="a5">
    <w:name w:val="footer"/>
    <w:basedOn w:val="a"/>
    <w:link w:val="a6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482"/>
  </w:style>
  <w:style w:type="table" w:styleId="a7">
    <w:name w:val="Table Grid"/>
    <w:basedOn w:val="a1"/>
    <w:uiPriority w:val="39"/>
    <w:rsid w:val="0038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68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21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F13B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7D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36AC5"/>
    <w:rPr>
      <w:rFonts w:ascii="Calibri" w:eastAsiaTheme="minorEastAsia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577C6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77C6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77C6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77C6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77C6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77C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64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482"/>
  </w:style>
  <w:style w:type="paragraph" w:styleId="a5">
    <w:name w:val="footer"/>
    <w:basedOn w:val="a"/>
    <w:link w:val="a6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482"/>
  </w:style>
  <w:style w:type="table" w:styleId="a7">
    <w:name w:val="Table Grid"/>
    <w:basedOn w:val="a1"/>
    <w:uiPriority w:val="39"/>
    <w:rsid w:val="0038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68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21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F13B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7D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36AC5"/>
    <w:rPr>
      <w:rFonts w:ascii="Calibri" w:eastAsiaTheme="minorEastAsia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577C6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77C6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77C6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77C6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77C6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77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57309575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99808D3F2D1B08977418FF6BCA247572FD5E0B4D996485F6E5E20541C4B7D189642021213C9C2A0D8CB3E3C79151144265976B96F69FF28F0EE24D1C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30607496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099808D3F2D1B08977406F27DA67E7B72F502044D906ED3ACBAB95816CDBD86DC2B216F6532832A0595B5E7CE4C16J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99808D3F2D1B08977406F27DA67E7B72F502044D906ED3ACBAB95816CDBD86CE2B796365329F220C80E3B688900D501476976096F497EE481EJ" TargetMode="External"/><Relationship Id="rId14" Type="http://schemas.openxmlformats.org/officeDocument/2006/relationships/hyperlink" Target="https://docs.cntd.ru/document/557309575" TargetMode="External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0731-223C-409B-B9FB-BF3F4738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16890</Words>
  <Characters>96279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Саккак Шончалай Аясовна</dc:creator>
  <cp:lastModifiedBy>Грецких О.П.</cp:lastModifiedBy>
  <cp:revision>2</cp:revision>
  <cp:lastPrinted>2023-11-10T04:14:00Z</cp:lastPrinted>
  <dcterms:created xsi:type="dcterms:W3CDTF">2023-11-10T04:14:00Z</dcterms:created>
  <dcterms:modified xsi:type="dcterms:W3CDTF">2023-11-10T04:14:00Z</dcterms:modified>
</cp:coreProperties>
</file>