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9" w:rsidRDefault="00F16659" w:rsidP="00F16659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659" w:rsidRPr="00F16659" w:rsidRDefault="00F16659" w:rsidP="00F1665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620200099/28676(5)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F16659" w:rsidRPr="00F16659" w:rsidRDefault="00F16659" w:rsidP="00F1665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620200099/28676(5)</w:t>
                      </w:r>
                    </w:p>
                  </w:txbxContent>
                </v:textbox>
              </v:rect>
            </w:pict>
          </mc:Fallback>
        </mc:AlternateContent>
      </w:r>
    </w:p>
    <w:p w:rsidR="00F16659" w:rsidRDefault="00F16659" w:rsidP="00F16659">
      <w:pPr>
        <w:spacing w:after="200" w:line="276" w:lineRule="auto"/>
        <w:jc w:val="center"/>
        <w:rPr>
          <w:rFonts w:eastAsia="Calibri"/>
          <w:noProof/>
        </w:rPr>
      </w:pPr>
    </w:p>
    <w:p w:rsidR="00F16659" w:rsidRPr="00F16659" w:rsidRDefault="00F16659" w:rsidP="00F16659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F16659" w:rsidRPr="00F16659" w:rsidRDefault="00F16659" w:rsidP="00F16659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1665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F16659">
        <w:rPr>
          <w:rFonts w:eastAsia="Calibri"/>
          <w:sz w:val="36"/>
          <w:szCs w:val="36"/>
          <w:lang w:eastAsia="en-US"/>
        </w:rPr>
        <w:br/>
      </w:r>
      <w:r w:rsidRPr="00F16659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16659" w:rsidRPr="00F16659" w:rsidRDefault="00F16659" w:rsidP="00F1665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F1665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F16659">
        <w:rPr>
          <w:rFonts w:eastAsia="Calibri"/>
          <w:sz w:val="36"/>
          <w:szCs w:val="36"/>
          <w:lang w:eastAsia="en-US"/>
        </w:rPr>
        <w:br/>
      </w:r>
      <w:r w:rsidRPr="00F16659">
        <w:rPr>
          <w:rFonts w:eastAsia="Calibri"/>
          <w:b/>
          <w:sz w:val="36"/>
          <w:szCs w:val="36"/>
          <w:lang w:eastAsia="en-US"/>
        </w:rPr>
        <w:t>ДОКТААЛ</w:t>
      </w:r>
    </w:p>
    <w:p w:rsidR="0036146A" w:rsidRPr="009B478A" w:rsidRDefault="0036146A" w:rsidP="0036146A">
      <w:pPr>
        <w:pStyle w:val="ConsPlusTitle"/>
        <w:jc w:val="center"/>
        <w:rPr>
          <w:b w:val="0"/>
          <w:sz w:val="28"/>
          <w:szCs w:val="28"/>
        </w:rPr>
      </w:pPr>
    </w:p>
    <w:p w:rsidR="0036146A" w:rsidRDefault="009A0D2F" w:rsidP="009A0D2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5 марта 2024 г. № 80</w:t>
      </w:r>
    </w:p>
    <w:p w:rsidR="009A0D2F" w:rsidRPr="009B478A" w:rsidRDefault="009A0D2F" w:rsidP="009A0D2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36146A" w:rsidRPr="009B478A" w:rsidRDefault="0036146A" w:rsidP="0036146A">
      <w:pPr>
        <w:pStyle w:val="ConsPlusTitle"/>
        <w:jc w:val="center"/>
        <w:rPr>
          <w:b w:val="0"/>
          <w:sz w:val="28"/>
          <w:szCs w:val="28"/>
        </w:rPr>
      </w:pPr>
    </w:p>
    <w:p w:rsidR="00C4005B" w:rsidRPr="009B478A" w:rsidRDefault="00E70649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О </w:t>
      </w:r>
      <w:r w:rsidR="00815BE1" w:rsidRPr="009B478A">
        <w:rPr>
          <w:sz w:val="28"/>
          <w:szCs w:val="28"/>
        </w:rPr>
        <w:t xml:space="preserve">внесении </w:t>
      </w:r>
      <w:r w:rsidR="00587E2B" w:rsidRPr="009B478A">
        <w:rPr>
          <w:sz w:val="28"/>
          <w:szCs w:val="28"/>
        </w:rPr>
        <w:t xml:space="preserve">изменений в </w:t>
      </w:r>
      <w:r w:rsidR="00450403" w:rsidRPr="009B478A">
        <w:rPr>
          <w:sz w:val="28"/>
          <w:szCs w:val="28"/>
        </w:rPr>
        <w:t xml:space="preserve">республиканскую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адресную программу по переселению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граждан из многоквартирных домов,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признанных в установленном порядке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до 1 января 2017 г. аварийными и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подлежащими сносу или реконструкции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в связи с физическим износом в процессе </w:t>
      </w:r>
    </w:p>
    <w:p w:rsidR="00C4005B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их эксплуатации в Республике Тыва, </w:t>
      </w:r>
    </w:p>
    <w:p w:rsidR="00E70649" w:rsidRPr="009B478A" w:rsidRDefault="00450403" w:rsidP="0036146A">
      <w:pPr>
        <w:pStyle w:val="ConsPlusTitle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на 2019-2025 годы</w:t>
      </w:r>
    </w:p>
    <w:p w:rsidR="00E70649" w:rsidRPr="009B478A" w:rsidRDefault="00E70649" w:rsidP="0036146A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C4005B" w:rsidRPr="009B478A" w:rsidRDefault="00C4005B" w:rsidP="00C4005B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E70649" w:rsidRPr="009B478A" w:rsidRDefault="00920175" w:rsidP="0036146A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В соответствии с Федеральным законом от 21 июля 2007 г. № 185-ФЗ </w:t>
      </w:r>
      <w:r w:rsidR="0036146A" w:rsidRPr="009B478A">
        <w:rPr>
          <w:sz w:val="28"/>
          <w:szCs w:val="28"/>
        </w:rPr>
        <w:br/>
      </w:r>
      <w:r w:rsidRPr="009B478A">
        <w:rPr>
          <w:sz w:val="28"/>
          <w:szCs w:val="28"/>
        </w:rPr>
        <w:t>«О Фонде содействия реформированию жилищно-коммунального хозяйства»</w:t>
      </w:r>
      <w:r w:rsidR="00CF1A07" w:rsidRPr="009B478A">
        <w:rPr>
          <w:sz w:val="28"/>
          <w:szCs w:val="28"/>
        </w:rPr>
        <w:t xml:space="preserve"> </w:t>
      </w:r>
      <w:r w:rsidRPr="009B478A">
        <w:rPr>
          <w:sz w:val="28"/>
          <w:szCs w:val="28"/>
        </w:rPr>
        <w:t>в целях ликвидации аварийного</w:t>
      </w:r>
      <w:r w:rsidR="00CF1A07" w:rsidRPr="009B478A">
        <w:rPr>
          <w:sz w:val="28"/>
          <w:szCs w:val="28"/>
        </w:rPr>
        <w:t xml:space="preserve"> жилищного фонда на территории Р</w:t>
      </w:r>
      <w:r w:rsidRPr="009B478A">
        <w:rPr>
          <w:sz w:val="28"/>
          <w:szCs w:val="28"/>
        </w:rPr>
        <w:t xml:space="preserve">еспублики </w:t>
      </w:r>
      <w:r w:rsidR="00CF1A07" w:rsidRPr="009B478A">
        <w:rPr>
          <w:sz w:val="28"/>
          <w:szCs w:val="28"/>
        </w:rPr>
        <w:t xml:space="preserve">Тыва </w:t>
      </w:r>
      <w:r w:rsidRPr="009B478A">
        <w:rPr>
          <w:sz w:val="28"/>
          <w:szCs w:val="28"/>
        </w:rPr>
        <w:t>Правител</w:t>
      </w:r>
      <w:r w:rsidRPr="009B478A">
        <w:rPr>
          <w:sz w:val="28"/>
          <w:szCs w:val="28"/>
        </w:rPr>
        <w:t>ь</w:t>
      </w:r>
      <w:r w:rsidRPr="009B478A">
        <w:rPr>
          <w:sz w:val="28"/>
          <w:szCs w:val="28"/>
        </w:rPr>
        <w:t xml:space="preserve">ство Республики Тыва </w:t>
      </w:r>
      <w:r w:rsidR="00E70649" w:rsidRPr="009B478A">
        <w:rPr>
          <w:sz w:val="28"/>
          <w:szCs w:val="28"/>
        </w:rPr>
        <w:t>ПОСТАНОВЛЯЕТ:</w:t>
      </w:r>
    </w:p>
    <w:p w:rsidR="00CF1A07" w:rsidRPr="009B478A" w:rsidRDefault="00CF1A07" w:rsidP="0036146A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31B49" w:rsidRPr="009B478A" w:rsidRDefault="00E70649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1. </w:t>
      </w:r>
      <w:r w:rsidR="00572B1B" w:rsidRPr="009B478A">
        <w:rPr>
          <w:sz w:val="28"/>
          <w:szCs w:val="28"/>
        </w:rPr>
        <w:t xml:space="preserve">Внести в </w:t>
      </w:r>
      <w:r w:rsidR="00EA7F7A" w:rsidRPr="009B478A">
        <w:rPr>
          <w:sz w:val="28"/>
          <w:szCs w:val="28"/>
        </w:rPr>
        <w:t>республиканск</w:t>
      </w:r>
      <w:r w:rsidR="00450403" w:rsidRPr="009B478A">
        <w:rPr>
          <w:sz w:val="28"/>
          <w:szCs w:val="28"/>
        </w:rPr>
        <w:t>ую адресную</w:t>
      </w:r>
      <w:r w:rsidR="00EA7F7A" w:rsidRPr="009B478A">
        <w:rPr>
          <w:sz w:val="28"/>
          <w:szCs w:val="28"/>
        </w:rPr>
        <w:t xml:space="preserve"> программ</w:t>
      </w:r>
      <w:r w:rsidR="00450403" w:rsidRPr="009B478A">
        <w:rPr>
          <w:sz w:val="28"/>
          <w:szCs w:val="28"/>
        </w:rPr>
        <w:t>у</w:t>
      </w:r>
      <w:r w:rsidR="00EA7F7A" w:rsidRPr="009B478A">
        <w:rPr>
          <w:sz w:val="28"/>
          <w:szCs w:val="28"/>
        </w:rPr>
        <w:t xml:space="preserve"> по переселению гра</w:t>
      </w:r>
      <w:r w:rsidR="00EA7F7A" w:rsidRPr="009B478A">
        <w:rPr>
          <w:sz w:val="28"/>
          <w:szCs w:val="28"/>
        </w:rPr>
        <w:t>ж</w:t>
      </w:r>
      <w:r w:rsidR="00EA7F7A" w:rsidRPr="009B478A">
        <w:rPr>
          <w:sz w:val="28"/>
          <w:szCs w:val="28"/>
        </w:rPr>
        <w:t>дан из многоквартирных домов, признанных в установленном порядке до 1 я</w:t>
      </w:r>
      <w:r w:rsidR="00EA7F7A" w:rsidRPr="009B478A">
        <w:rPr>
          <w:sz w:val="28"/>
          <w:szCs w:val="28"/>
        </w:rPr>
        <w:t>н</w:t>
      </w:r>
      <w:r w:rsidR="00EA7F7A" w:rsidRPr="009B478A">
        <w:rPr>
          <w:sz w:val="28"/>
          <w:szCs w:val="28"/>
        </w:rPr>
        <w:t>варя 2017 г. аварийными и подлежащими сносу или реконструкции в связи с физическим износом в процессе их эксплуатации в Республике Тыва, на 2019-2025 годы</w:t>
      </w:r>
      <w:r w:rsidR="00450403" w:rsidRPr="009B478A">
        <w:rPr>
          <w:sz w:val="28"/>
          <w:szCs w:val="28"/>
        </w:rPr>
        <w:t>, утвержденную</w:t>
      </w:r>
      <w:r w:rsidR="00EB3050" w:rsidRPr="009B478A">
        <w:rPr>
          <w:sz w:val="28"/>
          <w:szCs w:val="28"/>
        </w:rPr>
        <w:t xml:space="preserve"> </w:t>
      </w:r>
      <w:r w:rsidR="00450403" w:rsidRPr="009B478A">
        <w:rPr>
          <w:sz w:val="28"/>
          <w:szCs w:val="28"/>
        </w:rPr>
        <w:t>постано</w:t>
      </w:r>
      <w:bookmarkStart w:id="0" w:name="_GoBack"/>
      <w:bookmarkEnd w:id="0"/>
      <w:r w:rsidR="00450403" w:rsidRPr="009B478A">
        <w:rPr>
          <w:sz w:val="28"/>
          <w:szCs w:val="28"/>
        </w:rPr>
        <w:t xml:space="preserve">влением Правительства Республики Тыва от 29 марта 2019 г. № 143 </w:t>
      </w:r>
      <w:r w:rsidR="00EB3050" w:rsidRPr="009B478A">
        <w:rPr>
          <w:sz w:val="28"/>
          <w:szCs w:val="28"/>
        </w:rPr>
        <w:t>(далее – п</w:t>
      </w:r>
      <w:r w:rsidR="00572B1B" w:rsidRPr="009B478A">
        <w:rPr>
          <w:sz w:val="28"/>
          <w:szCs w:val="28"/>
        </w:rPr>
        <w:t>рограмма), следующие изм</w:t>
      </w:r>
      <w:r w:rsidR="00572B1B" w:rsidRPr="009B478A">
        <w:rPr>
          <w:sz w:val="28"/>
          <w:szCs w:val="28"/>
        </w:rPr>
        <w:t>е</w:t>
      </w:r>
      <w:r w:rsidR="00572B1B" w:rsidRPr="009B478A">
        <w:rPr>
          <w:sz w:val="28"/>
          <w:szCs w:val="28"/>
        </w:rPr>
        <w:t>нения:</w:t>
      </w:r>
    </w:p>
    <w:p w:rsidR="00F16659" w:rsidRDefault="00281E25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1)</w:t>
      </w:r>
      <w:r w:rsidR="007F5A33" w:rsidRPr="009B478A">
        <w:rPr>
          <w:sz w:val="28"/>
          <w:szCs w:val="28"/>
        </w:rPr>
        <w:t xml:space="preserve"> </w:t>
      </w:r>
      <w:r w:rsidR="00FB09C4" w:rsidRPr="009B478A">
        <w:rPr>
          <w:sz w:val="28"/>
          <w:szCs w:val="28"/>
        </w:rPr>
        <w:t xml:space="preserve">в </w:t>
      </w:r>
      <w:r w:rsidR="00970A43" w:rsidRPr="009B478A">
        <w:rPr>
          <w:sz w:val="28"/>
          <w:szCs w:val="28"/>
        </w:rPr>
        <w:t>позици</w:t>
      </w:r>
      <w:r w:rsidR="00FB09C4" w:rsidRPr="009B478A">
        <w:rPr>
          <w:sz w:val="28"/>
          <w:szCs w:val="28"/>
        </w:rPr>
        <w:t>и</w:t>
      </w:r>
      <w:r w:rsidR="00D25F84" w:rsidRPr="009B478A">
        <w:rPr>
          <w:sz w:val="28"/>
          <w:szCs w:val="28"/>
        </w:rPr>
        <w:t xml:space="preserve"> «Объемы и исто</w:t>
      </w:r>
      <w:r w:rsidR="00D71DA2" w:rsidRPr="009B478A">
        <w:rPr>
          <w:sz w:val="28"/>
          <w:szCs w:val="28"/>
        </w:rPr>
        <w:t>чники финансирования программы»</w:t>
      </w:r>
      <w:r w:rsidR="007F5A33" w:rsidRPr="009B478A">
        <w:t xml:space="preserve"> </w:t>
      </w:r>
      <w:r w:rsidR="007F5A33" w:rsidRPr="009B478A">
        <w:rPr>
          <w:sz w:val="28"/>
          <w:szCs w:val="28"/>
        </w:rPr>
        <w:t>паспо</w:t>
      </w:r>
      <w:r w:rsidR="007F5A33" w:rsidRPr="009B478A">
        <w:rPr>
          <w:sz w:val="28"/>
          <w:szCs w:val="28"/>
        </w:rPr>
        <w:t>р</w:t>
      </w:r>
      <w:r w:rsidR="007F5A33" w:rsidRPr="009B478A">
        <w:rPr>
          <w:sz w:val="28"/>
          <w:szCs w:val="28"/>
        </w:rPr>
        <w:t>т</w:t>
      </w:r>
      <w:r w:rsidR="000D1D49" w:rsidRPr="009B478A">
        <w:rPr>
          <w:sz w:val="28"/>
          <w:szCs w:val="28"/>
        </w:rPr>
        <w:t>а</w:t>
      </w:r>
      <w:r w:rsidR="007F5A33" w:rsidRPr="009B478A">
        <w:rPr>
          <w:sz w:val="28"/>
          <w:szCs w:val="28"/>
        </w:rPr>
        <w:t xml:space="preserve"> программы</w:t>
      </w:r>
      <w:r w:rsidR="00D71DA2" w:rsidRPr="009B478A">
        <w:rPr>
          <w:sz w:val="28"/>
          <w:szCs w:val="28"/>
        </w:rPr>
        <w:t xml:space="preserve"> </w:t>
      </w:r>
      <w:r w:rsidR="00FB09C4" w:rsidRPr="009B478A">
        <w:rPr>
          <w:sz w:val="28"/>
          <w:szCs w:val="28"/>
        </w:rPr>
        <w:t>цифры «</w:t>
      </w:r>
      <w:r w:rsidR="00BC3F17" w:rsidRPr="009B478A">
        <w:rPr>
          <w:sz w:val="28"/>
          <w:szCs w:val="28"/>
        </w:rPr>
        <w:t>1 050 587 115,55</w:t>
      </w:r>
      <w:r w:rsidR="00FB09C4" w:rsidRPr="009B478A">
        <w:rPr>
          <w:sz w:val="28"/>
          <w:szCs w:val="28"/>
        </w:rPr>
        <w:t>» заменить цифрами «</w:t>
      </w:r>
      <w:r w:rsidR="00BC3F17" w:rsidRPr="009B478A">
        <w:rPr>
          <w:sz w:val="28"/>
        </w:rPr>
        <w:t>1 126 668 010,35</w:t>
      </w:r>
      <w:r w:rsidR="00FB09C4" w:rsidRPr="009B478A">
        <w:rPr>
          <w:sz w:val="28"/>
          <w:szCs w:val="28"/>
        </w:rPr>
        <w:t xml:space="preserve">», </w:t>
      </w:r>
    </w:p>
    <w:p w:rsidR="00F16659" w:rsidRDefault="00F16659" w:rsidP="00F166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F16659" w:rsidRDefault="00F16659" w:rsidP="00F166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D71DA2" w:rsidRPr="009B478A" w:rsidRDefault="00FB09C4" w:rsidP="00F1665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9B478A">
        <w:rPr>
          <w:sz w:val="28"/>
          <w:szCs w:val="28"/>
        </w:rPr>
        <w:lastRenderedPageBreak/>
        <w:t xml:space="preserve">цифры </w:t>
      </w:r>
      <w:r w:rsidR="00200125" w:rsidRPr="009B478A">
        <w:rPr>
          <w:sz w:val="28"/>
          <w:szCs w:val="28"/>
        </w:rPr>
        <w:t>«</w:t>
      </w:r>
      <w:r w:rsidR="00BC3F17" w:rsidRPr="009B478A">
        <w:rPr>
          <w:sz w:val="28"/>
          <w:szCs w:val="28"/>
        </w:rPr>
        <w:t>570 208 358,30</w:t>
      </w:r>
      <w:r w:rsidRPr="009B478A">
        <w:rPr>
          <w:sz w:val="28"/>
          <w:szCs w:val="28"/>
        </w:rPr>
        <w:t xml:space="preserve">» заменить </w:t>
      </w:r>
      <w:r w:rsidR="002317CB" w:rsidRPr="009B478A">
        <w:rPr>
          <w:sz w:val="28"/>
          <w:szCs w:val="28"/>
        </w:rPr>
        <w:t>цифрами</w:t>
      </w:r>
      <w:r w:rsidRPr="009B478A">
        <w:rPr>
          <w:sz w:val="28"/>
          <w:szCs w:val="28"/>
        </w:rPr>
        <w:t xml:space="preserve"> «</w:t>
      </w:r>
      <w:r w:rsidR="00BC3F17" w:rsidRPr="009B478A">
        <w:rPr>
          <w:sz w:val="28"/>
          <w:szCs w:val="28"/>
        </w:rPr>
        <w:t>646 289 253,10</w:t>
      </w:r>
      <w:r w:rsidRPr="009B478A">
        <w:rPr>
          <w:sz w:val="28"/>
          <w:szCs w:val="28"/>
        </w:rPr>
        <w:t xml:space="preserve">», </w:t>
      </w:r>
      <w:r w:rsidR="00200125" w:rsidRPr="009B478A">
        <w:rPr>
          <w:sz w:val="28"/>
          <w:szCs w:val="28"/>
        </w:rPr>
        <w:t xml:space="preserve">цифры </w:t>
      </w:r>
      <w:r w:rsidRPr="009B478A">
        <w:rPr>
          <w:sz w:val="28"/>
          <w:szCs w:val="28"/>
        </w:rPr>
        <w:t>«</w:t>
      </w:r>
      <w:r w:rsidR="00BC3F17" w:rsidRPr="009B478A">
        <w:rPr>
          <w:sz w:val="28"/>
          <w:szCs w:val="28"/>
        </w:rPr>
        <w:t>994 947 541,44</w:t>
      </w:r>
      <w:r w:rsidRPr="009B478A">
        <w:rPr>
          <w:sz w:val="28"/>
          <w:szCs w:val="28"/>
        </w:rPr>
        <w:t xml:space="preserve">» заменить цифрами </w:t>
      </w:r>
      <w:r w:rsidR="009B1CC5" w:rsidRPr="009B478A">
        <w:rPr>
          <w:sz w:val="28"/>
          <w:szCs w:val="28"/>
        </w:rPr>
        <w:t>«</w:t>
      </w:r>
      <w:r w:rsidR="00BC3F17" w:rsidRPr="009B478A">
        <w:rPr>
          <w:sz w:val="28"/>
          <w:szCs w:val="28"/>
        </w:rPr>
        <w:t>492 642 321,85</w:t>
      </w:r>
      <w:r w:rsidR="009B1CC5" w:rsidRPr="009B478A">
        <w:rPr>
          <w:sz w:val="28"/>
          <w:szCs w:val="28"/>
        </w:rPr>
        <w:t xml:space="preserve">», </w:t>
      </w:r>
      <w:r w:rsidR="007B754A" w:rsidRPr="009B478A">
        <w:rPr>
          <w:sz w:val="28"/>
          <w:szCs w:val="28"/>
        </w:rPr>
        <w:t xml:space="preserve">цифры </w:t>
      </w:r>
      <w:r w:rsidR="009B1CC5" w:rsidRPr="009B478A">
        <w:rPr>
          <w:sz w:val="28"/>
          <w:szCs w:val="28"/>
        </w:rPr>
        <w:t>«</w:t>
      </w:r>
      <w:r w:rsidR="00BC3F17" w:rsidRPr="009B478A">
        <w:rPr>
          <w:sz w:val="28"/>
          <w:szCs w:val="28"/>
        </w:rPr>
        <w:t>562 817 740,22</w:t>
      </w:r>
      <w:r w:rsidR="009B1CC5" w:rsidRPr="009B478A">
        <w:rPr>
          <w:sz w:val="28"/>
          <w:szCs w:val="28"/>
        </w:rPr>
        <w:t>» зам</w:t>
      </w:r>
      <w:r w:rsidR="009B1CC5" w:rsidRPr="009B478A">
        <w:rPr>
          <w:sz w:val="28"/>
          <w:szCs w:val="28"/>
        </w:rPr>
        <w:t>е</w:t>
      </w:r>
      <w:r w:rsidR="009B1CC5" w:rsidRPr="009B478A">
        <w:rPr>
          <w:sz w:val="28"/>
          <w:szCs w:val="28"/>
        </w:rPr>
        <w:t>нить цифрами «</w:t>
      </w:r>
      <w:r w:rsidR="00BC3F17" w:rsidRPr="009B478A">
        <w:rPr>
          <w:sz w:val="28"/>
          <w:szCs w:val="28"/>
        </w:rPr>
        <w:t>60 512 520,63</w:t>
      </w:r>
      <w:r w:rsidR="009B1CC5" w:rsidRPr="009B478A">
        <w:rPr>
          <w:sz w:val="28"/>
          <w:szCs w:val="28"/>
        </w:rPr>
        <w:t>», цифры «</w:t>
      </w:r>
      <w:r w:rsidR="00BC3F17" w:rsidRPr="009B478A">
        <w:rPr>
          <w:sz w:val="28"/>
          <w:szCs w:val="28"/>
        </w:rPr>
        <w:t>55 639 574,11</w:t>
      </w:r>
      <w:r w:rsidR="009B1CC5" w:rsidRPr="009B478A">
        <w:rPr>
          <w:sz w:val="28"/>
          <w:szCs w:val="28"/>
        </w:rPr>
        <w:t>» заменить цифрами «</w:t>
      </w:r>
      <w:r w:rsidR="00BC3F17" w:rsidRPr="009B478A">
        <w:rPr>
          <w:sz w:val="28"/>
          <w:szCs w:val="28"/>
        </w:rPr>
        <w:t>634 025 688,50</w:t>
      </w:r>
      <w:r w:rsidR="009B1CC5" w:rsidRPr="009B478A">
        <w:rPr>
          <w:sz w:val="28"/>
          <w:szCs w:val="28"/>
        </w:rPr>
        <w:t>», цифры «</w:t>
      </w:r>
      <w:r w:rsidR="00BC3F17" w:rsidRPr="009B478A">
        <w:rPr>
          <w:sz w:val="28"/>
          <w:szCs w:val="28"/>
        </w:rPr>
        <w:t>7 390 618,08</w:t>
      </w:r>
      <w:r w:rsidR="009B1CC5" w:rsidRPr="009B478A">
        <w:rPr>
          <w:sz w:val="28"/>
          <w:szCs w:val="28"/>
        </w:rPr>
        <w:t>» заменить цифрами «</w:t>
      </w:r>
      <w:r w:rsidR="00BC3F17" w:rsidRPr="009B478A">
        <w:rPr>
          <w:sz w:val="28"/>
        </w:rPr>
        <w:t>585 776 732,47</w:t>
      </w:r>
      <w:r w:rsidR="007B754A" w:rsidRPr="009B478A">
        <w:rPr>
          <w:sz w:val="28"/>
          <w:szCs w:val="28"/>
        </w:rPr>
        <w:t>»</w:t>
      </w:r>
      <w:r w:rsidR="00FB4194" w:rsidRPr="009B478A">
        <w:rPr>
          <w:sz w:val="28"/>
          <w:szCs w:val="28"/>
        </w:rPr>
        <w:t>;</w:t>
      </w:r>
    </w:p>
    <w:p w:rsidR="008E4370" w:rsidRPr="009B478A" w:rsidRDefault="00E53B1A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2) в главе 7: </w:t>
      </w:r>
    </w:p>
    <w:p w:rsidR="00E53B1A" w:rsidRPr="009B478A" w:rsidRDefault="00E53B1A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в абзаце пятом цифры «</w:t>
      </w:r>
      <w:r w:rsidR="00BC3F17" w:rsidRPr="009B478A">
        <w:rPr>
          <w:sz w:val="28"/>
          <w:szCs w:val="28"/>
        </w:rPr>
        <w:t>1 050 587 115,55</w:t>
      </w:r>
      <w:r w:rsidRPr="009B478A">
        <w:rPr>
          <w:sz w:val="28"/>
          <w:szCs w:val="28"/>
        </w:rPr>
        <w:t>» заменить цифрами «</w:t>
      </w:r>
      <w:r w:rsidR="00BC3F17" w:rsidRPr="009B478A">
        <w:rPr>
          <w:sz w:val="28"/>
          <w:szCs w:val="28"/>
        </w:rPr>
        <w:t>1 126 668 010,35</w:t>
      </w:r>
      <w:r w:rsidRPr="009B478A">
        <w:rPr>
          <w:sz w:val="28"/>
          <w:szCs w:val="28"/>
        </w:rPr>
        <w:t xml:space="preserve">»; </w:t>
      </w:r>
    </w:p>
    <w:p w:rsidR="008E4370" w:rsidRPr="009B478A" w:rsidRDefault="00E53B1A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в абзаце </w:t>
      </w:r>
      <w:r w:rsidR="00354CA3" w:rsidRPr="009B478A">
        <w:rPr>
          <w:sz w:val="28"/>
          <w:szCs w:val="28"/>
        </w:rPr>
        <w:t>одиннадцатом</w:t>
      </w:r>
      <w:r w:rsidRPr="009B478A">
        <w:rPr>
          <w:sz w:val="28"/>
          <w:szCs w:val="28"/>
        </w:rPr>
        <w:t xml:space="preserve"> цифры «</w:t>
      </w:r>
      <w:r w:rsidR="00354CA3" w:rsidRPr="009B478A">
        <w:rPr>
          <w:sz w:val="28"/>
          <w:szCs w:val="28"/>
        </w:rPr>
        <w:t>570 208 358,30</w:t>
      </w:r>
      <w:r w:rsidRPr="009B478A">
        <w:rPr>
          <w:sz w:val="28"/>
          <w:szCs w:val="28"/>
        </w:rPr>
        <w:t>» за</w:t>
      </w:r>
      <w:r w:rsidR="000A0446" w:rsidRPr="009B478A">
        <w:rPr>
          <w:sz w:val="28"/>
          <w:szCs w:val="28"/>
        </w:rPr>
        <w:t>менить цифрами «</w:t>
      </w:r>
      <w:r w:rsidR="00354CA3" w:rsidRPr="009B478A">
        <w:rPr>
          <w:sz w:val="28"/>
          <w:szCs w:val="28"/>
        </w:rPr>
        <w:t>646 289 253,10</w:t>
      </w:r>
      <w:r w:rsidR="000A0446" w:rsidRPr="009B478A">
        <w:rPr>
          <w:sz w:val="28"/>
          <w:szCs w:val="28"/>
        </w:rPr>
        <w:t xml:space="preserve">»; </w:t>
      </w:r>
    </w:p>
    <w:p w:rsidR="004711FE" w:rsidRPr="009B478A" w:rsidRDefault="004711FE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в абзаце двенадцатом цифры «</w:t>
      </w:r>
      <w:r w:rsidR="00354CA3" w:rsidRPr="009B478A">
        <w:rPr>
          <w:sz w:val="28"/>
          <w:szCs w:val="28"/>
        </w:rPr>
        <w:t>994 947 541,44</w:t>
      </w:r>
      <w:r w:rsidRPr="009B478A">
        <w:rPr>
          <w:sz w:val="28"/>
          <w:szCs w:val="28"/>
        </w:rPr>
        <w:t>» заменить цифрами «</w:t>
      </w:r>
      <w:r w:rsidR="00354CA3" w:rsidRPr="009B478A">
        <w:rPr>
          <w:sz w:val="28"/>
          <w:szCs w:val="28"/>
        </w:rPr>
        <w:t>492 642 321,85</w:t>
      </w:r>
      <w:r w:rsidRPr="009B478A">
        <w:rPr>
          <w:sz w:val="28"/>
          <w:szCs w:val="28"/>
        </w:rPr>
        <w:t xml:space="preserve">»; </w:t>
      </w:r>
    </w:p>
    <w:p w:rsidR="004711FE" w:rsidRPr="009B478A" w:rsidRDefault="004711FE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в абзаце </w:t>
      </w:r>
      <w:r w:rsidR="00354CA3" w:rsidRPr="009B478A">
        <w:rPr>
          <w:sz w:val="28"/>
          <w:szCs w:val="28"/>
        </w:rPr>
        <w:t>во</w:t>
      </w:r>
      <w:r w:rsidRPr="009B478A">
        <w:rPr>
          <w:sz w:val="28"/>
          <w:szCs w:val="28"/>
        </w:rPr>
        <w:t>семнадцатом цифры «</w:t>
      </w:r>
      <w:r w:rsidR="00354CA3" w:rsidRPr="009B478A">
        <w:rPr>
          <w:sz w:val="28"/>
          <w:szCs w:val="28"/>
        </w:rPr>
        <w:t>562 817 740,22</w:t>
      </w:r>
      <w:r w:rsidRPr="009B478A">
        <w:rPr>
          <w:sz w:val="28"/>
          <w:szCs w:val="28"/>
        </w:rPr>
        <w:t>» заменить цифрами «</w:t>
      </w:r>
      <w:r w:rsidR="00354CA3" w:rsidRPr="009B478A">
        <w:rPr>
          <w:sz w:val="28"/>
          <w:szCs w:val="28"/>
        </w:rPr>
        <w:t>60 512 520,63</w:t>
      </w:r>
      <w:r w:rsidRPr="009B478A">
        <w:rPr>
          <w:sz w:val="28"/>
          <w:szCs w:val="28"/>
        </w:rPr>
        <w:t xml:space="preserve">»; </w:t>
      </w:r>
    </w:p>
    <w:p w:rsidR="002317CB" w:rsidRPr="009B478A" w:rsidRDefault="004711FE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9B478A">
        <w:rPr>
          <w:sz w:val="28"/>
          <w:szCs w:val="28"/>
        </w:rPr>
        <w:t>в абзаце девятнадцатом цифры «</w:t>
      </w:r>
      <w:r w:rsidR="00354CA3" w:rsidRPr="009B478A">
        <w:rPr>
          <w:sz w:val="28"/>
          <w:szCs w:val="28"/>
        </w:rPr>
        <w:t>55 639 574,11</w:t>
      </w:r>
      <w:r w:rsidRPr="009B478A">
        <w:rPr>
          <w:sz w:val="28"/>
          <w:szCs w:val="28"/>
        </w:rPr>
        <w:t>» заменить цифрами «</w:t>
      </w:r>
      <w:r w:rsidR="00354CA3" w:rsidRPr="009B478A">
        <w:rPr>
          <w:sz w:val="28"/>
          <w:szCs w:val="28"/>
        </w:rPr>
        <w:t>634 025 688,50</w:t>
      </w:r>
      <w:r w:rsidRPr="009B478A">
        <w:rPr>
          <w:sz w:val="28"/>
          <w:szCs w:val="28"/>
        </w:rPr>
        <w:t xml:space="preserve">»; </w:t>
      </w:r>
    </w:p>
    <w:p w:rsidR="004711FE" w:rsidRPr="009B478A" w:rsidRDefault="004711FE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в абзаце двадцать </w:t>
      </w:r>
      <w:r w:rsidR="00354CA3" w:rsidRPr="009B478A">
        <w:rPr>
          <w:sz w:val="28"/>
          <w:szCs w:val="28"/>
        </w:rPr>
        <w:t>пятом</w:t>
      </w:r>
      <w:r w:rsidRPr="009B478A">
        <w:rPr>
          <w:sz w:val="28"/>
          <w:szCs w:val="28"/>
        </w:rPr>
        <w:t xml:space="preserve"> цифры «</w:t>
      </w:r>
      <w:r w:rsidR="00354CA3" w:rsidRPr="009B478A">
        <w:rPr>
          <w:sz w:val="28"/>
          <w:szCs w:val="28"/>
        </w:rPr>
        <w:t>7 390 618,08</w:t>
      </w:r>
      <w:r w:rsidRPr="009B478A">
        <w:rPr>
          <w:sz w:val="28"/>
          <w:szCs w:val="28"/>
        </w:rPr>
        <w:t>» заменить цифрами «</w:t>
      </w:r>
      <w:r w:rsidR="00354CA3" w:rsidRPr="009B478A">
        <w:rPr>
          <w:sz w:val="28"/>
          <w:szCs w:val="28"/>
        </w:rPr>
        <w:t>585 776 732,47</w:t>
      </w:r>
      <w:r w:rsidRPr="009B478A">
        <w:rPr>
          <w:sz w:val="28"/>
          <w:szCs w:val="28"/>
        </w:rPr>
        <w:t xml:space="preserve">»; </w:t>
      </w:r>
    </w:p>
    <w:p w:rsidR="00C345CC" w:rsidRPr="009B478A" w:rsidRDefault="00FB09C4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3</w:t>
      </w:r>
      <w:r w:rsidR="000A28EA" w:rsidRPr="009B478A">
        <w:rPr>
          <w:sz w:val="28"/>
          <w:szCs w:val="28"/>
        </w:rPr>
        <w:t xml:space="preserve">) </w:t>
      </w:r>
      <w:r w:rsidR="00C345CC" w:rsidRPr="009B478A">
        <w:rPr>
          <w:sz w:val="28"/>
          <w:szCs w:val="28"/>
        </w:rPr>
        <w:t xml:space="preserve">в главе 8: </w:t>
      </w:r>
    </w:p>
    <w:p w:rsidR="00C345CC" w:rsidRPr="009B478A" w:rsidRDefault="00C345CC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абзац трет</w:t>
      </w:r>
      <w:r w:rsidR="0038376C">
        <w:rPr>
          <w:sz w:val="28"/>
          <w:szCs w:val="28"/>
        </w:rPr>
        <w:t>ий</w:t>
      </w:r>
      <w:r w:rsidRPr="009B478A">
        <w:rPr>
          <w:sz w:val="28"/>
          <w:szCs w:val="28"/>
        </w:rPr>
        <w:t xml:space="preserve"> после слов «</w:t>
      </w:r>
      <w:r w:rsidR="0014024B" w:rsidRPr="009B478A">
        <w:rPr>
          <w:sz w:val="28"/>
          <w:szCs w:val="28"/>
        </w:rPr>
        <w:t>93 709,07 рублей по этапу 2023-2024 годов</w:t>
      </w:r>
      <w:r w:rsidRPr="009B478A">
        <w:rPr>
          <w:sz w:val="28"/>
          <w:szCs w:val="28"/>
        </w:rPr>
        <w:t>» д</w:t>
      </w:r>
      <w:r w:rsidRPr="009B478A">
        <w:rPr>
          <w:sz w:val="28"/>
          <w:szCs w:val="28"/>
        </w:rPr>
        <w:t>о</w:t>
      </w:r>
      <w:r w:rsidRPr="009B478A">
        <w:rPr>
          <w:sz w:val="28"/>
          <w:szCs w:val="28"/>
        </w:rPr>
        <w:t>полнить словами «</w:t>
      </w:r>
      <w:r w:rsidR="0014024B" w:rsidRPr="009B478A">
        <w:rPr>
          <w:sz w:val="28"/>
          <w:szCs w:val="28"/>
        </w:rPr>
        <w:t>, 113 701,80 рублей и 120 683,0 рублей по этапу 2024-2025 годов</w:t>
      </w:r>
      <w:r w:rsidRPr="009B478A">
        <w:rPr>
          <w:sz w:val="28"/>
          <w:szCs w:val="28"/>
        </w:rPr>
        <w:t xml:space="preserve">»; </w:t>
      </w:r>
    </w:p>
    <w:p w:rsidR="002317CB" w:rsidRPr="009B478A" w:rsidRDefault="002317CB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абзац </w:t>
      </w:r>
      <w:r w:rsidR="00C345CC" w:rsidRPr="009B478A">
        <w:rPr>
          <w:sz w:val="28"/>
          <w:szCs w:val="28"/>
        </w:rPr>
        <w:t>пят</w:t>
      </w:r>
      <w:r w:rsidRPr="009B478A">
        <w:rPr>
          <w:sz w:val="28"/>
          <w:szCs w:val="28"/>
        </w:rPr>
        <w:t xml:space="preserve">ый </w:t>
      </w:r>
      <w:r w:rsidR="00C345CC" w:rsidRPr="009B478A">
        <w:rPr>
          <w:sz w:val="28"/>
          <w:szCs w:val="28"/>
        </w:rPr>
        <w:t xml:space="preserve">дополнить </w:t>
      </w:r>
      <w:r w:rsidR="00073D39" w:rsidRPr="009B478A">
        <w:rPr>
          <w:sz w:val="28"/>
          <w:szCs w:val="28"/>
        </w:rPr>
        <w:t>предложениями</w:t>
      </w:r>
      <w:r w:rsidRPr="009B478A">
        <w:rPr>
          <w:sz w:val="28"/>
          <w:szCs w:val="28"/>
        </w:rPr>
        <w:t xml:space="preserve"> следующего содержания:</w:t>
      </w:r>
    </w:p>
    <w:p w:rsidR="00C345CC" w:rsidRPr="009B478A" w:rsidRDefault="00C345CC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«</w:t>
      </w:r>
      <w:r w:rsidR="00F1749F" w:rsidRPr="009B478A">
        <w:rPr>
          <w:sz w:val="28"/>
          <w:szCs w:val="28"/>
        </w:rPr>
        <w:t>По этапу 2024-2025 годов в соответствии с приказом Министерства строительства и жилищно-коммунального хозяйства Российской Федерации от 11 декабря 2023 г. № 888/пр средняя рыночная стоимость одного квадратного метра общей площади жилого помещения, предоставляемых гражданам для п</w:t>
      </w:r>
      <w:r w:rsidR="00F1749F" w:rsidRPr="009B478A">
        <w:rPr>
          <w:sz w:val="28"/>
          <w:szCs w:val="28"/>
        </w:rPr>
        <w:t>е</w:t>
      </w:r>
      <w:r w:rsidR="00F1749F" w:rsidRPr="009B478A">
        <w:rPr>
          <w:sz w:val="28"/>
          <w:szCs w:val="28"/>
        </w:rPr>
        <w:t>реселения из аварийного жилищного фонда составляет 120 683 рубля. Сто</w:t>
      </w:r>
      <w:r w:rsidR="00F1749F" w:rsidRPr="009B478A">
        <w:rPr>
          <w:sz w:val="28"/>
          <w:szCs w:val="28"/>
        </w:rPr>
        <w:t>и</w:t>
      </w:r>
      <w:r w:rsidR="00F1749F" w:rsidRPr="009B478A">
        <w:rPr>
          <w:sz w:val="28"/>
          <w:szCs w:val="28"/>
        </w:rPr>
        <w:t>мость одного квадратного метра общей площади жилого помещения для стро</w:t>
      </w:r>
      <w:r w:rsidR="00F1749F" w:rsidRPr="009B478A">
        <w:rPr>
          <w:sz w:val="28"/>
          <w:szCs w:val="28"/>
        </w:rPr>
        <w:t>и</w:t>
      </w:r>
      <w:r w:rsidR="00F1749F" w:rsidRPr="009B478A">
        <w:rPr>
          <w:sz w:val="28"/>
          <w:szCs w:val="28"/>
        </w:rPr>
        <w:t>тельства 12-квартирного д</w:t>
      </w:r>
      <w:r w:rsidR="00F1749F" w:rsidRPr="009B478A">
        <w:rPr>
          <w:sz w:val="28"/>
          <w:szCs w:val="28"/>
        </w:rPr>
        <w:t>о</w:t>
      </w:r>
      <w:r w:rsidR="00F1749F" w:rsidRPr="009B478A">
        <w:rPr>
          <w:sz w:val="28"/>
          <w:szCs w:val="28"/>
        </w:rPr>
        <w:t>ма, где положительное заключение государственной экспертизы на проектную и на сметную документацию получено от 22 октября 2021 г. № 17-1-1-3-062437-2021, рассчитанная согласно сводно</w:t>
      </w:r>
      <w:r w:rsidR="00073D39" w:rsidRPr="009B478A">
        <w:rPr>
          <w:sz w:val="28"/>
          <w:szCs w:val="28"/>
        </w:rPr>
        <w:t>му</w:t>
      </w:r>
      <w:r w:rsidR="00F1749F" w:rsidRPr="009B478A">
        <w:rPr>
          <w:sz w:val="28"/>
          <w:szCs w:val="28"/>
        </w:rPr>
        <w:t xml:space="preserve"> сметно</w:t>
      </w:r>
      <w:r w:rsidR="00073D39" w:rsidRPr="009B478A">
        <w:rPr>
          <w:sz w:val="28"/>
          <w:szCs w:val="28"/>
        </w:rPr>
        <w:t>му</w:t>
      </w:r>
      <w:r w:rsidR="00F1749F" w:rsidRPr="009B478A">
        <w:rPr>
          <w:sz w:val="28"/>
          <w:szCs w:val="28"/>
        </w:rPr>
        <w:t xml:space="preserve"> расчет</w:t>
      </w:r>
      <w:r w:rsidR="00073D39" w:rsidRPr="009B478A">
        <w:rPr>
          <w:sz w:val="28"/>
          <w:szCs w:val="28"/>
        </w:rPr>
        <w:t>у</w:t>
      </w:r>
      <w:r w:rsidR="00F1749F" w:rsidRPr="009B478A">
        <w:rPr>
          <w:sz w:val="28"/>
          <w:szCs w:val="28"/>
        </w:rPr>
        <w:t xml:space="preserve"> строительства с учетом пересч</w:t>
      </w:r>
      <w:r w:rsidR="00F1749F" w:rsidRPr="009B478A">
        <w:rPr>
          <w:sz w:val="28"/>
          <w:szCs w:val="28"/>
        </w:rPr>
        <w:t>е</w:t>
      </w:r>
      <w:r w:rsidR="00F1749F" w:rsidRPr="009B478A">
        <w:rPr>
          <w:sz w:val="28"/>
          <w:szCs w:val="28"/>
        </w:rPr>
        <w:t>та в текущий уровень цен составляет 113 701,80 рублей.</w:t>
      </w:r>
      <w:r w:rsidRPr="009B478A">
        <w:rPr>
          <w:sz w:val="28"/>
          <w:szCs w:val="28"/>
        </w:rPr>
        <w:t xml:space="preserve">»; </w:t>
      </w:r>
    </w:p>
    <w:p w:rsidR="00AC243C" w:rsidRPr="009B478A" w:rsidRDefault="00AC243C" w:rsidP="0036146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>таблицу</w:t>
      </w:r>
      <w:r w:rsidR="00C345CC" w:rsidRPr="009B478A">
        <w:rPr>
          <w:sz w:val="28"/>
          <w:szCs w:val="28"/>
        </w:rPr>
        <w:t xml:space="preserve"> 1</w:t>
      </w:r>
      <w:r w:rsidRPr="009B478A">
        <w:rPr>
          <w:sz w:val="28"/>
          <w:szCs w:val="28"/>
        </w:rPr>
        <w:t xml:space="preserve"> </w:t>
      </w:r>
      <w:r w:rsidR="007F6A16" w:rsidRPr="009B478A">
        <w:rPr>
          <w:sz w:val="28"/>
          <w:szCs w:val="28"/>
        </w:rPr>
        <w:t>изложить в следующей редакции:</w:t>
      </w:r>
    </w:p>
    <w:p w:rsidR="007F6A16" w:rsidRPr="0038376C" w:rsidRDefault="00AC243C" w:rsidP="0038376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38376C">
        <w:rPr>
          <w:szCs w:val="28"/>
        </w:rPr>
        <w:t>«</w:t>
      </w:r>
      <w:r w:rsidR="00CF47D6" w:rsidRPr="0038376C">
        <w:rPr>
          <w:szCs w:val="28"/>
        </w:rPr>
        <w:t>Таблица 1</w:t>
      </w:r>
    </w:p>
    <w:tbl>
      <w:tblPr>
        <w:tblW w:w="9461" w:type="dxa"/>
        <w:jc w:val="center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2"/>
        <w:gridCol w:w="4884"/>
        <w:gridCol w:w="345"/>
      </w:tblGrid>
      <w:tr w:rsidR="007F6A16" w:rsidRPr="00F108F8" w:rsidTr="00F108F8">
        <w:trPr>
          <w:gridAfter w:val="1"/>
          <w:wAfter w:w="345" w:type="dxa"/>
          <w:tblHeader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Муниципальное образование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Стоимость 1 кв. м общей площади жилого помещения, руб.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этап 2019-2020 годов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</w:pPr>
            <w:r w:rsidRPr="009B478A">
              <w:t>1. пгт. Каа-Хем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8B05D0" w:rsidP="00F108F8">
            <w:pPr>
              <w:widowControl w:val="0"/>
              <w:autoSpaceDE w:val="0"/>
              <w:autoSpaceDN w:val="0"/>
              <w:jc w:val="center"/>
            </w:pPr>
            <w:r>
              <w:t>42694,0</w:t>
            </w:r>
            <w:r w:rsidR="007F6A16" w:rsidRPr="009B478A">
              <w:t>-54725,0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этап 2020-2021 годов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</w:pPr>
            <w:r w:rsidRPr="009B478A">
              <w:t>1. пгт. Каа-Хем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54725,0-60786,0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</w:pPr>
            <w:r w:rsidRPr="009B478A">
              <w:t>2. п. Хову-Аксы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54725,0-60376,0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lastRenderedPageBreak/>
              <w:t>этап 2021-2022 годов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</w:pPr>
            <w:r w:rsidRPr="009B478A">
              <w:t>1. г. Кызыл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54725,0-77922,0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38376C" w:rsidP="00F108F8">
            <w:pPr>
              <w:widowControl w:val="0"/>
              <w:autoSpaceDE w:val="0"/>
              <w:autoSpaceDN w:val="0"/>
            </w:pPr>
            <w:r>
              <w:t>2. с</w:t>
            </w:r>
            <w:r w:rsidR="007F6A16" w:rsidRPr="009B478A">
              <w:t>. Хову-Аксы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54725,0-65591,0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этап 2022-2023 годов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38376C" w:rsidP="00F108F8">
            <w:pPr>
              <w:widowControl w:val="0"/>
              <w:autoSpaceDE w:val="0"/>
              <w:autoSpaceDN w:val="0"/>
            </w:pPr>
            <w:r>
              <w:t>1. с</w:t>
            </w:r>
            <w:r w:rsidR="007F6A16" w:rsidRPr="009B478A">
              <w:t>. Хову-Аксы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95636,0</w:t>
            </w:r>
          </w:p>
        </w:tc>
      </w:tr>
      <w:tr w:rsidR="007F6A16" w:rsidRPr="00F108F8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этап 2023-2024 годов</w:t>
            </w:r>
          </w:p>
        </w:tc>
      </w:tr>
      <w:tr w:rsidR="007F6A16" w:rsidRPr="00F108F8" w:rsidTr="00F108F8">
        <w:trPr>
          <w:gridAfter w:val="1"/>
          <w:wAfter w:w="345" w:type="dxa"/>
          <w:trHeight w:val="122"/>
          <w:jc w:val="center"/>
        </w:trPr>
        <w:tc>
          <w:tcPr>
            <w:tcW w:w="4232" w:type="dxa"/>
            <w:shd w:val="clear" w:color="auto" w:fill="auto"/>
          </w:tcPr>
          <w:p w:rsidR="007F6A16" w:rsidRPr="009B478A" w:rsidRDefault="0038376C" w:rsidP="00F108F8">
            <w:pPr>
              <w:widowControl w:val="0"/>
              <w:autoSpaceDE w:val="0"/>
              <w:autoSpaceDN w:val="0"/>
            </w:pPr>
            <w:r>
              <w:t>1. с</w:t>
            </w:r>
            <w:r w:rsidR="007F6A16" w:rsidRPr="009B478A">
              <w:t>. Хову-Аксы</w:t>
            </w:r>
          </w:p>
        </w:tc>
        <w:tc>
          <w:tcPr>
            <w:tcW w:w="4884" w:type="dxa"/>
            <w:shd w:val="clear" w:color="auto" w:fill="auto"/>
          </w:tcPr>
          <w:p w:rsidR="007F6A16" w:rsidRPr="009B478A" w:rsidRDefault="007F6A16" w:rsidP="00F108F8">
            <w:pPr>
              <w:widowControl w:val="0"/>
              <w:autoSpaceDE w:val="0"/>
              <w:autoSpaceDN w:val="0"/>
              <w:jc w:val="center"/>
            </w:pPr>
            <w:r w:rsidRPr="009B478A">
              <w:t>93709,07</w:t>
            </w:r>
          </w:p>
        </w:tc>
      </w:tr>
      <w:tr w:rsidR="00DF00F6" w:rsidRPr="009B478A" w:rsidTr="00F108F8">
        <w:trPr>
          <w:gridAfter w:val="1"/>
          <w:wAfter w:w="345" w:type="dxa"/>
          <w:jc w:val="center"/>
        </w:trPr>
        <w:tc>
          <w:tcPr>
            <w:tcW w:w="9116" w:type="dxa"/>
            <w:gridSpan w:val="2"/>
            <w:shd w:val="clear" w:color="auto" w:fill="auto"/>
          </w:tcPr>
          <w:p w:rsidR="00DF00F6" w:rsidRPr="009B478A" w:rsidRDefault="00DF00F6" w:rsidP="00F108F8">
            <w:pPr>
              <w:jc w:val="center"/>
            </w:pPr>
            <w:r w:rsidRPr="009B478A">
              <w:t>этап 2024-2025 годов</w:t>
            </w:r>
          </w:p>
        </w:tc>
      </w:tr>
      <w:tr w:rsidR="008B05D0" w:rsidRPr="009B478A" w:rsidTr="00F108F8">
        <w:trPr>
          <w:jc w:val="center"/>
        </w:trPr>
        <w:tc>
          <w:tcPr>
            <w:tcW w:w="4232" w:type="dxa"/>
            <w:shd w:val="clear" w:color="auto" w:fill="auto"/>
          </w:tcPr>
          <w:p w:rsidR="00DF00F6" w:rsidRPr="009B478A" w:rsidRDefault="0038376C" w:rsidP="00F108F8">
            <w:pPr>
              <w:widowControl w:val="0"/>
              <w:autoSpaceDE w:val="0"/>
              <w:autoSpaceDN w:val="0"/>
              <w:adjustRightInd w:val="0"/>
            </w:pPr>
            <w:r>
              <w:t>1. с</w:t>
            </w:r>
            <w:r w:rsidR="00DF00F6" w:rsidRPr="009B478A">
              <w:t>. Хову-Аксы</w:t>
            </w:r>
          </w:p>
        </w:tc>
        <w:tc>
          <w:tcPr>
            <w:tcW w:w="4884" w:type="dxa"/>
            <w:tcBorders>
              <w:right w:val="single" w:sz="4" w:space="0" w:color="auto"/>
            </w:tcBorders>
            <w:shd w:val="clear" w:color="auto" w:fill="auto"/>
          </w:tcPr>
          <w:p w:rsidR="00DF00F6" w:rsidRPr="009B478A" w:rsidRDefault="00DF00F6" w:rsidP="00F108F8">
            <w:pPr>
              <w:jc w:val="center"/>
            </w:pPr>
            <w:r w:rsidRPr="009B478A">
              <w:t>113 701,80-120 683,0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05D0" w:rsidRPr="009B478A" w:rsidRDefault="008B05D0">
            <w:r>
              <w:t>»;</w:t>
            </w:r>
          </w:p>
        </w:tc>
      </w:tr>
    </w:tbl>
    <w:p w:rsidR="00DF00F6" w:rsidRPr="009B478A" w:rsidRDefault="00DF00F6" w:rsidP="008B05D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85E" w:rsidRPr="009B478A" w:rsidRDefault="00C345CC" w:rsidP="008B05D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78A">
        <w:rPr>
          <w:sz w:val="28"/>
          <w:szCs w:val="28"/>
        </w:rPr>
        <w:t xml:space="preserve">4) </w:t>
      </w:r>
      <w:r w:rsidR="000A28EA" w:rsidRPr="009B478A">
        <w:rPr>
          <w:sz w:val="28"/>
          <w:szCs w:val="28"/>
        </w:rPr>
        <w:t>п</w:t>
      </w:r>
      <w:r w:rsidR="00B3670F" w:rsidRPr="009B478A">
        <w:rPr>
          <w:sz w:val="28"/>
          <w:szCs w:val="28"/>
        </w:rPr>
        <w:t>рило</w:t>
      </w:r>
      <w:r w:rsidR="00AE39A5" w:rsidRPr="009B478A">
        <w:rPr>
          <w:sz w:val="28"/>
          <w:szCs w:val="28"/>
        </w:rPr>
        <w:t>жени</w:t>
      </w:r>
      <w:r w:rsidR="00BD6E76" w:rsidRPr="009B478A">
        <w:rPr>
          <w:sz w:val="28"/>
          <w:szCs w:val="28"/>
        </w:rPr>
        <w:t>е</w:t>
      </w:r>
      <w:r w:rsidR="00AE39A5" w:rsidRPr="009B478A">
        <w:rPr>
          <w:sz w:val="28"/>
          <w:szCs w:val="28"/>
        </w:rPr>
        <w:t xml:space="preserve"> № </w:t>
      </w:r>
      <w:r w:rsidR="00864E55" w:rsidRPr="009B478A">
        <w:rPr>
          <w:sz w:val="28"/>
          <w:szCs w:val="28"/>
        </w:rPr>
        <w:t>2</w:t>
      </w:r>
      <w:r w:rsidR="00DF00F6" w:rsidRPr="009B478A">
        <w:rPr>
          <w:sz w:val="28"/>
          <w:szCs w:val="28"/>
        </w:rPr>
        <w:t xml:space="preserve"> </w:t>
      </w:r>
      <w:r w:rsidR="000D1D49" w:rsidRPr="009B478A">
        <w:rPr>
          <w:sz w:val="28"/>
          <w:szCs w:val="28"/>
        </w:rPr>
        <w:t xml:space="preserve">к программе </w:t>
      </w:r>
      <w:r w:rsidR="00B3670F" w:rsidRPr="009B478A">
        <w:rPr>
          <w:sz w:val="28"/>
          <w:szCs w:val="28"/>
        </w:rPr>
        <w:t>изложить в следующей редакции:</w:t>
      </w:r>
    </w:p>
    <w:p w:rsidR="00DF00F6" w:rsidRPr="009B478A" w:rsidRDefault="00DF00F6" w:rsidP="008B05D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685E" w:rsidRPr="009B478A" w:rsidRDefault="0037685E" w:rsidP="0037685E">
      <w:pPr>
        <w:rPr>
          <w:sz w:val="28"/>
          <w:szCs w:val="28"/>
        </w:rPr>
      </w:pPr>
    </w:p>
    <w:p w:rsidR="00372D96" w:rsidRPr="009B478A" w:rsidRDefault="00372D96" w:rsidP="00143593">
      <w:pPr>
        <w:tabs>
          <w:tab w:val="center" w:pos="5102"/>
        </w:tabs>
        <w:jc w:val="center"/>
        <w:rPr>
          <w:sz w:val="28"/>
          <w:szCs w:val="28"/>
        </w:rPr>
        <w:sectPr w:rsidR="00372D96" w:rsidRPr="009B478A" w:rsidSect="003614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265C" w:rsidRPr="00CC3AF0" w:rsidRDefault="00F1749F" w:rsidP="00627372">
      <w:pPr>
        <w:tabs>
          <w:tab w:val="left" w:pos="1438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lastRenderedPageBreak/>
        <w:t>«</w:t>
      </w:r>
      <w:r w:rsidR="00A9265C" w:rsidRPr="00CC3AF0">
        <w:rPr>
          <w:sz w:val="28"/>
          <w:szCs w:val="28"/>
        </w:rPr>
        <w:t>Прил</w:t>
      </w:r>
      <w:r w:rsidR="00A9265C" w:rsidRPr="00CC3AF0">
        <w:rPr>
          <w:sz w:val="28"/>
          <w:szCs w:val="28"/>
        </w:rPr>
        <w:t>о</w:t>
      </w:r>
      <w:r w:rsidR="00A9265C" w:rsidRPr="00CC3AF0">
        <w:rPr>
          <w:sz w:val="28"/>
          <w:szCs w:val="28"/>
        </w:rPr>
        <w:t>жение № 2</w:t>
      </w:r>
    </w:p>
    <w:p w:rsidR="00A9265C" w:rsidRPr="00CC3AF0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к республиканской адресной программе</w:t>
      </w:r>
    </w:p>
    <w:p w:rsidR="00627372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t xml:space="preserve">по переселению граждан из многоквартирных </w:t>
      </w:r>
    </w:p>
    <w:p w:rsidR="00627372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д</w:t>
      </w:r>
      <w:r w:rsidRPr="00CC3AF0">
        <w:rPr>
          <w:sz w:val="28"/>
          <w:szCs w:val="28"/>
        </w:rPr>
        <w:t>о</w:t>
      </w:r>
      <w:r w:rsidRPr="00CC3AF0">
        <w:rPr>
          <w:sz w:val="28"/>
          <w:szCs w:val="28"/>
        </w:rPr>
        <w:t>мов,</w:t>
      </w:r>
      <w:r w:rsidR="00627372">
        <w:rPr>
          <w:sz w:val="28"/>
          <w:szCs w:val="28"/>
        </w:rPr>
        <w:t xml:space="preserve"> </w:t>
      </w:r>
      <w:r w:rsidRPr="00CC3AF0">
        <w:rPr>
          <w:sz w:val="28"/>
          <w:szCs w:val="28"/>
        </w:rPr>
        <w:t xml:space="preserve">признанных в установленном порядке </w:t>
      </w:r>
    </w:p>
    <w:p w:rsidR="00A9265C" w:rsidRPr="00CC3AF0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до 1 января 2017 г.</w:t>
      </w:r>
      <w:r w:rsidR="00627372">
        <w:rPr>
          <w:sz w:val="28"/>
          <w:szCs w:val="28"/>
        </w:rPr>
        <w:t xml:space="preserve"> </w:t>
      </w:r>
      <w:r w:rsidRPr="00CC3AF0">
        <w:rPr>
          <w:sz w:val="28"/>
          <w:szCs w:val="28"/>
        </w:rPr>
        <w:t>аварийными и подлежащими сносу или реконструкции в связи с физическим износом в процессе их эксплу</w:t>
      </w:r>
      <w:r w:rsidRPr="00CC3AF0">
        <w:rPr>
          <w:sz w:val="28"/>
          <w:szCs w:val="28"/>
        </w:rPr>
        <w:t>а</w:t>
      </w:r>
      <w:r w:rsidRPr="00CC3AF0">
        <w:rPr>
          <w:sz w:val="28"/>
          <w:szCs w:val="28"/>
        </w:rPr>
        <w:t>тации</w:t>
      </w:r>
    </w:p>
    <w:p w:rsidR="00A9265C" w:rsidRPr="00CC3AF0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в Республике Тыва, на 2019-2025 годы</w:t>
      </w:r>
    </w:p>
    <w:p w:rsidR="00A9265C" w:rsidRDefault="00A9265C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</w:p>
    <w:p w:rsidR="00627372" w:rsidRPr="00CC3AF0" w:rsidRDefault="00627372" w:rsidP="00627372">
      <w:pPr>
        <w:tabs>
          <w:tab w:val="left" w:pos="12405"/>
        </w:tabs>
        <w:ind w:left="9639"/>
        <w:jc w:val="center"/>
        <w:rPr>
          <w:sz w:val="28"/>
          <w:szCs w:val="28"/>
        </w:rPr>
      </w:pPr>
    </w:p>
    <w:p w:rsidR="00A9265C" w:rsidRPr="00CC3AF0" w:rsidRDefault="00A9265C" w:rsidP="00CC3AF0">
      <w:pPr>
        <w:tabs>
          <w:tab w:val="left" w:pos="12405"/>
        </w:tabs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П Л А Н</w:t>
      </w:r>
    </w:p>
    <w:p w:rsidR="00627372" w:rsidRDefault="00A9265C" w:rsidP="00CC3AF0">
      <w:pPr>
        <w:tabs>
          <w:tab w:val="left" w:pos="12405"/>
        </w:tabs>
        <w:jc w:val="center"/>
        <w:rPr>
          <w:sz w:val="28"/>
          <w:szCs w:val="28"/>
        </w:rPr>
      </w:pPr>
      <w:r w:rsidRPr="00CC3AF0">
        <w:rPr>
          <w:sz w:val="28"/>
          <w:szCs w:val="28"/>
        </w:rPr>
        <w:t xml:space="preserve">реализации мероприятий по переселению граждан </w:t>
      </w:r>
    </w:p>
    <w:p w:rsidR="00627372" w:rsidRDefault="00A9265C" w:rsidP="00CC3AF0">
      <w:pPr>
        <w:tabs>
          <w:tab w:val="left" w:pos="12405"/>
        </w:tabs>
        <w:jc w:val="center"/>
        <w:rPr>
          <w:sz w:val="28"/>
          <w:szCs w:val="28"/>
        </w:rPr>
      </w:pPr>
      <w:r w:rsidRPr="00CC3AF0">
        <w:rPr>
          <w:sz w:val="28"/>
          <w:szCs w:val="28"/>
        </w:rPr>
        <w:t>из аварийного жилищного фонда,</w:t>
      </w:r>
      <w:r w:rsidR="00627372">
        <w:rPr>
          <w:sz w:val="28"/>
          <w:szCs w:val="28"/>
        </w:rPr>
        <w:t xml:space="preserve"> </w:t>
      </w:r>
      <w:r w:rsidRPr="00CC3AF0">
        <w:rPr>
          <w:sz w:val="28"/>
          <w:szCs w:val="28"/>
        </w:rPr>
        <w:t xml:space="preserve">признанного таковым </w:t>
      </w:r>
    </w:p>
    <w:p w:rsidR="00A9265C" w:rsidRDefault="00627372" w:rsidP="00CC3AF0">
      <w:pPr>
        <w:tabs>
          <w:tab w:val="left" w:pos="12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9265C" w:rsidRPr="00CC3AF0">
        <w:rPr>
          <w:sz w:val="28"/>
          <w:szCs w:val="28"/>
        </w:rPr>
        <w:t>о 1 января 2017 г., по способам переселения</w:t>
      </w:r>
    </w:p>
    <w:p w:rsidR="007567E5" w:rsidRPr="00CC3AF0" w:rsidRDefault="007567E5" w:rsidP="00CC3AF0">
      <w:pPr>
        <w:tabs>
          <w:tab w:val="left" w:pos="12405"/>
        </w:tabs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143"/>
        <w:gridCol w:w="709"/>
        <w:gridCol w:w="809"/>
        <w:gridCol w:w="431"/>
        <w:gridCol w:w="432"/>
        <w:gridCol w:w="431"/>
        <w:gridCol w:w="431"/>
        <w:gridCol w:w="651"/>
        <w:gridCol w:w="409"/>
        <w:gridCol w:w="658"/>
        <w:gridCol w:w="567"/>
        <w:gridCol w:w="709"/>
        <w:gridCol w:w="515"/>
        <w:gridCol w:w="432"/>
        <w:gridCol w:w="612"/>
        <w:gridCol w:w="681"/>
        <w:gridCol w:w="719"/>
        <w:gridCol w:w="431"/>
        <w:gridCol w:w="432"/>
        <w:gridCol w:w="575"/>
        <w:gridCol w:w="431"/>
        <w:gridCol w:w="431"/>
        <w:gridCol w:w="431"/>
        <w:gridCol w:w="719"/>
        <w:gridCol w:w="431"/>
        <w:gridCol w:w="575"/>
        <w:gridCol w:w="575"/>
        <w:gridCol w:w="429"/>
      </w:tblGrid>
      <w:tr w:rsidR="00A9265C" w:rsidRPr="00F108F8" w:rsidTr="00F108F8">
        <w:trPr>
          <w:trHeight w:val="20"/>
          <w:jc w:val="center"/>
        </w:trPr>
        <w:tc>
          <w:tcPr>
            <w:tcW w:w="361" w:type="dxa"/>
            <w:vMerge w:val="restart"/>
            <w:shd w:val="clear" w:color="auto" w:fill="auto"/>
          </w:tcPr>
          <w:p w:rsidR="00A9265C" w:rsidRPr="00F108F8" w:rsidRDefault="004A1B25" w:rsidP="00F108F8">
            <w:pPr>
              <w:jc w:val="center"/>
              <w:rPr>
                <w:sz w:val="15"/>
                <w:szCs w:val="15"/>
              </w:rPr>
            </w:pPr>
            <w:r w:rsidRPr="00F108F8">
              <w:rPr>
                <w:sz w:val="15"/>
                <w:szCs w:val="15"/>
              </w:rPr>
              <w:t>№</w:t>
            </w:r>
            <w:r w:rsidR="00A9265C" w:rsidRPr="00F108F8">
              <w:rPr>
                <w:sz w:val="15"/>
                <w:szCs w:val="15"/>
              </w:rPr>
              <w:t xml:space="preserve"> п/п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Наименование муниц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пального образов</w:t>
            </w:r>
            <w:r w:rsidRPr="00F108F8">
              <w:rPr>
                <w:color w:val="000000"/>
                <w:sz w:val="15"/>
                <w:szCs w:val="15"/>
              </w:rPr>
              <w:t>а</w:t>
            </w:r>
            <w:r w:rsidRPr="00F108F8">
              <w:rPr>
                <w:color w:val="000000"/>
                <w:sz w:val="15"/>
                <w:szCs w:val="15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bidi/>
              <w:jc w:val="center"/>
              <w:rPr>
                <w:color w:val="000000"/>
                <w:sz w:val="15"/>
                <w:szCs w:val="15"/>
                <w:rtl/>
              </w:rPr>
            </w:pPr>
            <w:r w:rsidRPr="00F108F8">
              <w:rPr>
                <w:color w:val="000000"/>
                <w:sz w:val="15"/>
                <w:szCs w:val="15"/>
              </w:rPr>
              <w:t>Всего расселяемая площадь жилых помещений</w:t>
            </w:r>
          </w:p>
          <w:p w:rsidR="00A9265C" w:rsidRPr="00F108F8" w:rsidRDefault="00A9265C" w:rsidP="00F108F8">
            <w:pPr>
              <w:bidi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Всего стоимость меропри</w:t>
            </w:r>
            <w:r w:rsidRPr="00F108F8">
              <w:rPr>
                <w:color w:val="000000"/>
                <w:sz w:val="15"/>
                <w:szCs w:val="15"/>
              </w:rPr>
              <w:t>я</w:t>
            </w:r>
            <w:r w:rsidRPr="00F108F8">
              <w:rPr>
                <w:color w:val="000000"/>
                <w:sz w:val="15"/>
                <w:szCs w:val="15"/>
              </w:rPr>
              <w:t>тий по пересел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 xml:space="preserve">нию               </w:t>
            </w:r>
          </w:p>
        </w:tc>
        <w:tc>
          <w:tcPr>
            <w:tcW w:w="4719" w:type="dxa"/>
            <w:gridSpan w:val="9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Мероприятия по переселению, не связанные с приобретением жилых пом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>щений</w:t>
            </w:r>
          </w:p>
        </w:tc>
        <w:tc>
          <w:tcPr>
            <w:tcW w:w="8419" w:type="dxa"/>
            <w:gridSpan w:val="16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A9265C" w:rsidRPr="00F108F8" w:rsidTr="00F108F8">
        <w:trPr>
          <w:trHeight w:val="20"/>
          <w:jc w:val="center"/>
        </w:trPr>
        <w:tc>
          <w:tcPr>
            <w:tcW w:w="361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288" w:type="dxa"/>
            <w:gridSpan w:val="8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850" w:type="dxa"/>
            <w:gridSpan w:val="9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 том числе</w:t>
            </w:r>
          </w:p>
        </w:tc>
        <w:tc>
          <w:tcPr>
            <w:tcW w:w="2010" w:type="dxa"/>
            <w:gridSpan w:val="4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дальнейшее использование приобретенных (построе</w:t>
            </w:r>
            <w:r w:rsidRPr="00F108F8">
              <w:rPr>
                <w:color w:val="000000"/>
                <w:sz w:val="15"/>
                <w:szCs w:val="15"/>
              </w:rPr>
              <w:t>н</w:t>
            </w:r>
            <w:r w:rsidRPr="00F108F8">
              <w:rPr>
                <w:color w:val="000000"/>
                <w:sz w:val="15"/>
                <w:szCs w:val="15"/>
              </w:rPr>
              <w:t>ных) жилых помещений</w:t>
            </w:r>
          </w:p>
        </w:tc>
      </w:tr>
      <w:tr w:rsidR="00BF62EC" w:rsidRPr="00F108F8" w:rsidTr="00F108F8">
        <w:trPr>
          <w:trHeight w:val="20"/>
          <w:jc w:val="center"/>
        </w:trPr>
        <w:tc>
          <w:tcPr>
            <w:tcW w:w="361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945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выплата собственникам жилых помещений возмещения за из</w:t>
            </w:r>
            <w:r w:rsidRPr="00F108F8">
              <w:rPr>
                <w:color w:val="000000"/>
                <w:sz w:val="15"/>
                <w:szCs w:val="15"/>
              </w:rPr>
              <w:t>ы</w:t>
            </w:r>
            <w:r w:rsidRPr="00F108F8">
              <w:rPr>
                <w:color w:val="000000"/>
                <w:sz w:val="15"/>
                <w:szCs w:val="15"/>
              </w:rPr>
              <w:t>маемые жилые помещения и предоставление субсидий</w:t>
            </w:r>
          </w:p>
        </w:tc>
        <w:tc>
          <w:tcPr>
            <w:tcW w:w="106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договоры о развитии застрое</w:t>
            </w:r>
            <w:r w:rsidRPr="00F108F8">
              <w:rPr>
                <w:color w:val="000000"/>
                <w:sz w:val="15"/>
                <w:szCs w:val="15"/>
              </w:rPr>
              <w:t>н</w:t>
            </w:r>
            <w:r w:rsidRPr="00F108F8">
              <w:rPr>
                <w:color w:val="000000"/>
                <w:sz w:val="15"/>
                <w:szCs w:val="15"/>
              </w:rPr>
              <w:t>ной территории и комплексном развитии территории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переселение в свободный ж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лищный фонд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приведение жилых помещений свободного жилищного фонда в состояние, пригодное для пост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янного проживания граждан</w:t>
            </w:r>
          </w:p>
        </w:tc>
        <w:tc>
          <w:tcPr>
            <w:tcW w:w="1559" w:type="dxa"/>
            <w:gridSpan w:val="3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строительство д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мов</w:t>
            </w:r>
          </w:p>
        </w:tc>
        <w:tc>
          <w:tcPr>
            <w:tcW w:w="1869" w:type="dxa"/>
            <w:gridSpan w:val="4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приобретение жилых п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мещений у застро</w:t>
            </w:r>
            <w:r w:rsidRPr="00F108F8">
              <w:rPr>
                <w:color w:val="000000"/>
                <w:sz w:val="15"/>
                <w:szCs w:val="15"/>
              </w:rPr>
              <w:t>й</w:t>
            </w:r>
            <w:r w:rsidRPr="00F108F8">
              <w:rPr>
                <w:color w:val="000000"/>
                <w:sz w:val="15"/>
                <w:szCs w:val="15"/>
              </w:rPr>
              <w:t>щиков</w:t>
            </w:r>
          </w:p>
        </w:tc>
        <w:tc>
          <w:tcPr>
            <w:tcW w:w="862" w:type="dxa"/>
            <w:gridSpan w:val="2"/>
            <w:vMerge w:val="restart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приобретение жилых помещений у лиц, не являющихся застро</w:t>
            </w:r>
            <w:r w:rsidRPr="00F108F8">
              <w:rPr>
                <w:color w:val="000000"/>
                <w:sz w:val="15"/>
                <w:szCs w:val="15"/>
              </w:rPr>
              <w:t>й</w:t>
            </w:r>
            <w:r w:rsidRPr="00F108F8">
              <w:rPr>
                <w:color w:val="000000"/>
                <w:sz w:val="15"/>
                <w:szCs w:val="15"/>
              </w:rPr>
              <w:t>щиками</w:t>
            </w:r>
          </w:p>
        </w:tc>
        <w:tc>
          <w:tcPr>
            <w:tcW w:w="719" w:type="dxa"/>
            <w:vMerge w:val="restart"/>
            <w:shd w:val="clear" w:color="auto" w:fill="auto"/>
            <w:textDirection w:val="btLr"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приведение приобретенных ж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лых помещений в состояние, пригодное для постоянного пр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живания граждан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предоставление по договорам социального найма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предоставление по договорам найма жилищного фонда соц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ального использования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предоставление по договорам найма жилого помещения м</w:t>
            </w:r>
            <w:r w:rsidRPr="00F108F8">
              <w:rPr>
                <w:color w:val="000000"/>
                <w:sz w:val="15"/>
                <w:szCs w:val="15"/>
              </w:rPr>
              <w:t>а</w:t>
            </w:r>
            <w:r w:rsidRPr="00F108F8">
              <w:rPr>
                <w:color w:val="000000"/>
                <w:sz w:val="15"/>
                <w:szCs w:val="15"/>
              </w:rPr>
              <w:t>невренного фонда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предоставление по договорам мены</w:t>
            </w:r>
          </w:p>
        </w:tc>
      </w:tr>
      <w:tr w:rsidR="009A3D7A" w:rsidRPr="00F108F8" w:rsidTr="00F108F8">
        <w:trPr>
          <w:trHeight w:val="2019"/>
          <w:jc w:val="center"/>
        </w:trPr>
        <w:tc>
          <w:tcPr>
            <w:tcW w:w="361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945" w:type="dxa"/>
            <w:gridSpan w:val="4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63" w:type="dxa"/>
            <w:gridSpan w:val="2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 строящи</w:t>
            </w:r>
            <w:r w:rsidRPr="00F108F8">
              <w:rPr>
                <w:color w:val="000000"/>
                <w:sz w:val="15"/>
                <w:szCs w:val="15"/>
              </w:rPr>
              <w:t>х</w:t>
            </w:r>
            <w:r w:rsidRPr="00F108F8">
              <w:rPr>
                <w:color w:val="000000"/>
                <w:sz w:val="15"/>
                <w:szCs w:val="15"/>
              </w:rPr>
              <w:t>ся домах</w:t>
            </w:r>
          </w:p>
        </w:tc>
        <w:tc>
          <w:tcPr>
            <w:tcW w:w="1006" w:type="dxa"/>
            <w:gridSpan w:val="2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в домах, вв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>денных в эксплуатацию</w:t>
            </w:r>
          </w:p>
        </w:tc>
        <w:tc>
          <w:tcPr>
            <w:tcW w:w="862" w:type="dxa"/>
            <w:gridSpan w:val="2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</w:tr>
      <w:tr w:rsidR="00BF62EC" w:rsidRPr="00F108F8" w:rsidTr="00F108F8">
        <w:trPr>
          <w:cantSplit/>
          <w:trHeight w:val="2543"/>
          <w:jc w:val="center"/>
        </w:trPr>
        <w:tc>
          <w:tcPr>
            <w:tcW w:w="361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09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расселяемая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2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расселяемая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стоимость возмещ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>ния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субсидия на приобретение (стро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тельство) жилых помещ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>ний</w:t>
            </w:r>
          </w:p>
        </w:tc>
        <w:tc>
          <w:tcPr>
            <w:tcW w:w="65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субсидия на возмещение части ра</w:t>
            </w:r>
            <w:r w:rsidRPr="00F108F8">
              <w:rPr>
                <w:color w:val="000000"/>
                <w:sz w:val="15"/>
                <w:szCs w:val="15"/>
              </w:rPr>
              <w:t>с</w:t>
            </w:r>
            <w:r w:rsidRPr="00F108F8">
              <w:rPr>
                <w:color w:val="000000"/>
                <w:sz w:val="15"/>
                <w:szCs w:val="15"/>
              </w:rPr>
              <w:t>ходов на уплату процентов за пол</w:t>
            </w:r>
            <w:r w:rsidRPr="00F108F8">
              <w:rPr>
                <w:color w:val="000000"/>
                <w:sz w:val="15"/>
                <w:szCs w:val="15"/>
              </w:rPr>
              <w:t>ь</w:t>
            </w:r>
            <w:r w:rsidRPr="00F108F8">
              <w:rPr>
                <w:color w:val="000000"/>
                <w:sz w:val="15"/>
                <w:szCs w:val="15"/>
              </w:rPr>
              <w:t>зование займом или кр</w:t>
            </w:r>
            <w:r w:rsidRPr="00F108F8">
              <w:rPr>
                <w:color w:val="000000"/>
                <w:sz w:val="15"/>
                <w:szCs w:val="15"/>
              </w:rPr>
              <w:t>е</w:t>
            </w:r>
            <w:r w:rsidRPr="00F108F8">
              <w:rPr>
                <w:color w:val="000000"/>
                <w:sz w:val="15"/>
                <w:szCs w:val="15"/>
              </w:rPr>
              <w:t>дитом</w:t>
            </w:r>
          </w:p>
        </w:tc>
        <w:tc>
          <w:tcPr>
            <w:tcW w:w="409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расселяемая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658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субсидия на возмещение расходов по договорам о комплексном и устойчивом развитии террит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 xml:space="preserve">рий 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расселяемая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сто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мость</w:t>
            </w:r>
          </w:p>
        </w:tc>
        <w:tc>
          <w:tcPr>
            <w:tcW w:w="515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расселяемая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2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приобретаемая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612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Сто</w:t>
            </w:r>
            <w:r w:rsidRPr="00F108F8">
              <w:rPr>
                <w:color w:val="000000"/>
                <w:sz w:val="15"/>
                <w:szCs w:val="15"/>
              </w:rPr>
              <w:t>и</w:t>
            </w:r>
            <w:r w:rsidRPr="00F108F8">
              <w:rPr>
                <w:color w:val="000000"/>
                <w:sz w:val="15"/>
                <w:szCs w:val="15"/>
              </w:rPr>
              <w:t>мость</w:t>
            </w:r>
          </w:p>
        </w:tc>
        <w:tc>
          <w:tcPr>
            <w:tcW w:w="68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приобретаемая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719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стоимость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приобретаемая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2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имость</w:t>
            </w:r>
          </w:p>
        </w:tc>
        <w:tc>
          <w:tcPr>
            <w:tcW w:w="575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приобретаемая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имость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приобретаемая 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имость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стоимость</w:t>
            </w:r>
          </w:p>
        </w:tc>
        <w:tc>
          <w:tcPr>
            <w:tcW w:w="431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575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575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  <w:tc>
          <w:tcPr>
            <w:tcW w:w="429" w:type="dxa"/>
            <w:shd w:val="clear" w:color="auto" w:fill="auto"/>
            <w:textDirection w:val="btLr"/>
            <w:hideMark/>
          </w:tcPr>
          <w:p w:rsidR="00A9265C" w:rsidRPr="00F108F8" w:rsidRDefault="00A9265C" w:rsidP="00F108F8"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пл</w:t>
            </w:r>
            <w:r w:rsidRPr="00F108F8">
              <w:rPr>
                <w:color w:val="000000"/>
                <w:sz w:val="15"/>
                <w:szCs w:val="15"/>
              </w:rPr>
              <w:t>о</w:t>
            </w:r>
            <w:r w:rsidRPr="00F108F8">
              <w:rPr>
                <w:color w:val="000000"/>
                <w:sz w:val="15"/>
                <w:szCs w:val="15"/>
              </w:rPr>
              <w:t>щадь</w:t>
            </w:r>
          </w:p>
        </w:tc>
      </w:tr>
      <w:tr w:rsidR="00BF62EC" w:rsidRPr="00F108F8" w:rsidTr="00F108F8">
        <w:trPr>
          <w:trHeight w:val="20"/>
          <w:jc w:val="center"/>
        </w:trPr>
        <w:tc>
          <w:tcPr>
            <w:tcW w:w="361" w:type="dxa"/>
            <w:vMerge/>
            <w:shd w:val="clear" w:color="auto" w:fill="auto"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A9265C" w:rsidRPr="00F108F8" w:rsidRDefault="00A9265C" w:rsidP="00627372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8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3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65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кв.м</w:t>
            </w:r>
          </w:p>
        </w:tc>
        <w:tc>
          <w:tcPr>
            <w:tcW w:w="65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кв.м</w:t>
            </w:r>
          </w:p>
        </w:tc>
        <w:tc>
          <w:tcPr>
            <w:tcW w:w="709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515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кв.м</w:t>
            </w:r>
          </w:p>
        </w:tc>
        <w:tc>
          <w:tcPr>
            <w:tcW w:w="43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кв.м</w:t>
            </w:r>
          </w:p>
        </w:tc>
        <w:tc>
          <w:tcPr>
            <w:tcW w:w="61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3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575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719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431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575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575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  <w:tc>
          <w:tcPr>
            <w:tcW w:w="42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кв. м</w:t>
            </w:r>
          </w:p>
        </w:tc>
      </w:tr>
      <w:tr w:rsidR="00BF62EC" w:rsidRPr="00F108F8" w:rsidTr="00F108F8">
        <w:trPr>
          <w:cantSplit/>
          <w:trHeight w:val="20"/>
          <w:jc w:val="center"/>
        </w:trPr>
        <w:tc>
          <w:tcPr>
            <w:tcW w:w="361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409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58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15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432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612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68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19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432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575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431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575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575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429" w:type="dxa"/>
            <w:shd w:val="clear" w:color="auto" w:fill="auto"/>
            <w:noWrap/>
          </w:tcPr>
          <w:p w:rsidR="00A9265C" w:rsidRPr="00F108F8" w:rsidRDefault="00A9265C" w:rsidP="00F108F8">
            <w:pPr>
              <w:jc w:val="center"/>
              <w:rPr>
                <w:color w:val="000000"/>
                <w:sz w:val="15"/>
                <w:szCs w:val="15"/>
              </w:rPr>
            </w:pPr>
            <w:r w:rsidRPr="00F108F8">
              <w:rPr>
                <w:color w:val="000000"/>
                <w:sz w:val="15"/>
                <w:szCs w:val="15"/>
              </w:rPr>
              <w:t>29</w:t>
            </w:r>
          </w:p>
        </w:tc>
      </w:tr>
      <w:tr w:rsidR="001D65BF" w:rsidRPr="00F108F8" w:rsidTr="00F108F8">
        <w:trPr>
          <w:cantSplit/>
          <w:trHeight w:val="1134"/>
          <w:jc w:val="center"/>
        </w:trPr>
        <w:tc>
          <w:tcPr>
            <w:tcW w:w="361" w:type="dxa"/>
            <w:shd w:val="clear" w:color="auto" w:fill="auto"/>
          </w:tcPr>
          <w:p w:rsidR="001D65BF" w:rsidRPr="00F108F8" w:rsidRDefault="001D65BF" w:rsidP="001D65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</w:tcPr>
          <w:p w:rsidR="001D65BF" w:rsidRPr="00F108F8" w:rsidRDefault="001D65BF" w:rsidP="001D65BF">
            <w:pPr>
              <w:rPr>
                <w:bCs/>
                <w:color w:val="000000"/>
                <w:sz w:val="14"/>
                <w:szCs w:val="14"/>
              </w:rPr>
            </w:pPr>
            <w:r w:rsidRPr="00F108F8">
              <w:rPr>
                <w:bCs/>
                <w:color w:val="000000"/>
                <w:sz w:val="14"/>
                <w:szCs w:val="14"/>
              </w:rPr>
              <w:t>Всего по пр</w:t>
            </w:r>
            <w:r w:rsidRPr="00F108F8">
              <w:rPr>
                <w:bCs/>
                <w:color w:val="000000"/>
                <w:sz w:val="14"/>
                <w:szCs w:val="14"/>
              </w:rPr>
              <w:t>о</w:t>
            </w:r>
            <w:r w:rsidRPr="00F108F8">
              <w:rPr>
                <w:bCs/>
                <w:color w:val="000000"/>
                <w:sz w:val="14"/>
                <w:szCs w:val="14"/>
              </w:rPr>
              <w:t>грамме пересел</w:t>
            </w:r>
            <w:r w:rsidRPr="00F108F8">
              <w:rPr>
                <w:bCs/>
                <w:color w:val="000000"/>
                <w:sz w:val="14"/>
                <w:szCs w:val="14"/>
              </w:rPr>
              <w:t>е</w:t>
            </w:r>
            <w:r w:rsidRPr="00F108F8">
              <w:rPr>
                <w:bCs/>
                <w:color w:val="000000"/>
                <w:sz w:val="14"/>
                <w:szCs w:val="14"/>
              </w:rPr>
              <w:t>ния, в рамках которой пред</w:t>
            </w:r>
            <w:r w:rsidRPr="00F108F8">
              <w:rPr>
                <w:bCs/>
                <w:color w:val="000000"/>
                <w:sz w:val="14"/>
                <w:szCs w:val="14"/>
              </w:rPr>
              <w:t>у</w:t>
            </w:r>
            <w:r w:rsidRPr="00F108F8">
              <w:rPr>
                <w:bCs/>
                <w:color w:val="000000"/>
                <w:sz w:val="14"/>
                <w:szCs w:val="14"/>
              </w:rPr>
              <w:t>смотрено фина</w:t>
            </w:r>
            <w:r w:rsidRPr="00F108F8">
              <w:rPr>
                <w:bCs/>
                <w:color w:val="000000"/>
                <w:sz w:val="14"/>
                <w:szCs w:val="14"/>
              </w:rPr>
              <w:t>н</w:t>
            </w:r>
            <w:r w:rsidRPr="00F108F8">
              <w:rPr>
                <w:bCs/>
                <w:color w:val="000000"/>
                <w:sz w:val="14"/>
                <w:szCs w:val="14"/>
              </w:rPr>
              <w:t>сирование за счет средств Фонда. 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11 970,90</w:t>
            </w:r>
          </w:p>
        </w:tc>
        <w:tc>
          <w:tcPr>
            <w:tcW w:w="8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1 126 668 010,35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11 970,90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11 970,90</w:t>
            </w:r>
          </w:p>
        </w:tc>
        <w:tc>
          <w:tcPr>
            <w:tcW w:w="61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1 126 668 010,35</w:t>
            </w:r>
          </w:p>
        </w:tc>
        <w:tc>
          <w:tcPr>
            <w:tcW w:w="68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2 455,20</w:t>
            </w:r>
          </w:p>
        </w:tc>
        <w:tc>
          <w:tcPr>
            <w:tcW w:w="71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192 800 015,48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9 327,60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922 711 209,12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188,10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11 156 785,75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1D65BF" w:rsidRPr="00F108F8" w:rsidTr="00F108F8">
        <w:trPr>
          <w:cantSplit/>
          <w:trHeight w:val="459"/>
          <w:jc w:val="center"/>
        </w:trPr>
        <w:tc>
          <w:tcPr>
            <w:tcW w:w="361" w:type="dxa"/>
            <w:shd w:val="clear" w:color="auto" w:fill="auto"/>
          </w:tcPr>
          <w:p w:rsidR="001D65BF" w:rsidRPr="00F108F8" w:rsidRDefault="001D65BF" w:rsidP="001D65BF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</w:tcPr>
          <w:p w:rsidR="001D65BF" w:rsidRPr="00F108F8" w:rsidRDefault="001D65BF" w:rsidP="001D65BF">
            <w:pPr>
              <w:rPr>
                <w:bCs/>
                <w:color w:val="000000"/>
                <w:sz w:val="14"/>
                <w:szCs w:val="14"/>
              </w:rPr>
            </w:pPr>
            <w:r w:rsidRPr="00F108F8">
              <w:rPr>
                <w:bCs/>
                <w:color w:val="000000"/>
                <w:sz w:val="14"/>
                <w:szCs w:val="14"/>
              </w:rPr>
              <w:t>Всего по этапу 2019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8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61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68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1D65BF" w:rsidRPr="00F108F8" w:rsidTr="00F108F8">
        <w:trPr>
          <w:cantSplit/>
          <w:trHeight w:val="240"/>
          <w:jc w:val="center"/>
        </w:trPr>
        <w:tc>
          <w:tcPr>
            <w:tcW w:w="361" w:type="dxa"/>
            <w:shd w:val="clear" w:color="auto" w:fill="auto"/>
          </w:tcPr>
          <w:p w:rsidR="001D65BF" w:rsidRPr="00F108F8" w:rsidRDefault="001D65BF" w:rsidP="001D65BF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 xml:space="preserve">1. </w:t>
            </w:r>
          </w:p>
        </w:tc>
        <w:tc>
          <w:tcPr>
            <w:tcW w:w="1143" w:type="dxa"/>
            <w:shd w:val="clear" w:color="auto" w:fill="auto"/>
          </w:tcPr>
          <w:p w:rsidR="001D65BF" w:rsidRPr="00F108F8" w:rsidRDefault="001D65BF" w:rsidP="001D65BF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Итого по пгт. Каа-Хем (К</w:t>
            </w:r>
            <w:r w:rsidRPr="00F108F8">
              <w:rPr>
                <w:color w:val="000000"/>
                <w:sz w:val="14"/>
                <w:szCs w:val="14"/>
              </w:rPr>
              <w:t>ы</w:t>
            </w:r>
            <w:r w:rsidRPr="00F108F8">
              <w:rPr>
                <w:color w:val="000000"/>
                <w:sz w:val="14"/>
                <w:szCs w:val="14"/>
              </w:rPr>
              <w:t>зылский муниц</w:t>
            </w:r>
            <w:r w:rsidRPr="00F108F8">
              <w:rPr>
                <w:color w:val="000000"/>
                <w:sz w:val="14"/>
                <w:szCs w:val="14"/>
              </w:rPr>
              <w:t>и</w:t>
            </w:r>
            <w:r w:rsidRPr="00F108F8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7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8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61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68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105,70</w:t>
            </w:r>
          </w:p>
        </w:tc>
        <w:tc>
          <w:tcPr>
            <w:tcW w:w="432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6 987 551,50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1D65BF" w:rsidRPr="00F108F8" w:rsidRDefault="001D65BF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D14361" w:rsidRPr="00F108F8" w:rsidTr="00F108F8">
        <w:trPr>
          <w:cantSplit/>
          <w:trHeight w:val="150"/>
          <w:jc w:val="center"/>
        </w:trPr>
        <w:tc>
          <w:tcPr>
            <w:tcW w:w="361" w:type="dxa"/>
            <w:shd w:val="clear" w:color="auto" w:fill="auto"/>
          </w:tcPr>
          <w:p w:rsidR="00D14361" w:rsidRPr="00F108F8" w:rsidRDefault="00D14361" w:rsidP="001D65B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</w:tcPr>
          <w:p w:rsidR="00D14361" w:rsidRPr="00F108F8" w:rsidRDefault="00D14361" w:rsidP="00F108F8">
            <w:pPr>
              <w:rPr>
                <w:bCs/>
                <w:color w:val="000000"/>
                <w:sz w:val="14"/>
                <w:szCs w:val="14"/>
              </w:rPr>
            </w:pPr>
            <w:r w:rsidRPr="00F108F8">
              <w:rPr>
                <w:bCs/>
                <w:color w:val="000000"/>
                <w:sz w:val="14"/>
                <w:szCs w:val="14"/>
              </w:rPr>
              <w:t>Всего по этапу 2020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1 383,80</w:t>
            </w:r>
          </w:p>
        </w:tc>
        <w:tc>
          <w:tcPr>
            <w:tcW w:w="8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79 361 418,86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1 383,80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1 383,80</w:t>
            </w:r>
          </w:p>
        </w:tc>
        <w:tc>
          <w:tcPr>
            <w:tcW w:w="61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79 361 418,86</w:t>
            </w:r>
          </w:p>
        </w:tc>
        <w:tc>
          <w:tcPr>
            <w:tcW w:w="68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490,20</w:t>
            </w:r>
          </w:p>
        </w:tc>
        <w:tc>
          <w:tcPr>
            <w:tcW w:w="71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29 596 145,61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705,50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38 608 487,50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188,10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11 156 785,75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D14361" w:rsidRPr="00F108F8" w:rsidTr="00F108F8">
        <w:trPr>
          <w:cantSplit/>
          <w:trHeight w:val="215"/>
          <w:jc w:val="center"/>
        </w:trPr>
        <w:tc>
          <w:tcPr>
            <w:tcW w:w="361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Итого по пгт. Каа-Хем (К</w:t>
            </w:r>
            <w:r w:rsidRPr="00F108F8">
              <w:rPr>
                <w:color w:val="000000"/>
                <w:sz w:val="14"/>
                <w:szCs w:val="14"/>
              </w:rPr>
              <w:t>ы</w:t>
            </w:r>
            <w:r w:rsidRPr="00F108F8">
              <w:rPr>
                <w:color w:val="000000"/>
                <w:sz w:val="14"/>
                <w:szCs w:val="14"/>
              </w:rPr>
              <w:t>зылский муниц</w:t>
            </w:r>
            <w:r w:rsidRPr="00F108F8">
              <w:rPr>
                <w:color w:val="000000"/>
                <w:sz w:val="14"/>
                <w:szCs w:val="14"/>
              </w:rPr>
              <w:t>и</w:t>
            </w:r>
            <w:r w:rsidRPr="00F108F8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7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893,60</w:t>
            </w:r>
          </w:p>
        </w:tc>
        <w:tc>
          <w:tcPr>
            <w:tcW w:w="8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49 765 273,25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893,60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893,60</w:t>
            </w:r>
          </w:p>
        </w:tc>
        <w:tc>
          <w:tcPr>
            <w:tcW w:w="61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49 765 273,25</w:t>
            </w:r>
          </w:p>
        </w:tc>
        <w:tc>
          <w:tcPr>
            <w:tcW w:w="68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705,50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38 608 487,50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188,10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11 156 785,75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D14361" w:rsidRPr="00F108F8" w:rsidTr="00F108F8">
        <w:trPr>
          <w:cantSplit/>
          <w:trHeight w:val="409"/>
          <w:jc w:val="center"/>
        </w:trPr>
        <w:tc>
          <w:tcPr>
            <w:tcW w:w="361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с. Хову-Аксы (Ч</w:t>
            </w:r>
            <w:r w:rsidRPr="00F108F8">
              <w:rPr>
                <w:color w:val="000000"/>
                <w:sz w:val="14"/>
                <w:szCs w:val="14"/>
              </w:rPr>
              <w:t>е</w:t>
            </w:r>
            <w:r w:rsidRPr="00F108F8">
              <w:rPr>
                <w:color w:val="000000"/>
                <w:sz w:val="14"/>
                <w:szCs w:val="14"/>
              </w:rPr>
              <w:t>ди-Хольский мун</w:t>
            </w:r>
            <w:r w:rsidRPr="00F108F8">
              <w:rPr>
                <w:color w:val="000000"/>
                <w:sz w:val="14"/>
                <w:szCs w:val="14"/>
              </w:rPr>
              <w:t>и</w:t>
            </w:r>
            <w:r w:rsidRPr="00F108F8">
              <w:rPr>
                <w:color w:val="000000"/>
                <w:sz w:val="14"/>
                <w:szCs w:val="14"/>
              </w:rPr>
              <w:t>ципальный район)</w:t>
            </w:r>
          </w:p>
        </w:tc>
        <w:tc>
          <w:tcPr>
            <w:tcW w:w="7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490,20</w:t>
            </w:r>
          </w:p>
        </w:tc>
        <w:tc>
          <w:tcPr>
            <w:tcW w:w="8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29 596 145,61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490,20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490,20</w:t>
            </w:r>
          </w:p>
        </w:tc>
        <w:tc>
          <w:tcPr>
            <w:tcW w:w="61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29 596 145,61</w:t>
            </w:r>
          </w:p>
        </w:tc>
        <w:tc>
          <w:tcPr>
            <w:tcW w:w="68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490,20</w:t>
            </w:r>
          </w:p>
        </w:tc>
        <w:tc>
          <w:tcPr>
            <w:tcW w:w="71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29 596 145,61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D14361" w:rsidRPr="00F108F8" w:rsidTr="00F108F8">
        <w:trPr>
          <w:cantSplit/>
          <w:trHeight w:val="166"/>
          <w:jc w:val="center"/>
        </w:trPr>
        <w:tc>
          <w:tcPr>
            <w:tcW w:w="361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3" w:type="dxa"/>
            <w:shd w:val="clear" w:color="auto" w:fill="auto"/>
          </w:tcPr>
          <w:p w:rsidR="00D14361" w:rsidRPr="00F108F8" w:rsidRDefault="00D14361" w:rsidP="00F108F8">
            <w:pPr>
              <w:rPr>
                <w:bCs/>
                <w:color w:val="000000"/>
                <w:sz w:val="14"/>
                <w:szCs w:val="14"/>
              </w:rPr>
            </w:pPr>
            <w:r w:rsidRPr="00F108F8">
              <w:rPr>
                <w:bCs/>
                <w:color w:val="000000"/>
                <w:sz w:val="14"/>
                <w:szCs w:val="14"/>
              </w:rPr>
              <w:t>Всего по этапу 2021 года</w:t>
            </w:r>
          </w:p>
        </w:tc>
        <w:tc>
          <w:tcPr>
            <w:tcW w:w="7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2 494,50</w:t>
            </w:r>
          </w:p>
        </w:tc>
        <w:tc>
          <w:tcPr>
            <w:tcW w:w="8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147 442 758,38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2 494,50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2 494,50</w:t>
            </w:r>
          </w:p>
        </w:tc>
        <w:tc>
          <w:tcPr>
            <w:tcW w:w="61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147 442 758,38</w:t>
            </w:r>
          </w:p>
        </w:tc>
        <w:tc>
          <w:tcPr>
            <w:tcW w:w="68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1 158,80</w:t>
            </w:r>
          </w:p>
        </w:tc>
        <w:tc>
          <w:tcPr>
            <w:tcW w:w="71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71 537 479,87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1 335,70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75 905 278,51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  <w:tr w:rsidR="00D14361" w:rsidRPr="00F108F8" w:rsidTr="00F108F8">
        <w:trPr>
          <w:cantSplit/>
          <w:trHeight w:val="60"/>
          <w:jc w:val="center"/>
        </w:trPr>
        <w:tc>
          <w:tcPr>
            <w:tcW w:w="361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D14361" w:rsidRPr="00F108F8" w:rsidRDefault="00D14361" w:rsidP="00F108F8">
            <w:pPr>
              <w:rPr>
                <w:color w:val="000000"/>
                <w:sz w:val="14"/>
                <w:szCs w:val="14"/>
              </w:rPr>
            </w:pPr>
            <w:r w:rsidRPr="00F108F8">
              <w:rPr>
                <w:color w:val="000000"/>
                <w:sz w:val="14"/>
                <w:szCs w:val="14"/>
              </w:rPr>
              <w:t>Итого по г. К</w:t>
            </w:r>
            <w:r w:rsidRPr="00F108F8">
              <w:rPr>
                <w:color w:val="000000"/>
                <w:sz w:val="14"/>
                <w:szCs w:val="14"/>
              </w:rPr>
              <w:t>ы</w:t>
            </w:r>
            <w:r w:rsidRPr="00F108F8">
              <w:rPr>
                <w:color w:val="000000"/>
                <w:sz w:val="14"/>
                <w:szCs w:val="14"/>
              </w:rPr>
              <w:t>зылу</w:t>
            </w:r>
          </w:p>
        </w:tc>
        <w:tc>
          <w:tcPr>
            <w:tcW w:w="7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160,70</w:t>
            </w:r>
          </w:p>
        </w:tc>
        <w:tc>
          <w:tcPr>
            <w:tcW w:w="8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9 657 395,00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658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1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160,70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160,70</w:t>
            </w:r>
          </w:p>
        </w:tc>
        <w:tc>
          <w:tcPr>
            <w:tcW w:w="61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9 657 395,00</w:t>
            </w:r>
          </w:p>
        </w:tc>
        <w:tc>
          <w:tcPr>
            <w:tcW w:w="68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160,70</w:t>
            </w:r>
          </w:p>
        </w:tc>
        <w:tc>
          <w:tcPr>
            <w:tcW w:w="432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9 657 395,00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719" w:type="dxa"/>
            <w:shd w:val="clear" w:color="auto" w:fill="auto"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31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575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shd w:val="clear" w:color="auto" w:fill="auto"/>
            <w:noWrap/>
          </w:tcPr>
          <w:p w:rsidR="00D14361" w:rsidRPr="00F108F8" w:rsidRDefault="00D14361" w:rsidP="00F108F8">
            <w:pPr>
              <w:jc w:val="center"/>
              <w:rPr>
                <w:sz w:val="14"/>
                <w:szCs w:val="14"/>
              </w:rPr>
            </w:pPr>
            <w:r w:rsidRPr="00F108F8">
              <w:rPr>
                <w:sz w:val="14"/>
                <w:szCs w:val="14"/>
              </w:rPr>
              <w:t>0,00</w:t>
            </w:r>
          </w:p>
        </w:tc>
      </w:tr>
    </w:tbl>
    <w:p w:rsidR="00A9265C" w:rsidRPr="009B478A" w:rsidRDefault="002C5EBA" w:rsidP="00A9265C">
      <w:r>
        <w:br w:type="page"/>
      </w:r>
    </w:p>
    <w:tbl>
      <w:tblPr>
        <w:tblW w:w="16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268"/>
        <w:gridCol w:w="600"/>
        <w:gridCol w:w="918"/>
        <w:gridCol w:w="426"/>
        <w:gridCol w:w="425"/>
        <w:gridCol w:w="425"/>
        <w:gridCol w:w="425"/>
        <w:gridCol w:w="567"/>
        <w:gridCol w:w="426"/>
        <w:gridCol w:w="708"/>
        <w:gridCol w:w="567"/>
        <w:gridCol w:w="709"/>
        <w:gridCol w:w="567"/>
        <w:gridCol w:w="425"/>
        <w:gridCol w:w="530"/>
        <w:gridCol w:w="746"/>
        <w:gridCol w:w="709"/>
        <w:gridCol w:w="425"/>
        <w:gridCol w:w="425"/>
        <w:gridCol w:w="567"/>
        <w:gridCol w:w="426"/>
        <w:gridCol w:w="425"/>
        <w:gridCol w:w="425"/>
        <w:gridCol w:w="422"/>
        <w:gridCol w:w="425"/>
        <w:gridCol w:w="567"/>
        <w:gridCol w:w="567"/>
        <w:gridCol w:w="425"/>
        <w:gridCol w:w="284"/>
      </w:tblGrid>
      <w:tr w:rsidR="00BE7024" w:rsidRPr="00BE7024" w:rsidTr="00BE7024">
        <w:trPr>
          <w:gridAfter w:val="1"/>
          <w:wAfter w:w="284" w:type="dxa"/>
          <w:cantSplit/>
          <w:trHeight w:val="20"/>
          <w:tblHeader/>
          <w:jc w:val="center"/>
        </w:trPr>
        <w:tc>
          <w:tcPr>
            <w:tcW w:w="27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68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600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918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708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530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746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709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422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567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A9265C" w:rsidRPr="00BE7024" w:rsidRDefault="00A9265C" w:rsidP="00F603DB">
            <w:pPr>
              <w:jc w:val="center"/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29</w:t>
            </w:r>
          </w:p>
        </w:tc>
      </w:tr>
      <w:tr w:rsidR="002C5EBA" w:rsidRPr="00BE7024" w:rsidTr="00BE7024">
        <w:trPr>
          <w:gridAfter w:val="1"/>
          <w:wAfter w:w="284" w:type="dxa"/>
          <w:cantSplit/>
          <w:trHeight w:val="20"/>
          <w:tblHeader/>
          <w:jc w:val="center"/>
        </w:trPr>
        <w:tc>
          <w:tcPr>
            <w:tcW w:w="277" w:type="dxa"/>
          </w:tcPr>
          <w:p w:rsidR="002C5EBA" w:rsidRPr="00BE7024" w:rsidRDefault="002C5EBA" w:rsidP="00F108F8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2.</w:t>
            </w:r>
          </w:p>
        </w:tc>
        <w:tc>
          <w:tcPr>
            <w:tcW w:w="1268" w:type="dxa"/>
          </w:tcPr>
          <w:p w:rsidR="002C5EBA" w:rsidRPr="00BE7024" w:rsidRDefault="002C5EBA" w:rsidP="00F108F8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 xml:space="preserve">Итого по </w:t>
            </w:r>
          </w:p>
          <w:p w:rsidR="002C5EBA" w:rsidRPr="00BE7024" w:rsidRDefault="002C5EBA" w:rsidP="00F108F8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с. Хову-Аксы (Ч</w:t>
            </w:r>
            <w:r w:rsidRPr="00BE7024">
              <w:rPr>
                <w:color w:val="000000"/>
                <w:sz w:val="15"/>
                <w:szCs w:val="15"/>
              </w:rPr>
              <w:t>е</w:t>
            </w:r>
            <w:r w:rsidRPr="00BE7024">
              <w:rPr>
                <w:color w:val="000000"/>
                <w:sz w:val="15"/>
                <w:szCs w:val="15"/>
              </w:rPr>
              <w:t>ди-Хольский мун</w:t>
            </w:r>
            <w:r w:rsidRPr="00BE7024">
              <w:rPr>
                <w:color w:val="000000"/>
                <w:sz w:val="15"/>
                <w:szCs w:val="15"/>
              </w:rPr>
              <w:t>и</w:t>
            </w:r>
            <w:r w:rsidRPr="00BE7024">
              <w:rPr>
                <w:color w:val="000000"/>
                <w:sz w:val="15"/>
                <w:szCs w:val="15"/>
              </w:rPr>
              <w:t>ципальный район)</w:t>
            </w:r>
          </w:p>
        </w:tc>
        <w:tc>
          <w:tcPr>
            <w:tcW w:w="600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2 333,80</w:t>
            </w:r>
          </w:p>
        </w:tc>
        <w:tc>
          <w:tcPr>
            <w:tcW w:w="918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137 785 363,38</w:t>
            </w:r>
          </w:p>
        </w:tc>
        <w:tc>
          <w:tcPr>
            <w:tcW w:w="426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2 333,80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2 333,80</w:t>
            </w:r>
          </w:p>
        </w:tc>
        <w:tc>
          <w:tcPr>
            <w:tcW w:w="530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137 785 363,38</w:t>
            </w:r>
          </w:p>
        </w:tc>
        <w:tc>
          <w:tcPr>
            <w:tcW w:w="746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1 158,80</w:t>
            </w:r>
          </w:p>
        </w:tc>
        <w:tc>
          <w:tcPr>
            <w:tcW w:w="709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71 537 479,87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1 175,00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66 247 883,51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108F8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BE7024" w:rsidRPr="00BE7024" w:rsidTr="00BE7024">
        <w:trPr>
          <w:gridAfter w:val="1"/>
          <w:wAfter w:w="284" w:type="dxa"/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  <w:r w:rsidRPr="00BE7024">
              <w:rPr>
                <w:bCs/>
                <w:color w:val="000000"/>
                <w:sz w:val="15"/>
                <w:szCs w:val="15"/>
              </w:rPr>
              <w:t>Всего по этапу 2022 года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BE7024" w:rsidRPr="00BE7024" w:rsidTr="00BE7024">
        <w:trPr>
          <w:gridAfter w:val="1"/>
          <w:wAfter w:w="284" w:type="dxa"/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Итого по</w:t>
            </w:r>
          </w:p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 xml:space="preserve"> с. Хову-Аксы (Чеди-Хольский м</w:t>
            </w:r>
            <w:r w:rsidRPr="00BE7024">
              <w:rPr>
                <w:color w:val="000000"/>
                <w:sz w:val="15"/>
                <w:szCs w:val="15"/>
              </w:rPr>
              <w:t>у</w:t>
            </w:r>
            <w:r w:rsidRPr="00BE7024">
              <w:rPr>
                <w:color w:val="000000"/>
                <w:sz w:val="15"/>
                <w:szCs w:val="15"/>
              </w:rPr>
              <w:t>ниципальный район)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2 257,00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215 850 452,00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BE7024" w:rsidRPr="00BE7024" w:rsidTr="00BE7024">
        <w:trPr>
          <w:gridAfter w:val="1"/>
          <w:wAfter w:w="284" w:type="dxa"/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  <w:r w:rsidRPr="00BE7024">
              <w:rPr>
                <w:bCs/>
                <w:color w:val="000000"/>
                <w:sz w:val="15"/>
                <w:szCs w:val="15"/>
              </w:rPr>
              <w:t>Всего по этапу 2023 года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BE7024" w:rsidRPr="00BE7024" w:rsidTr="00BE7024">
        <w:trPr>
          <w:gridAfter w:val="1"/>
          <w:wAfter w:w="284" w:type="dxa"/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 xml:space="preserve">Итого по </w:t>
            </w:r>
          </w:p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с. Хову-Аксы (Ч</w:t>
            </w:r>
            <w:r w:rsidRPr="00BE7024">
              <w:rPr>
                <w:color w:val="000000"/>
                <w:sz w:val="15"/>
                <w:szCs w:val="15"/>
              </w:rPr>
              <w:t>е</w:t>
            </w:r>
            <w:r w:rsidRPr="00BE7024">
              <w:rPr>
                <w:color w:val="000000"/>
                <w:sz w:val="15"/>
                <w:szCs w:val="15"/>
              </w:rPr>
              <w:t>ди-Хольский мун</w:t>
            </w:r>
            <w:r w:rsidRPr="00BE7024">
              <w:rPr>
                <w:color w:val="000000"/>
                <w:sz w:val="15"/>
                <w:szCs w:val="15"/>
              </w:rPr>
              <w:t>и</w:t>
            </w:r>
            <w:r w:rsidRPr="00BE7024">
              <w:rPr>
                <w:color w:val="000000"/>
                <w:sz w:val="15"/>
                <w:szCs w:val="15"/>
              </w:rPr>
              <w:t>ципальный район)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328,00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30 736 576,51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trike/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BE7024" w:rsidRPr="00BE7024" w:rsidTr="00BE7024">
        <w:trPr>
          <w:gridAfter w:val="1"/>
          <w:wAfter w:w="284" w:type="dxa"/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bCs/>
                <w:color w:val="000000"/>
                <w:sz w:val="15"/>
                <w:szCs w:val="15"/>
              </w:rPr>
            </w:pPr>
            <w:r w:rsidRPr="00BE7024">
              <w:rPr>
                <w:bCs/>
                <w:color w:val="000000"/>
                <w:sz w:val="15"/>
                <w:szCs w:val="15"/>
              </w:rPr>
              <w:t>Всего по этапу 2024 года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646 289 253,10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646 289 253,10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806,20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91 666 390,00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4 595,70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554 622 863,10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trike/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trike/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</w:tr>
      <w:tr w:rsidR="002C5EBA" w:rsidRPr="00BE7024" w:rsidTr="00BE7024">
        <w:trPr>
          <w:cantSplit/>
          <w:trHeight w:val="20"/>
          <w:jc w:val="center"/>
        </w:trPr>
        <w:tc>
          <w:tcPr>
            <w:tcW w:w="277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1268" w:type="dxa"/>
          </w:tcPr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 xml:space="preserve">Итого по </w:t>
            </w:r>
          </w:p>
          <w:p w:rsidR="002C5EBA" w:rsidRPr="00BE7024" w:rsidRDefault="002C5EBA" w:rsidP="00F603DB">
            <w:pPr>
              <w:rPr>
                <w:color w:val="000000"/>
                <w:sz w:val="15"/>
                <w:szCs w:val="15"/>
              </w:rPr>
            </w:pPr>
            <w:r w:rsidRPr="00BE7024">
              <w:rPr>
                <w:color w:val="000000"/>
                <w:sz w:val="15"/>
                <w:szCs w:val="15"/>
              </w:rPr>
              <w:t>с. Хову-Аксы (Ч</w:t>
            </w:r>
            <w:r w:rsidRPr="00BE7024">
              <w:rPr>
                <w:color w:val="000000"/>
                <w:sz w:val="15"/>
                <w:szCs w:val="15"/>
              </w:rPr>
              <w:t>е</w:t>
            </w:r>
            <w:r w:rsidRPr="00BE7024">
              <w:rPr>
                <w:color w:val="000000"/>
                <w:sz w:val="15"/>
                <w:szCs w:val="15"/>
              </w:rPr>
              <w:t>ди-Хольский мун</w:t>
            </w:r>
            <w:r w:rsidRPr="00BE7024">
              <w:rPr>
                <w:color w:val="000000"/>
                <w:sz w:val="15"/>
                <w:szCs w:val="15"/>
              </w:rPr>
              <w:t>и</w:t>
            </w:r>
            <w:r w:rsidRPr="00BE7024">
              <w:rPr>
                <w:color w:val="000000"/>
                <w:sz w:val="15"/>
                <w:szCs w:val="15"/>
              </w:rPr>
              <w:t>ципальный район)</w:t>
            </w:r>
          </w:p>
        </w:tc>
        <w:tc>
          <w:tcPr>
            <w:tcW w:w="600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918" w:type="dxa"/>
          </w:tcPr>
          <w:p w:rsidR="002C5EBA" w:rsidRPr="00BE7024" w:rsidRDefault="002C5EBA" w:rsidP="003A66B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646 289 253,10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8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5 401,90</w:t>
            </w:r>
          </w:p>
        </w:tc>
        <w:tc>
          <w:tcPr>
            <w:tcW w:w="530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646 289 253,10</w:t>
            </w:r>
          </w:p>
        </w:tc>
        <w:tc>
          <w:tcPr>
            <w:tcW w:w="746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806,20</w:t>
            </w:r>
          </w:p>
        </w:tc>
        <w:tc>
          <w:tcPr>
            <w:tcW w:w="709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91 666 390,00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4 595,70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554 622 863,10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trike/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6" w:type="dxa"/>
          </w:tcPr>
          <w:p w:rsidR="002C5EBA" w:rsidRPr="00BE7024" w:rsidRDefault="002C5EBA" w:rsidP="00F603DB">
            <w:pPr>
              <w:jc w:val="center"/>
              <w:rPr>
                <w:strike/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2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</w:tcPr>
          <w:p w:rsidR="002C5EBA" w:rsidRPr="00BE7024" w:rsidRDefault="002C5EBA" w:rsidP="00F603DB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C5EBA" w:rsidRPr="00BE7024" w:rsidRDefault="002C5EBA" w:rsidP="002C5EBA">
            <w:pPr>
              <w:jc w:val="center"/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5EBA" w:rsidRPr="00BE7024" w:rsidRDefault="002C5EBA" w:rsidP="002C5EBA">
            <w:pPr>
              <w:rPr>
                <w:sz w:val="15"/>
                <w:szCs w:val="15"/>
              </w:rPr>
            </w:pPr>
          </w:p>
          <w:p w:rsidR="002C5EBA" w:rsidRPr="00BE7024" w:rsidRDefault="002C5EBA" w:rsidP="002C5EBA">
            <w:pPr>
              <w:rPr>
                <w:sz w:val="15"/>
                <w:szCs w:val="15"/>
              </w:rPr>
            </w:pPr>
          </w:p>
          <w:p w:rsidR="002C5EBA" w:rsidRDefault="002C5EBA" w:rsidP="002C5EBA">
            <w:pPr>
              <w:rPr>
                <w:sz w:val="15"/>
                <w:szCs w:val="15"/>
              </w:rPr>
            </w:pPr>
          </w:p>
          <w:p w:rsidR="00BE7024" w:rsidRPr="00BE7024" w:rsidRDefault="00BE7024" w:rsidP="002C5EBA">
            <w:pPr>
              <w:rPr>
                <w:sz w:val="15"/>
                <w:szCs w:val="15"/>
              </w:rPr>
            </w:pPr>
          </w:p>
          <w:p w:rsidR="002C5EBA" w:rsidRPr="00BE7024" w:rsidRDefault="002C5EBA" w:rsidP="002C5EBA">
            <w:pPr>
              <w:rPr>
                <w:sz w:val="15"/>
                <w:szCs w:val="15"/>
              </w:rPr>
            </w:pPr>
            <w:r w:rsidRPr="00BE7024">
              <w:rPr>
                <w:sz w:val="15"/>
                <w:szCs w:val="15"/>
              </w:rPr>
              <w:t>»;</w:t>
            </w:r>
          </w:p>
        </w:tc>
      </w:tr>
    </w:tbl>
    <w:p w:rsidR="00A9265C" w:rsidRPr="009B478A" w:rsidRDefault="00A9265C" w:rsidP="00A9265C"/>
    <w:p w:rsidR="00BD6E76" w:rsidRDefault="00BD6E76" w:rsidP="00BE7024">
      <w:pPr>
        <w:ind w:firstLine="709"/>
        <w:rPr>
          <w:sz w:val="28"/>
          <w:szCs w:val="28"/>
        </w:rPr>
      </w:pPr>
      <w:r w:rsidRPr="009B478A">
        <w:rPr>
          <w:sz w:val="28"/>
          <w:szCs w:val="28"/>
        </w:rPr>
        <w:t>5)</w:t>
      </w:r>
      <w:r w:rsidRPr="009B478A">
        <w:t xml:space="preserve"> </w:t>
      </w:r>
      <w:r w:rsidRPr="009B478A">
        <w:rPr>
          <w:sz w:val="28"/>
          <w:szCs w:val="28"/>
        </w:rPr>
        <w:t>приложение № 3 к программе изложить в следующей редакции:</w:t>
      </w:r>
    </w:p>
    <w:p w:rsidR="00BE7024" w:rsidRDefault="00BE7024" w:rsidP="00BE7024">
      <w:pPr>
        <w:ind w:firstLine="709"/>
        <w:rPr>
          <w:sz w:val="28"/>
          <w:szCs w:val="28"/>
        </w:rPr>
      </w:pPr>
    </w:p>
    <w:p w:rsidR="00BE7024" w:rsidRDefault="00BE7024" w:rsidP="00BE7024">
      <w:pPr>
        <w:ind w:firstLine="709"/>
        <w:sectPr w:rsidR="00BE7024" w:rsidSect="00CC3AF0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A9265C" w:rsidRPr="009B478A" w:rsidRDefault="00BD6E76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lastRenderedPageBreak/>
        <w:t>«</w:t>
      </w:r>
      <w:r w:rsidR="00A9265C" w:rsidRPr="009B478A">
        <w:rPr>
          <w:sz w:val="28"/>
          <w:szCs w:val="28"/>
        </w:rPr>
        <w:t>Приложение № 3</w:t>
      </w:r>
    </w:p>
    <w:p w:rsidR="00B56E0B" w:rsidRDefault="00A9265C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к республиканской адресной программе</w:t>
      </w:r>
      <w:r w:rsidR="00B56E0B">
        <w:rPr>
          <w:sz w:val="28"/>
          <w:szCs w:val="28"/>
        </w:rPr>
        <w:t xml:space="preserve"> </w:t>
      </w:r>
      <w:r w:rsidRPr="009B478A">
        <w:rPr>
          <w:sz w:val="28"/>
          <w:szCs w:val="28"/>
        </w:rPr>
        <w:t>по переселению граждан из многоквартирных домов,</w:t>
      </w:r>
      <w:r w:rsidR="00B56E0B">
        <w:rPr>
          <w:sz w:val="28"/>
          <w:szCs w:val="28"/>
        </w:rPr>
        <w:t xml:space="preserve"> </w:t>
      </w:r>
      <w:r w:rsidRPr="009B478A">
        <w:rPr>
          <w:sz w:val="28"/>
          <w:szCs w:val="28"/>
        </w:rPr>
        <w:t xml:space="preserve">признанных </w:t>
      </w:r>
    </w:p>
    <w:p w:rsidR="00B56E0B" w:rsidRDefault="00A9265C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в уст</w:t>
      </w:r>
      <w:r w:rsidRPr="009B478A">
        <w:rPr>
          <w:sz w:val="28"/>
          <w:szCs w:val="28"/>
        </w:rPr>
        <w:t>а</w:t>
      </w:r>
      <w:r w:rsidRPr="009B478A">
        <w:rPr>
          <w:sz w:val="28"/>
          <w:szCs w:val="28"/>
        </w:rPr>
        <w:t>новленном порядке до 1 января 2017 г.</w:t>
      </w:r>
      <w:r w:rsidR="00B56E0B">
        <w:rPr>
          <w:sz w:val="28"/>
          <w:szCs w:val="28"/>
        </w:rPr>
        <w:t xml:space="preserve"> </w:t>
      </w:r>
      <w:r w:rsidRPr="009B478A">
        <w:rPr>
          <w:sz w:val="28"/>
          <w:szCs w:val="28"/>
        </w:rPr>
        <w:t xml:space="preserve">аварийными </w:t>
      </w:r>
    </w:p>
    <w:p w:rsidR="00B56E0B" w:rsidRDefault="00A9265C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и подлежащими сносу или реконструкции в связи </w:t>
      </w:r>
    </w:p>
    <w:p w:rsidR="00A9265C" w:rsidRPr="009B478A" w:rsidRDefault="00A9265C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с физическим износом в проце</w:t>
      </w:r>
      <w:r w:rsidRPr="009B478A">
        <w:rPr>
          <w:sz w:val="28"/>
          <w:szCs w:val="28"/>
        </w:rPr>
        <w:t>с</w:t>
      </w:r>
      <w:r w:rsidRPr="009B478A">
        <w:rPr>
          <w:sz w:val="28"/>
          <w:szCs w:val="28"/>
        </w:rPr>
        <w:t xml:space="preserve">се их эксплуатации </w:t>
      </w:r>
    </w:p>
    <w:p w:rsidR="00A9265C" w:rsidRPr="009B478A" w:rsidRDefault="00A9265C" w:rsidP="00B56E0B">
      <w:pPr>
        <w:tabs>
          <w:tab w:val="left" w:pos="12405"/>
        </w:tabs>
        <w:ind w:left="8505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в Республике Тыва, на 2019-2025 годы</w:t>
      </w:r>
    </w:p>
    <w:p w:rsidR="00A9265C" w:rsidRPr="009B478A" w:rsidRDefault="00A9265C" w:rsidP="00B56E0B">
      <w:pPr>
        <w:ind w:left="8505"/>
        <w:jc w:val="center"/>
        <w:rPr>
          <w:szCs w:val="28"/>
        </w:rPr>
      </w:pPr>
    </w:p>
    <w:p w:rsidR="00A9265C" w:rsidRPr="009B478A" w:rsidRDefault="00A9265C" w:rsidP="00B56E0B">
      <w:pPr>
        <w:ind w:left="8505"/>
        <w:jc w:val="center"/>
        <w:rPr>
          <w:szCs w:val="28"/>
        </w:rPr>
      </w:pPr>
    </w:p>
    <w:p w:rsidR="00A9265C" w:rsidRPr="009B478A" w:rsidRDefault="00A9265C" w:rsidP="00B56E0B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 Л А Н</w:t>
      </w:r>
    </w:p>
    <w:p w:rsidR="00A9265C" w:rsidRPr="009B478A" w:rsidRDefault="00A9265C" w:rsidP="00B56E0B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мероприятий по переселению граждан из аварийного жилищного фонда,</w:t>
      </w:r>
    </w:p>
    <w:p w:rsidR="00A9265C" w:rsidRPr="009B478A" w:rsidRDefault="00A9265C" w:rsidP="00B56E0B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признанного таковым до 1 января 2017 г.</w:t>
      </w:r>
    </w:p>
    <w:p w:rsidR="00A9265C" w:rsidRPr="009B478A" w:rsidRDefault="00A9265C" w:rsidP="00A9265C">
      <w:pPr>
        <w:jc w:val="center"/>
        <w:rPr>
          <w:szCs w:val="28"/>
        </w:rPr>
      </w:pPr>
    </w:p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917"/>
        <w:gridCol w:w="704"/>
        <w:gridCol w:w="704"/>
        <w:gridCol w:w="704"/>
        <w:gridCol w:w="984"/>
        <w:gridCol w:w="984"/>
        <w:gridCol w:w="760"/>
        <w:gridCol w:w="1406"/>
        <w:gridCol w:w="1207"/>
        <w:gridCol w:w="1275"/>
        <w:gridCol w:w="567"/>
        <w:gridCol w:w="567"/>
        <w:gridCol w:w="993"/>
        <w:gridCol w:w="1002"/>
        <w:gridCol w:w="564"/>
        <w:gridCol w:w="706"/>
        <w:gridCol w:w="760"/>
      </w:tblGrid>
      <w:tr w:rsidR="00A9265C" w:rsidRPr="009B478A" w:rsidTr="00F108F8">
        <w:trPr>
          <w:trHeight w:val="20"/>
          <w:jc w:val="center"/>
        </w:trPr>
        <w:tc>
          <w:tcPr>
            <w:tcW w:w="1356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Наименов</w:t>
            </w:r>
            <w:r w:rsidRPr="00F108F8">
              <w:rPr>
                <w:color w:val="000000"/>
                <w:sz w:val="18"/>
                <w:szCs w:val="18"/>
              </w:rPr>
              <w:t>а</w:t>
            </w:r>
            <w:r w:rsidRPr="00F108F8">
              <w:rPr>
                <w:color w:val="000000"/>
                <w:sz w:val="18"/>
                <w:szCs w:val="18"/>
              </w:rPr>
              <w:t>ние муниципал</w:t>
            </w:r>
            <w:r w:rsidRPr="00F108F8">
              <w:rPr>
                <w:color w:val="000000"/>
                <w:sz w:val="18"/>
                <w:szCs w:val="18"/>
              </w:rPr>
              <w:t>ь</w:t>
            </w:r>
            <w:r w:rsidRPr="00F108F8">
              <w:rPr>
                <w:color w:val="000000"/>
                <w:sz w:val="18"/>
                <w:szCs w:val="18"/>
              </w:rPr>
              <w:t>ного образ</w:t>
            </w:r>
            <w:r w:rsidRPr="00F108F8">
              <w:rPr>
                <w:color w:val="000000"/>
                <w:sz w:val="18"/>
                <w:szCs w:val="18"/>
              </w:rPr>
              <w:t>о</w:t>
            </w:r>
            <w:r w:rsidRPr="00F108F8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17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Число жит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лей, планиру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мых  к пересел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2112" w:type="dxa"/>
            <w:gridSpan w:val="3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Количество расселя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мых жилых помещений</w:t>
            </w:r>
          </w:p>
        </w:tc>
        <w:tc>
          <w:tcPr>
            <w:tcW w:w="2728" w:type="dxa"/>
            <w:gridSpan w:val="3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Расселяемая площадь</w:t>
            </w:r>
          </w:p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3888" w:type="dxa"/>
            <w:gridSpan w:val="3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3129" w:type="dxa"/>
            <w:gridSpan w:val="4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Справочно: расчетная сумма экон</w:t>
            </w:r>
            <w:r w:rsidRPr="00F108F8">
              <w:rPr>
                <w:color w:val="000000"/>
                <w:sz w:val="18"/>
                <w:szCs w:val="18"/>
              </w:rPr>
              <w:t>о</w:t>
            </w:r>
            <w:r w:rsidRPr="00F108F8">
              <w:rPr>
                <w:color w:val="000000"/>
                <w:sz w:val="18"/>
                <w:szCs w:val="18"/>
              </w:rPr>
              <w:t>мии бюджетных средств</w:t>
            </w:r>
          </w:p>
        </w:tc>
        <w:tc>
          <w:tcPr>
            <w:tcW w:w="2030" w:type="dxa"/>
            <w:gridSpan w:val="3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Справочно: возмещ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ние части стоимости жилых помещений</w:t>
            </w:r>
          </w:p>
        </w:tc>
      </w:tr>
      <w:tr w:rsidR="00C44856" w:rsidRPr="009B478A" w:rsidTr="00F108F8">
        <w:trPr>
          <w:trHeight w:val="20"/>
          <w:jc w:val="center"/>
        </w:trPr>
        <w:tc>
          <w:tcPr>
            <w:tcW w:w="1356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08" w:type="dxa"/>
            <w:gridSpan w:val="2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84" w:type="dxa"/>
            <w:vMerge w:val="restart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44" w:type="dxa"/>
            <w:gridSpan w:val="2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06" w:type="dxa"/>
            <w:vMerge w:val="restart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82" w:type="dxa"/>
            <w:gridSpan w:val="2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вс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го</w:t>
            </w:r>
          </w:p>
        </w:tc>
        <w:tc>
          <w:tcPr>
            <w:tcW w:w="1466" w:type="dxa"/>
            <w:gridSpan w:val="2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77424A" w:rsidRPr="009B478A" w:rsidTr="00F108F8">
        <w:trPr>
          <w:trHeight w:val="20"/>
          <w:jc w:val="center"/>
        </w:trPr>
        <w:tc>
          <w:tcPr>
            <w:tcW w:w="1356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со</w:t>
            </w:r>
            <w:r w:rsidRPr="00F108F8">
              <w:rPr>
                <w:color w:val="000000"/>
                <w:sz w:val="18"/>
                <w:szCs w:val="18"/>
              </w:rPr>
              <w:t>б</w:t>
            </w:r>
            <w:r w:rsidRPr="00F108F8">
              <w:rPr>
                <w:color w:val="000000"/>
                <w:sz w:val="18"/>
                <w:szCs w:val="18"/>
              </w:rPr>
              <w:t>стве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ность гра</w:t>
            </w:r>
            <w:r w:rsidRPr="00F108F8">
              <w:rPr>
                <w:color w:val="000000"/>
                <w:sz w:val="18"/>
                <w:szCs w:val="18"/>
              </w:rPr>
              <w:t>ж</w:t>
            </w:r>
            <w:r w:rsidRPr="00F108F8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704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мун</w:t>
            </w:r>
            <w:r w:rsidRPr="00F108F8">
              <w:rPr>
                <w:color w:val="000000"/>
                <w:sz w:val="18"/>
                <w:szCs w:val="18"/>
              </w:rPr>
              <w:t>и</w:t>
            </w:r>
            <w:r w:rsidRPr="00F108F8">
              <w:rPr>
                <w:color w:val="000000"/>
                <w:sz w:val="18"/>
                <w:szCs w:val="18"/>
              </w:rPr>
              <w:t>ципал</w:t>
            </w:r>
            <w:r w:rsidRPr="00F108F8">
              <w:rPr>
                <w:color w:val="000000"/>
                <w:sz w:val="18"/>
                <w:szCs w:val="18"/>
              </w:rPr>
              <w:t>ь</w:t>
            </w:r>
            <w:r w:rsidRPr="00F108F8">
              <w:rPr>
                <w:color w:val="000000"/>
                <w:sz w:val="18"/>
                <w:szCs w:val="18"/>
              </w:rPr>
              <w:t>ная со</w:t>
            </w:r>
            <w:r w:rsidRPr="00F108F8">
              <w:rPr>
                <w:color w:val="000000"/>
                <w:sz w:val="18"/>
                <w:szCs w:val="18"/>
              </w:rPr>
              <w:t>б</w:t>
            </w:r>
            <w:r w:rsidRPr="00F108F8">
              <w:rPr>
                <w:color w:val="000000"/>
                <w:sz w:val="18"/>
                <w:szCs w:val="18"/>
              </w:rPr>
              <w:t>стве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собстве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ность граждан</w:t>
            </w:r>
          </w:p>
        </w:tc>
        <w:tc>
          <w:tcPr>
            <w:tcW w:w="760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муниц</w:t>
            </w:r>
            <w:r w:rsidRPr="00F108F8">
              <w:rPr>
                <w:color w:val="000000"/>
                <w:sz w:val="18"/>
                <w:szCs w:val="18"/>
              </w:rPr>
              <w:t>и</w:t>
            </w:r>
            <w:r w:rsidRPr="00F108F8">
              <w:rPr>
                <w:color w:val="000000"/>
                <w:sz w:val="18"/>
                <w:szCs w:val="18"/>
              </w:rPr>
              <w:t>пал</w:t>
            </w:r>
            <w:r w:rsidRPr="00F108F8">
              <w:rPr>
                <w:color w:val="000000"/>
                <w:sz w:val="18"/>
                <w:szCs w:val="18"/>
              </w:rPr>
              <w:t>ь</w:t>
            </w:r>
            <w:r w:rsidRPr="00F108F8">
              <w:rPr>
                <w:color w:val="000000"/>
                <w:sz w:val="18"/>
                <w:szCs w:val="18"/>
              </w:rPr>
              <w:t>ная со</w:t>
            </w:r>
            <w:r w:rsidRPr="00F108F8">
              <w:rPr>
                <w:color w:val="000000"/>
                <w:sz w:val="18"/>
                <w:szCs w:val="18"/>
              </w:rPr>
              <w:t>б</w:t>
            </w:r>
            <w:r w:rsidRPr="00F108F8">
              <w:rPr>
                <w:color w:val="000000"/>
                <w:sz w:val="18"/>
                <w:szCs w:val="18"/>
              </w:rPr>
              <w:t>стве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406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средств Фо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средств бюджета суб</w:t>
            </w:r>
            <w:r w:rsidRPr="00F108F8">
              <w:rPr>
                <w:color w:val="000000"/>
                <w:sz w:val="18"/>
                <w:szCs w:val="18"/>
              </w:rPr>
              <w:t>ъ</w:t>
            </w:r>
            <w:r w:rsidRPr="00F108F8">
              <w:rPr>
                <w:color w:val="000000"/>
                <w:sz w:val="18"/>
                <w:szCs w:val="18"/>
              </w:rPr>
              <w:t>екта Росси</w:t>
            </w:r>
            <w:r w:rsidRPr="00F108F8">
              <w:rPr>
                <w:color w:val="000000"/>
                <w:sz w:val="18"/>
                <w:szCs w:val="18"/>
              </w:rPr>
              <w:t>й</w:t>
            </w:r>
            <w:r w:rsidRPr="00F108F8">
              <w:rPr>
                <w:color w:val="000000"/>
                <w:sz w:val="18"/>
                <w:szCs w:val="18"/>
              </w:rPr>
              <w:t>ской Федер</w:t>
            </w:r>
            <w:r w:rsidRPr="00F108F8">
              <w:rPr>
                <w:color w:val="000000"/>
                <w:sz w:val="18"/>
                <w:szCs w:val="18"/>
              </w:rPr>
              <w:t>а</w:t>
            </w:r>
            <w:r w:rsidRPr="00F108F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средств мес</w:t>
            </w:r>
            <w:r w:rsidRPr="00F108F8">
              <w:rPr>
                <w:color w:val="000000"/>
                <w:sz w:val="18"/>
                <w:szCs w:val="18"/>
              </w:rPr>
              <w:t>т</w:t>
            </w:r>
            <w:r w:rsidRPr="00F108F8">
              <w:rPr>
                <w:color w:val="000000"/>
                <w:sz w:val="18"/>
                <w:szCs w:val="18"/>
              </w:rPr>
              <w:t>ного бю</w:t>
            </w:r>
            <w:r w:rsidRPr="00F108F8">
              <w:rPr>
                <w:color w:val="000000"/>
                <w:sz w:val="18"/>
                <w:szCs w:val="18"/>
              </w:rPr>
              <w:t>д</w:t>
            </w:r>
            <w:r w:rsidRPr="00F108F8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п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ресел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ния гра</w:t>
            </w:r>
            <w:r w:rsidRPr="00F108F8">
              <w:rPr>
                <w:color w:val="000000"/>
                <w:sz w:val="18"/>
                <w:szCs w:val="18"/>
              </w:rPr>
              <w:t>ж</w:t>
            </w:r>
            <w:r w:rsidRPr="00F108F8">
              <w:rPr>
                <w:color w:val="000000"/>
                <w:sz w:val="18"/>
                <w:szCs w:val="18"/>
              </w:rPr>
              <w:t>дан по догов</w:t>
            </w:r>
            <w:r w:rsidRPr="00F108F8">
              <w:rPr>
                <w:color w:val="000000"/>
                <w:sz w:val="18"/>
                <w:szCs w:val="18"/>
              </w:rPr>
              <w:t>о</w:t>
            </w:r>
            <w:r w:rsidRPr="00F108F8">
              <w:rPr>
                <w:color w:val="000000"/>
                <w:sz w:val="18"/>
                <w:szCs w:val="18"/>
              </w:rPr>
              <w:t>ру о развитии застрое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ной терр</w:t>
            </w:r>
            <w:r w:rsidRPr="00F108F8">
              <w:rPr>
                <w:color w:val="000000"/>
                <w:sz w:val="18"/>
                <w:szCs w:val="18"/>
              </w:rPr>
              <w:t>и</w:t>
            </w:r>
            <w:r w:rsidRPr="00F108F8">
              <w:rPr>
                <w:color w:val="000000"/>
                <w:sz w:val="18"/>
                <w:szCs w:val="18"/>
              </w:rPr>
              <w:t>тории</w:t>
            </w:r>
          </w:p>
        </w:tc>
        <w:tc>
          <w:tcPr>
            <w:tcW w:w="100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 пересел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ния гра</w:t>
            </w:r>
            <w:r w:rsidRPr="00F108F8">
              <w:rPr>
                <w:color w:val="000000"/>
                <w:sz w:val="18"/>
                <w:szCs w:val="18"/>
              </w:rPr>
              <w:t>ж</w:t>
            </w:r>
            <w:r w:rsidRPr="00F108F8">
              <w:rPr>
                <w:color w:val="000000"/>
                <w:sz w:val="18"/>
                <w:szCs w:val="18"/>
              </w:rPr>
              <w:t>дан в св</w:t>
            </w:r>
            <w:r w:rsidRPr="00F108F8">
              <w:rPr>
                <w:color w:val="000000"/>
                <w:sz w:val="18"/>
                <w:szCs w:val="18"/>
              </w:rPr>
              <w:t>о</w:t>
            </w:r>
            <w:r w:rsidRPr="00F108F8">
              <w:rPr>
                <w:color w:val="000000"/>
                <w:sz w:val="18"/>
                <w:szCs w:val="18"/>
              </w:rPr>
              <w:t>бодный муниц</w:t>
            </w:r>
            <w:r w:rsidRPr="00F108F8">
              <w:rPr>
                <w:color w:val="000000"/>
                <w:sz w:val="18"/>
                <w:szCs w:val="18"/>
              </w:rPr>
              <w:t>и</w:t>
            </w:r>
            <w:r w:rsidRPr="00F108F8">
              <w:rPr>
                <w:color w:val="000000"/>
                <w:sz w:val="18"/>
                <w:szCs w:val="18"/>
              </w:rPr>
              <w:t>пальный жили</w:t>
            </w:r>
            <w:r w:rsidRPr="00F108F8">
              <w:rPr>
                <w:color w:val="000000"/>
                <w:sz w:val="18"/>
                <w:szCs w:val="18"/>
              </w:rPr>
              <w:t>щ</w:t>
            </w:r>
            <w:r w:rsidRPr="00F108F8">
              <w:rPr>
                <w:color w:val="000000"/>
                <w:sz w:val="18"/>
                <w:szCs w:val="18"/>
              </w:rPr>
              <w:t>ный фонд</w:t>
            </w:r>
          </w:p>
        </w:tc>
        <w:tc>
          <w:tcPr>
            <w:tcW w:w="564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средств со</w:t>
            </w:r>
            <w:r w:rsidRPr="00F108F8">
              <w:rPr>
                <w:color w:val="000000"/>
                <w:sz w:val="18"/>
                <w:szCs w:val="18"/>
              </w:rPr>
              <w:t>б</w:t>
            </w:r>
            <w:r w:rsidRPr="00F108F8">
              <w:rPr>
                <w:color w:val="000000"/>
                <w:sz w:val="18"/>
                <w:szCs w:val="18"/>
              </w:rPr>
              <w:t>стве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ников ж</w:t>
            </w:r>
            <w:r w:rsidRPr="00F108F8">
              <w:rPr>
                <w:color w:val="000000"/>
                <w:sz w:val="18"/>
                <w:szCs w:val="18"/>
              </w:rPr>
              <w:t>и</w:t>
            </w:r>
            <w:r w:rsidRPr="00F108F8">
              <w:rPr>
                <w:color w:val="000000"/>
                <w:sz w:val="18"/>
                <w:szCs w:val="18"/>
              </w:rPr>
              <w:t>лых пом</w:t>
            </w:r>
            <w:r w:rsidRPr="00F108F8">
              <w:rPr>
                <w:color w:val="000000"/>
                <w:sz w:val="18"/>
                <w:szCs w:val="18"/>
              </w:rPr>
              <w:t>е</w:t>
            </w:r>
            <w:r w:rsidRPr="00F108F8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760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за счет средств иных лиц (и</w:t>
            </w:r>
            <w:r w:rsidRPr="00F108F8">
              <w:rPr>
                <w:color w:val="000000"/>
                <w:sz w:val="18"/>
                <w:szCs w:val="18"/>
              </w:rPr>
              <w:t>н</w:t>
            </w:r>
            <w:r w:rsidRPr="00F108F8">
              <w:rPr>
                <w:color w:val="000000"/>
                <w:sz w:val="18"/>
                <w:szCs w:val="18"/>
              </w:rPr>
              <w:t>вест</w:t>
            </w:r>
            <w:r w:rsidRPr="00F108F8">
              <w:rPr>
                <w:color w:val="000000"/>
                <w:sz w:val="18"/>
                <w:szCs w:val="18"/>
              </w:rPr>
              <w:t>о</w:t>
            </w:r>
            <w:r w:rsidRPr="00F108F8">
              <w:rPr>
                <w:color w:val="000000"/>
                <w:sz w:val="18"/>
                <w:szCs w:val="18"/>
              </w:rPr>
              <w:t>ра по ДРЗТ)</w:t>
            </w:r>
          </w:p>
        </w:tc>
      </w:tr>
      <w:tr w:rsidR="0077424A" w:rsidRPr="009B478A" w:rsidTr="00F108F8">
        <w:trPr>
          <w:trHeight w:val="20"/>
          <w:jc w:val="center"/>
        </w:trPr>
        <w:tc>
          <w:tcPr>
            <w:tcW w:w="1356" w:type="dxa"/>
            <w:vMerge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0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4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6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60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7424A" w:rsidRPr="009B478A" w:rsidTr="00F108F8">
        <w:trPr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2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6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7424A" w:rsidRPr="009B478A" w:rsidTr="00F108F8">
        <w:trPr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8452F7" w:rsidRPr="00F108F8" w:rsidRDefault="008452F7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пр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грамме перес</w:t>
            </w:r>
            <w:r w:rsidRPr="00F108F8">
              <w:rPr>
                <w:bCs/>
                <w:color w:val="000000"/>
                <w:sz w:val="18"/>
                <w:szCs w:val="18"/>
              </w:rPr>
              <w:t>е</w:t>
            </w:r>
            <w:r w:rsidRPr="00F108F8">
              <w:rPr>
                <w:bCs/>
                <w:color w:val="000000"/>
                <w:sz w:val="18"/>
                <w:szCs w:val="18"/>
              </w:rPr>
              <w:t>ления, в рамках которой пред</w:t>
            </w:r>
            <w:r w:rsidRPr="00F108F8">
              <w:rPr>
                <w:bCs/>
                <w:color w:val="000000"/>
                <w:sz w:val="18"/>
                <w:szCs w:val="18"/>
              </w:rPr>
              <w:t>у</w:t>
            </w:r>
            <w:r w:rsidRPr="00F108F8">
              <w:rPr>
                <w:bCs/>
                <w:color w:val="000000"/>
                <w:sz w:val="18"/>
                <w:szCs w:val="18"/>
              </w:rPr>
              <w:t>смотрено ф</w:t>
            </w:r>
            <w:r w:rsidRPr="00F108F8">
              <w:rPr>
                <w:bCs/>
                <w:color w:val="000000"/>
                <w:sz w:val="18"/>
                <w:szCs w:val="18"/>
              </w:rPr>
              <w:t>и</w:t>
            </w:r>
            <w:r w:rsidRPr="00F108F8">
              <w:rPr>
                <w:bCs/>
                <w:color w:val="000000"/>
                <w:sz w:val="18"/>
                <w:szCs w:val="18"/>
              </w:rPr>
              <w:t>нансирование за счет средств Фонда, в т.ч.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719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254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228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26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11 970,90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10 991,90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979,00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</w:rPr>
            </w:pPr>
            <w:r w:rsidRPr="00F108F8">
              <w:rPr>
                <w:sz w:val="18"/>
              </w:rPr>
              <w:t>1 126 668 010,35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</w:rPr>
            </w:pPr>
            <w:r w:rsidRPr="00F108F8">
              <w:rPr>
                <w:sz w:val="18"/>
              </w:rPr>
              <w:t>492 642 321,85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</w:rPr>
            </w:pPr>
            <w:r w:rsidRPr="00F108F8">
              <w:rPr>
                <w:sz w:val="18"/>
              </w:rPr>
              <w:t>634 025 688,50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002" w:type="dxa"/>
            <w:shd w:val="clear" w:color="auto" w:fill="auto"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4" w:type="dxa"/>
            <w:shd w:val="clear" w:color="auto" w:fill="auto"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6" w:type="dxa"/>
            <w:shd w:val="clear" w:color="auto" w:fill="auto"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60" w:type="dxa"/>
            <w:shd w:val="clear" w:color="auto" w:fill="auto"/>
            <w:hideMark/>
          </w:tcPr>
          <w:p w:rsidR="008452F7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</w:tbl>
    <w:p w:rsidR="0077424A" w:rsidRDefault="0077424A"/>
    <w:tbl>
      <w:tblPr>
        <w:tblW w:w="161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881"/>
        <w:gridCol w:w="705"/>
        <w:gridCol w:w="704"/>
        <w:gridCol w:w="704"/>
        <w:gridCol w:w="984"/>
        <w:gridCol w:w="984"/>
        <w:gridCol w:w="620"/>
        <w:gridCol w:w="1546"/>
        <w:gridCol w:w="1242"/>
        <w:gridCol w:w="1275"/>
        <w:gridCol w:w="567"/>
        <w:gridCol w:w="567"/>
        <w:gridCol w:w="851"/>
        <w:gridCol w:w="709"/>
        <w:gridCol w:w="708"/>
        <w:gridCol w:w="709"/>
        <w:gridCol w:w="709"/>
        <w:gridCol w:w="312"/>
      </w:tblGrid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2019-2020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105,70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105,70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6 987 551,50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4 009 900,00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2 977 651,50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пгт. Каа-Хем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105,70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105,70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6 987 551,50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4 009 900,00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2 977 651,50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2020-2021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1 383,80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1 319,50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64,30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79 361 418,86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61 829 773,10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17 531 645,76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1. Итого по пгт. Каа-Хем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19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893,60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829,30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64,30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49 765 273,25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39 927 074,17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9 838 199,08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2. Итого по 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25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490,20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490,20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29 596 145,61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21 902 698,93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7 693 446,68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2021-2022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152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49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47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2 494,50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2 445,90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48,60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147 442 758,38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122 184 118,38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25 258 640,0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 xml:space="preserve">1. Итого по </w:t>
            </w:r>
          </w:p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г. Кызылу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160,70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112,10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48,60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9 657 395,00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7 585 555,66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2 071 839,34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2. Итого по 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126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43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2 333,80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2 333,80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137 785 363,38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114 598 562,72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23 186 800,66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2022-2023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138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2 257,00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2 168,00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89,00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215 850 452,00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213 676 799,00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2 173 653,00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138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2 257,00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2 168,00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89,00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215 850 452,00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213 676 799,00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2 173 653,00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2023-2024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328,00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328,00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30 736 576,51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30 429 210,74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307 365,77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1. Итого по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 с. Хову-Аксы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328,00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328,00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30 736 576,51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30 429 210,74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307 365,77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gridAfter w:val="1"/>
          <w:wAfter w:w="312" w:type="dxa"/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bCs/>
                <w:color w:val="000000"/>
                <w:sz w:val="18"/>
                <w:szCs w:val="18"/>
              </w:rPr>
            </w:pPr>
            <w:r w:rsidRPr="00F108F8">
              <w:rPr>
                <w:bCs/>
                <w:color w:val="000000"/>
                <w:sz w:val="18"/>
                <w:szCs w:val="18"/>
              </w:rPr>
              <w:t>Всего по этапу 2024-2025 г</w:t>
            </w:r>
            <w:r w:rsidRPr="00F108F8">
              <w:rPr>
                <w:bCs/>
                <w:color w:val="000000"/>
                <w:sz w:val="18"/>
                <w:szCs w:val="18"/>
              </w:rPr>
              <w:t>о</w:t>
            </w:r>
            <w:r w:rsidRPr="00F108F8">
              <w:rPr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116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96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5 401,90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4 624,80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777,10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646 289 253,10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BA34E3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60 512 520,63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BA34E3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585 776 732,47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</w:tr>
      <w:tr w:rsidR="00E07B40" w:rsidRPr="00F108F8" w:rsidTr="00F108F8">
        <w:trPr>
          <w:trHeight w:val="20"/>
          <w:jc w:val="center"/>
        </w:trPr>
        <w:tc>
          <w:tcPr>
            <w:tcW w:w="1356" w:type="dxa"/>
            <w:shd w:val="clear" w:color="auto" w:fill="auto"/>
            <w:noWrap/>
            <w:hideMark/>
          </w:tcPr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A9265C" w:rsidRPr="00F108F8" w:rsidRDefault="00A9265C" w:rsidP="00447E23">
            <w:pPr>
              <w:rPr>
                <w:color w:val="000000"/>
                <w:sz w:val="18"/>
                <w:szCs w:val="18"/>
              </w:rPr>
            </w:pPr>
            <w:r w:rsidRPr="00F108F8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327</w:t>
            </w:r>
          </w:p>
        </w:tc>
        <w:tc>
          <w:tcPr>
            <w:tcW w:w="705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116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96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20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5 401,90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4 624,80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777,10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A9265C" w:rsidRPr="00F108F8" w:rsidRDefault="008452F7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646 289 253,10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A9265C" w:rsidRPr="00F108F8" w:rsidRDefault="00BA34E3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60 512 520,63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9265C" w:rsidRPr="00F108F8" w:rsidRDefault="00BA34E3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585 776 732,47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9265C" w:rsidRPr="00F108F8" w:rsidRDefault="00A9265C" w:rsidP="00F108F8">
            <w:pPr>
              <w:jc w:val="center"/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0,00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B40" w:rsidRPr="00F108F8" w:rsidRDefault="00E07B40" w:rsidP="00E07B40">
            <w:pPr>
              <w:rPr>
                <w:sz w:val="18"/>
                <w:szCs w:val="18"/>
              </w:rPr>
            </w:pPr>
            <w:r w:rsidRPr="00F108F8">
              <w:rPr>
                <w:sz w:val="18"/>
                <w:szCs w:val="18"/>
              </w:rPr>
              <w:t>»;</w:t>
            </w:r>
          </w:p>
        </w:tc>
      </w:tr>
    </w:tbl>
    <w:p w:rsidR="00A9265C" w:rsidRPr="009B478A" w:rsidRDefault="00A9265C" w:rsidP="00A9265C"/>
    <w:p w:rsidR="00A9265C" w:rsidRPr="009B478A" w:rsidRDefault="00BD6E76" w:rsidP="00E07B40">
      <w:pPr>
        <w:ind w:firstLine="709"/>
      </w:pPr>
      <w:r w:rsidRPr="009B478A">
        <w:rPr>
          <w:sz w:val="28"/>
          <w:szCs w:val="28"/>
        </w:rPr>
        <w:t>6) приложение № 4 к программе изложить в следующей редакции:</w:t>
      </w:r>
    </w:p>
    <w:p w:rsidR="000A356F" w:rsidRPr="009B478A" w:rsidRDefault="000A356F" w:rsidP="00A9265C"/>
    <w:p w:rsidR="00BA34E3" w:rsidRPr="009B478A" w:rsidRDefault="00E07B40" w:rsidP="00E07B40">
      <w:pPr>
        <w:ind w:left="8789"/>
        <w:jc w:val="center"/>
        <w:rPr>
          <w:sz w:val="28"/>
          <w:szCs w:val="28"/>
        </w:rPr>
      </w:pPr>
      <w:r>
        <w:br w:type="page"/>
      </w:r>
      <w:r w:rsidR="00BD6E76" w:rsidRPr="009B478A">
        <w:rPr>
          <w:sz w:val="28"/>
          <w:szCs w:val="28"/>
        </w:rPr>
        <w:lastRenderedPageBreak/>
        <w:t>«</w:t>
      </w:r>
      <w:r w:rsidR="00BA34E3" w:rsidRPr="009B478A">
        <w:rPr>
          <w:sz w:val="28"/>
          <w:szCs w:val="28"/>
        </w:rPr>
        <w:t>Приложение № 4</w:t>
      </w:r>
    </w:p>
    <w:p w:rsidR="00BA34E3" w:rsidRPr="009B478A" w:rsidRDefault="00BA34E3" w:rsidP="00E07B40">
      <w:pPr>
        <w:ind w:left="8789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к республиканской адресной программе по пересел</w:t>
      </w:r>
      <w:r w:rsidRPr="009B478A">
        <w:rPr>
          <w:sz w:val="28"/>
          <w:szCs w:val="28"/>
        </w:rPr>
        <w:t>е</w:t>
      </w:r>
      <w:r w:rsidRPr="009B478A">
        <w:rPr>
          <w:sz w:val="28"/>
          <w:szCs w:val="28"/>
        </w:rPr>
        <w:t>нию</w:t>
      </w:r>
    </w:p>
    <w:p w:rsidR="00BA34E3" w:rsidRPr="009B478A" w:rsidRDefault="00BA34E3" w:rsidP="00E07B40">
      <w:pPr>
        <w:ind w:left="8789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граждан из многоквартирных домов, признанных в</w:t>
      </w:r>
    </w:p>
    <w:p w:rsidR="00BA34E3" w:rsidRPr="009B478A" w:rsidRDefault="00BA34E3" w:rsidP="00E07B40">
      <w:pPr>
        <w:ind w:left="8789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установленном порядке до 1 января 2017 г. аварийн</w:t>
      </w:r>
      <w:r w:rsidRPr="009B478A">
        <w:rPr>
          <w:sz w:val="28"/>
          <w:szCs w:val="28"/>
        </w:rPr>
        <w:t>ы</w:t>
      </w:r>
      <w:r w:rsidRPr="009B478A">
        <w:rPr>
          <w:sz w:val="28"/>
          <w:szCs w:val="28"/>
        </w:rPr>
        <w:t>ми и подлежащими сносу или реконструкции в связи с</w:t>
      </w:r>
    </w:p>
    <w:p w:rsidR="00BA34E3" w:rsidRPr="009B478A" w:rsidRDefault="00BA34E3" w:rsidP="00E07B40">
      <w:pPr>
        <w:ind w:left="8789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физическим износом в процессе их эксплу</w:t>
      </w:r>
      <w:r w:rsidRPr="009B478A">
        <w:rPr>
          <w:sz w:val="28"/>
          <w:szCs w:val="28"/>
        </w:rPr>
        <w:t>а</w:t>
      </w:r>
      <w:r w:rsidRPr="009B478A">
        <w:rPr>
          <w:sz w:val="28"/>
          <w:szCs w:val="28"/>
        </w:rPr>
        <w:t>тации в</w:t>
      </w:r>
    </w:p>
    <w:p w:rsidR="00BA34E3" w:rsidRPr="009B478A" w:rsidRDefault="00BA34E3" w:rsidP="00E07B40">
      <w:pPr>
        <w:ind w:left="8789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Республике Тыва на 2019-2025 годы</w:t>
      </w:r>
    </w:p>
    <w:p w:rsidR="00BA34E3" w:rsidRDefault="00BA34E3" w:rsidP="00E07B40">
      <w:pPr>
        <w:ind w:left="8789"/>
        <w:jc w:val="center"/>
        <w:rPr>
          <w:sz w:val="28"/>
          <w:szCs w:val="28"/>
        </w:rPr>
      </w:pPr>
    </w:p>
    <w:p w:rsidR="00E07B40" w:rsidRPr="009B478A" w:rsidRDefault="00E07B40" w:rsidP="00E07B40">
      <w:pPr>
        <w:ind w:left="8789"/>
        <w:jc w:val="center"/>
        <w:rPr>
          <w:sz w:val="28"/>
          <w:szCs w:val="28"/>
        </w:rPr>
      </w:pPr>
    </w:p>
    <w:p w:rsidR="00BA34E3" w:rsidRPr="00E07B40" w:rsidRDefault="00BA34E3" w:rsidP="00E07B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07B40">
        <w:rPr>
          <w:sz w:val="28"/>
          <w:szCs w:val="28"/>
        </w:rPr>
        <w:t>ПЛАНИРУЕМЫЕ ПОКАЗАТЕЛИ</w:t>
      </w:r>
    </w:p>
    <w:p w:rsidR="00BA34E3" w:rsidRPr="009B478A" w:rsidRDefault="00BA34E3" w:rsidP="00E07B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переселения граждан из аварийного жилищного фонда,</w:t>
      </w:r>
    </w:p>
    <w:p w:rsidR="00BA34E3" w:rsidRPr="009B478A" w:rsidRDefault="00BA34E3" w:rsidP="00E07B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признанного таковым до 1 января 2017 г.</w:t>
      </w:r>
    </w:p>
    <w:p w:rsidR="00BA34E3" w:rsidRPr="009B478A" w:rsidRDefault="00BA34E3" w:rsidP="00E07B40">
      <w:pPr>
        <w:ind w:left="9072"/>
        <w:jc w:val="center"/>
        <w:rPr>
          <w:sz w:val="28"/>
          <w:szCs w:val="28"/>
        </w:rPr>
      </w:pPr>
    </w:p>
    <w:tbl>
      <w:tblPr>
        <w:tblW w:w="16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9"/>
        <w:gridCol w:w="861"/>
        <w:gridCol w:w="1147"/>
        <w:gridCol w:w="1147"/>
        <w:gridCol w:w="1147"/>
        <w:gridCol w:w="1004"/>
        <w:gridCol w:w="1004"/>
        <w:gridCol w:w="861"/>
        <w:gridCol w:w="1004"/>
        <w:gridCol w:w="717"/>
        <w:gridCol w:w="717"/>
        <w:gridCol w:w="860"/>
        <w:gridCol w:w="861"/>
        <w:gridCol w:w="860"/>
        <w:gridCol w:w="717"/>
        <w:gridCol w:w="860"/>
        <w:gridCol w:w="574"/>
      </w:tblGrid>
      <w:tr w:rsidR="00BA34E3" w:rsidRPr="00F108F8" w:rsidTr="00F108F8">
        <w:trPr>
          <w:trHeight w:val="142"/>
          <w:jc w:val="center"/>
        </w:trPr>
        <w:tc>
          <w:tcPr>
            <w:tcW w:w="1819" w:type="dxa"/>
            <w:vMerge w:val="restart"/>
            <w:shd w:val="clear" w:color="auto" w:fill="auto"/>
            <w:hideMark/>
          </w:tcPr>
          <w:p w:rsidR="00240B2D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 xml:space="preserve">Наименование </w:t>
            </w:r>
          </w:p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м</w:t>
            </w:r>
            <w:r w:rsidRPr="00F108F8">
              <w:rPr>
                <w:sz w:val="20"/>
                <w:szCs w:val="20"/>
              </w:rPr>
              <w:t>у</w:t>
            </w:r>
            <w:r w:rsidRPr="00F108F8">
              <w:rPr>
                <w:sz w:val="20"/>
                <w:szCs w:val="20"/>
              </w:rPr>
              <w:t>ниципального обр</w:t>
            </w:r>
            <w:r w:rsidRPr="00F108F8">
              <w:rPr>
                <w:sz w:val="20"/>
                <w:szCs w:val="20"/>
              </w:rPr>
              <w:t>а</w:t>
            </w:r>
            <w:r w:rsidRPr="00F108F8">
              <w:rPr>
                <w:sz w:val="20"/>
                <w:szCs w:val="20"/>
              </w:rPr>
              <w:t>зования</w:t>
            </w:r>
          </w:p>
        </w:tc>
        <w:tc>
          <w:tcPr>
            <w:tcW w:w="8175" w:type="dxa"/>
            <w:gridSpan w:val="8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6166" w:type="dxa"/>
            <w:gridSpan w:val="8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Количество переселяемых жителей</w:t>
            </w:r>
          </w:p>
        </w:tc>
      </w:tr>
      <w:tr w:rsidR="00BA34E3" w:rsidRPr="00F108F8" w:rsidTr="00F108F8">
        <w:trPr>
          <w:trHeight w:val="60"/>
          <w:jc w:val="center"/>
        </w:trPr>
        <w:tc>
          <w:tcPr>
            <w:tcW w:w="1819" w:type="dxa"/>
            <w:vMerge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2019 г.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2020 г.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2021 г.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2022 г.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2023 г.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2024 г.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2025 г.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всего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2019 г.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2020 г.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2021 г.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2022 г.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2023 г.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2024 г.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2025 г.</w:t>
            </w:r>
          </w:p>
        </w:tc>
        <w:tc>
          <w:tcPr>
            <w:tcW w:w="57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Всего</w:t>
            </w:r>
          </w:p>
        </w:tc>
      </w:tr>
      <w:tr w:rsidR="00BA34E3" w:rsidRPr="00F108F8" w:rsidTr="00F108F8">
        <w:trPr>
          <w:trHeight w:val="124"/>
          <w:jc w:val="center"/>
        </w:trPr>
        <w:tc>
          <w:tcPr>
            <w:tcW w:w="1819" w:type="dxa"/>
            <w:vMerge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кв.м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  <w:tc>
          <w:tcPr>
            <w:tcW w:w="57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чел</w:t>
            </w:r>
          </w:p>
        </w:tc>
      </w:tr>
      <w:tr w:rsidR="00BA34E3" w:rsidRPr="00F108F8" w:rsidTr="00F108F8">
        <w:trPr>
          <w:trHeight w:val="169"/>
          <w:jc w:val="center"/>
        </w:trPr>
        <w:tc>
          <w:tcPr>
            <w:tcW w:w="1819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14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17</w:t>
            </w:r>
          </w:p>
        </w:tc>
      </w:tr>
      <w:tr w:rsidR="00BA34E3" w:rsidRPr="00F108F8" w:rsidTr="00F108F8">
        <w:trPr>
          <w:trHeight w:val="641"/>
          <w:jc w:val="center"/>
        </w:trPr>
        <w:tc>
          <w:tcPr>
            <w:tcW w:w="1819" w:type="dxa"/>
            <w:shd w:val="clear" w:color="auto" w:fill="auto"/>
            <w:noWrap/>
            <w:hideMark/>
          </w:tcPr>
          <w:p w:rsidR="00BA34E3" w:rsidRPr="00F108F8" w:rsidRDefault="00BA34E3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 xml:space="preserve">Всего </w:t>
            </w:r>
            <w:r w:rsidR="008508A9" w:rsidRPr="00F108F8">
              <w:rPr>
                <w:sz w:val="20"/>
                <w:szCs w:val="20"/>
              </w:rPr>
              <w:t>по программе</w:t>
            </w:r>
            <w:r w:rsidRPr="00F108F8">
              <w:rPr>
                <w:sz w:val="20"/>
                <w:szCs w:val="20"/>
              </w:rPr>
              <w:t xml:space="preserve"> переселения, в ра</w:t>
            </w:r>
            <w:r w:rsidRPr="00F108F8">
              <w:rPr>
                <w:sz w:val="20"/>
                <w:szCs w:val="20"/>
              </w:rPr>
              <w:t>м</w:t>
            </w:r>
            <w:r w:rsidRPr="00F108F8">
              <w:rPr>
                <w:sz w:val="20"/>
                <w:szCs w:val="20"/>
              </w:rPr>
              <w:t>ках которой пред</w:t>
            </w:r>
            <w:r w:rsidRPr="00F108F8">
              <w:rPr>
                <w:sz w:val="20"/>
                <w:szCs w:val="20"/>
              </w:rPr>
              <w:t>у</w:t>
            </w:r>
            <w:r w:rsidRPr="00F108F8">
              <w:rPr>
                <w:sz w:val="20"/>
                <w:szCs w:val="20"/>
              </w:rPr>
              <w:t>смотрено финанс</w:t>
            </w:r>
            <w:r w:rsidRPr="00F108F8">
              <w:rPr>
                <w:sz w:val="20"/>
                <w:szCs w:val="20"/>
              </w:rPr>
              <w:t>и</w:t>
            </w:r>
            <w:r w:rsidRPr="00F108F8">
              <w:rPr>
                <w:sz w:val="20"/>
                <w:szCs w:val="20"/>
              </w:rPr>
              <w:t>рование за счет средств Фонда. в т.ч.: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31,00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262,80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2 048,10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2 095,20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1 803,90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A34E3" w:rsidRPr="00F108F8" w:rsidRDefault="000049A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328,0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0049A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5 401,9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11 970,90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92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148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0049A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0049A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719</w:t>
            </w:r>
          </w:p>
        </w:tc>
      </w:tr>
      <w:tr w:rsidR="00BA34E3" w:rsidRPr="00F108F8" w:rsidTr="00F108F8">
        <w:trPr>
          <w:trHeight w:val="60"/>
          <w:jc w:val="center"/>
        </w:trPr>
        <w:tc>
          <w:tcPr>
            <w:tcW w:w="1819" w:type="dxa"/>
            <w:shd w:val="clear" w:color="auto" w:fill="auto"/>
            <w:hideMark/>
          </w:tcPr>
          <w:p w:rsidR="00BA34E3" w:rsidRPr="00F108F8" w:rsidRDefault="00BA34E3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 xml:space="preserve">Всего по этапу 2019 года 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31,00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74,70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105,70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57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</w:t>
            </w:r>
          </w:p>
        </w:tc>
      </w:tr>
      <w:tr w:rsidR="00BA34E3" w:rsidRPr="00F108F8" w:rsidTr="00F108F8">
        <w:trPr>
          <w:trHeight w:val="644"/>
          <w:jc w:val="center"/>
        </w:trPr>
        <w:tc>
          <w:tcPr>
            <w:tcW w:w="1819" w:type="dxa"/>
            <w:shd w:val="clear" w:color="auto" w:fill="auto"/>
            <w:hideMark/>
          </w:tcPr>
          <w:p w:rsidR="00BA34E3" w:rsidRPr="00F108F8" w:rsidRDefault="00BA34E3" w:rsidP="00240B2D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 xml:space="preserve">1. Итого по </w:t>
            </w:r>
            <w:r w:rsidR="00240B2D">
              <w:rPr>
                <w:sz w:val="20"/>
                <w:szCs w:val="20"/>
              </w:rPr>
              <w:t>пгт.</w:t>
            </w:r>
            <w:r w:rsidRPr="00F108F8">
              <w:rPr>
                <w:sz w:val="20"/>
                <w:szCs w:val="20"/>
              </w:rPr>
              <w:t xml:space="preserve"> Каа-Хем (К</w:t>
            </w:r>
            <w:r w:rsidRPr="00F108F8">
              <w:rPr>
                <w:sz w:val="20"/>
                <w:szCs w:val="20"/>
              </w:rPr>
              <w:t>ы</w:t>
            </w:r>
            <w:r w:rsidRPr="00F108F8">
              <w:rPr>
                <w:sz w:val="20"/>
                <w:szCs w:val="20"/>
              </w:rPr>
              <w:t>зылский муниц</w:t>
            </w:r>
            <w:r w:rsidRPr="00F108F8">
              <w:rPr>
                <w:sz w:val="20"/>
                <w:szCs w:val="20"/>
              </w:rPr>
              <w:t>и</w:t>
            </w:r>
            <w:r w:rsidRPr="00F108F8">
              <w:rPr>
                <w:sz w:val="20"/>
                <w:szCs w:val="20"/>
              </w:rPr>
              <w:t>пальный ра</w:t>
            </w:r>
            <w:r w:rsidRPr="00F108F8">
              <w:rPr>
                <w:sz w:val="20"/>
                <w:szCs w:val="20"/>
              </w:rPr>
              <w:t>й</w:t>
            </w:r>
            <w:r w:rsidRPr="00F108F8">
              <w:rPr>
                <w:sz w:val="20"/>
                <w:szCs w:val="20"/>
              </w:rPr>
              <w:t>он)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31,00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74,70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105,70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</w:t>
            </w:r>
          </w:p>
        </w:tc>
      </w:tr>
      <w:tr w:rsidR="00BA34E3" w:rsidRPr="00F108F8" w:rsidTr="00F108F8">
        <w:trPr>
          <w:trHeight w:val="465"/>
          <w:jc w:val="center"/>
        </w:trPr>
        <w:tc>
          <w:tcPr>
            <w:tcW w:w="1819" w:type="dxa"/>
            <w:shd w:val="clear" w:color="auto" w:fill="auto"/>
          </w:tcPr>
          <w:p w:rsidR="00BA34E3" w:rsidRPr="00F108F8" w:rsidRDefault="00BA34E3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 xml:space="preserve">Всего по этапу 2020 года </w:t>
            </w:r>
          </w:p>
        </w:tc>
        <w:tc>
          <w:tcPr>
            <w:tcW w:w="861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188,10</w:t>
            </w:r>
          </w:p>
        </w:tc>
        <w:tc>
          <w:tcPr>
            <w:tcW w:w="114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1 195,70</w:t>
            </w:r>
          </w:p>
        </w:tc>
        <w:tc>
          <w:tcPr>
            <w:tcW w:w="114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1 383,80</w:t>
            </w:r>
          </w:p>
        </w:tc>
        <w:tc>
          <w:tcPr>
            <w:tcW w:w="71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60</w:t>
            </w:r>
          </w:p>
        </w:tc>
        <w:tc>
          <w:tcPr>
            <w:tcW w:w="861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x</w:t>
            </w:r>
          </w:p>
        </w:tc>
        <w:tc>
          <w:tcPr>
            <w:tcW w:w="574" w:type="dxa"/>
            <w:shd w:val="clear" w:color="auto" w:fill="auto"/>
            <w:noWrap/>
          </w:tcPr>
          <w:p w:rsidR="00BA34E3" w:rsidRPr="00F108F8" w:rsidRDefault="00BA34E3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73</w:t>
            </w:r>
          </w:p>
        </w:tc>
      </w:tr>
    </w:tbl>
    <w:p w:rsidR="00BA34E3" w:rsidRPr="009B478A" w:rsidRDefault="00BA34E3" w:rsidP="000A356F">
      <w:pPr>
        <w:ind w:left="9072"/>
        <w:jc w:val="center"/>
        <w:rPr>
          <w:sz w:val="28"/>
          <w:szCs w:val="28"/>
        </w:rPr>
      </w:pPr>
    </w:p>
    <w:tbl>
      <w:tblPr>
        <w:tblW w:w="16201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9"/>
        <w:gridCol w:w="861"/>
        <w:gridCol w:w="1147"/>
        <w:gridCol w:w="1147"/>
        <w:gridCol w:w="1147"/>
        <w:gridCol w:w="1004"/>
        <w:gridCol w:w="1004"/>
        <w:gridCol w:w="861"/>
        <w:gridCol w:w="1004"/>
        <w:gridCol w:w="717"/>
        <w:gridCol w:w="717"/>
        <w:gridCol w:w="860"/>
        <w:gridCol w:w="861"/>
        <w:gridCol w:w="687"/>
        <w:gridCol w:w="709"/>
        <w:gridCol w:w="709"/>
        <w:gridCol w:w="567"/>
        <w:gridCol w:w="380"/>
      </w:tblGrid>
      <w:tr w:rsidR="00BA34E3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9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13</w:t>
            </w:r>
          </w:p>
        </w:tc>
        <w:tc>
          <w:tcPr>
            <w:tcW w:w="68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BA34E3" w:rsidRPr="005A560D" w:rsidRDefault="00BA34E3" w:rsidP="00825A1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17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</w:tcPr>
          <w:p w:rsidR="005A560D" w:rsidRPr="00E07B40" w:rsidRDefault="005A560D" w:rsidP="00240B2D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1. Итого по </w:t>
            </w:r>
            <w:r w:rsidR="00240B2D">
              <w:rPr>
                <w:sz w:val="20"/>
                <w:szCs w:val="20"/>
              </w:rPr>
              <w:t>пгт.</w:t>
            </w:r>
            <w:r w:rsidRPr="00E07B40">
              <w:rPr>
                <w:sz w:val="20"/>
                <w:szCs w:val="20"/>
              </w:rPr>
              <w:t xml:space="preserve"> Каа-Хем (К</w:t>
            </w:r>
            <w:r w:rsidRPr="00E07B40">
              <w:rPr>
                <w:sz w:val="20"/>
                <w:szCs w:val="20"/>
              </w:rPr>
              <w:t>ы</w:t>
            </w:r>
            <w:r w:rsidRPr="00E07B40">
              <w:rPr>
                <w:sz w:val="20"/>
                <w:szCs w:val="20"/>
              </w:rPr>
              <w:t>зылский муниц</w:t>
            </w:r>
            <w:r w:rsidRPr="00E07B40">
              <w:rPr>
                <w:sz w:val="20"/>
                <w:szCs w:val="20"/>
              </w:rPr>
              <w:t>и</w:t>
            </w:r>
            <w:r w:rsidRPr="00E07B40">
              <w:rPr>
                <w:sz w:val="20"/>
                <w:szCs w:val="20"/>
              </w:rPr>
              <w:t>пальный ра</w:t>
            </w:r>
            <w:r w:rsidRPr="00E07B40">
              <w:rPr>
                <w:sz w:val="20"/>
                <w:szCs w:val="20"/>
              </w:rPr>
              <w:t>й</w:t>
            </w:r>
            <w:r w:rsidRPr="00E07B40">
              <w:rPr>
                <w:sz w:val="20"/>
                <w:szCs w:val="20"/>
              </w:rPr>
              <w:t>он)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188,10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705,50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893,60</w:t>
            </w:r>
          </w:p>
        </w:tc>
        <w:tc>
          <w:tcPr>
            <w:tcW w:w="71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35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48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</w:tcPr>
          <w:p w:rsidR="005A560D" w:rsidRPr="00E07B40" w:rsidRDefault="005A560D" w:rsidP="00F47ED2">
            <w:pPr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 xml:space="preserve">2. Итого по </w:t>
            </w:r>
            <w:r w:rsidR="00F47ED2">
              <w:rPr>
                <w:sz w:val="20"/>
                <w:szCs w:val="20"/>
              </w:rPr>
              <w:t>с.</w:t>
            </w:r>
            <w:r w:rsidRPr="00E07B40">
              <w:rPr>
                <w:sz w:val="20"/>
                <w:szCs w:val="20"/>
              </w:rPr>
              <w:t xml:space="preserve"> Хову-Аксы (Ч</w:t>
            </w:r>
            <w:r w:rsidRPr="00E07B40">
              <w:rPr>
                <w:sz w:val="20"/>
                <w:szCs w:val="20"/>
              </w:rPr>
              <w:t>е</w:t>
            </w:r>
            <w:r w:rsidRPr="00E07B40">
              <w:rPr>
                <w:sz w:val="20"/>
                <w:szCs w:val="20"/>
              </w:rPr>
              <w:t>ди-Хольский муниц</w:t>
            </w:r>
            <w:r w:rsidRPr="00E07B40">
              <w:rPr>
                <w:sz w:val="20"/>
                <w:szCs w:val="20"/>
              </w:rPr>
              <w:t>и</w:t>
            </w:r>
            <w:r w:rsidRPr="00E07B40">
              <w:rPr>
                <w:sz w:val="20"/>
                <w:szCs w:val="20"/>
              </w:rPr>
              <w:t>пал</w:t>
            </w:r>
            <w:r w:rsidRPr="00E07B40">
              <w:rPr>
                <w:sz w:val="20"/>
                <w:szCs w:val="20"/>
              </w:rPr>
              <w:t>ь</w:t>
            </w:r>
            <w:r w:rsidRPr="00E07B40">
              <w:rPr>
                <w:sz w:val="20"/>
                <w:szCs w:val="20"/>
              </w:rPr>
              <w:t>ный район)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0,00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490,20</w:t>
            </w:r>
          </w:p>
        </w:tc>
        <w:tc>
          <w:tcPr>
            <w:tcW w:w="114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490,20</w:t>
            </w:r>
          </w:p>
        </w:tc>
        <w:tc>
          <w:tcPr>
            <w:tcW w:w="71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25</w:t>
            </w:r>
          </w:p>
        </w:tc>
        <w:tc>
          <w:tcPr>
            <w:tcW w:w="861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E07B40" w:rsidRDefault="005A560D" w:rsidP="00F108F8">
            <w:pPr>
              <w:jc w:val="center"/>
              <w:rPr>
                <w:sz w:val="20"/>
                <w:szCs w:val="20"/>
              </w:rPr>
            </w:pPr>
            <w:r w:rsidRPr="00E07B40">
              <w:rPr>
                <w:sz w:val="20"/>
                <w:szCs w:val="20"/>
              </w:rPr>
              <w:t>25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042039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Всего по этапу 2021 года 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852,40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1 642,10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2 494,50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120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152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F47ED2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1. Итого по </w:t>
            </w:r>
            <w:r w:rsidR="00F47ED2">
              <w:rPr>
                <w:sz w:val="20"/>
                <w:szCs w:val="20"/>
              </w:rPr>
              <w:t>г.</w:t>
            </w:r>
            <w:r w:rsidRPr="005A560D">
              <w:rPr>
                <w:sz w:val="20"/>
                <w:szCs w:val="20"/>
              </w:rPr>
              <w:t xml:space="preserve"> К</w:t>
            </w:r>
            <w:r w:rsidRPr="005A560D">
              <w:rPr>
                <w:sz w:val="20"/>
                <w:szCs w:val="20"/>
              </w:rPr>
              <w:t>ы</w:t>
            </w:r>
            <w:r w:rsidRPr="005A560D">
              <w:rPr>
                <w:sz w:val="20"/>
                <w:szCs w:val="20"/>
              </w:rPr>
              <w:t>зыл</w:t>
            </w:r>
            <w:r w:rsidR="00F47ED2">
              <w:rPr>
                <w:sz w:val="20"/>
                <w:szCs w:val="20"/>
              </w:rPr>
              <w:t>у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160,70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160,70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26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26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F47ED2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2. Итого по </w:t>
            </w:r>
            <w:r w:rsidR="00F47ED2">
              <w:rPr>
                <w:sz w:val="20"/>
                <w:szCs w:val="20"/>
              </w:rPr>
              <w:t>с.</w:t>
            </w:r>
            <w:r w:rsidRPr="005A560D">
              <w:rPr>
                <w:sz w:val="20"/>
                <w:szCs w:val="20"/>
              </w:rPr>
              <w:t xml:space="preserve"> Хову-Аксы (Ч</w:t>
            </w:r>
            <w:r w:rsidRPr="005A560D">
              <w:rPr>
                <w:sz w:val="20"/>
                <w:szCs w:val="20"/>
              </w:rPr>
              <w:t>е</w:t>
            </w:r>
            <w:r w:rsidRPr="005A560D">
              <w:rPr>
                <w:sz w:val="20"/>
                <w:szCs w:val="20"/>
              </w:rPr>
              <w:t>ди-Хольский муниц</w:t>
            </w:r>
            <w:r w:rsidRPr="005A560D">
              <w:rPr>
                <w:sz w:val="20"/>
                <w:szCs w:val="20"/>
              </w:rPr>
              <w:t>и</w:t>
            </w:r>
            <w:r w:rsidRPr="005A560D">
              <w:rPr>
                <w:sz w:val="20"/>
                <w:szCs w:val="20"/>
              </w:rPr>
              <w:t>пал</w:t>
            </w:r>
            <w:r w:rsidRPr="005A560D">
              <w:rPr>
                <w:sz w:val="20"/>
                <w:szCs w:val="20"/>
              </w:rPr>
              <w:t>ь</w:t>
            </w:r>
            <w:r w:rsidRPr="005A560D">
              <w:rPr>
                <w:sz w:val="20"/>
                <w:szCs w:val="20"/>
              </w:rPr>
              <w:t>ный район)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852,40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1 481,40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2 333,80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94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126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042039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Всего по этапу 2022 года 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453,10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1 803,90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2 257,00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28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138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</w:tcPr>
          <w:p w:rsidR="005A560D" w:rsidRPr="005A560D" w:rsidRDefault="005A560D" w:rsidP="00F47ED2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1. Итого по </w:t>
            </w:r>
            <w:r w:rsidR="00F47ED2">
              <w:rPr>
                <w:sz w:val="20"/>
                <w:szCs w:val="20"/>
              </w:rPr>
              <w:t xml:space="preserve">с. </w:t>
            </w:r>
            <w:r w:rsidRPr="005A560D">
              <w:rPr>
                <w:sz w:val="20"/>
                <w:szCs w:val="20"/>
              </w:rPr>
              <w:t>Хову-Аксы (Ч</w:t>
            </w:r>
            <w:r w:rsidRPr="005A560D">
              <w:rPr>
                <w:sz w:val="20"/>
                <w:szCs w:val="20"/>
              </w:rPr>
              <w:t>е</w:t>
            </w:r>
            <w:r w:rsidRPr="005A560D">
              <w:rPr>
                <w:sz w:val="20"/>
                <w:szCs w:val="20"/>
              </w:rPr>
              <w:t>ди-Хольский муниц</w:t>
            </w:r>
            <w:r w:rsidRPr="005A560D">
              <w:rPr>
                <w:sz w:val="20"/>
                <w:szCs w:val="20"/>
              </w:rPr>
              <w:t>и</w:t>
            </w:r>
            <w:r w:rsidRPr="005A560D">
              <w:rPr>
                <w:sz w:val="20"/>
                <w:szCs w:val="20"/>
              </w:rPr>
              <w:t>пал</w:t>
            </w:r>
            <w:r w:rsidRPr="005A560D">
              <w:rPr>
                <w:sz w:val="20"/>
                <w:szCs w:val="20"/>
              </w:rPr>
              <w:t>ь</w:t>
            </w:r>
            <w:r w:rsidRPr="005A560D">
              <w:rPr>
                <w:sz w:val="20"/>
                <w:szCs w:val="20"/>
              </w:rPr>
              <w:t>ный район)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453,10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1 803,90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2 257,00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28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138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042039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328,00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328,00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23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F47ED2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1. Итого по </w:t>
            </w:r>
            <w:r w:rsidR="00F47ED2">
              <w:rPr>
                <w:sz w:val="20"/>
                <w:szCs w:val="20"/>
              </w:rPr>
              <w:t>с.</w:t>
            </w:r>
            <w:r w:rsidRPr="005A560D">
              <w:rPr>
                <w:sz w:val="20"/>
                <w:szCs w:val="20"/>
              </w:rPr>
              <w:t xml:space="preserve"> Хову-Аксы (Ч</w:t>
            </w:r>
            <w:r w:rsidRPr="005A560D">
              <w:rPr>
                <w:sz w:val="20"/>
                <w:szCs w:val="20"/>
              </w:rPr>
              <w:t>е</w:t>
            </w:r>
            <w:r w:rsidRPr="005A560D">
              <w:rPr>
                <w:sz w:val="20"/>
                <w:szCs w:val="20"/>
              </w:rPr>
              <w:t>ди-Хольский муниц</w:t>
            </w:r>
            <w:r w:rsidRPr="005A560D">
              <w:rPr>
                <w:sz w:val="20"/>
                <w:szCs w:val="20"/>
              </w:rPr>
              <w:t>и</w:t>
            </w:r>
            <w:r w:rsidRPr="005A560D">
              <w:rPr>
                <w:sz w:val="20"/>
                <w:szCs w:val="20"/>
              </w:rPr>
              <w:t>пал</w:t>
            </w:r>
            <w:r w:rsidRPr="005A560D">
              <w:rPr>
                <w:sz w:val="20"/>
                <w:szCs w:val="20"/>
              </w:rPr>
              <w:t>ь</w:t>
            </w:r>
            <w:r w:rsidRPr="005A560D">
              <w:rPr>
                <w:sz w:val="20"/>
                <w:szCs w:val="20"/>
              </w:rPr>
              <w:t>ный район)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0,00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328,00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328,00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23</w:t>
            </w:r>
          </w:p>
        </w:tc>
      </w:tr>
      <w:tr w:rsidR="005A560D" w:rsidRPr="005A560D" w:rsidTr="00C06BDE">
        <w:trPr>
          <w:gridAfter w:val="1"/>
          <w:wAfter w:w="380" w:type="dxa"/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042039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5 401,90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5 401,90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327</w:t>
            </w:r>
          </w:p>
        </w:tc>
        <w:tc>
          <w:tcPr>
            <w:tcW w:w="567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327</w:t>
            </w:r>
          </w:p>
        </w:tc>
      </w:tr>
      <w:tr w:rsidR="00C06BDE" w:rsidRPr="005A560D" w:rsidTr="00C06BDE">
        <w:trPr>
          <w:trHeight w:val="20"/>
          <w:jc w:val="center"/>
        </w:trPr>
        <w:tc>
          <w:tcPr>
            <w:tcW w:w="1819" w:type="dxa"/>
            <w:shd w:val="clear" w:color="auto" w:fill="auto"/>
            <w:hideMark/>
          </w:tcPr>
          <w:p w:rsidR="005A560D" w:rsidRPr="005A560D" w:rsidRDefault="005A560D" w:rsidP="00F47ED2">
            <w:pPr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 xml:space="preserve">1. Итого по </w:t>
            </w:r>
            <w:r w:rsidR="00F47ED2">
              <w:rPr>
                <w:sz w:val="20"/>
                <w:szCs w:val="20"/>
              </w:rPr>
              <w:t>с.</w:t>
            </w:r>
            <w:r w:rsidRPr="005A560D">
              <w:rPr>
                <w:sz w:val="20"/>
                <w:szCs w:val="20"/>
              </w:rPr>
              <w:t xml:space="preserve"> Хову-Аксы (Ч</w:t>
            </w:r>
            <w:r w:rsidRPr="005A560D">
              <w:rPr>
                <w:sz w:val="20"/>
                <w:szCs w:val="20"/>
              </w:rPr>
              <w:t>е</w:t>
            </w:r>
            <w:r w:rsidRPr="005A560D">
              <w:rPr>
                <w:sz w:val="20"/>
                <w:szCs w:val="20"/>
              </w:rPr>
              <w:t>ди-Хольский муниц</w:t>
            </w:r>
            <w:r w:rsidRPr="005A560D">
              <w:rPr>
                <w:sz w:val="20"/>
                <w:szCs w:val="20"/>
              </w:rPr>
              <w:t>и</w:t>
            </w:r>
            <w:r w:rsidRPr="005A560D">
              <w:rPr>
                <w:sz w:val="20"/>
                <w:szCs w:val="20"/>
              </w:rPr>
              <w:t>пал</w:t>
            </w:r>
            <w:r w:rsidRPr="005A560D">
              <w:rPr>
                <w:sz w:val="20"/>
                <w:szCs w:val="20"/>
              </w:rPr>
              <w:t>ь</w:t>
            </w:r>
            <w:r w:rsidRPr="005A560D">
              <w:rPr>
                <w:sz w:val="20"/>
                <w:szCs w:val="20"/>
              </w:rPr>
              <w:t>ный район)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14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5 401,90</w:t>
            </w:r>
          </w:p>
        </w:tc>
        <w:tc>
          <w:tcPr>
            <w:tcW w:w="1004" w:type="dxa"/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5 401,90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0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861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687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A560D" w:rsidRPr="005A560D" w:rsidRDefault="005A560D" w:rsidP="00F34DF1">
            <w:pPr>
              <w:jc w:val="center"/>
              <w:rPr>
                <w:sz w:val="20"/>
                <w:szCs w:val="20"/>
              </w:rPr>
            </w:pPr>
            <w:r w:rsidRPr="005A560D">
              <w:rPr>
                <w:sz w:val="20"/>
                <w:szCs w:val="20"/>
              </w:rPr>
              <w:t>327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6BDE" w:rsidRPr="005A560D" w:rsidRDefault="00C06BDE" w:rsidP="00C0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»;</w:t>
            </w:r>
          </w:p>
        </w:tc>
      </w:tr>
    </w:tbl>
    <w:p w:rsidR="00B05D1C" w:rsidRPr="009B478A" w:rsidRDefault="00B05D1C" w:rsidP="00BD6E76">
      <w:pPr>
        <w:rPr>
          <w:sz w:val="28"/>
          <w:szCs w:val="28"/>
        </w:rPr>
      </w:pPr>
    </w:p>
    <w:p w:rsidR="00C06BDE" w:rsidRDefault="00BD6E76" w:rsidP="00C06BDE">
      <w:pPr>
        <w:ind w:firstLine="709"/>
        <w:rPr>
          <w:sz w:val="28"/>
          <w:szCs w:val="28"/>
        </w:rPr>
        <w:sectPr w:rsidR="00C06BDE" w:rsidSect="00CC3AF0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  <w:r w:rsidRPr="009B478A">
        <w:rPr>
          <w:sz w:val="28"/>
          <w:szCs w:val="28"/>
        </w:rPr>
        <w:t>7) приложение № 5 к программе изложить в следующей редакции:</w:t>
      </w:r>
    </w:p>
    <w:p w:rsidR="000A356F" w:rsidRPr="009B478A" w:rsidRDefault="00BD6E76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lastRenderedPageBreak/>
        <w:t>«</w:t>
      </w:r>
      <w:r w:rsidR="000A356F" w:rsidRPr="009B478A">
        <w:rPr>
          <w:sz w:val="28"/>
          <w:szCs w:val="28"/>
        </w:rPr>
        <w:t>Приложение № 5</w:t>
      </w:r>
    </w:p>
    <w:p w:rsidR="000A356F" w:rsidRPr="009B478A" w:rsidRDefault="000A356F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к республиканской адресной программе по </w:t>
      </w:r>
    </w:p>
    <w:p w:rsidR="000A356F" w:rsidRPr="009B478A" w:rsidRDefault="000A356F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переселению граждан из многоквартирных домов, признанных в установленном порядке до 1 января 2017 г. аварийными и подлеж</w:t>
      </w:r>
      <w:r w:rsidRPr="009B478A">
        <w:rPr>
          <w:sz w:val="28"/>
          <w:szCs w:val="28"/>
        </w:rPr>
        <w:t>а</w:t>
      </w:r>
      <w:r w:rsidRPr="009B478A">
        <w:rPr>
          <w:sz w:val="28"/>
          <w:szCs w:val="28"/>
        </w:rPr>
        <w:t xml:space="preserve">щими сносу или </w:t>
      </w:r>
    </w:p>
    <w:p w:rsidR="000A356F" w:rsidRPr="009B478A" w:rsidRDefault="000A356F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 xml:space="preserve">реконструкции в связи с физическим износом в </w:t>
      </w:r>
    </w:p>
    <w:p w:rsidR="000A356F" w:rsidRPr="009B478A" w:rsidRDefault="000A356F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процессе их эксплуатации в Республике Т</w:t>
      </w:r>
      <w:r w:rsidRPr="009B478A">
        <w:rPr>
          <w:sz w:val="28"/>
          <w:szCs w:val="28"/>
        </w:rPr>
        <w:t>ы</w:t>
      </w:r>
      <w:r w:rsidRPr="009B478A">
        <w:rPr>
          <w:sz w:val="28"/>
          <w:szCs w:val="28"/>
        </w:rPr>
        <w:t xml:space="preserve">ва, </w:t>
      </w:r>
    </w:p>
    <w:p w:rsidR="000A356F" w:rsidRDefault="000A356F" w:rsidP="000A356F">
      <w:pPr>
        <w:ind w:left="9072"/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на 2019-2025 годы</w:t>
      </w:r>
    </w:p>
    <w:p w:rsidR="00C06BDE" w:rsidRDefault="00C06BDE" w:rsidP="000A356F">
      <w:pPr>
        <w:ind w:left="9072"/>
        <w:jc w:val="center"/>
        <w:rPr>
          <w:sz w:val="28"/>
          <w:szCs w:val="28"/>
        </w:rPr>
      </w:pPr>
    </w:p>
    <w:p w:rsidR="00C06BDE" w:rsidRPr="009B478A" w:rsidRDefault="00C06BDE" w:rsidP="000A356F">
      <w:pPr>
        <w:ind w:left="9072"/>
        <w:jc w:val="center"/>
        <w:rPr>
          <w:sz w:val="28"/>
          <w:szCs w:val="28"/>
        </w:rPr>
      </w:pP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 Е Р Е Ч Е Н Ь</w:t>
      </w: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основных мероприятий республиканской адресной программы по</w:t>
      </w: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переселению граждан из многоквартирных домов, признанных в</w:t>
      </w: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установленном порядке до 1 января 2017 г. аварийными и подлежащими</w:t>
      </w: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сносу или реконструкции в связи с физическим износом в процессе</w:t>
      </w:r>
    </w:p>
    <w:p w:rsidR="000A356F" w:rsidRPr="009B478A" w:rsidRDefault="000A356F" w:rsidP="00C06BDE">
      <w:pPr>
        <w:jc w:val="center"/>
        <w:rPr>
          <w:sz w:val="28"/>
          <w:szCs w:val="28"/>
        </w:rPr>
      </w:pPr>
      <w:r w:rsidRPr="009B478A">
        <w:rPr>
          <w:sz w:val="28"/>
          <w:szCs w:val="28"/>
        </w:rPr>
        <w:t>их эксплуатации в Республике Тыва, на 2019-2025 годы</w:t>
      </w:r>
    </w:p>
    <w:p w:rsidR="000A356F" w:rsidRPr="009B478A" w:rsidRDefault="000A356F" w:rsidP="00C06BDE">
      <w:pPr>
        <w:jc w:val="center"/>
      </w:pPr>
    </w:p>
    <w:tbl>
      <w:tblPr>
        <w:tblW w:w="16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1347"/>
        <w:gridCol w:w="1478"/>
        <w:gridCol w:w="995"/>
        <w:gridCol w:w="1270"/>
        <w:gridCol w:w="1331"/>
        <w:gridCol w:w="1270"/>
        <w:gridCol w:w="1271"/>
        <w:gridCol w:w="1413"/>
        <w:gridCol w:w="847"/>
        <w:gridCol w:w="1553"/>
        <w:gridCol w:w="1357"/>
      </w:tblGrid>
      <w:tr w:rsidR="000A356F" w:rsidRPr="00C06BDE" w:rsidTr="00245BCB">
        <w:trPr>
          <w:trHeight w:val="20"/>
          <w:jc w:val="center"/>
        </w:trPr>
        <w:tc>
          <w:tcPr>
            <w:tcW w:w="2114" w:type="dxa"/>
            <w:vMerge w:val="restart"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Наименование</w:t>
            </w:r>
          </w:p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347" w:type="dxa"/>
            <w:vMerge w:val="restart"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Источники</w:t>
            </w:r>
          </w:p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финансиров</w:t>
            </w:r>
            <w:r w:rsidRPr="00C06BDE">
              <w:rPr>
                <w:sz w:val="20"/>
                <w:szCs w:val="20"/>
              </w:rPr>
              <w:t>а</w:t>
            </w:r>
            <w:r w:rsidRPr="00C06BDE">
              <w:rPr>
                <w:sz w:val="20"/>
                <w:szCs w:val="20"/>
              </w:rPr>
              <w:t>ния</w:t>
            </w:r>
          </w:p>
        </w:tc>
        <w:tc>
          <w:tcPr>
            <w:tcW w:w="1478" w:type="dxa"/>
            <w:vMerge w:val="restart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Объем</w:t>
            </w:r>
          </w:p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финансиров</w:t>
            </w:r>
            <w:r w:rsidRPr="00C06BDE">
              <w:rPr>
                <w:sz w:val="20"/>
                <w:szCs w:val="20"/>
              </w:rPr>
              <w:t>а</w:t>
            </w:r>
            <w:r w:rsidRPr="00C06BDE">
              <w:rPr>
                <w:sz w:val="20"/>
                <w:szCs w:val="20"/>
              </w:rPr>
              <w:t>ния, всего, тыс. рублей</w:t>
            </w:r>
          </w:p>
        </w:tc>
        <w:tc>
          <w:tcPr>
            <w:tcW w:w="7550" w:type="dxa"/>
            <w:gridSpan w:val="6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47" w:type="dxa"/>
            <w:vMerge w:val="restart"/>
          </w:tcPr>
          <w:p w:rsidR="000A356F" w:rsidRPr="00C06BDE" w:rsidRDefault="000A356F" w:rsidP="00715F60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Сроки</w:t>
            </w:r>
          </w:p>
          <w:p w:rsidR="000A356F" w:rsidRPr="00C06BDE" w:rsidRDefault="000A356F" w:rsidP="00715F60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испо</w:t>
            </w:r>
            <w:r w:rsidRPr="00C06BDE">
              <w:rPr>
                <w:sz w:val="20"/>
                <w:szCs w:val="20"/>
              </w:rPr>
              <w:t>л</w:t>
            </w:r>
            <w:r w:rsidRPr="00C06BDE">
              <w:rPr>
                <w:sz w:val="20"/>
                <w:szCs w:val="20"/>
              </w:rPr>
              <w:t>нения</w:t>
            </w:r>
          </w:p>
        </w:tc>
        <w:tc>
          <w:tcPr>
            <w:tcW w:w="1553" w:type="dxa"/>
            <w:vMerge w:val="restart"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Ответственные</w:t>
            </w:r>
          </w:p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за исполнение</w:t>
            </w:r>
          </w:p>
        </w:tc>
        <w:tc>
          <w:tcPr>
            <w:tcW w:w="1357" w:type="dxa"/>
            <w:vMerge w:val="restart"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Результаты реализации мероприятий (достижение плановых п</w:t>
            </w:r>
            <w:r w:rsidRPr="00C06BDE">
              <w:rPr>
                <w:sz w:val="20"/>
                <w:szCs w:val="20"/>
              </w:rPr>
              <w:t>о</w:t>
            </w:r>
            <w:r w:rsidRPr="00C06BDE">
              <w:rPr>
                <w:sz w:val="20"/>
                <w:szCs w:val="20"/>
              </w:rPr>
              <w:t>казателей)</w:t>
            </w:r>
          </w:p>
        </w:tc>
      </w:tr>
      <w:tr w:rsidR="000A356F" w:rsidRPr="00C06BDE" w:rsidTr="00245BCB">
        <w:trPr>
          <w:trHeight w:val="20"/>
          <w:jc w:val="center"/>
        </w:trPr>
        <w:tc>
          <w:tcPr>
            <w:tcW w:w="2114" w:type="dxa"/>
            <w:vMerge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2019 год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2020 год</w:t>
            </w:r>
          </w:p>
        </w:tc>
        <w:tc>
          <w:tcPr>
            <w:tcW w:w="133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2021 год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2023 год</w:t>
            </w:r>
          </w:p>
        </w:tc>
        <w:tc>
          <w:tcPr>
            <w:tcW w:w="1413" w:type="dxa"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2024 год</w:t>
            </w:r>
          </w:p>
        </w:tc>
        <w:tc>
          <w:tcPr>
            <w:tcW w:w="847" w:type="dxa"/>
            <w:vMerge/>
          </w:tcPr>
          <w:p w:rsidR="000A356F" w:rsidRPr="00C06BDE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</w:p>
        </w:tc>
      </w:tr>
      <w:tr w:rsidR="000A356F" w:rsidRPr="00C06BDE" w:rsidTr="00245BCB">
        <w:trPr>
          <w:trHeight w:val="20"/>
          <w:jc w:val="center"/>
        </w:trPr>
        <w:tc>
          <w:tcPr>
            <w:tcW w:w="2114" w:type="dxa"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hideMark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9</w:t>
            </w:r>
          </w:p>
        </w:tc>
        <w:tc>
          <w:tcPr>
            <w:tcW w:w="847" w:type="dxa"/>
          </w:tcPr>
          <w:p w:rsidR="000A356F" w:rsidRPr="00C06BDE" w:rsidRDefault="000A356F" w:rsidP="00715F60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:rsidR="000A356F" w:rsidRPr="00C06BDE" w:rsidRDefault="000A356F" w:rsidP="00C06BDE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12</w:t>
            </w:r>
          </w:p>
        </w:tc>
      </w:tr>
      <w:tr w:rsidR="00D958F5" w:rsidRPr="00C06BDE" w:rsidTr="00245BCB">
        <w:trPr>
          <w:trHeight w:val="20"/>
          <w:jc w:val="center"/>
        </w:trPr>
        <w:tc>
          <w:tcPr>
            <w:tcW w:w="2114" w:type="dxa"/>
            <w:vMerge w:val="restart"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Республиканская а</w:t>
            </w:r>
            <w:r w:rsidRPr="00C06BDE">
              <w:rPr>
                <w:sz w:val="20"/>
                <w:szCs w:val="20"/>
              </w:rPr>
              <w:t>д</w:t>
            </w:r>
            <w:r w:rsidRPr="00C06BDE">
              <w:rPr>
                <w:sz w:val="20"/>
                <w:szCs w:val="20"/>
              </w:rPr>
              <w:t>ресная программа по переселению граждан из мног</w:t>
            </w:r>
            <w:r w:rsidRPr="00C06BDE">
              <w:rPr>
                <w:sz w:val="20"/>
                <w:szCs w:val="20"/>
              </w:rPr>
              <w:t>о</w:t>
            </w:r>
            <w:r w:rsidRPr="00C06BDE">
              <w:rPr>
                <w:sz w:val="20"/>
                <w:szCs w:val="20"/>
              </w:rPr>
              <w:t>квартирных домов, признанных в установленном п</w:t>
            </w:r>
            <w:r w:rsidRPr="00C06BDE">
              <w:rPr>
                <w:sz w:val="20"/>
                <w:szCs w:val="20"/>
              </w:rPr>
              <w:t>о</w:t>
            </w:r>
            <w:r w:rsidRPr="00C06BDE">
              <w:rPr>
                <w:sz w:val="20"/>
                <w:szCs w:val="20"/>
              </w:rPr>
              <w:t>рядке до 1 января 2017 г. ав</w:t>
            </w:r>
            <w:r w:rsidRPr="00C06BDE">
              <w:rPr>
                <w:sz w:val="20"/>
                <w:szCs w:val="20"/>
              </w:rPr>
              <w:t>а</w:t>
            </w:r>
            <w:r w:rsidRPr="00C06BDE">
              <w:rPr>
                <w:sz w:val="20"/>
                <w:szCs w:val="20"/>
              </w:rPr>
              <w:t>рийными и подле-</w:t>
            </w:r>
          </w:p>
        </w:tc>
        <w:tc>
          <w:tcPr>
            <w:tcW w:w="1347" w:type="dxa"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итого</w:t>
            </w:r>
          </w:p>
        </w:tc>
        <w:tc>
          <w:tcPr>
            <w:tcW w:w="1478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  <w:lang w:val="en-US"/>
              </w:rPr>
            </w:pPr>
            <w:r w:rsidRPr="00C06BDE">
              <w:rPr>
                <w:sz w:val="20"/>
                <w:szCs w:val="20"/>
              </w:rPr>
              <w:t>1</w:t>
            </w:r>
            <w:r w:rsidR="00020A4D" w:rsidRPr="00C06BDE">
              <w:rPr>
                <w:sz w:val="20"/>
                <w:szCs w:val="20"/>
              </w:rPr>
              <w:t> </w:t>
            </w:r>
            <w:r w:rsidR="00020A4D" w:rsidRPr="00C06BDE">
              <w:rPr>
                <w:sz w:val="20"/>
                <w:szCs w:val="20"/>
                <w:lang w:val="en-US"/>
              </w:rPr>
              <w:t>126 668</w:t>
            </w:r>
            <w:r w:rsidR="00020A4D" w:rsidRPr="00C06BDE">
              <w:rPr>
                <w:sz w:val="20"/>
                <w:szCs w:val="20"/>
              </w:rPr>
              <w:t>,</w:t>
            </w:r>
            <w:r w:rsidR="00020A4D" w:rsidRPr="00C06BDE">
              <w:rPr>
                <w:sz w:val="20"/>
                <w:szCs w:val="20"/>
                <w:lang w:val="en-US"/>
              </w:rPr>
              <w:t>01035</w:t>
            </w:r>
          </w:p>
        </w:tc>
        <w:tc>
          <w:tcPr>
            <w:tcW w:w="995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1323,514</w:t>
            </w:r>
          </w:p>
        </w:tc>
        <w:tc>
          <w:tcPr>
            <w:tcW w:w="1270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22561,92925</w:t>
            </w:r>
          </w:p>
        </w:tc>
        <w:tc>
          <w:tcPr>
            <w:tcW w:w="1331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134750,17543</w:t>
            </w:r>
          </w:p>
        </w:tc>
        <w:tc>
          <w:tcPr>
            <w:tcW w:w="1270" w:type="dxa"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200640,74353</w:t>
            </w:r>
          </w:p>
        </w:tc>
        <w:tc>
          <w:tcPr>
            <w:tcW w:w="1271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116503,62622</w:t>
            </w:r>
          </w:p>
        </w:tc>
        <w:tc>
          <w:tcPr>
            <w:tcW w:w="1413" w:type="dxa"/>
          </w:tcPr>
          <w:p w:rsidR="00D958F5" w:rsidRPr="00C06BDE" w:rsidRDefault="00D958F5" w:rsidP="00245BCB">
            <w:pPr>
              <w:jc w:val="center"/>
              <w:rPr>
                <w:sz w:val="20"/>
              </w:rPr>
            </w:pPr>
            <w:r w:rsidRPr="00C06BDE">
              <w:rPr>
                <w:sz w:val="20"/>
              </w:rPr>
              <w:t>650888</w:t>
            </w:r>
            <w:r w:rsidR="00042039" w:rsidRPr="00C06BDE">
              <w:rPr>
                <w:sz w:val="20"/>
              </w:rPr>
              <w:t>,</w:t>
            </w:r>
            <w:r w:rsidRPr="00C06BDE">
              <w:rPr>
                <w:sz w:val="20"/>
              </w:rPr>
              <w:t>02192</w:t>
            </w:r>
          </w:p>
        </w:tc>
        <w:tc>
          <w:tcPr>
            <w:tcW w:w="847" w:type="dxa"/>
            <w:vMerge w:val="restart"/>
          </w:tcPr>
          <w:p w:rsidR="00D958F5" w:rsidRPr="00C06BDE" w:rsidRDefault="00D958F5" w:rsidP="00715F60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этап 2019-2025 гг.</w:t>
            </w:r>
          </w:p>
        </w:tc>
        <w:tc>
          <w:tcPr>
            <w:tcW w:w="1553" w:type="dxa"/>
            <w:vMerge w:val="restart"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пгт. Каа-Хем,</w:t>
            </w:r>
          </w:p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с. Хову-Аксы,</w:t>
            </w:r>
          </w:p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г. Кызыл</w:t>
            </w:r>
          </w:p>
        </w:tc>
        <w:tc>
          <w:tcPr>
            <w:tcW w:w="1357" w:type="dxa"/>
            <w:vMerge w:val="restart"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</w:tr>
      <w:tr w:rsidR="00D958F5" w:rsidRPr="00C06BDE" w:rsidTr="00245BCB">
        <w:trPr>
          <w:trHeight w:val="20"/>
          <w:jc w:val="center"/>
        </w:trPr>
        <w:tc>
          <w:tcPr>
            <w:tcW w:w="2114" w:type="dxa"/>
            <w:vMerge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hideMark/>
          </w:tcPr>
          <w:p w:rsidR="00D958F5" w:rsidRPr="00C06BDE" w:rsidRDefault="00020A4D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492 642,32185</w:t>
            </w:r>
          </w:p>
        </w:tc>
        <w:tc>
          <w:tcPr>
            <w:tcW w:w="995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1176,035</w:t>
            </w:r>
          </w:p>
        </w:tc>
        <w:tc>
          <w:tcPr>
            <w:tcW w:w="1270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16979,495</w:t>
            </w:r>
          </w:p>
        </w:tc>
        <w:tc>
          <w:tcPr>
            <w:tcW w:w="1331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120304,64254</w:t>
            </w:r>
          </w:p>
        </w:tc>
        <w:tc>
          <w:tcPr>
            <w:tcW w:w="1270" w:type="dxa"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178600,63905</w:t>
            </w:r>
          </w:p>
        </w:tc>
        <w:tc>
          <w:tcPr>
            <w:tcW w:w="1271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112026,63464</w:t>
            </w:r>
          </w:p>
        </w:tc>
        <w:tc>
          <w:tcPr>
            <w:tcW w:w="1413" w:type="dxa"/>
          </w:tcPr>
          <w:p w:rsidR="00D958F5" w:rsidRPr="00C06BDE" w:rsidRDefault="00020A4D" w:rsidP="00245BCB">
            <w:pPr>
              <w:jc w:val="center"/>
              <w:rPr>
                <w:sz w:val="20"/>
              </w:rPr>
            </w:pPr>
            <w:r w:rsidRPr="00C06BDE">
              <w:rPr>
                <w:sz w:val="20"/>
              </w:rPr>
              <w:t>63</w:t>
            </w:r>
            <w:r w:rsidR="00042039" w:rsidRPr="00C06BDE">
              <w:rPr>
                <w:sz w:val="20"/>
              </w:rPr>
              <w:t>554,</w:t>
            </w:r>
            <w:r w:rsidR="00D958F5" w:rsidRPr="00C06BDE">
              <w:rPr>
                <w:sz w:val="20"/>
              </w:rPr>
              <w:t>87562</w:t>
            </w:r>
          </w:p>
        </w:tc>
        <w:tc>
          <w:tcPr>
            <w:tcW w:w="847" w:type="dxa"/>
            <w:vMerge/>
          </w:tcPr>
          <w:p w:rsidR="00D958F5" w:rsidRPr="00C06BDE" w:rsidRDefault="00D958F5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</w:tr>
      <w:tr w:rsidR="00D958F5" w:rsidRPr="00C06BDE" w:rsidTr="00245BCB">
        <w:trPr>
          <w:trHeight w:val="20"/>
          <w:jc w:val="center"/>
        </w:trPr>
        <w:tc>
          <w:tcPr>
            <w:tcW w:w="2114" w:type="dxa"/>
            <w:vMerge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hideMark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республика</w:t>
            </w:r>
            <w:r w:rsidRPr="00C06BDE">
              <w:rPr>
                <w:sz w:val="20"/>
                <w:szCs w:val="20"/>
              </w:rPr>
              <w:t>н</w:t>
            </w:r>
            <w:r w:rsidRPr="00C06BDE">
              <w:rPr>
                <w:sz w:val="20"/>
                <w:szCs w:val="20"/>
              </w:rPr>
              <w:t>ский бюджет</w:t>
            </w:r>
          </w:p>
        </w:tc>
        <w:tc>
          <w:tcPr>
            <w:tcW w:w="1478" w:type="dxa"/>
            <w:hideMark/>
          </w:tcPr>
          <w:p w:rsidR="00D958F5" w:rsidRPr="00C06BDE" w:rsidRDefault="00020A4D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634 025,68850</w:t>
            </w:r>
          </w:p>
        </w:tc>
        <w:tc>
          <w:tcPr>
            <w:tcW w:w="995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147,479</w:t>
            </w:r>
          </w:p>
        </w:tc>
        <w:tc>
          <w:tcPr>
            <w:tcW w:w="1270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5582,43425</w:t>
            </w:r>
          </w:p>
        </w:tc>
        <w:tc>
          <w:tcPr>
            <w:tcW w:w="1331" w:type="dxa"/>
            <w:hideMark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14445,53289</w:t>
            </w:r>
          </w:p>
        </w:tc>
        <w:tc>
          <w:tcPr>
            <w:tcW w:w="1270" w:type="dxa"/>
          </w:tcPr>
          <w:p w:rsidR="00D958F5" w:rsidRPr="00C06BDE" w:rsidRDefault="00D958F5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22040,10448</w:t>
            </w:r>
          </w:p>
        </w:tc>
        <w:tc>
          <w:tcPr>
            <w:tcW w:w="1271" w:type="dxa"/>
            <w:hideMark/>
          </w:tcPr>
          <w:p w:rsidR="00D958F5" w:rsidRPr="00C06BDE" w:rsidRDefault="00020A4D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4</w:t>
            </w:r>
            <w:r w:rsidR="00D958F5" w:rsidRPr="00C06BDE">
              <w:rPr>
                <w:sz w:val="20"/>
                <w:szCs w:val="20"/>
              </w:rPr>
              <w:t>476,99158</w:t>
            </w:r>
          </w:p>
        </w:tc>
        <w:tc>
          <w:tcPr>
            <w:tcW w:w="1413" w:type="dxa"/>
          </w:tcPr>
          <w:p w:rsidR="00D958F5" w:rsidRPr="00C06BDE" w:rsidRDefault="00020A4D" w:rsidP="00245BCB">
            <w:pPr>
              <w:jc w:val="center"/>
              <w:rPr>
                <w:sz w:val="20"/>
              </w:rPr>
            </w:pPr>
            <w:r w:rsidRPr="00C06BDE">
              <w:rPr>
                <w:sz w:val="20"/>
              </w:rPr>
              <w:t>587</w:t>
            </w:r>
            <w:r w:rsidR="00042039" w:rsidRPr="00C06BDE">
              <w:rPr>
                <w:sz w:val="20"/>
              </w:rPr>
              <w:t>333,</w:t>
            </w:r>
            <w:r w:rsidR="00D958F5" w:rsidRPr="00C06BDE">
              <w:rPr>
                <w:sz w:val="20"/>
              </w:rPr>
              <w:t>1463</w:t>
            </w:r>
          </w:p>
        </w:tc>
        <w:tc>
          <w:tcPr>
            <w:tcW w:w="847" w:type="dxa"/>
            <w:vMerge/>
          </w:tcPr>
          <w:p w:rsidR="00D958F5" w:rsidRPr="00C06BDE" w:rsidRDefault="00D958F5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D958F5" w:rsidRPr="00C06BDE" w:rsidRDefault="00D958F5" w:rsidP="00D958F5">
            <w:pPr>
              <w:rPr>
                <w:sz w:val="20"/>
                <w:szCs w:val="20"/>
              </w:rPr>
            </w:pPr>
          </w:p>
        </w:tc>
      </w:tr>
      <w:tr w:rsidR="000A356F" w:rsidRPr="00C06BDE" w:rsidTr="00245BCB">
        <w:trPr>
          <w:trHeight w:val="20"/>
          <w:jc w:val="center"/>
        </w:trPr>
        <w:tc>
          <w:tcPr>
            <w:tcW w:w="2114" w:type="dxa"/>
            <w:vMerge/>
            <w:hideMark/>
          </w:tcPr>
          <w:p w:rsidR="000A356F" w:rsidRPr="00C06BDE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hideMark/>
          </w:tcPr>
          <w:p w:rsidR="000A356F" w:rsidRPr="00C06BDE" w:rsidRDefault="000A356F" w:rsidP="000A356F">
            <w:pPr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местный бю</w:t>
            </w:r>
            <w:r w:rsidRPr="00C06BDE">
              <w:rPr>
                <w:sz w:val="20"/>
                <w:szCs w:val="20"/>
              </w:rPr>
              <w:t>д</w:t>
            </w:r>
            <w:r w:rsidRPr="00C06BDE">
              <w:rPr>
                <w:sz w:val="20"/>
                <w:szCs w:val="20"/>
              </w:rPr>
              <w:t>жет</w:t>
            </w:r>
          </w:p>
        </w:tc>
        <w:tc>
          <w:tcPr>
            <w:tcW w:w="1478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133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hideMark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0A356F" w:rsidRPr="00C06BDE" w:rsidRDefault="000A356F" w:rsidP="00245BCB">
            <w:pPr>
              <w:jc w:val="center"/>
              <w:rPr>
                <w:sz w:val="20"/>
                <w:szCs w:val="20"/>
              </w:rPr>
            </w:pPr>
            <w:r w:rsidRPr="00C06BDE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vMerge/>
          </w:tcPr>
          <w:p w:rsidR="000A356F" w:rsidRPr="00C06BDE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A356F" w:rsidRPr="00C06BDE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A356F" w:rsidRPr="00C06BDE" w:rsidRDefault="000A356F" w:rsidP="000A356F">
            <w:pPr>
              <w:rPr>
                <w:sz w:val="20"/>
                <w:szCs w:val="20"/>
              </w:rPr>
            </w:pPr>
          </w:p>
        </w:tc>
      </w:tr>
    </w:tbl>
    <w:p w:rsidR="000A356F" w:rsidRPr="009B478A" w:rsidRDefault="000A356F" w:rsidP="000A356F"/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7"/>
        <w:gridCol w:w="1415"/>
        <w:gridCol w:w="1487"/>
        <w:gridCol w:w="991"/>
        <w:gridCol w:w="1273"/>
        <w:gridCol w:w="1334"/>
        <w:gridCol w:w="1273"/>
        <w:gridCol w:w="1274"/>
        <w:gridCol w:w="1415"/>
        <w:gridCol w:w="848"/>
        <w:gridCol w:w="1556"/>
        <w:gridCol w:w="1274"/>
        <w:gridCol w:w="293"/>
      </w:tblGrid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12</w:t>
            </w: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 w:val="restart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жащими сносу или реконстру</w:t>
            </w:r>
            <w:r w:rsidRPr="00F108F8">
              <w:rPr>
                <w:sz w:val="20"/>
                <w:szCs w:val="20"/>
              </w:rPr>
              <w:t>к</w:t>
            </w:r>
            <w:r w:rsidRPr="00F108F8">
              <w:rPr>
                <w:sz w:val="20"/>
                <w:szCs w:val="20"/>
              </w:rPr>
              <w:t>ции в связи с физич</w:t>
            </w:r>
            <w:r w:rsidRPr="00F108F8">
              <w:rPr>
                <w:sz w:val="20"/>
                <w:szCs w:val="20"/>
              </w:rPr>
              <w:t>е</w:t>
            </w:r>
            <w:r w:rsidRPr="00F108F8">
              <w:rPr>
                <w:sz w:val="20"/>
                <w:szCs w:val="20"/>
              </w:rPr>
              <w:t>ским и</w:t>
            </w:r>
            <w:r w:rsidRPr="00F108F8">
              <w:rPr>
                <w:sz w:val="20"/>
                <w:szCs w:val="20"/>
              </w:rPr>
              <w:t>з</w:t>
            </w:r>
            <w:r w:rsidRPr="00F108F8">
              <w:rPr>
                <w:sz w:val="20"/>
                <w:szCs w:val="20"/>
              </w:rPr>
              <w:t>носом в процессе их эк</w:t>
            </w:r>
            <w:r w:rsidRPr="00F108F8">
              <w:rPr>
                <w:sz w:val="20"/>
                <w:szCs w:val="20"/>
              </w:rPr>
              <w:t>с</w:t>
            </w:r>
            <w:r w:rsidRPr="00F108F8">
              <w:rPr>
                <w:sz w:val="20"/>
                <w:szCs w:val="20"/>
              </w:rPr>
              <w:t>плуатации в Ре</w:t>
            </w:r>
            <w:r w:rsidRPr="00F108F8">
              <w:rPr>
                <w:sz w:val="20"/>
                <w:szCs w:val="20"/>
              </w:rPr>
              <w:t>с</w:t>
            </w:r>
            <w:r w:rsidRPr="00F108F8">
              <w:rPr>
                <w:sz w:val="20"/>
                <w:szCs w:val="20"/>
              </w:rPr>
              <w:t>публике Тыва, на 2019-2025 годы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внебюдже</w:t>
            </w:r>
            <w:r w:rsidRPr="00F108F8">
              <w:rPr>
                <w:sz w:val="20"/>
                <w:szCs w:val="20"/>
              </w:rPr>
              <w:t>т</w:t>
            </w:r>
            <w:r w:rsidRPr="00F108F8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 w:val="restart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итого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56752,82475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1323,514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16820,82325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38608,4875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2019-2021 гг.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пгт. Каа-Хем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43936,97417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1176,035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11238,389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31522,55017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республика</w:t>
            </w:r>
            <w:r w:rsidRPr="00F108F8">
              <w:rPr>
                <w:sz w:val="20"/>
                <w:szCs w:val="20"/>
              </w:rPr>
              <w:t>н</w:t>
            </w:r>
            <w:r w:rsidRPr="00F108F8">
              <w:rPr>
                <w:sz w:val="20"/>
                <w:szCs w:val="20"/>
              </w:rPr>
              <w:t>ский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12815,85058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147,479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5582,43425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7085,93733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местный бю</w:t>
            </w:r>
            <w:r w:rsidRPr="00F108F8">
              <w:rPr>
                <w:sz w:val="20"/>
                <w:szCs w:val="20"/>
              </w:rPr>
              <w:t>д</w:t>
            </w:r>
            <w:r w:rsidRPr="00F108F8">
              <w:rPr>
                <w:sz w:val="20"/>
                <w:szCs w:val="20"/>
              </w:rPr>
              <w:t>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внебюдже</w:t>
            </w:r>
            <w:r w:rsidRPr="00F108F8">
              <w:rPr>
                <w:sz w:val="20"/>
                <w:szCs w:val="20"/>
              </w:rPr>
              <w:t>т</w:t>
            </w:r>
            <w:r w:rsidRPr="00F108F8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42039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 w:val="restart"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итого</w:t>
            </w:r>
          </w:p>
        </w:tc>
        <w:tc>
          <w:tcPr>
            <w:tcW w:w="1490" w:type="dxa"/>
            <w:shd w:val="clear" w:color="auto" w:fill="auto"/>
            <w:hideMark/>
          </w:tcPr>
          <w:p w:rsidR="00042039" w:rsidRPr="00F108F8" w:rsidRDefault="00020A4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1 060 257,79060</w:t>
            </w:r>
          </w:p>
        </w:tc>
        <w:tc>
          <w:tcPr>
            <w:tcW w:w="993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5741,106</w:t>
            </w:r>
          </w:p>
        </w:tc>
        <w:tc>
          <w:tcPr>
            <w:tcW w:w="133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89817,16268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197307,87378</w:t>
            </w:r>
          </w:p>
        </w:tc>
        <w:tc>
          <w:tcPr>
            <w:tcW w:w="127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116503,62622</w:t>
            </w:r>
          </w:p>
        </w:tc>
        <w:tc>
          <w:tcPr>
            <w:tcW w:w="1418" w:type="dxa"/>
            <w:shd w:val="clear" w:color="auto" w:fill="auto"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650 888,02192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42039" w:rsidRPr="00F108F8" w:rsidRDefault="00042039" w:rsidP="00715F60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2020-2025 гг.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с. Хову-Аксы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</w:tr>
      <w:tr w:rsidR="00042039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42039" w:rsidRPr="00F108F8" w:rsidRDefault="00020A4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441 119,792020</w:t>
            </w:r>
          </w:p>
        </w:tc>
        <w:tc>
          <w:tcPr>
            <w:tcW w:w="993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5741,106</w:t>
            </w:r>
          </w:p>
        </w:tc>
        <w:tc>
          <w:tcPr>
            <w:tcW w:w="133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83314,46037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176482,71539</w:t>
            </w:r>
          </w:p>
        </w:tc>
        <w:tc>
          <w:tcPr>
            <w:tcW w:w="127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112026,63464</w:t>
            </w:r>
          </w:p>
        </w:tc>
        <w:tc>
          <w:tcPr>
            <w:tcW w:w="1418" w:type="dxa"/>
            <w:shd w:val="clear" w:color="auto" w:fill="auto"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63 554,87562</w:t>
            </w:r>
          </w:p>
        </w:tc>
        <w:tc>
          <w:tcPr>
            <w:tcW w:w="850" w:type="dxa"/>
            <w:vMerge/>
            <w:shd w:val="clear" w:color="auto" w:fill="auto"/>
          </w:tcPr>
          <w:p w:rsidR="00042039" w:rsidRPr="00F108F8" w:rsidRDefault="00042039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</w:tr>
      <w:tr w:rsidR="00042039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республика</w:t>
            </w:r>
            <w:r w:rsidRPr="00F108F8">
              <w:rPr>
                <w:sz w:val="20"/>
                <w:szCs w:val="20"/>
              </w:rPr>
              <w:t>н</w:t>
            </w:r>
            <w:r w:rsidRPr="00F108F8">
              <w:rPr>
                <w:sz w:val="20"/>
                <w:szCs w:val="20"/>
              </w:rPr>
              <w:t>ский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42039" w:rsidRPr="00F108F8" w:rsidRDefault="00020A4D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619 137,998580</w:t>
            </w:r>
          </w:p>
        </w:tc>
        <w:tc>
          <w:tcPr>
            <w:tcW w:w="993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6502,70231</w:t>
            </w:r>
          </w:p>
        </w:tc>
        <w:tc>
          <w:tcPr>
            <w:tcW w:w="1275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20825,15839</w:t>
            </w:r>
          </w:p>
        </w:tc>
        <w:tc>
          <w:tcPr>
            <w:tcW w:w="1276" w:type="dxa"/>
            <w:shd w:val="clear" w:color="auto" w:fill="auto"/>
            <w:hideMark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4 476,99158</w:t>
            </w:r>
          </w:p>
        </w:tc>
        <w:tc>
          <w:tcPr>
            <w:tcW w:w="1418" w:type="dxa"/>
            <w:shd w:val="clear" w:color="auto" w:fill="auto"/>
          </w:tcPr>
          <w:p w:rsidR="00042039" w:rsidRPr="00F108F8" w:rsidRDefault="00042039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587 333,1463</w:t>
            </w:r>
          </w:p>
        </w:tc>
        <w:tc>
          <w:tcPr>
            <w:tcW w:w="850" w:type="dxa"/>
            <w:vMerge/>
            <w:shd w:val="clear" w:color="auto" w:fill="auto"/>
          </w:tcPr>
          <w:p w:rsidR="00042039" w:rsidRPr="00F108F8" w:rsidRDefault="00042039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2039" w:rsidRPr="00F108F8" w:rsidRDefault="00042039" w:rsidP="00042039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местный бю</w:t>
            </w:r>
            <w:r w:rsidRPr="00F108F8">
              <w:rPr>
                <w:sz w:val="20"/>
                <w:szCs w:val="20"/>
              </w:rPr>
              <w:t>д</w:t>
            </w:r>
            <w:r w:rsidRPr="00F108F8">
              <w:rPr>
                <w:sz w:val="20"/>
                <w:szCs w:val="20"/>
              </w:rPr>
              <w:t>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внебюдже</w:t>
            </w:r>
            <w:r w:rsidRPr="00F108F8">
              <w:rPr>
                <w:sz w:val="20"/>
                <w:szCs w:val="20"/>
              </w:rPr>
              <w:t>т</w:t>
            </w:r>
            <w:r w:rsidRPr="00F108F8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 w:val="restart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итого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9 657,395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6324,52525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3332,86975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2021-2022 гг.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г. Кызыл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7 585,55566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5467,632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2117,92366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gridAfter w:val="1"/>
          <w:wAfter w:w="293" w:type="dxa"/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республика</w:t>
            </w:r>
            <w:r w:rsidRPr="00F108F8">
              <w:rPr>
                <w:sz w:val="20"/>
                <w:szCs w:val="20"/>
              </w:rPr>
              <w:t>н</w:t>
            </w:r>
            <w:r w:rsidRPr="00F108F8">
              <w:rPr>
                <w:sz w:val="20"/>
                <w:szCs w:val="20"/>
              </w:rPr>
              <w:t>ский бюджет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2071,83934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856,89325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1214,94609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  <w:tr w:rsidR="000A356F" w:rsidRPr="00F108F8" w:rsidTr="00F108F8">
        <w:trPr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местный бю</w:t>
            </w:r>
            <w:r w:rsidRPr="00F108F8">
              <w:rPr>
                <w:sz w:val="20"/>
                <w:szCs w:val="20"/>
              </w:rPr>
              <w:t>д</w:t>
            </w:r>
            <w:r w:rsidRPr="00F108F8">
              <w:rPr>
                <w:sz w:val="20"/>
                <w:szCs w:val="20"/>
              </w:rPr>
              <w:t>жет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  <w:lang w:val="en-US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2CE" w:rsidRPr="00F108F8" w:rsidRDefault="005602CE" w:rsidP="000A356F">
            <w:pPr>
              <w:rPr>
                <w:sz w:val="20"/>
                <w:szCs w:val="20"/>
              </w:rPr>
            </w:pPr>
          </w:p>
          <w:p w:rsidR="005602CE" w:rsidRPr="00F108F8" w:rsidRDefault="005602CE" w:rsidP="000A356F">
            <w:pPr>
              <w:rPr>
                <w:sz w:val="20"/>
                <w:szCs w:val="20"/>
              </w:rPr>
            </w:pPr>
          </w:p>
          <w:p w:rsidR="005602CE" w:rsidRPr="00F108F8" w:rsidRDefault="005602CE" w:rsidP="000A356F">
            <w:pPr>
              <w:rPr>
                <w:sz w:val="20"/>
                <w:szCs w:val="20"/>
              </w:rPr>
            </w:pPr>
          </w:p>
          <w:p w:rsidR="000A356F" w:rsidRPr="00F108F8" w:rsidRDefault="002317CB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».</w:t>
            </w:r>
          </w:p>
        </w:tc>
      </w:tr>
      <w:tr w:rsidR="000A356F" w:rsidRPr="00F108F8" w:rsidTr="00F108F8">
        <w:trPr>
          <w:trHeight w:val="20"/>
        </w:trPr>
        <w:tc>
          <w:tcPr>
            <w:tcW w:w="1731" w:type="dxa"/>
            <w:vMerge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внебюдже</w:t>
            </w:r>
            <w:r w:rsidRPr="00F108F8">
              <w:rPr>
                <w:sz w:val="20"/>
                <w:szCs w:val="20"/>
              </w:rPr>
              <w:t>т</w:t>
            </w:r>
            <w:r w:rsidRPr="00F108F8">
              <w:rPr>
                <w:sz w:val="20"/>
                <w:szCs w:val="20"/>
              </w:rPr>
              <w:t>ные средства</w:t>
            </w:r>
          </w:p>
        </w:tc>
        <w:tc>
          <w:tcPr>
            <w:tcW w:w="1490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A356F" w:rsidRPr="00F108F8" w:rsidRDefault="000A356F" w:rsidP="00F108F8">
            <w:pPr>
              <w:jc w:val="center"/>
              <w:rPr>
                <w:sz w:val="20"/>
                <w:szCs w:val="20"/>
              </w:rPr>
            </w:pPr>
            <w:r w:rsidRPr="00F108F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0A356F" w:rsidRPr="00F108F8" w:rsidRDefault="000A356F" w:rsidP="00715F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356F" w:rsidRPr="00F108F8" w:rsidRDefault="000A356F" w:rsidP="000A356F">
            <w:pPr>
              <w:rPr>
                <w:sz w:val="20"/>
                <w:szCs w:val="20"/>
              </w:rPr>
            </w:pPr>
          </w:p>
        </w:tc>
      </w:tr>
    </w:tbl>
    <w:p w:rsidR="00B7269E" w:rsidRPr="009B478A" w:rsidRDefault="00B7269E" w:rsidP="00A9265C">
      <w:pPr>
        <w:tabs>
          <w:tab w:val="left" w:pos="14385"/>
        </w:tabs>
        <w:sectPr w:rsidR="00B7269E" w:rsidRPr="009B478A" w:rsidSect="00CC3AF0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6E08D0" w:rsidRPr="009B478A" w:rsidRDefault="000A28EA" w:rsidP="005602CE">
      <w:pPr>
        <w:spacing w:line="360" w:lineRule="atLeast"/>
        <w:ind w:firstLine="709"/>
        <w:jc w:val="both"/>
        <w:rPr>
          <w:sz w:val="28"/>
          <w:szCs w:val="28"/>
        </w:rPr>
      </w:pPr>
      <w:r w:rsidRPr="009B478A">
        <w:rPr>
          <w:color w:val="000000"/>
          <w:sz w:val="28"/>
          <w:szCs w:val="28"/>
        </w:rPr>
        <w:lastRenderedPageBreak/>
        <w:t>2</w:t>
      </w:r>
      <w:r w:rsidR="006E08D0" w:rsidRPr="009B478A">
        <w:rPr>
          <w:color w:val="000000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BE2583" w:rsidRPr="009B478A">
        <w:rPr>
          <w:color w:val="000000"/>
          <w:sz w:val="28"/>
          <w:szCs w:val="28"/>
        </w:rPr>
        <w:t>»</w:t>
      </w:r>
      <w:r w:rsidR="006E08D0" w:rsidRPr="009B478A">
        <w:rPr>
          <w:color w:val="000000"/>
          <w:sz w:val="28"/>
          <w:szCs w:val="28"/>
        </w:rPr>
        <w:t xml:space="preserve"> (www.pravo.gov.ru) и оф</w:t>
      </w:r>
      <w:r w:rsidR="00293395" w:rsidRPr="009B478A">
        <w:rPr>
          <w:color w:val="000000"/>
          <w:sz w:val="28"/>
          <w:szCs w:val="28"/>
        </w:rPr>
        <w:t>ициальном сайте Ре</w:t>
      </w:r>
      <w:r w:rsidR="00293395" w:rsidRPr="009B478A">
        <w:rPr>
          <w:color w:val="000000"/>
          <w:sz w:val="28"/>
          <w:szCs w:val="28"/>
        </w:rPr>
        <w:t>с</w:t>
      </w:r>
      <w:r w:rsidR="00293395" w:rsidRPr="009B478A">
        <w:rPr>
          <w:color w:val="000000"/>
          <w:sz w:val="28"/>
          <w:szCs w:val="28"/>
        </w:rPr>
        <w:t>публики Тыва</w:t>
      </w:r>
      <w:r w:rsidR="006E08D0" w:rsidRPr="009B478A">
        <w:rPr>
          <w:color w:val="000000"/>
          <w:sz w:val="28"/>
          <w:szCs w:val="28"/>
        </w:rPr>
        <w:t xml:space="preserve"> в и</w:t>
      </w:r>
      <w:r w:rsidR="006E08D0" w:rsidRPr="009B478A">
        <w:rPr>
          <w:color w:val="000000"/>
          <w:sz w:val="28"/>
          <w:szCs w:val="28"/>
        </w:rPr>
        <w:t>н</w:t>
      </w:r>
      <w:r w:rsidR="006E08D0" w:rsidRPr="009B478A">
        <w:rPr>
          <w:color w:val="000000"/>
          <w:sz w:val="28"/>
          <w:szCs w:val="28"/>
        </w:rPr>
        <w:t>формационно-телекоммуникационной сети «Интернет».</w:t>
      </w:r>
    </w:p>
    <w:p w:rsidR="006E08D0" w:rsidRDefault="006E08D0" w:rsidP="00CF1A07">
      <w:pPr>
        <w:rPr>
          <w:sz w:val="28"/>
          <w:szCs w:val="28"/>
        </w:rPr>
      </w:pPr>
    </w:p>
    <w:p w:rsidR="005602CE" w:rsidRPr="009B478A" w:rsidRDefault="005602CE" w:rsidP="00CF1A07">
      <w:pPr>
        <w:rPr>
          <w:sz w:val="28"/>
          <w:szCs w:val="28"/>
        </w:rPr>
      </w:pPr>
    </w:p>
    <w:p w:rsidR="009E51AE" w:rsidRPr="009B478A" w:rsidRDefault="009E51AE" w:rsidP="00CF1A07">
      <w:pPr>
        <w:rPr>
          <w:sz w:val="28"/>
          <w:szCs w:val="28"/>
        </w:rPr>
      </w:pPr>
    </w:p>
    <w:p w:rsidR="00CD1936" w:rsidRDefault="00CD1936" w:rsidP="00CD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</w:t>
      </w:r>
    </w:p>
    <w:p w:rsidR="00CD1936" w:rsidRPr="00705DBB" w:rsidRDefault="00CD1936" w:rsidP="00CD1936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  <w:r w:rsidRPr="00827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О.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рыглар</w:t>
      </w:r>
    </w:p>
    <w:p w:rsidR="009E51AE" w:rsidRPr="009E51AE" w:rsidRDefault="009E51AE" w:rsidP="00CD1936">
      <w:pPr>
        <w:jc w:val="both"/>
        <w:rPr>
          <w:sz w:val="28"/>
          <w:szCs w:val="28"/>
        </w:rPr>
      </w:pPr>
    </w:p>
    <w:sectPr w:rsidR="009E51AE" w:rsidRPr="009E51AE" w:rsidSect="00CD1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43" w:rsidRDefault="00195543" w:rsidP="00503A15">
      <w:r>
        <w:separator/>
      </w:r>
    </w:p>
  </w:endnote>
  <w:endnote w:type="continuationSeparator" w:id="0">
    <w:p w:rsidR="00195543" w:rsidRDefault="00195543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59" w:rsidRDefault="00F166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59" w:rsidRDefault="00F166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59" w:rsidRDefault="00F166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43" w:rsidRDefault="00195543" w:rsidP="00503A15">
      <w:r>
        <w:separator/>
      </w:r>
    </w:p>
  </w:footnote>
  <w:footnote w:type="continuationSeparator" w:id="0">
    <w:p w:rsidR="00195543" w:rsidRDefault="00195543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59" w:rsidRDefault="00F166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BF" w:rsidRDefault="00F16659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659" w:rsidRPr="00F16659" w:rsidRDefault="00F16659" w:rsidP="00F16659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620200099/28676(5)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F16659" w:rsidRPr="00F16659" w:rsidRDefault="00F16659" w:rsidP="00F16659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620200099/28676(5)</w:t>
                    </w:r>
                  </w:p>
                </w:txbxContent>
              </v:textbox>
            </v:rect>
          </w:pict>
        </mc:Fallback>
      </mc:AlternateContent>
    </w:r>
    <w:r w:rsidR="001D65BF">
      <w:fldChar w:fldCharType="begin"/>
    </w:r>
    <w:r w:rsidR="001D65BF">
      <w:instrText xml:space="preserve"> PAGE   \* MERGEFORMAT </w:instrText>
    </w:r>
    <w:r w:rsidR="001D65BF">
      <w:fldChar w:fldCharType="separate"/>
    </w:r>
    <w:r>
      <w:rPr>
        <w:noProof/>
      </w:rPr>
      <w:t>3</w:t>
    </w:r>
    <w:r w:rsidR="001D65BF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59" w:rsidRDefault="00F166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bd46c6-e9d3-45cd-8542-8f5e596ef68a"/>
  </w:docVars>
  <w:rsids>
    <w:rsidRoot w:val="00E70649"/>
    <w:rsid w:val="00003B0A"/>
    <w:rsid w:val="000049AD"/>
    <w:rsid w:val="00004A2B"/>
    <w:rsid w:val="000077EC"/>
    <w:rsid w:val="00011506"/>
    <w:rsid w:val="00020A4D"/>
    <w:rsid w:val="00023C45"/>
    <w:rsid w:val="000249C3"/>
    <w:rsid w:val="00026F8C"/>
    <w:rsid w:val="00027A09"/>
    <w:rsid w:val="00032670"/>
    <w:rsid w:val="000344D2"/>
    <w:rsid w:val="00035B34"/>
    <w:rsid w:val="000406BE"/>
    <w:rsid w:val="00040FB0"/>
    <w:rsid w:val="00042039"/>
    <w:rsid w:val="0004579E"/>
    <w:rsid w:val="00051EDB"/>
    <w:rsid w:val="00065D53"/>
    <w:rsid w:val="00067182"/>
    <w:rsid w:val="0007040C"/>
    <w:rsid w:val="000722F8"/>
    <w:rsid w:val="00073D39"/>
    <w:rsid w:val="00084E55"/>
    <w:rsid w:val="000952A7"/>
    <w:rsid w:val="0009615E"/>
    <w:rsid w:val="000A0446"/>
    <w:rsid w:val="000A28EA"/>
    <w:rsid w:val="000A356F"/>
    <w:rsid w:val="000B3E88"/>
    <w:rsid w:val="000C16EA"/>
    <w:rsid w:val="000C7799"/>
    <w:rsid w:val="000D0D0C"/>
    <w:rsid w:val="000D1D49"/>
    <w:rsid w:val="000D28FA"/>
    <w:rsid w:val="000D34D1"/>
    <w:rsid w:val="000D37DE"/>
    <w:rsid w:val="000E5728"/>
    <w:rsid w:val="000E6D5D"/>
    <w:rsid w:val="000F2E09"/>
    <w:rsid w:val="000F4E67"/>
    <w:rsid w:val="000F7EAF"/>
    <w:rsid w:val="001061A8"/>
    <w:rsid w:val="001069E9"/>
    <w:rsid w:val="00112A99"/>
    <w:rsid w:val="00116F9B"/>
    <w:rsid w:val="00120EBF"/>
    <w:rsid w:val="001259FB"/>
    <w:rsid w:val="0012619A"/>
    <w:rsid w:val="001344B8"/>
    <w:rsid w:val="0014024B"/>
    <w:rsid w:val="00142104"/>
    <w:rsid w:val="00143593"/>
    <w:rsid w:val="00145178"/>
    <w:rsid w:val="001526E6"/>
    <w:rsid w:val="00155975"/>
    <w:rsid w:val="00156D57"/>
    <w:rsid w:val="00161049"/>
    <w:rsid w:val="00162151"/>
    <w:rsid w:val="001623DB"/>
    <w:rsid w:val="0016623D"/>
    <w:rsid w:val="0016775C"/>
    <w:rsid w:val="00170702"/>
    <w:rsid w:val="001710ED"/>
    <w:rsid w:val="00173056"/>
    <w:rsid w:val="00173416"/>
    <w:rsid w:val="001816B9"/>
    <w:rsid w:val="00185712"/>
    <w:rsid w:val="00187FBF"/>
    <w:rsid w:val="001941D3"/>
    <w:rsid w:val="00194736"/>
    <w:rsid w:val="00195543"/>
    <w:rsid w:val="001A103E"/>
    <w:rsid w:val="001A3C40"/>
    <w:rsid w:val="001A62F0"/>
    <w:rsid w:val="001A647A"/>
    <w:rsid w:val="001B3FB3"/>
    <w:rsid w:val="001B515C"/>
    <w:rsid w:val="001C4CB2"/>
    <w:rsid w:val="001C5BB5"/>
    <w:rsid w:val="001D05EF"/>
    <w:rsid w:val="001D34CF"/>
    <w:rsid w:val="001D65BF"/>
    <w:rsid w:val="001D7010"/>
    <w:rsid w:val="001D734E"/>
    <w:rsid w:val="001E092A"/>
    <w:rsid w:val="001E2468"/>
    <w:rsid w:val="001E35B1"/>
    <w:rsid w:val="001E3828"/>
    <w:rsid w:val="001E5767"/>
    <w:rsid w:val="001F407E"/>
    <w:rsid w:val="001F441D"/>
    <w:rsid w:val="001F62E1"/>
    <w:rsid w:val="00200125"/>
    <w:rsid w:val="00206EB1"/>
    <w:rsid w:val="00211396"/>
    <w:rsid w:val="00212924"/>
    <w:rsid w:val="002162FA"/>
    <w:rsid w:val="00216C07"/>
    <w:rsid w:val="00222159"/>
    <w:rsid w:val="00222D8E"/>
    <w:rsid w:val="002272F2"/>
    <w:rsid w:val="00227A2F"/>
    <w:rsid w:val="002317CB"/>
    <w:rsid w:val="00231B49"/>
    <w:rsid w:val="0023210E"/>
    <w:rsid w:val="00232BED"/>
    <w:rsid w:val="00233606"/>
    <w:rsid w:val="00240B2D"/>
    <w:rsid w:val="00242CB3"/>
    <w:rsid w:val="00243450"/>
    <w:rsid w:val="00245A42"/>
    <w:rsid w:val="00245BCB"/>
    <w:rsid w:val="00246B2A"/>
    <w:rsid w:val="00252396"/>
    <w:rsid w:val="00260AA9"/>
    <w:rsid w:val="00265623"/>
    <w:rsid w:val="00265719"/>
    <w:rsid w:val="00265865"/>
    <w:rsid w:val="0026790A"/>
    <w:rsid w:val="002724F1"/>
    <w:rsid w:val="00272CA4"/>
    <w:rsid w:val="00281E25"/>
    <w:rsid w:val="00285598"/>
    <w:rsid w:val="00291DE3"/>
    <w:rsid w:val="00292DD9"/>
    <w:rsid w:val="00293395"/>
    <w:rsid w:val="002B0473"/>
    <w:rsid w:val="002B2619"/>
    <w:rsid w:val="002B460B"/>
    <w:rsid w:val="002B4894"/>
    <w:rsid w:val="002C2031"/>
    <w:rsid w:val="002C322C"/>
    <w:rsid w:val="002C3463"/>
    <w:rsid w:val="002C57FB"/>
    <w:rsid w:val="002C5EBA"/>
    <w:rsid w:val="002D5B50"/>
    <w:rsid w:val="002D7656"/>
    <w:rsid w:val="002E51CD"/>
    <w:rsid w:val="002E5C52"/>
    <w:rsid w:val="002E7178"/>
    <w:rsid w:val="002F1D4F"/>
    <w:rsid w:val="002F3FD4"/>
    <w:rsid w:val="002F45B3"/>
    <w:rsid w:val="00304288"/>
    <w:rsid w:val="003109A4"/>
    <w:rsid w:val="00310CF7"/>
    <w:rsid w:val="00313793"/>
    <w:rsid w:val="0031488A"/>
    <w:rsid w:val="003244F5"/>
    <w:rsid w:val="00327632"/>
    <w:rsid w:val="003350E6"/>
    <w:rsid w:val="00336879"/>
    <w:rsid w:val="00336996"/>
    <w:rsid w:val="0034637F"/>
    <w:rsid w:val="0035480B"/>
    <w:rsid w:val="00354CA3"/>
    <w:rsid w:val="00356C9E"/>
    <w:rsid w:val="0036146A"/>
    <w:rsid w:val="0036670D"/>
    <w:rsid w:val="00366AED"/>
    <w:rsid w:val="0036786E"/>
    <w:rsid w:val="00370349"/>
    <w:rsid w:val="00372D96"/>
    <w:rsid w:val="00376680"/>
    <w:rsid w:val="00376787"/>
    <w:rsid w:val="0037685E"/>
    <w:rsid w:val="0038376C"/>
    <w:rsid w:val="00386E8F"/>
    <w:rsid w:val="003948DF"/>
    <w:rsid w:val="00396BDD"/>
    <w:rsid w:val="00396E88"/>
    <w:rsid w:val="003A03D7"/>
    <w:rsid w:val="003A0B00"/>
    <w:rsid w:val="003A4C37"/>
    <w:rsid w:val="003A4DC2"/>
    <w:rsid w:val="003A66BB"/>
    <w:rsid w:val="003B1F00"/>
    <w:rsid w:val="003B230A"/>
    <w:rsid w:val="003B5E95"/>
    <w:rsid w:val="003B6B16"/>
    <w:rsid w:val="003C1BB4"/>
    <w:rsid w:val="003D0F4F"/>
    <w:rsid w:val="003E7467"/>
    <w:rsid w:val="003F2317"/>
    <w:rsid w:val="003F36E5"/>
    <w:rsid w:val="00400E2D"/>
    <w:rsid w:val="004041F6"/>
    <w:rsid w:val="00404D36"/>
    <w:rsid w:val="00405617"/>
    <w:rsid w:val="00405A15"/>
    <w:rsid w:val="00405ABF"/>
    <w:rsid w:val="00405BCA"/>
    <w:rsid w:val="00414FF6"/>
    <w:rsid w:val="00416E4E"/>
    <w:rsid w:val="00417B98"/>
    <w:rsid w:val="0042397B"/>
    <w:rsid w:val="0042511D"/>
    <w:rsid w:val="00427240"/>
    <w:rsid w:val="00427449"/>
    <w:rsid w:val="00430388"/>
    <w:rsid w:val="00431ACA"/>
    <w:rsid w:val="00432BF3"/>
    <w:rsid w:val="00433542"/>
    <w:rsid w:val="00444159"/>
    <w:rsid w:val="00445F21"/>
    <w:rsid w:val="00447E23"/>
    <w:rsid w:val="004501F1"/>
    <w:rsid w:val="00450403"/>
    <w:rsid w:val="004512FC"/>
    <w:rsid w:val="004617FE"/>
    <w:rsid w:val="00466AB2"/>
    <w:rsid w:val="004711FE"/>
    <w:rsid w:val="00471CBB"/>
    <w:rsid w:val="004749DD"/>
    <w:rsid w:val="00476878"/>
    <w:rsid w:val="004773A6"/>
    <w:rsid w:val="00486DF3"/>
    <w:rsid w:val="00490991"/>
    <w:rsid w:val="00492D16"/>
    <w:rsid w:val="004A1B25"/>
    <w:rsid w:val="004B3D79"/>
    <w:rsid w:val="004B4F0C"/>
    <w:rsid w:val="004B6127"/>
    <w:rsid w:val="004C29C2"/>
    <w:rsid w:val="004C64AD"/>
    <w:rsid w:val="004D0652"/>
    <w:rsid w:val="004D09C9"/>
    <w:rsid w:val="004D0EBC"/>
    <w:rsid w:val="004D125E"/>
    <w:rsid w:val="004D1C0B"/>
    <w:rsid w:val="004D226D"/>
    <w:rsid w:val="004D29D4"/>
    <w:rsid w:val="004E34A0"/>
    <w:rsid w:val="0050003F"/>
    <w:rsid w:val="00503A15"/>
    <w:rsid w:val="00507048"/>
    <w:rsid w:val="00507855"/>
    <w:rsid w:val="00511B66"/>
    <w:rsid w:val="00521EDF"/>
    <w:rsid w:val="00526A3C"/>
    <w:rsid w:val="005362EA"/>
    <w:rsid w:val="005376E0"/>
    <w:rsid w:val="00543492"/>
    <w:rsid w:val="0054390D"/>
    <w:rsid w:val="005451A0"/>
    <w:rsid w:val="005455FE"/>
    <w:rsid w:val="00546A89"/>
    <w:rsid w:val="0054752F"/>
    <w:rsid w:val="0055020E"/>
    <w:rsid w:val="0055227B"/>
    <w:rsid w:val="005524AB"/>
    <w:rsid w:val="00553F0C"/>
    <w:rsid w:val="00557593"/>
    <w:rsid w:val="005602CE"/>
    <w:rsid w:val="00562EC5"/>
    <w:rsid w:val="00572B1B"/>
    <w:rsid w:val="00572CB7"/>
    <w:rsid w:val="00574BC8"/>
    <w:rsid w:val="005775BE"/>
    <w:rsid w:val="00587E2B"/>
    <w:rsid w:val="00596417"/>
    <w:rsid w:val="005A0FD3"/>
    <w:rsid w:val="005A1BED"/>
    <w:rsid w:val="005A259C"/>
    <w:rsid w:val="005A560D"/>
    <w:rsid w:val="005B031C"/>
    <w:rsid w:val="005B2F95"/>
    <w:rsid w:val="005B2FE6"/>
    <w:rsid w:val="005C61E0"/>
    <w:rsid w:val="005D475A"/>
    <w:rsid w:val="005D7B6F"/>
    <w:rsid w:val="005D7D13"/>
    <w:rsid w:val="00602041"/>
    <w:rsid w:val="00605BB2"/>
    <w:rsid w:val="00607722"/>
    <w:rsid w:val="00610E30"/>
    <w:rsid w:val="006147A4"/>
    <w:rsid w:val="0061480B"/>
    <w:rsid w:val="00615AB1"/>
    <w:rsid w:val="0062396F"/>
    <w:rsid w:val="00623FDA"/>
    <w:rsid w:val="00627372"/>
    <w:rsid w:val="00630E49"/>
    <w:rsid w:val="006406FD"/>
    <w:rsid w:val="006421F3"/>
    <w:rsid w:val="006470D7"/>
    <w:rsid w:val="00660603"/>
    <w:rsid w:val="00661CA4"/>
    <w:rsid w:val="00662931"/>
    <w:rsid w:val="00663F8A"/>
    <w:rsid w:val="00665949"/>
    <w:rsid w:val="00673F3E"/>
    <w:rsid w:val="006777CA"/>
    <w:rsid w:val="00683791"/>
    <w:rsid w:val="00684E0E"/>
    <w:rsid w:val="00686193"/>
    <w:rsid w:val="0069072B"/>
    <w:rsid w:val="0069162B"/>
    <w:rsid w:val="006A0454"/>
    <w:rsid w:val="006A1663"/>
    <w:rsid w:val="006A2319"/>
    <w:rsid w:val="006A330C"/>
    <w:rsid w:val="006A6B78"/>
    <w:rsid w:val="006A6C30"/>
    <w:rsid w:val="006A6C86"/>
    <w:rsid w:val="006B30FF"/>
    <w:rsid w:val="006B558C"/>
    <w:rsid w:val="006D0B01"/>
    <w:rsid w:val="006D260E"/>
    <w:rsid w:val="006D2D07"/>
    <w:rsid w:val="006D2F9D"/>
    <w:rsid w:val="006E0349"/>
    <w:rsid w:val="006E08D0"/>
    <w:rsid w:val="006E2597"/>
    <w:rsid w:val="006E7A08"/>
    <w:rsid w:val="006F3AAA"/>
    <w:rsid w:val="00702E5D"/>
    <w:rsid w:val="0070665A"/>
    <w:rsid w:val="00715F60"/>
    <w:rsid w:val="00721608"/>
    <w:rsid w:val="00723238"/>
    <w:rsid w:val="0072626E"/>
    <w:rsid w:val="00732D4E"/>
    <w:rsid w:val="00736C65"/>
    <w:rsid w:val="0074502B"/>
    <w:rsid w:val="00746C1F"/>
    <w:rsid w:val="00747508"/>
    <w:rsid w:val="00747638"/>
    <w:rsid w:val="007534DA"/>
    <w:rsid w:val="007567E5"/>
    <w:rsid w:val="007605DA"/>
    <w:rsid w:val="00761212"/>
    <w:rsid w:val="00762EFF"/>
    <w:rsid w:val="00765114"/>
    <w:rsid w:val="00771CDE"/>
    <w:rsid w:val="0077246F"/>
    <w:rsid w:val="0077424A"/>
    <w:rsid w:val="00775E94"/>
    <w:rsid w:val="00776447"/>
    <w:rsid w:val="007807F2"/>
    <w:rsid w:val="00784CA2"/>
    <w:rsid w:val="00790A78"/>
    <w:rsid w:val="00791876"/>
    <w:rsid w:val="00792BD0"/>
    <w:rsid w:val="00793C19"/>
    <w:rsid w:val="00794C46"/>
    <w:rsid w:val="00795730"/>
    <w:rsid w:val="007960E3"/>
    <w:rsid w:val="007965B9"/>
    <w:rsid w:val="007970C1"/>
    <w:rsid w:val="00797907"/>
    <w:rsid w:val="007A21D3"/>
    <w:rsid w:val="007B29F9"/>
    <w:rsid w:val="007B6C52"/>
    <w:rsid w:val="007B754A"/>
    <w:rsid w:val="007C0938"/>
    <w:rsid w:val="007C687D"/>
    <w:rsid w:val="007D4079"/>
    <w:rsid w:val="007D45D7"/>
    <w:rsid w:val="007D5794"/>
    <w:rsid w:val="007E010D"/>
    <w:rsid w:val="007E62C0"/>
    <w:rsid w:val="007F4823"/>
    <w:rsid w:val="007F5A33"/>
    <w:rsid w:val="007F5AE1"/>
    <w:rsid w:val="007F6A16"/>
    <w:rsid w:val="0080617F"/>
    <w:rsid w:val="00807944"/>
    <w:rsid w:val="008127D8"/>
    <w:rsid w:val="008136D1"/>
    <w:rsid w:val="00815BE1"/>
    <w:rsid w:val="00817933"/>
    <w:rsid w:val="00825A11"/>
    <w:rsid w:val="0082780E"/>
    <w:rsid w:val="008316EF"/>
    <w:rsid w:val="00832490"/>
    <w:rsid w:val="008334D2"/>
    <w:rsid w:val="008335C0"/>
    <w:rsid w:val="00835D32"/>
    <w:rsid w:val="008403E1"/>
    <w:rsid w:val="008452F7"/>
    <w:rsid w:val="008508A9"/>
    <w:rsid w:val="00850FE8"/>
    <w:rsid w:val="00851DE0"/>
    <w:rsid w:val="00853FF1"/>
    <w:rsid w:val="00856614"/>
    <w:rsid w:val="00857893"/>
    <w:rsid w:val="00864E55"/>
    <w:rsid w:val="00867DB0"/>
    <w:rsid w:val="00871C31"/>
    <w:rsid w:val="00881100"/>
    <w:rsid w:val="0088200D"/>
    <w:rsid w:val="008823B1"/>
    <w:rsid w:val="0089251E"/>
    <w:rsid w:val="00892B66"/>
    <w:rsid w:val="00893EC3"/>
    <w:rsid w:val="008A51FE"/>
    <w:rsid w:val="008A5931"/>
    <w:rsid w:val="008A78FC"/>
    <w:rsid w:val="008B05D0"/>
    <w:rsid w:val="008B7907"/>
    <w:rsid w:val="008C0974"/>
    <w:rsid w:val="008C44D4"/>
    <w:rsid w:val="008D7EE0"/>
    <w:rsid w:val="008E361E"/>
    <w:rsid w:val="008E4370"/>
    <w:rsid w:val="008E4E1F"/>
    <w:rsid w:val="008E4F62"/>
    <w:rsid w:val="008E644A"/>
    <w:rsid w:val="008F0ACD"/>
    <w:rsid w:val="008F751A"/>
    <w:rsid w:val="00901272"/>
    <w:rsid w:val="009021BD"/>
    <w:rsid w:val="0091190D"/>
    <w:rsid w:val="00912A03"/>
    <w:rsid w:val="00920175"/>
    <w:rsid w:val="009211FF"/>
    <w:rsid w:val="0093073C"/>
    <w:rsid w:val="009345DC"/>
    <w:rsid w:val="00937B47"/>
    <w:rsid w:val="00940F5D"/>
    <w:rsid w:val="00942526"/>
    <w:rsid w:val="009426D6"/>
    <w:rsid w:val="0094717F"/>
    <w:rsid w:val="009476AE"/>
    <w:rsid w:val="00952282"/>
    <w:rsid w:val="00953643"/>
    <w:rsid w:val="0095624E"/>
    <w:rsid w:val="00956E43"/>
    <w:rsid w:val="009638CE"/>
    <w:rsid w:val="00963AD4"/>
    <w:rsid w:val="00970A43"/>
    <w:rsid w:val="00973305"/>
    <w:rsid w:val="00984A07"/>
    <w:rsid w:val="00990360"/>
    <w:rsid w:val="009964E4"/>
    <w:rsid w:val="009A0D2F"/>
    <w:rsid w:val="009A3D7A"/>
    <w:rsid w:val="009A6566"/>
    <w:rsid w:val="009A6E7B"/>
    <w:rsid w:val="009A73F6"/>
    <w:rsid w:val="009B0AC2"/>
    <w:rsid w:val="009B163F"/>
    <w:rsid w:val="009B1CC5"/>
    <w:rsid w:val="009B478A"/>
    <w:rsid w:val="009B62B9"/>
    <w:rsid w:val="009C2713"/>
    <w:rsid w:val="009C3AB5"/>
    <w:rsid w:val="009C60EE"/>
    <w:rsid w:val="009C66C5"/>
    <w:rsid w:val="009D0FFC"/>
    <w:rsid w:val="009D7E37"/>
    <w:rsid w:val="009D7F0D"/>
    <w:rsid w:val="009E10B4"/>
    <w:rsid w:val="009E3927"/>
    <w:rsid w:val="009E51AE"/>
    <w:rsid w:val="009F1F0A"/>
    <w:rsid w:val="009F4685"/>
    <w:rsid w:val="00A01481"/>
    <w:rsid w:val="00A032D5"/>
    <w:rsid w:val="00A05A9B"/>
    <w:rsid w:val="00A0788B"/>
    <w:rsid w:val="00A10787"/>
    <w:rsid w:val="00A1571B"/>
    <w:rsid w:val="00A15B64"/>
    <w:rsid w:val="00A213B8"/>
    <w:rsid w:val="00A21F32"/>
    <w:rsid w:val="00A22F16"/>
    <w:rsid w:val="00A30290"/>
    <w:rsid w:val="00A34D02"/>
    <w:rsid w:val="00A35923"/>
    <w:rsid w:val="00A422A2"/>
    <w:rsid w:val="00A42683"/>
    <w:rsid w:val="00A42ADA"/>
    <w:rsid w:val="00A44885"/>
    <w:rsid w:val="00A46CA6"/>
    <w:rsid w:val="00A50629"/>
    <w:rsid w:val="00A7098D"/>
    <w:rsid w:val="00A73368"/>
    <w:rsid w:val="00A8107B"/>
    <w:rsid w:val="00A8395A"/>
    <w:rsid w:val="00A8444D"/>
    <w:rsid w:val="00A905F8"/>
    <w:rsid w:val="00A91A1C"/>
    <w:rsid w:val="00A9265C"/>
    <w:rsid w:val="00A92FF3"/>
    <w:rsid w:val="00A944E8"/>
    <w:rsid w:val="00AB2C31"/>
    <w:rsid w:val="00AB78AE"/>
    <w:rsid w:val="00AC243C"/>
    <w:rsid w:val="00AC531F"/>
    <w:rsid w:val="00AC69B5"/>
    <w:rsid w:val="00AC7D27"/>
    <w:rsid w:val="00AD47D2"/>
    <w:rsid w:val="00AE0135"/>
    <w:rsid w:val="00AE39A5"/>
    <w:rsid w:val="00AE3B98"/>
    <w:rsid w:val="00AE4F96"/>
    <w:rsid w:val="00AE6839"/>
    <w:rsid w:val="00AE754B"/>
    <w:rsid w:val="00AF1B1F"/>
    <w:rsid w:val="00AF4213"/>
    <w:rsid w:val="00AF79E6"/>
    <w:rsid w:val="00AF7EDF"/>
    <w:rsid w:val="00B05D1C"/>
    <w:rsid w:val="00B10590"/>
    <w:rsid w:val="00B11BE6"/>
    <w:rsid w:val="00B1420E"/>
    <w:rsid w:val="00B230C7"/>
    <w:rsid w:val="00B26853"/>
    <w:rsid w:val="00B3670F"/>
    <w:rsid w:val="00B41846"/>
    <w:rsid w:val="00B51F21"/>
    <w:rsid w:val="00B5212F"/>
    <w:rsid w:val="00B533B4"/>
    <w:rsid w:val="00B56E0B"/>
    <w:rsid w:val="00B602D8"/>
    <w:rsid w:val="00B607F4"/>
    <w:rsid w:val="00B63978"/>
    <w:rsid w:val="00B6596D"/>
    <w:rsid w:val="00B6681C"/>
    <w:rsid w:val="00B7269E"/>
    <w:rsid w:val="00B75D6B"/>
    <w:rsid w:val="00B81BFC"/>
    <w:rsid w:val="00B953FB"/>
    <w:rsid w:val="00BA0D02"/>
    <w:rsid w:val="00BA34E3"/>
    <w:rsid w:val="00BA4243"/>
    <w:rsid w:val="00BB5108"/>
    <w:rsid w:val="00BB7940"/>
    <w:rsid w:val="00BC081C"/>
    <w:rsid w:val="00BC3873"/>
    <w:rsid w:val="00BC3F17"/>
    <w:rsid w:val="00BD0765"/>
    <w:rsid w:val="00BD6E76"/>
    <w:rsid w:val="00BE2583"/>
    <w:rsid w:val="00BE2F00"/>
    <w:rsid w:val="00BE4C11"/>
    <w:rsid w:val="00BE7024"/>
    <w:rsid w:val="00BF62EC"/>
    <w:rsid w:val="00C0290A"/>
    <w:rsid w:val="00C0437D"/>
    <w:rsid w:val="00C04C3C"/>
    <w:rsid w:val="00C06BDE"/>
    <w:rsid w:val="00C15B93"/>
    <w:rsid w:val="00C20584"/>
    <w:rsid w:val="00C25191"/>
    <w:rsid w:val="00C25D73"/>
    <w:rsid w:val="00C27700"/>
    <w:rsid w:val="00C32779"/>
    <w:rsid w:val="00C32C0C"/>
    <w:rsid w:val="00C345CC"/>
    <w:rsid w:val="00C4005B"/>
    <w:rsid w:val="00C40248"/>
    <w:rsid w:val="00C41BD6"/>
    <w:rsid w:val="00C44856"/>
    <w:rsid w:val="00C47BF5"/>
    <w:rsid w:val="00C47D78"/>
    <w:rsid w:val="00C50343"/>
    <w:rsid w:val="00C607DC"/>
    <w:rsid w:val="00C618AE"/>
    <w:rsid w:val="00C64A40"/>
    <w:rsid w:val="00C811CD"/>
    <w:rsid w:val="00C83962"/>
    <w:rsid w:val="00CA0363"/>
    <w:rsid w:val="00CA0E3D"/>
    <w:rsid w:val="00CA3A38"/>
    <w:rsid w:val="00CA6C9F"/>
    <w:rsid w:val="00CB091A"/>
    <w:rsid w:val="00CB21CF"/>
    <w:rsid w:val="00CB3A2D"/>
    <w:rsid w:val="00CB4C55"/>
    <w:rsid w:val="00CB5E7D"/>
    <w:rsid w:val="00CB67F9"/>
    <w:rsid w:val="00CB7C0A"/>
    <w:rsid w:val="00CC045D"/>
    <w:rsid w:val="00CC3AF0"/>
    <w:rsid w:val="00CC6689"/>
    <w:rsid w:val="00CD1936"/>
    <w:rsid w:val="00CD29C4"/>
    <w:rsid w:val="00CD69BE"/>
    <w:rsid w:val="00CE33ED"/>
    <w:rsid w:val="00CE51C5"/>
    <w:rsid w:val="00CE5F2B"/>
    <w:rsid w:val="00CF02E6"/>
    <w:rsid w:val="00CF053C"/>
    <w:rsid w:val="00CF1A07"/>
    <w:rsid w:val="00CF1C2A"/>
    <w:rsid w:val="00CF3C62"/>
    <w:rsid w:val="00CF47D6"/>
    <w:rsid w:val="00CF6782"/>
    <w:rsid w:val="00D01E69"/>
    <w:rsid w:val="00D14361"/>
    <w:rsid w:val="00D15C43"/>
    <w:rsid w:val="00D20BC8"/>
    <w:rsid w:val="00D24C26"/>
    <w:rsid w:val="00D25525"/>
    <w:rsid w:val="00D25CA4"/>
    <w:rsid w:val="00D25F84"/>
    <w:rsid w:val="00D26DE2"/>
    <w:rsid w:val="00D3226E"/>
    <w:rsid w:val="00D379EE"/>
    <w:rsid w:val="00D438FF"/>
    <w:rsid w:val="00D46872"/>
    <w:rsid w:val="00D4762D"/>
    <w:rsid w:val="00D478A6"/>
    <w:rsid w:val="00D519E2"/>
    <w:rsid w:val="00D71DA2"/>
    <w:rsid w:val="00D7301A"/>
    <w:rsid w:val="00D77098"/>
    <w:rsid w:val="00D81544"/>
    <w:rsid w:val="00D86EDB"/>
    <w:rsid w:val="00D920BD"/>
    <w:rsid w:val="00D92FCA"/>
    <w:rsid w:val="00D94F43"/>
    <w:rsid w:val="00D958F5"/>
    <w:rsid w:val="00D96484"/>
    <w:rsid w:val="00D96DD9"/>
    <w:rsid w:val="00DA2507"/>
    <w:rsid w:val="00DA5901"/>
    <w:rsid w:val="00DB1DB4"/>
    <w:rsid w:val="00DB1E99"/>
    <w:rsid w:val="00DB5EAE"/>
    <w:rsid w:val="00DC15AA"/>
    <w:rsid w:val="00DC3BFB"/>
    <w:rsid w:val="00DC5D91"/>
    <w:rsid w:val="00DC7071"/>
    <w:rsid w:val="00DD7F66"/>
    <w:rsid w:val="00DE06CC"/>
    <w:rsid w:val="00DE21F8"/>
    <w:rsid w:val="00DE3E92"/>
    <w:rsid w:val="00DF00F6"/>
    <w:rsid w:val="00DF2727"/>
    <w:rsid w:val="00DF29AF"/>
    <w:rsid w:val="00E00112"/>
    <w:rsid w:val="00E00D2E"/>
    <w:rsid w:val="00E00F36"/>
    <w:rsid w:val="00E07B40"/>
    <w:rsid w:val="00E244A1"/>
    <w:rsid w:val="00E24F53"/>
    <w:rsid w:val="00E2746D"/>
    <w:rsid w:val="00E40D01"/>
    <w:rsid w:val="00E5045E"/>
    <w:rsid w:val="00E53B1A"/>
    <w:rsid w:val="00E56FD5"/>
    <w:rsid w:val="00E65900"/>
    <w:rsid w:val="00E70649"/>
    <w:rsid w:val="00E72C9B"/>
    <w:rsid w:val="00E75771"/>
    <w:rsid w:val="00E80DC3"/>
    <w:rsid w:val="00E86EA9"/>
    <w:rsid w:val="00E937E3"/>
    <w:rsid w:val="00EA1C11"/>
    <w:rsid w:val="00EA4C60"/>
    <w:rsid w:val="00EA7F7A"/>
    <w:rsid w:val="00EB19C1"/>
    <w:rsid w:val="00EB3050"/>
    <w:rsid w:val="00EB370C"/>
    <w:rsid w:val="00EB3E1F"/>
    <w:rsid w:val="00EB42FB"/>
    <w:rsid w:val="00EB44BE"/>
    <w:rsid w:val="00EC5234"/>
    <w:rsid w:val="00EC79B3"/>
    <w:rsid w:val="00ED201F"/>
    <w:rsid w:val="00ED4255"/>
    <w:rsid w:val="00EE020A"/>
    <w:rsid w:val="00EE06C9"/>
    <w:rsid w:val="00EE1C36"/>
    <w:rsid w:val="00EF06C4"/>
    <w:rsid w:val="00EF189C"/>
    <w:rsid w:val="00EF1A5D"/>
    <w:rsid w:val="00EF4EC7"/>
    <w:rsid w:val="00EF7324"/>
    <w:rsid w:val="00F037A1"/>
    <w:rsid w:val="00F06545"/>
    <w:rsid w:val="00F0663A"/>
    <w:rsid w:val="00F108F8"/>
    <w:rsid w:val="00F1219C"/>
    <w:rsid w:val="00F121DC"/>
    <w:rsid w:val="00F15C46"/>
    <w:rsid w:val="00F16659"/>
    <w:rsid w:val="00F168D2"/>
    <w:rsid w:val="00F1749F"/>
    <w:rsid w:val="00F22BC3"/>
    <w:rsid w:val="00F27682"/>
    <w:rsid w:val="00F31CAE"/>
    <w:rsid w:val="00F31CD5"/>
    <w:rsid w:val="00F32A41"/>
    <w:rsid w:val="00F34DF1"/>
    <w:rsid w:val="00F36F44"/>
    <w:rsid w:val="00F4029C"/>
    <w:rsid w:val="00F432C9"/>
    <w:rsid w:val="00F47ED2"/>
    <w:rsid w:val="00F52CFD"/>
    <w:rsid w:val="00F538CE"/>
    <w:rsid w:val="00F603CA"/>
    <w:rsid w:val="00F603DB"/>
    <w:rsid w:val="00F6328A"/>
    <w:rsid w:val="00F63AC2"/>
    <w:rsid w:val="00F64E7F"/>
    <w:rsid w:val="00F73410"/>
    <w:rsid w:val="00F73796"/>
    <w:rsid w:val="00F7494D"/>
    <w:rsid w:val="00F767EA"/>
    <w:rsid w:val="00F83CEA"/>
    <w:rsid w:val="00F84BFF"/>
    <w:rsid w:val="00F857A4"/>
    <w:rsid w:val="00F92AA3"/>
    <w:rsid w:val="00F951C3"/>
    <w:rsid w:val="00F96F8E"/>
    <w:rsid w:val="00FA2A58"/>
    <w:rsid w:val="00FA34FD"/>
    <w:rsid w:val="00FA625E"/>
    <w:rsid w:val="00FB09C4"/>
    <w:rsid w:val="00FB3884"/>
    <w:rsid w:val="00FB4194"/>
    <w:rsid w:val="00FB7994"/>
    <w:rsid w:val="00FC2F99"/>
    <w:rsid w:val="00FC6580"/>
    <w:rsid w:val="00FC6A70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link w:val="1"/>
    <w:rsid w:val="005524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link w:val="1"/>
    <w:rsid w:val="005524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9B04-127E-4914-9B83-AE7F915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2024-03-06T05:13:00Z</cp:lastPrinted>
  <dcterms:created xsi:type="dcterms:W3CDTF">2024-03-06T05:13:00Z</dcterms:created>
  <dcterms:modified xsi:type="dcterms:W3CDTF">2024-03-06T05:13:00Z</dcterms:modified>
</cp:coreProperties>
</file>