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F61" w:rsidRDefault="00433F61" w:rsidP="00433F61">
      <w:pPr>
        <w:suppressAutoHyphens w:val="0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10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3F61" w:rsidRPr="00433F61" w:rsidRDefault="00433F61" w:rsidP="00433F6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620200099/27974(19)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" filled="f" fillcolor="#4f81bd [3204]" stroked="f" strokecolor="#243f60 [1604]" strokeweight="2pt">
                <v:textbox inset="0,0,0,0">
                  <w:txbxContent>
                    <w:p w:rsidR="00433F61" w:rsidRPr="00433F61" w:rsidRDefault="00433F61" w:rsidP="00433F61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620200099/27974(19)</w:t>
                      </w:r>
                    </w:p>
                  </w:txbxContent>
                </v:textbox>
              </v:rect>
            </w:pict>
          </mc:Fallback>
        </mc:AlternateContent>
      </w:r>
    </w:p>
    <w:p w:rsidR="00433F61" w:rsidRDefault="00433F61" w:rsidP="00433F61">
      <w:pPr>
        <w:suppressAutoHyphens w:val="0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433F61" w:rsidRPr="00433F61" w:rsidRDefault="00433F61" w:rsidP="00433F61">
      <w:pPr>
        <w:suppressAutoHyphens w:val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33F61" w:rsidRPr="00433F61" w:rsidRDefault="00433F61" w:rsidP="00433F61">
      <w:pPr>
        <w:suppressAutoHyphens w:val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33F61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433F61">
        <w:rPr>
          <w:rFonts w:ascii="Times New Roman" w:eastAsia="Calibri" w:hAnsi="Times New Roman" w:cs="Times New Roman"/>
          <w:sz w:val="36"/>
          <w:szCs w:val="36"/>
        </w:rPr>
        <w:br/>
      </w:r>
      <w:r w:rsidRPr="00433F61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433F61" w:rsidRPr="00433F61" w:rsidRDefault="00433F61" w:rsidP="00433F61">
      <w:pPr>
        <w:suppressAutoHyphens w:val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33F61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433F61">
        <w:rPr>
          <w:rFonts w:ascii="Times New Roman" w:eastAsia="Calibri" w:hAnsi="Times New Roman" w:cs="Times New Roman"/>
          <w:sz w:val="36"/>
          <w:szCs w:val="36"/>
        </w:rPr>
        <w:br/>
      </w:r>
      <w:r w:rsidRPr="00433F61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1313E0" w:rsidRDefault="001313E0" w:rsidP="004C4FA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3E0" w:rsidRDefault="00B67A9E" w:rsidP="00B67A9E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7 ноября 2023 г. № 795</w:t>
      </w:r>
    </w:p>
    <w:p w:rsidR="00B67A9E" w:rsidRDefault="00B67A9E" w:rsidP="00B67A9E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1313E0" w:rsidRPr="001313E0" w:rsidRDefault="001313E0" w:rsidP="004C4FA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3E0" w:rsidRDefault="000F16A2" w:rsidP="004C4FA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3E0">
        <w:rPr>
          <w:rFonts w:ascii="Times New Roman" w:hAnsi="Times New Roman" w:cs="Times New Roman"/>
          <w:b/>
          <w:sz w:val="28"/>
          <w:szCs w:val="28"/>
        </w:rPr>
        <w:t xml:space="preserve">Об утверждении государственной программы </w:t>
      </w:r>
    </w:p>
    <w:p w:rsidR="001313E0" w:rsidRDefault="000F16A2" w:rsidP="004C4FA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3E0">
        <w:rPr>
          <w:rFonts w:ascii="Times New Roman" w:hAnsi="Times New Roman" w:cs="Times New Roman"/>
          <w:b/>
          <w:sz w:val="28"/>
          <w:szCs w:val="28"/>
        </w:rPr>
        <w:t>Республики Тыва</w:t>
      </w:r>
      <w:r w:rsidR="00131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1DF">
        <w:rPr>
          <w:rFonts w:ascii="Times New Roman" w:hAnsi="Times New Roman" w:cs="Times New Roman"/>
          <w:b/>
          <w:sz w:val="28"/>
          <w:szCs w:val="28"/>
        </w:rPr>
        <w:t>«</w:t>
      </w:r>
      <w:r w:rsidRPr="001313E0">
        <w:rPr>
          <w:rFonts w:ascii="Times New Roman" w:hAnsi="Times New Roman" w:cs="Times New Roman"/>
          <w:b/>
          <w:sz w:val="28"/>
          <w:szCs w:val="28"/>
        </w:rPr>
        <w:t>Реализация государственной</w:t>
      </w:r>
    </w:p>
    <w:p w:rsidR="001313E0" w:rsidRDefault="000F16A2" w:rsidP="004C4FA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3E0">
        <w:rPr>
          <w:rFonts w:ascii="Times New Roman" w:hAnsi="Times New Roman" w:cs="Times New Roman"/>
          <w:b/>
          <w:sz w:val="28"/>
          <w:szCs w:val="28"/>
        </w:rPr>
        <w:t xml:space="preserve"> национальной политики</w:t>
      </w:r>
      <w:r w:rsidR="00131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3E0">
        <w:rPr>
          <w:rFonts w:ascii="Times New Roman" w:hAnsi="Times New Roman" w:cs="Times New Roman"/>
          <w:b/>
          <w:sz w:val="28"/>
          <w:szCs w:val="28"/>
        </w:rPr>
        <w:t xml:space="preserve">Российской </w:t>
      </w:r>
    </w:p>
    <w:p w:rsidR="000F16A2" w:rsidRDefault="000F16A2" w:rsidP="004C4FA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3E0">
        <w:rPr>
          <w:rFonts w:ascii="Times New Roman" w:hAnsi="Times New Roman" w:cs="Times New Roman"/>
          <w:b/>
          <w:sz w:val="28"/>
          <w:szCs w:val="28"/>
        </w:rPr>
        <w:t>Федерации в Республике Тыва</w:t>
      </w:r>
      <w:r w:rsidR="009E71DF">
        <w:rPr>
          <w:rFonts w:ascii="Times New Roman" w:hAnsi="Times New Roman" w:cs="Times New Roman"/>
          <w:b/>
          <w:sz w:val="28"/>
          <w:szCs w:val="28"/>
        </w:rPr>
        <w:t>»</w:t>
      </w:r>
    </w:p>
    <w:p w:rsidR="001313E0" w:rsidRDefault="001313E0" w:rsidP="004C4FA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3E0" w:rsidRPr="001313E0" w:rsidRDefault="001313E0" w:rsidP="004C4FA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7E4" w:rsidRPr="001313E0" w:rsidRDefault="00DE37E4" w:rsidP="004C4FAB">
      <w:pPr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Правите</w:t>
      </w:r>
      <w:r w:rsidR="004C4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льства Республики Тыва от 19 июля </w:t>
      </w: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r w:rsidR="004C4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528 </w:t>
      </w:r>
      <w:r w:rsidR="004C4F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71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разработки, реализации и оценки эффективности </w:t>
      </w:r>
      <w:r w:rsidR="004C4F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программ Республики Тыва</w:t>
      </w:r>
      <w:r w:rsidR="009E71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Правительство Республики Тыва </w:t>
      </w:r>
      <w:r w:rsidR="004C4F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0959"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37E4" w:rsidRPr="001313E0" w:rsidRDefault="00DE37E4" w:rsidP="004C4FAB">
      <w:pPr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7E4" w:rsidRPr="001313E0" w:rsidRDefault="00DE37E4" w:rsidP="004C4FAB">
      <w:pPr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прилагаемую государственную программу Республики Тыва </w:t>
      </w:r>
      <w:r w:rsidR="009E71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государственной национальной политики Российской Федерации в Республике Тыва</w:t>
      </w:r>
      <w:r w:rsidR="009E71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4C4FA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Программа).</w:t>
      </w:r>
    </w:p>
    <w:p w:rsidR="00DE37E4" w:rsidRPr="001313E0" w:rsidRDefault="00DE37E4" w:rsidP="004C4FAB">
      <w:pPr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A0959"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 исполнительной власти Республики Тыва – исполнителям осно</w:t>
      </w:r>
      <w:r w:rsidR="009A0959"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A0959"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мероприятий государственной программы обеспечить выполнение программы.</w:t>
      </w:r>
    </w:p>
    <w:p w:rsidR="00DE37E4" w:rsidRPr="001313E0" w:rsidRDefault="00DE37E4" w:rsidP="004C4FAB">
      <w:pPr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Рекомендовать органам исполнительной власти Республики Тыва и органам местного самоуправления муниципальных образова</w:t>
      </w:r>
      <w:bookmarkStart w:id="0" w:name="_GoBack"/>
      <w:bookmarkEnd w:id="0"/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Республики Тыва при фо</w:t>
      </w: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мировании проектов бюджетов на соответствующий год и плановый период учит</w:t>
      </w: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Программу, утвержденную настоящим постановлением.</w:t>
      </w:r>
    </w:p>
    <w:p w:rsidR="00DE37E4" w:rsidRPr="001313E0" w:rsidRDefault="00DE37E4" w:rsidP="004C4FAB">
      <w:pPr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Признать утратившими силу с 1 января 2024 г.:</w:t>
      </w:r>
    </w:p>
    <w:p w:rsidR="00433F61" w:rsidRDefault="00DE37E4" w:rsidP="004C4FAB">
      <w:pPr>
        <w:tabs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Республики Тыва от 23 апреля 2020 г. № 174 </w:t>
      </w:r>
      <w:r w:rsidR="009E71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государственной программы Республики Тыва </w:t>
      </w:r>
      <w:r w:rsidR="009E71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гос</w:t>
      </w: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33F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433F61" w:rsidRDefault="00433F61" w:rsidP="00433F61">
      <w:pPr>
        <w:tabs>
          <w:tab w:val="left" w:pos="993"/>
        </w:tabs>
        <w:suppressAutoHyphens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7E4" w:rsidRPr="001313E0" w:rsidRDefault="00DE37E4" w:rsidP="00433F61">
      <w:pPr>
        <w:tabs>
          <w:tab w:val="left" w:pos="993"/>
        </w:tabs>
        <w:suppressAutoHyphens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дарственной национальной политики Российской Федера</w:t>
      </w:r>
      <w:r w:rsidR="004C4FA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в Республике Тыва на 2021-</w:t>
      </w: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годы</w:t>
      </w:r>
      <w:r w:rsidR="009E71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37E4" w:rsidRPr="001313E0" w:rsidRDefault="00DE37E4" w:rsidP="004C4FAB">
      <w:pPr>
        <w:tabs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Республики Тыва от 12 августа 2021 г. № 425 </w:t>
      </w:r>
      <w:r w:rsidR="009E71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государственную программу Республики Тыва </w:t>
      </w:r>
      <w:r w:rsidR="009E71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</w:t>
      </w: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государственной национальной политики Российской Федера</w:t>
      </w:r>
      <w:r w:rsidR="004C4FA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в Республике Тыва на 2021-</w:t>
      </w: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годы</w:t>
      </w:r>
      <w:r w:rsidR="009E71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37E4" w:rsidRPr="001313E0" w:rsidRDefault="00DE37E4" w:rsidP="004C4FAB">
      <w:pPr>
        <w:tabs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Республики Тыва от 28 декабря 2021 г. № 745 </w:t>
      </w:r>
      <w:r w:rsidR="009E71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государственную программу Республики Тыва </w:t>
      </w:r>
      <w:r w:rsidR="009E71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</w:t>
      </w: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государственной национальной политики Российской Федера</w:t>
      </w:r>
      <w:r w:rsidR="00B06D7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в Республике Тыва на 2021-</w:t>
      </w: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годы</w:t>
      </w:r>
      <w:r w:rsidR="009E71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37E4" w:rsidRPr="001313E0" w:rsidRDefault="00DE37E4" w:rsidP="004C4FAB">
      <w:pPr>
        <w:tabs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Республики Тыва от 6 апреля 2022 г. № 177 </w:t>
      </w:r>
      <w:r w:rsidR="00F70A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71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государственную программу Республики Тыва </w:t>
      </w:r>
      <w:r w:rsidR="009E71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</w:t>
      </w: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государственной национальной политики Российской Федера</w:t>
      </w:r>
      <w:r w:rsidR="00F70A8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в Республике Тыва на 2021-</w:t>
      </w: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годы</w:t>
      </w:r>
      <w:r w:rsidR="009E71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37E4" w:rsidRPr="001313E0" w:rsidRDefault="00DE37E4" w:rsidP="004C4FAB">
      <w:pPr>
        <w:tabs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Республики Тыва от 7 июня 2022 г. № 356 </w:t>
      </w:r>
      <w:r w:rsidR="00F70A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71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государственную программу Республики Тыва </w:t>
      </w:r>
      <w:r w:rsidR="009E71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</w:t>
      </w: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государственной национальной политики Российской Федера</w:t>
      </w:r>
      <w:r w:rsidR="00F70A8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в Республике Тыва на 2021-</w:t>
      </w: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годы</w:t>
      </w:r>
      <w:r w:rsidR="009E71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37E4" w:rsidRPr="001313E0" w:rsidRDefault="00DE37E4" w:rsidP="004C4FAB">
      <w:pPr>
        <w:tabs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Республики Тыва от 2 февраля 2023 г. № 67 </w:t>
      </w:r>
      <w:r w:rsidR="00F70A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71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государственную программу Республики Тыва </w:t>
      </w:r>
      <w:r w:rsidR="009E71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</w:t>
      </w: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государственной национальной политики Российской Федера</w:t>
      </w:r>
      <w:r w:rsidR="00F70A8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в Республике Тыва на 2021-</w:t>
      </w: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годы</w:t>
      </w:r>
      <w:r w:rsidR="009E71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37E4" w:rsidRPr="001313E0" w:rsidRDefault="00DE37E4" w:rsidP="004C4FAB">
      <w:pPr>
        <w:tabs>
          <w:tab w:val="left" w:pos="1134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Республики Тыва 23 марта 2023 г. № 199 </w:t>
      </w:r>
      <w:r w:rsidR="00F70A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71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государственную программу Республики Тыва </w:t>
      </w:r>
      <w:r w:rsidR="009E71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</w:t>
      </w: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государственной национальной политики Российской Федерации в Респу</w:t>
      </w:r>
      <w:r w:rsidR="00F70A8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блике Тыва на 2021-</w:t>
      </w:r>
      <w:r w:rsidR="00025682"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годы</w:t>
      </w:r>
      <w:r w:rsidR="009E71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5682"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5682" w:rsidRPr="001313E0" w:rsidRDefault="00025682" w:rsidP="004C4FAB">
      <w:pPr>
        <w:tabs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</w:t>
      </w:r>
      <w:r w:rsidR="00F7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льства Республики Тыва от 20 апреля </w:t>
      </w: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г. № 194 </w:t>
      </w:r>
      <w:r w:rsidR="009E71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предоставлении грантов Главы Республики Тыва на развитие гражданского общества</w:t>
      </w:r>
      <w:r w:rsidR="009E71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37E4" w:rsidRPr="001313E0" w:rsidRDefault="00DE37E4" w:rsidP="004C4FAB">
      <w:pPr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Разместить настоящее постановление на </w:t>
      </w:r>
      <w:r w:rsidR="009E71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0A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фициальном интернет-портале правовой информации</w:t>
      </w:r>
      <w:r w:rsidR="009E71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(www.pravo.gov.ru) и официальном сайте Республики Тыва в информационно-телекоммуникационной сети </w:t>
      </w:r>
      <w:r w:rsidR="009E71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9E71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6911" w:rsidRPr="001313E0" w:rsidRDefault="00812E7D" w:rsidP="004C4FAB">
      <w:pPr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16911"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</w:t>
      </w:r>
      <w:r w:rsidR="00760A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постановления возложить на и.</w:t>
      </w:r>
      <w:r w:rsidR="00716911"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60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6911"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716911"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16911"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местителя Председателя Правительства Республики Тыва Чюдюк</w:t>
      </w:r>
      <w:r w:rsidR="001313F5"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16911"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716911" w:rsidRPr="001313E0" w:rsidRDefault="00812E7D" w:rsidP="004C4FAB">
      <w:pPr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16911"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1 января 2024 г.</w:t>
      </w:r>
    </w:p>
    <w:p w:rsidR="00DE37E4" w:rsidRPr="001313E0" w:rsidRDefault="00DE37E4" w:rsidP="002C260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7E4" w:rsidRPr="001313E0" w:rsidRDefault="00DE37E4" w:rsidP="002C260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B94" w:rsidRPr="001313E0" w:rsidRDefault="00217B94" w:rsidP="002C260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F46" w:rsidRDefault="00E75F46" w:rsidP="002C260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Заместитель Председателя </w:t>
      </w:r>
    </w:p>
    <w:p w:rsidR="000F16A2" w:rsidRDefault="00E75F46" w:rsidP="002C260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217B94"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81033C"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Тыва </w:t>
      </w:r>
      <w:r w:rsidR="0081033C"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33C"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33C"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33C"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33C"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="002C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1033C"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6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1033C"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C26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1033C"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7B94"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60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Лукин</w:t>
      </w:r>
    </w:p>
    <w:p w:rsidR="002C260B" w:rsidRPr="00C460BA" w:rsidRDefault="002C260B" w:rsidP="002C260B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A2920" w:rsidRPr="00C460BA" w:rsidRDefault="005A2920" w:rsidP="004C4FAB">
      <w:pPr>
        <w:pStyle w:val="ConsPlusNormal"/>
        <w:suppressAutoHyphens w:val="0"/>
        <w:jc w:val="center"/>
        <w:rPr>
          <w:rFonts w:ascii="Times New Roman" w:hAnsi="Times New Roman" w:cs="Times New Roman"/>
        </w:rPr>
        <w:sectPr w:rsidR="005A2920" w:rsidRPr="00C460BA" w:rsidSect="00A04B40">
          <w:headerReference w:type="default" r:id="rId9"/>
          <w:headerReference w:type="first" r:id="rId10"/>
          <w:pgSz w:w="11906" w:h="16838"/>
          <w:pgMar w:top="1134" w:right="567" w:bottom="1134" w:left="1134" w:header="680" w:footer="680" w:gutter="0"/>
          <w:cols w:space="720"/>
          <w:formProt w:val="0"/>
          <w:titlePg/>
          <w:docGrid w:linePitch="299" w:charSpace="4096"/>
        </w:sectPr>
      </w:pPr>
    </w:p>
    <w:p w:rsidR="00190207" w:rsidRPr="00760AC6" w:rsidRDefault="00190207" w:rsidP="00760AC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60AC6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190207" w:rsidRPr="00760AC6" w:rsidRDefault="00190207" w:rsidP="00760AC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60AC6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190207" w:rsidRPr="00760AC6" w:rsidRDefault="00190207" w:rsidP="00760AC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60AC6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B67A9E" w:rsidRDefault="00B67A9E" w:rsidP="00B67A9E">
      <w:pPr>
        <w:suppressAutoHyphens w:val="0"/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7 ноября 2023 г. № 795</w:t>
      </w:r>
    </w:p>
    <w:p w:rsidR="00760AC6" w:rsidRPr="00760AC6" w:rsidRDefault="00760AC6" w:rsidP="00760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207" w:rsidRPr="00760AC6" w:rsidRDefault="00190207" w:rsidP="00760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959" w:rsidRPr="00760AC6" w:rsidRDefault="009A0959" w:rsidP="00760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AC6">
        <w:rPr>
          <w:rFonts w:ascii="Times New Roman" w:hAnsi="Times New Roman" w:cs="Times New Roman"/>
          <w:b/>
          <w:sz w:val="28"/>
          <w:szCs w:val="28"/>
        </w:rPr>
        <w:t>ГОСУДАРСТВЕННАЯ ПРОГРАММА</w:t>
      </w:r>
    </w:p>
    <w:p w:rsidR="00760AC6" w:rsidRDefault="005A2920" w:rsidP="00760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0AC6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9E71DF">
        <w:rPr>
          <w:rFonts w:ascii="Times New Roman" w:hAnsi="Times New Roman" w:cs="Times New Roman"/>
          <w:sz w:val="28"/>
          <w:szCs w:val="28"/>
        </w:rPr>
        <w:t>«</w:t>
      </w:r>
      <w:r w:rsidRPr="00760AC6">
        <w:rPr>
          <w:rFonts w:ascii="Times New Roman" w:hAnsi="Times New Roman" w:cs="Times New Roman"/>
          <w:sz w:val="28"/>
          <w:szCs w:val="28"/>
        </w:rPr>
        <w:t xml:space="preserve">Реализация государственной </w:t>
      </w:r>
    </w:p>
    <w:p w:rsidR="00760AC6" w:rsidRDefault="005A2920" w:rsidP="00760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0AC6">
        <w:rPr>
          <w:rFonts w:ascii="Times New Roman" w:hAnsi="Times New Roman" w:cs="Times New Roman"/>
          <w:sz w:val="28"/>
          <w:szCs w:val="28"/>
        </w:rPr>
        <w:t>национальной политики</w:t>
      </w:r>
      <w:r w:rsidR="00760AC6">
        <w:rPr>
          <w:rFonts w:ascii="Times New Roman" w:hAnsi="Times New Roman" w:cs="Times New Roman"/>
          <w:sz w:val="28"/>
          <w:szCs w:val="28"/>
        </w:rPr>
        <w:t xml:space="preserve"> </w:t>
      </w:r>
      <w:r w:rsidRPr="00760AC6">
        <w:rPr>
          <w:rFonts w:ascii="Times New Roman" w:hAnsi="Times New Roman" w:cs="Times New Roman"/>
          <w:sz w:val="28"/>
          <w:szCs w:val="28"/>
        </w:rPr>
        <w:t xml:space="preserve">Российской </w:t>
      </w:r>
    </w:p>
    <w:p w:rsidR="005A2920" w:rsidRPr="00760AC6" w:rsidRDefault="005A2920" w:rsidP="00760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0AC6">
        <w:rPr>
          <w:rFonts w:ascii="Times New Roman" w:hAnsi="Times New Roman" w:cs="Times New Roman"/>
          <w:sz w:val="28"/>
          <w:szCs w:val="28"/>
        </w:rPr>
        <w:t>Федерации в Республике Тыва</w:t>
      </w:r>
      <w:r w:rsidR="009E71DF">
        <w:rPr>
          <w:rFonts w:ascii="Times New Roman" w:hAnsi="Times New Roman" w:cs="Times New Roman"/>
          <w:sz w:val="28"/>
          <w:szCs w:val="28"/>
        </w:rPr>
        <w:t>»</w:t>
      </w:r>
    </w:p>
    <w:p w:rsidR="009A0959" w:rsidRPr="00760AC6" w:rsidRDefault="009A0959" w:rsidP="00760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959" w:rsidRPr="00760AC6" w:rsidRDefault="009A0959" w:rsidP="00760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60AC6">
        <w:rPr>
          <w:rFonts w:ascii="Times New Roman" w:hAnsi="Times New Roman" w:cs="Times New Roman"/>
          <w:sz w:val="24"/>
          <w:szCs w:val="28"/>
        </w:rPr>
        <w:t>П</w:t>
      </w:r>
      <w:r w:rsidR="00064DC3" w:rsidRPr="00760AC6">
        <w:rPr>
          <w:rFonts w:ascii="Times New Roman" w:hAnsi="Times New Roman" w:cs="Times New Roman"/>
          <w:sz w:val="24"/>
          <w:szCs w:val="28"/>
        </w:rPr>
        <w:t xml:space="preserve"> </w:t>
      </w:r>
      <w:r w:rsidRPr="00760AC6">
        <w:rPr>
          <w:rFonts w:ascii="Times New Roman" w:hAnsi="Times New Roman" w:cs="Times New Roman"/>
          <w:sz w:val="24"/>
          <w:szCs w:val="28"/>
        </w:rPr>
        <w:t>А</w:t>
      </w:r>
      <w:r w:rsidR="00064DC3" w:rsidRPr="00760AC6">
        <w:rPr>
          <w:rFonts w:ascii="Times New Roman" w:hAnsi="Times New Roman" w:cs="Times New Roman"/>
          <w:sz w:val="24"/>
          <w:szCs w:val="28"/>
        </w:rPr>
        <w:t xml:space="preserve"> </w:t>
      </w:r>
      <w:r w:rsidRPr="00760AC6">
        <w:rPr>
          <w:rFonts w:ascii="Times New Roman" w:hAnsi="Times New Roman" w:cs="Times New Roman"/>
          <w:sz w:val="24"/>
          <w:szCs w:val="28"/>
        </w:rPr>
        <w:t>С</w:t>
      </w:r>
      <w:r w:rsidR="00064DC3" w:rsidRPr="00760AC6">
        <w:rPr>
          <w:rFonts w:ascii="Times New Roman" w:hAnsi="Times New Roman" w:cs="Times New Roman"/>
          <w:sz w:val="24"/>
          <w:szCs w:val="28"/>
        </w:rPr>
        <w:t xml:space="preserve"> </w:t>
      </w:r>
      <w:r w:rsidRPr="00760AC6">
        <w:rPr>
          <w:rFonts w:ascii="Times New Roman" w:hAnsi="Times New Roman" w:cs="Times New Roman"/>
          <w:sz w:val="24"/>
          <w:szCs w:val="28"/>
        </w:rPr>
        <w:t>П</w:t>
      </w:r>
      <w:r w:rsidR="00064DC3" w:rsidRPr="00760AC6">
        <w:rPr>
          <w:rFonts w:ascii="Times New Roman" w:hAnsi="Times New Roman" w:cs="Times New Roman"/>
          <w:sz w:val="24"/>
          <w:szCs w:val="28"/>
        </w:rPr>
        <w:t xml:space="preserve"> </w:t>
      </w:r>
      <w:r w:rsidRPr="00760AC6">
        <w:rPr>
          <w:rFonts w:ascii="Times New Roman" w:hAnsi="Times New Roman" w:cs="Times New Roman"/>
          <w:sz w:val="24"/>
          <w:szCs w:val="28"/>
        </w:rPr>
        <w:t>О</w:t>
      </w:r>
      <w:r w:rsidR="00064DC3" w:rsidRPr="00760AC6">
        <w:rPr>
          <w:rFonts w:ascii="Times New Roman" w:hAnsi="Times New Roman" w:cs="Times New Roman"/>
          <w:sz w:val="24"/>
          <w:szCs w:val="28"/>
        </w:rPr>
        <w:t xml:space="preserve"> </w:t>
      </w:r>
      <w:r w:rsidRPr="00760AC6">
        <w:rPr>
          <w:rFonts w:ascii="Times New Roman" w:hAnsi="Times New Roman" w:cs="Times New Roman"/>
          <w:sz w:val="24"/>
          <w:szCs w:val="28"/>
        </w:rPr>
        <w:t>Р</w:t>
      </w:r>
      <w:r w:rsidR="00064DC3" w:rsidRPr="00760AC6">
        <w:rPr>
          <w:rFonts w:ascii="Times New Roman" w:hAnsi="Times New Roman" w:cs="Times New Roman"/>
          <w:sz w:val="24"/>
          <w:szCs w:val="28"/>
        </w:rPr>
        <w:t xml:space="preserve"> </w:t>
      </w:r>
      <w:r w:rsidRPr="00760AC6">
        <w:rPr>
          <w:rFonts w:ascii="Times New Roman" w:hAnsi="Times New Roman" w:cs="Times New Roman"/>
          <w:sz w:val="24"/>
          <w:szCs w:val="28"/>
        </w:rPr>
        <w:t>Т</w:t>
      </w:r>
    </w:p>
    <w:p w:rsidR="009A0959" w:rsidRPr="00760AC6" w:rsidRDefault="009A0959" w:rsidP="00760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60AC6">
        <w:rPr>
          <w:rFonts w:ascii="Times New Roman" w:hAnsi="Times New Roman" w:cs="Times New Roman"/>
          <w:sz w:val="24"/>
          <w:szCs w:val="28"/>
        </w:rPr>
        <w:t>государственной программы Республики Тыва</w:t>
      </w:r>
    </w:p>
    <w:p w:rsidR="00760AC6" w:rsidRDefault="009E71DF" w:rsidP="00760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</w:t>
      </w:r>
      <w:r w:rsidR="009A0959" w:rsidRPr="00760AC6">
        <w:rPr>
          <w:rFonts w:ascii="Times New Roman" w:hAnsi="Times New Roman" w:cs="Times New Roman"/>
          <w:sz w:val="24"/>
          <w:szCs w:val="28"/>
        </w:rPr>
        <w:t xml:space="preserve">Реализация государственной национальной </w:t>
      </w:r>
    </w:p>
    <w:p w:rsidR="00760AC6" w:rsidRDefault="009A0959" w:rsidP="00760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60AC6">
        <w:rPr>
          <w:rFonts w:ascii="Times New Roman" w:hAnsi="Times New Roman" w:cs="Times New Roman"/>
          <w:sz w:val="24"/>
          <w:szCs w:val="28"/>
        </w:rPr>
        <w:t>политики</w:t>
      </w:r>
      <w:r w:rsidR="00760AC6">
        <w:rPr>
          <w:rFonts w:ascii="Times New Roman" w:hAnsi="Times New Roman" w:cs="Times New Roman"/>
          <w:sz w:val="24"/>
          <w:szCs w:val="28"/>
        </w:rPr>
        <w:t xml:space="preserve"> </w:t>
      </w:r>
      <w:r w:rsidRPr="00760AC6">
        <w:rPr>
          <w:rFonts w:ascii="Times New Roman" w:hAnsi="Times New Roman" w:cs="Times New Roman"/>
          <w:sz w:val="24"/>
          <w:szCs w:val="28"/>
        </w:rPr>
        <w:t xml:space="preserve">Российской Федерации </w:t>
      </w:r>
      <w:r w:rsidR="00760AC6" w:rsidRPr="00760AC6">
        <w:rPr>
          <w:rFonts w:ascii="Times New Roman" w:hAnsi="Times New Roman" w:cs="Times New Roman"/>
          <w:sz w:val="24"/>
          <w:szCs w:val="28"/>
        </w:rPr>
        <w:t>в</w:t>
      </w:r>
    </w:p>
    <w:p w:rsidR="00760AC6" w:rsidRPr="00760AC6" w:rsidRDefault="009A0959" w:rsidP="00760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60AC6">
        <w:rPr>
          <w:rFonts w:ascii="Times New Roman" w:hAnsi="Times New Roman" w:cs="Times New Roman"/>
          <w:sz w:val="24"/>
          <w:szCs w:val="28"/>
        </w:rPr>
        <w:t>Республике Тыва</w:t>
      </w:r>
      <w:r w:rsidR="009E71DF">
        <w:rPr>
          <w:rFonts w:ascii="Times New Roman" w:hAnsi="Times New Roman" w:cs="Times New Roman"/>
          <w:sz w:val="24"/>
          <w:szCs w:val="28"/>
        </w:rPr>
        <w:t>»</w:t>
      </w:r>
      <w:r w:rsidR="00760AC6">
        <w:rPr>
          <w:rFonts w:ascii="Times New Roman" w:hAnsi="Times New Roman" w:cs="Times New Roman"/>
          <w:sz w:val="24"/>
          <w:szCs w:val="28"/>
        </w:rPr>
        <w:t xml:space="preserve"> (далее – Программа)</w:t>
      </w:r>
    </w:p>
    <w:p w:rsidR="009A0959" w:rsidRPr="00760AC6" w:rsidRDefault="009A0959" w:rsidP="00760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83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619"/>
        <w:gridCol w:w="305"/>
        <w:gridCol w:w="7459"/>
      </w:tblGrid>
      <w:tr w:rsidR="00726804" w:rsidRPr="00726804" w:rsidTr="00664E90">
        <w:trPr>
          <w:jc w:val="center"/>
        </w:trPr>
        <w:tc>
          <w:tcPr>
            <w:tcW w:w="2619" w:type="dxa"/>
            <w:shd w:val="clear" w:color="auto" w:fill="auto"/>
          </w:tcPr>
          <w:p w:rsidR="00726804" w:rsidRDefault="00726804" w:rsidP="00726804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Куратор государстве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ной программы Респу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  <w:p w:rsidR="00726804" w:rsidRPr="00726804" w:rsidRDefault="00726804" w:rsidP="00726804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</w:tcPr>
          <w:p w:rsidR="00726804" w:rsidRDefault="00726804" w:rsidP="00726804">
            <w:pPr>
              <w:spacing w:after="0" w:line="240" w:lineRule="auto"/>
              <w:jc w:val="right"/>
            </w:pPr>
            <w:r w:rsidRPr="007E73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459" w:type="dxa"/>
            <w:shd w:val="clear" w:color="auto" w:fill="auto"/>
          </w:tcPr>
          <w:p w:rsidR="00726804" w:rsidRPr="00726804" w:rsidRDefault="00726804" w:rsidP="00726804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 xml:space="preserve">и.о. заместителя Председателя Правительства Республики Тыва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Чюдюк А.А.</w:t>
            </w:r>
          </w:p>
        </w:tc>
      </w:tr>
      <w:tr w:rsidR="00726804" w:rsidRPr="00726804" w:rsidTr="00664E90">
        <w:trPr>
          <w:jc w:val="center"/>
        </w:trPr>
        <w:tc>
          <w:tcPr>
            <w:tcW w:w="2619" w:type="dxa"/>
          </w:tcPr>
          <w:p w:rsidR="00726804" w:rsidRDefault="00726804" w:rsidP="00726804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Ответственный испо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нитель Программы</w:t>
            </w:r>
          </w:p>
          <w:p w:rsidR="00726804" w:rsidRPr="00726804" w:rsidRDefault="00726804" w:rsidP="00726804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</w:tcPr>
          <w:p w:rsidR="00726804" w:rsidRDefault="00726804" w:rsidP="00726804">
            <w:pPr>
              <w:spacing w:after="0" w:line="240" w:lineRule="auto"/>
              <w:jc w:val="right"/>
            </w:pPr>
            <w:r w:rsidRPr="007E73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459" w:type="dxa"/>
          </w:tcPr>
          <w:p w:rsidR="00726804" w:rsidRPr="00726804" w:rsidRDefault="00726804" w:rsidP="00726804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Агентство по делам национальностей Республики Тыва</w:t>
            </w:r>
          </w:p>
        </w:tc>
      </w:tr>
      <w:tr w:rsidR="00726804" w:rsidRPr="00726804" w:rsidTr="00664E90">
        <w:trPr>
          <w:jc w:val="center"/>
        </w:trPr>
        <w:tc>
          <w:tcPr>
            <w:tcW w:w="2619" w:type="dxa"/>
          </w:tcPr>
          <w:p w:rsidR="00726804" w:rsidRPr="00726804" w:rsidRDefault="00726804" w:rsidP="00726804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Соисполнитель Пр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305" w:type="dxa"/>
          </w:tcPr>
          <w:p w:rsidR="00726804" w:rsidRDefault="00726804" w:rsidP="00726804">
            <w:pPr>
              <w:spacing w:after="0" w:line="240" w:lineRule="auto"/>
              <w:jc w:val="right"/>
            </w:pPr>
            <w:r w:rsidRPr="007E73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459" w:type="dxa"/>
          </w:tcPr>
          <w:p w:rsidR="00726804" w:rsidRDefault="00726804" w:rsidP="000111B2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Центр русской культуры им И.Г. Сафьянова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Министерство культуры Республики Тыва, Министерство образования Республики Тыва, Министерство цифрового развития Республики Т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ва, Агентство по делам молодежи Республики Тыва, Агентство по науке Республики Тыва, Министерство здравоохранения Республики Тыва, Министерство труда и социальной политики Республики Тыва, Департамент по внутренней политике Администрации Главы Респу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лики Тыва и Аппарата Правительства Республики Тыва,</w:t>
            </w:r>
            <w:r w:rsidR="00011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органы мес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ного самоуправления Республики Тыва, Региональная общественная организация Ассамблея народов Республики Тыва, Управление Ка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 xml:space="preserve">бы-Ламы Республики Тыва, Централизованная религиозная шаманская организация Тувы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Управление Верховного шамана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111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 xml:space="preserve">Кызылская епархия Русской Православной Церкви, Ассоциация общин коренного малочисленного народа Сибири тувинцев-тоджинцев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Тос-Чадыр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 xml:space="preserve"> (Берестяной Чум), Ассоциация коренного малочисленного народа С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 xml:space="preserve">бири тувинцев-тоджинцев в Республике Тыва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Тос Бору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, общины к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ренных малочисленных народов Республики Тыва, МВД по Республ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 xml:space="preserve">ке Тыва, ГБНИиОУ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Тувинский институт гуманитарных и прикла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ных социально-экономических исследований при Правительстве Ре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, Верхне-Енисейское окружное каза</w:t>
            </w:r>
            <w:r w:rsidR="000111B2">
              <w:rPr>
                <w:rFonts w:ascii="Times New Roman" w:hAnsi="Times New Roman" w:cs="Times New Roman"/>
                <w:sz w:val="24"/>
                <w:szCs w:val="24"/>
              </w:rPr>
              <w:t>чье общество</w:t>
            </w:r>
          </w:p>
          <w:p w:rsidR="000111B2" w:rsidRPr="00726804" w:rsidRDefault="000111B2" w:rsidP="000111B2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804" w:rsidRPr="00726804" w:rsidTr="00664E90">
        <w:trPr>
          <w:jc w:val="center"/>
        </w:trPr>
        <w:tc>
          <w:tcPr>
            <w:tcW w:w="2619" w:type="dxa"/>
          </w:tcPr>
          <w:p w:rsidR="00726804" w:rsidRPr="00726804" w:rsidRDefault="00726804" w:rsidP="00726804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Программы</w:t>
            </w:r>
          </w:p>
        </w:tc>
        <w:tc>
          <w:tcPr>
            <w:tcW w:w="305" w:type="dxa"/>
          </w:tcPr>
          <w:p w:rsidR="00726804" w:rsidRDefault="00726804" w:rsidP="00726804">
            <w:pPr>
              <w:spacing w:after="0" w:line="240" w:lineRule="auto"/>
              <w:jc w:val="right"/>
            </w:pPr>
            <w:r w:rsidRPr="007E73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459" w:type="dxa"/>
          </w:tcPr>
          <w:p w:rsidR="00726804" w:rsidRPr="00726804" w:rsidRDefault="00726804" w:rsidP="00726804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2024-2030 гг.</w:t>
            </w:r>
          </w:p>
          <w:p w:rsidR="00726804" w:rsidRDefault="00726804" w:rsidP="00726804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Программы не выделяются</w:t>
            </w:r>
          </w:p>
          <w:p w:rsidR="000111B2" w:rsidRPr="00726804" w:rsidRDefault="000111B2" w:rsidP="00726804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804" w:rsidRPr="00726804" w:rsidTr="00664E90">
        <w:trPr>
          <w:jc w:val="center"/>
        </w:trPr>
        <w:tc>
          <w:tcPr>
            <w:tcW w:w="2619" w:type="dxa"/>
          </w:tcPr>
          <w:p w:rsidR="00726804" w:rsidRPr="00726804" w:rsidRDefault="00726804" w:rsidP="00726804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305" w:type="dxa"/>
          </w:tcPr>
          <w:p w:rsidR="00726804" w:rsidRDefault="00726804" w:rsidP="00726804">
            <w:pPr>
              <w:spacing w:after="0" w:line="240" w:lineRule="auto"/>
              <w:jc w:val="right"/>
            </w:pPr>
            <w:r w:rsidRPr="007E73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459" w:type="dxa"/>
          </w:tcPr>
          <w:p w:rsidR="00726804" w:rsidRPr="00726804" w:rsidRDefault="00726804" w:rsidP="00726804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11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межнационального и межрелигиозного мира и согл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сия, гармонизация межнациональных (межэтнических) отношений;</w:t>
            </w:r>
          </w:p>
          <w:p w:rsidR="00726804" w:rsidRPr="00726804" w:rsidRDefault="00726804" w:rsidP="00726804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E0F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равенства прав и свобод человека и гражданина нез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висимо от расы, национальности, языка, отношения к религии и др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гих обстоятельств;</w:t>
            </w:r>
          </w:p>
          <w:p w:rsidR="00726804" w:rsidRPr="00726804" w:rsidRDefault="00726804" w:rsidP="00726804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0F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 xml:space="preserve"> успешная социальная и культурная адаптация и интеграция мигра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тов;</w:t>
            </w:r>
          </w:p>
          <w:p w:rsidR="00726804" w:rsidRPr="00726804" w:rsidRDefault="00726804" w:rsidP="00726804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0F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 и развитие этнокультурного многообразия народов;</w:t>
            </w:r>
          </w:p>
          <w:p w:rsidR="00726804" w:rsidRPr="00726804" w:rsidRDefault="00726804" w:rsidP="00726804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0F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гражданского единства, гражданского самосознания и сохранения самобытности многонационального народа Российской Федерации (российской нации);</w:t>
            </w:r>
          </w:p>
          <w:p w:rsidR="00726804" w:rsidRPr="00726804" w:rsidRDefault="00726804" w:rsidP="00726804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0F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российского казачества на территории Республики Тыва;</w:t>
            </w:r>
          </w:p>
          <w:p w:rsidR="00726804" w:rsidRPr="00726804" w:rsidRDefault="00726804" w:rsidP="00726804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0F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коренных малочисленных народов Севера, Сибири и Дальнего Востока Российской Федерации, проживающих на террит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рии Республики Тыва;</w:t>
            </w:r>
          </w:p>
          <w:p w:rsidR="00726804" w:rsidRDefault="00726804" w:rsidP="00726804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0F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некоммерче</w:t>
            </w:r>
            <w:r w:rsidR="000111B2">
              <w:rPr>
                <w:rFonts w:ascii="Times New Roman" w:hAnsi="Times New Roman" w:cs="Times New Roman"/>
                <w:sz w:val="24"/>
                <w:szCs w:val="24"/>
              </w:rPr>
              <w:t>ского сектора в Республике Тыва</w:t>
            </w:r>
          </w:p>
          <w:p w:rsidR="000111B2" w:rsidRPr="00726804" w:rsidRDefault="000111B2" w:rsidP="00726804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804" w:rsidRPr="00726804" w:rsidTr="00664E90">
        <w:trPr>
          <w:jc w:val="center"/>
        </w:trPr>
        <w:tc>
          <w:tcPr>
            <w:tcW w:w="2619" w:type="dxa"/>
          </w:tcPr>
          <w:p w:rsidR="00726804" w:rsidRPr="00726804" w:rsidRDefault="00726804" w:rsidP="00726804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(подпр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граммы) Программы</w:t>
            </w:r>
          </w:p>
        </w:tc>
        <w:tc>
          <w:tcPr>
            <w:tcW w:w="305" w:type="dxa"/>
          </w:tcPr>
          <w:p w:rsidR="00726804" w:rsidRDefault="00726804" w:rsidP="00726804">
            <w:pPr>
              <w:spacing w:after="0" w:line="240" w:lineRule="auto"/>
              <w:jc w:val="right"/>
            </w:pPr>
            <w:r w:rsidRPr="007E73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459" w:type="dxa"/>
          </w:tcPr>
          <w:p w:rsidR="00726804" w:rsidRPr="00726804" w:rsidRDefault="000111B2" w:rsidP="00726804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26804" w:rsidRPr="00726804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аправление (подпрограмма) 1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6804" w:rsidRPr="00726804">
              <w:rPr>
                <w:rFonts w:ascii="Times New Roman" w:hAnsi="Times New Roman" w:cs="Times New Roman"/>
                <w:sz w:val="24"/>
                <w:szCs w:val="24"/>
              </w:rPr>
              <w:t>Общероссийская гражданская</w:t>
            </w:r>
            <w:r w:rsidR="007E0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804" w:rsidRPr="00726804">
              <w:rPr>
                <w:rFonts w:ascii="Times New Roman" w:hAnsi="Times New Roman" w:cs="Times New Roman"/>
                <w:sz w:val="24"/>
                <w:szCs w:val="24"/>
              </w:rPr>
              <w:t>иде</w:t>
            </w:r>
            <w:r w:rsidR="00726804" w:rsidRPr="007268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26804" w:rsidRPr="00726804">
              <w:rPr>
                <w:rFonts w:ascii="Times New Roman" w:hAnsi="Times New Roman" w:cs="Times New Roman"/>
                <w:sz w:val="24"/>
                <w:szCs w:val="24"/>
              </w:rPr>
              <w:t>тичность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26804" w:rsidRPr="007268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6804" w:rsidRPr="00726804" w:rsidRDefault="007E0FD6" w:rsidP="00726804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26804" w:rsidRPr="00726804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аправление (подпрограмма) 2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6804" w:rsidRPr="00726804">
              <w:rPr>
                <w:rFonts w:ascii="Times New Roman" w:hAnsi="Times New Roman" w:cs="Times New Roman"/>
                <w:sz w:val="24"/>
                <w:szCs w:val="24"/>
              </w:rPr>
              <w:t>Межнациональный и межрелигиозный мир и согласие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26804" w:rsidRPr="007268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6804" w:rsidRPr="00726804" w:rsidRDefault="007E0FD6" w:rsidP="00726804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26804" w:rsidRPr="00726804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аправление (подпрограмма) 3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6804" w:rsidRPr="00726804">
              <w:rPr>
                <w:rFonts w:ascii="Times New Roman" w:hAnsi="Times New Roman" w:cs="Times New Roman"/>
                <w:sz w:val="24"/>
                <w:szCs w:val="24"/>
              </w:rPr>
              <w:t>Этнокультурное и духовное развитие народов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26804" w:rsidRPr="007268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6804" w:rsidRPr="00726804" w:rsidRDefault="007E0FD6" w:rsidP="00726804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26804" w:rsidRPr="00726804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аправление (подпрограмма) 4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6804" w:rsidRPr="00726804">
              <w:rPr>
                <w:rFonts w:ascii="Times New Roman" w:hAnsi="Times New Roman" w:cs="Times New Roman"/>
                <w:sz w:val="24"/>
                <w:szCs w:val="24"/>
              </w:rPr>
              <w:t>Казачество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26804" w:rsidRPr="007268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6804" w:rsidRPr="00726804" w:rsidRDefault="007E0FD6" w:rsidP="00726804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26804" w:rsidRPr="00726804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аправление (подпрограмма) 5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6804" w:rsidRPr="00726804">
              <w:rPr>
                <w:rFonts w:ascii="Times New Roman" w:hAnsi="Times New Roman" w:cs="Times New Roman"/>
                <w:sz w:val="24"/>
                <w:szCs w:val="24"/>
              </w:rPr>
              <w:t>Коренные малочисленные народы Российской Федерации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26804" w:rsidRPr="007268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6804" w:rsidRPr="00726804" w:rsidRDefault="007E0FD6" w:rsidP="00726804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26804" w:rsidRPr="00726804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аправление (подпрограмма) 6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6804" w:rsidRPr="00726804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</w:t>
            </w:r>
            <w:r w:rsidR="007B1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804" w:rsidRPr="00726804">
              <w:rPr>
                <w:rFonts w:ascii="Times New Roman" w:hAnsi="Times New Roman" w:cs="Times New Roman"/>
                <w:sz w:val="24"/>
                <w:szCs w:val="24"/>
              </w:rPr>
              <w:t>адаптация и интеграция мигрантов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26804" w:rsidRPr="007268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6804" w:rsidRPr="00726804" w:rsidRDefault="007E0FD6" w:rsidP="00726804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26804" w:rsidRPr="00726804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аправление (подпрограмма) 7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6804" w:rsidRPr="00726804"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экстремизма</w:t>
            </w:r>
            <w:r w:rsidR="007B1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804" w:rsidRPr="00726804">
              <w:rPr>
                <w:rFonts w:ascii="Times New Roman" w:hAnsi="Times New Roman" w:cs="Times New Roman"/>
                <w:sz w:val="24"/>
                <w:szCs w:val="24"/>
              </w:rPr>
              <w:t>на наци</w:t>
            </w:r>
            <w:r w:rsidR="00726804" w:rsidRPr="007268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26804" w:rsidRPr="00726804">
              <w:rPr>
                <w:rFonts w:ascii="Times New Roman" w:hAnsi="Times New Roman" w:cs="Times New Roman"/>
                <w:sz w:val="24"/>
                <w:szCs w:val="24"/>
              </w:rPr>
              <w:t>нальной и религиозной почве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26804" w:rsidRPr="007268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6804" w:rsidRPr="00726804" w:rsidRDefault="007E0FD6" w:rsidP="00726804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26804" w:rsidRPr="00726804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аправление (подпрограмма) 8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6804" w:rsidRPr="00726804">
              <w:rPr>
                <w:rFonts w:ascii="Times New Roman" w:hAnsi="Times New Roman" w:cs="Times New Roman"/>
                <w:sz w:val="24"/>
                <w:szCs w:val="24"/>
              </w:rPr>
              <w:t>Институты гражданского общества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26804" w:rsidRPr="007268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6804" w:rsidRDefault="007E0FD6" w:rsidP="00726804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26804" w:rsidRPr="00726804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аправление (подпрограмма) 9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6804" w:rsidRPr="00726804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реал</w:t>
            </w:r>
            <w:r w:rsidR="00726804" w:rsidRPr="007268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26804" w:rsidRPr="00726804">
              <w:rPr>
                <w:rFonts w:ascii="Times New Roman" w:hAnsi="Times New Roman" w:cs="Times New Roman"/>
                <w:sz w:val="24"/>
                <w:szCs w:val="24"/>
              </w:rPr>
              <w:t>зации государ</w:t>
            </w:r>
            <w:r w:rsidR="007B1952">
              <w:rPr>
                <w:rFonts w:ascii="Times New Roman" w:hAnsi="Times New Roman" w:cs="Times New Roman"/>
                <w:sz w:val="24"/>
                <w:szCs w:val="24"/>
              </w:rPr>
              <w:t>ственной национальной политики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1952" w:rsidRPr="00726804" w:rsidRDefault="007B1952" w:rsidP="00726804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804" w:rsidRPr="00726804" w:rsidTr="00664E90">
        <w:trPr>
          <w:jc w:val="center"/>
        </w:trPr>
        <w:tc>
          <w:tcPr>
            <w:tcW w:w="2619" w:type="dxa"/>
          </w:tcPr>
          <w:p w:rsidR="00726804" w:rsidRPr="00726804" w:rsidRDefault="00726804" w:rsidP="00726804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счет всех источников за весь период реализации</w:t>
            </w:r>
          </w:p>
        </w:tc>
        <w:tc>
          <w:tcPr>
            <w:tcW w:w="305" w:type="dxa"/>
          </w:tcPr>
          <w:p w:rsidR="00726804" w:rsidRDefault="00726804" w:rsidP="00726804">
            <w:pPr>
              <w:spacing w:after="0" w:line="240" w:lineRule="auto"/>
              <w:jc w:val="right"/>
            </w:pPr>
            <w:r w:rsidRPr="007E73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459" w:type="dxa"/>
          </w:tcPr>
          <w:p w:rsidR="00726804" w:rsidRPr="00726804" w:rsidRDefault="007B1952" w:rsidP="00726804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26804" w:rsidRPr="00726804">
              <w:rPr>
                <w:rFonts w:ascii="Times New Roman" w:hAnsi="Times New Roman" w:cs="Times New Roman"/>
                <w:sz w:val="24"/>
                <w:szCs w:val="24"/>
              </w:rPr>
              <w:t>бъем бюджетных ассигнований на реализацию Программы составл</w:t>
            </w:r>
            <w:r w:rsidR="00726804" w:rsidRPr="007268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26804" w:rsidRPr="00726804">
              <w:rPr>
                <w:rFonts w:ascii="Times New Roman" w:hAnsi="Times New Roman" w:cs="Times New Roman"/>
                <w:sz w:val="24"/>
                <w:szCs w:val="24"/>
              </w:rPr>
              <w:t>ет:</w:t>
            </w:r>
          </w:p>
          <w:p w:rsidR="00726804" w:rsidRPr="00726804" w:rsidRDefault="00726804" w:rsidP="00726804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из средств федерального бюджета – 86916,0 тыс. рублей;</w:t>
            </w:r>
          </w:p>
          <w:p w:rsidR="00726804" w:rsidRPr="00726804" w:rsidRDefault="00726804" w:rsidP="00726804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 xml:space="preserve">из средств республиканского бюджета Республики Тыва </w:t>
            </w:r>
            <w:r w:rsidR="007B19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86745,78 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726804" w:rsidRPr="00726804" w:rsidRDefault="00726804" w:rsidP="00726804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Программы по годам составляет </w:t>
            </w:r>
            <w:r w:rsidRPr="007268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173661,78 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тыс. рублей:</w:t>
            </w:r>
          </w:p>
          <w:p w:rsidR="00726804" w:rsidRPr="00726804" w:rsidRDefault="00726804" w:rsidP="00664E90">
            <w:pPr>
              <w:pStyle w:val="ConsPlusNormal"/>
              <w:suppressAutoHyphens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tbl>
            <w:tblPr>
              <w:tblW w:w="73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08"/>
              <w:gridCol w:w="792"/>
              <w:gridCol w:w="850"/>
              <w:gridCol w:w="851"/>
              <w:gridCol w:w="850"/>
              <w:gridCol w:w="851"/>
              <w:gridCol w:w="769"/>
              <w:gridCol w:w="790"/>
              <w:gridCol w:w="843"/>
            </w:tblGrid>
            <w:tr w:rsidR="00726804" w:rsidRPr="00C57577" w:rsidTr="00664E90">
              <w:trPr>
                <w:trHeight w:val="20"/>
              </w:trPr>
              <w:tc>
                <w:tcPr>
                  <w:tcW w:w="708" w:type="dxa"/>
                  <w:shd w:val="clear" w:color="auto" w:fill="auto"/>
                </w:tcPr>
                <w:p w:rsidR="00726804" w:rsidRPr="00C57577" w:rsidRDefault="00726804" w:rsidP="00C57577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792" w:type="dxa"/>
                  <w:shd w:val="clear" w:color="auto" w:fill="auto"/>
                </w:tcPr>
                <w:p w:rsidR="00726804" w:rsidRPr="00C57577" w:rsidRDefault="00726804" w:rsidP="00C57577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4"/>
                      <w:lang w:eastAsia="ru-RU"/>
                    </w:rPr>
                  </w:pPr>
                  <w:r w:rsidRPr="00C5757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726804" w:rsidRPr="00C57577" w:rsidRDefault="00726804" w:rsidP="00C57577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4"/>
                      <w:lang w:eastAsia="ru-RU"/>
                    </w:rPr>
                  </w:pPr>
                  <w:r w:rsidRPr="00C5757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4"/>
                      <w:lang w:eastAsia="ru-RU"/>
                    </w:rPr>
                    <w:t>2025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726804" w:rsidRPr="00C57577" w:rsidRDefault="00726804" w:rsidP="00C57577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4"/>
                      <w:lang w:eastAsia="ru-RU"/>
                    </w:rPr>
                  </w:pPr>
                  <w:r w:rsidRPr="00C5757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4"/>
                      <w:lang w:eastAsia="ru-RU"/>
                    </w:rPr>
                    <w:t>2026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726804" w:rsidRPr="00C57577" w:rsidRDefault="00726804" w:rsidP="00C57577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4"/>
                      <w:lang w:eastAsia="ru-RU"/>
                    </w:rPr>
                  </w:pPr>
                  <w:r w:rsidRPr="00C5757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4"/>
                      <w:lang w:eastAsia="ru-RU"/>
                    </w:rPr>
                    <w:t>2027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726804" w:rsidRPr="00C57577" w:rsidRDefault="00726804" w:rsidP="00C57577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4"/>
                      <w:lang w:eastAsia="ru-RU"/>
                    </w:rPr>
                  </w:pPr>
                  <w:r w:rsidRPr="00C5757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4"/>
                      <w:lang w:eastAsia="ru-RU"/>
                    </w:rPr>
                    <w:t>2028</w:t>
                  </w:r>
                </w:p>
              </w:tc>
              <w:tc>
                <w:tcPr>
                  <w:tcW w:w="769" w:type="dxa"/>
                  <w:shd w:val="clear" w:color="auto" w:fill="auto"/>
                  <w:hideMark/>
                </w:tcPr>
                <w:p w:rsidR="00726804" w:rsidRPr="00C57577" w:rsidRDefault="00726804" w:rsidP="00C57577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4"/>
                      <w:lang w:eastAsia="ru-RU"/>
                    </w:rPr>
                  </w:pPr>
                  <w:r w:rsidRPr="00C5757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4"/>
                      <w:lang w:eastAsia="ru-RU"/>
                    </w:rPr>
                    <w:t>2029</w:t>
                  </w:r>
                </w:p>
              </w:tc>
              <w:tc>
                <w:tcPr>
                  <w:tcW w:w="790" w:type="dxa"/>
                  <w:shd w:val="clear" w:color="auto" w:fill="auto"/>
                  <w:hideMark/>
                </w:tcPr>
                <w:p w:rsidR="00726804" w:rsidRPr="00C57577" w:rsidRDefault="00726804" w:rsidP="00C57577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4"/>
                      <w:lang w:eastAsia="ru-RU"/>
                    </w:rPr>
                  </w:pPr>
                  <w:r w:rsidRPr="00C5757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4"/>
                      <w:lang w:eastAsia="ru-RU"/>
                    </w:rPr>
                    <w:t>2030</w:t>
                  </w:r>
                </w:p>
              </w:tc>
              <w:tc>
                <w:tcPr>
                  <w:tcW w:w="843" w:type="dxa"/>
                  <w:shd w:val="clear" w:color="auto" w:fill="auto"/>
                  <w:hideMark/>
                </w:tcPr>
                <w:p w:rsidR="00726804" w:rsidRPr="00C57577" w:rsidRDefault="00726804" w:rsidP="00C57577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4"/>
                      <w:lang w:eastAsia="ru-RU"/>
                    </w:rPr>
                  </w:pPr>
                  <w:r w:rsidRPr="00C5757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4"/>
                      <w:lang w:eastAsia="ru-RU"/>
                    </w:rPr>
                    <w:t>Всего</w:t>
                  </w:r>
                </w:p>
              </w:tc>
            </w:tr>
            <w:tr w:rsidR="00726804" w:rsidRPr="00C57577" w:rsidTr="00664E90">
              <w:trPr>
                <w:trHeight w:val="20"/>
              </w:trPr>
              <w:tc>
                <w:tcPr>
                  <w:tcW w:w="708" w:type="dxa"/>
                  <w:shd w:val="clear" w:color="auto" w:fill="auto"/>
                </w:tcPr>
                <w:p w:rsidR="00726804" w:rsidRPr="00C57577" w:rsidRDefault="00726804" w:rsidP="00664E90">
                  <w:pPr>
                    <w:pStyle w:val="ConsPlusNormal"/>
                    <w:suppressAutoHyphens w:val="0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C57577">
                    <w:rPr>
                      <w:rFonts w:ascii="Times New Roman" w:hAnsi="Times New Roman" w:cs="Times New Roman"/>
                      <w:sz w:val="18"/>
                      <w:szCs w:val="24"/>
                    </w:rPr>
                    <w:t>Общий бюджет</w:t>
                  </w:r>
                </w:p>
              </w:tc>
              <w:tc>
                <w:tcPr>
                  <w:tcW w:w="792" w:type="dxa"/>
                  <w:shd w:val="clear" w:color="auto" w:fill="auto"/>
                </w:tcPr>
                <w:p w:rsidR="00726804" w:rsidRPr="00C57577" w:rsidRDefault="00726804" w:rsidP="00C57577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C57577">
                    <w:rPr>
                      <w:rFonts w:ascii="Times New Roman" w:hAnsi="Times New Roman" w:cs="Times New Roman"/>
                      <w:sz w:val="18"/>
                      <w:szCs w:val="24"/>
                    </w:rPr>
                    <w:t>21338,63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26804" w:rsidRPr="00C57577" w:rsidRDefault="00726804" w:rsidP="00C57577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C57577">
                    <w:rPr>
                      <w:rFonts w:ascii="Times New Roman" w:hAnsi="Times New Roman" w:cs="Times New Roman"/>
                      <w:sz w:val="18"/>
                      <w:szCs w:val="24"/>
                    </w:rPr>
                    <w:t>22067,02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26804" w:rsidRPr="00C57577" w:rsidRDefault="00726804" w:rsidP="00C57577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C57577">
                    <w:rPr>
                      <w:rFonts w:ascii="Times New Roman" w:hAnsi="Times New Roman" w:cs="Times New Roman"/>
                      <w:sz w:val="18"/>
                      <w:szCs w:val="24"/>
                    </w:rPr>
                    <w:t>22484,32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26804" w:rsidRPr="00C57577" w:rsidRDefault="00726804" w:rsidP="00C57577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C57577">
                    <w:rPr>
                      <w:rFonts w:ascii="Times New Roman" w:hAnsi="Times New Roman" w:cs="Times New Roman"/>
                      <w:sz w:val="18"/>
                      <w:szCs w:val="24"/>
                    </w:rPr>
                    <w:t>24487,59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26804" w:rsidRPr="00C57577" w:rsidRDefault="00726804" w:rsidP="00C57577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C57577">
                    <w:rPr>
                      <w:rFonts w:ascii="Times New Roman" w:hAnsi="Times New Roman" w:cs="Times New Roman"/>
                      <w:sz w:val="18"/>
                      <w:szCs w:val="24"/>
                    </w:rPr>
                    <w:t>25786,17</w:t>
                  </w:r>
                </w:p>
              </w:tc>
              <w:tc>
                <w:tcPr>
                  <w:tcW w:w="769" w:type="dxa"/>
                  <w:shd w:val="clear" w:color="auto" w:fill="auto"/>
                </w:tcPr>
                <w:p w:rsidR="00726804" w:rsidRPr="00C57577" w:rsidRDefault="00726804" w:rsidP="00C57577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C57577">
                    <w:rPr>
                      <w:rFonts w:ascii="Times New Roman" w:hAnsi="Times New Roman" w:cs="Times New Roman"/>
                      <w:sz w:val="18"/>
                      <w:szCs w:val="24"/>
                    </w:rPr>
                    <w:t>28089,20</w:t>
                  </w:r>
                </w:p>
              </w:tc>
              <w:tc>
                <w:tcPr>
                  <w:tcW w:w="790" w:type="dxa"/>
                  <w:shd w:val="clear" w:color="auto" w:fill="auto"/>
                </w:tcPr>
                <w:p w:rsidR="00726804" w:rsidRPr="00C57577" w:rsidRDefault="00726804" w:rsidP="00C57577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C57577">
                    <w:rPr>
                      <w:rFonts w:ascii="Times New Roman" w:hAnsi="Times New Roman" w:cs="Times New Roman"/>
                      <w:sz w:val="18"/>
                      <w:szCs w:val="24"/>
                    </w:rPr>
                    <w:t>29408,85</w:t>
                  </w:r>
                </w:p>
              </w:tc>
              <w:tc>
                <w:tcPr>
                  <w:tcW w:w="843" w:type="dxa"/>
                  <w:shd w:val="clear" w:color="auto" w:fill="auto"/>
                </w:tcPr>
                <w:p w:rsidR="00726804" w:rsidRPr="00C57577" w:rsidRDefault="00726804" w:rsidP="00C57577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C57577">
                    <w:rPr>
                      <w:rFonts w:ascii="Times New Roman" w:hAnsi="Times New Roman" w:cs="Times New Roman"/>
                      <w:sz w:val="18"/>
                      <w:szCs w:val="24"/>
                    </w:rPr>
                    <w:t>173661,78</w:t>
                  </w:r>
                </w:p>
              </w:tc>
            </w:tr>
            <w:tr w:rsidR="00726804" w:rsidRPr="00C57577" w:rsidTr="00664E90">
              <w:trPr>
                <w:trHeight w:val="20"/>
              </w:trPr>
              <w:tc>
                <w:tcPr>
                  <w:tcW w:w="708" w:type="dxa"/>
                  <w:shd w:val="clear" w:color="auto" w:fill="auto"/>
                </w:tcPr>
                <w:p w:rsidR="00726804" w:rsidRPr="00C57577" w:rsidRDefault="00726804" w:rsidP="00664E90">
                  <w:pPr>
                    <w:pStyle w:val="ConsPlusNormal"/>
                    <w:suppressAutoHyphens w:val="0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C57577">
                    <w:rPr>
                      <w:rFonts w:ascii="Times New Roman" w:hAnsi="Times New Roman" w:cs="Times New Roman"/>
                      <w:sz w:val="18"/>
                      <w:szCs w:val="24"/>
                    </w:rPr>
                    <w:t>Фед</w:t>
                  </w:r>
                  <w:r w:rsidRPr="00C57577">
                    <w:rPr>
                      <w:rFonts w:ascii="Times New Roman" w:hAnsi="Times New Roman" w:cs="Times New Roman"/>
                      <w:sz w:val="18"/>
                      <w:szCs w:val="24"/>
                    </w:rPr>
                    <w:t>е</w:t>
                  </w:r>
                  <w:r w:rsidRPr="00C57577">
                    <w:rPr>
                      <w:rFonts w:ascii="Times New Roman" w:hAnsi="Times New Roman" w:cs="Times New Roman"/>
                      <w:sz w:val="18"/>
                      <w:szCs w:val="24"/>
                    </w:rPr>
                    <w:t>рал</w:t>
                  </w:r>
                  <w:r w:rsidRPr="00C57577">
                    <w:rPr>
                      <w:rFonts w:ascii="Times New Roman" w:hAnsi="Times New Roman" w:cs="Times New Roman"/>
                      <w:sz w:val="18"/>
                      <w:szCs w:val="24"/>
                    </w:rPr>
                    <w:t>ь</w:t>
                  </w:r>
                  <w:r w:rsidRPr="00C57577">
                    <w:rPr>
                      <w:rFonts w:ascii="Times New Roman" w:hAnsi="Times New Roman" w:cs="Times New Roman"/>
                      <w:sz w:val="18"/>
                      <w:szCs w:val="24"/>
                    </w:rPr>
                    <w:t>ный бюджет</w:t>
                  </w:r>
                </w:p>
              </w:tc>
              <w:tc>
                <w:tcPr>
                  <w:tcW w:w="792" w:type="dxa"/>
                  <w:shd w:val="clear" w:color="auto" w:fill="auto"/>
                </w:tcPr>
                <w:p w:rsidR="00726804" w:rsidRPr="00C57577" w:rsidRDefault="00726804" w:rsidP="00C57577">
                  <w:pPr>
                    <w:tabs>
                      <w:tab w:val="center" w:pos="39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C57577">
                    <w:rPr>
                      <w:rFonts w:ascii="Times New Roman" w:hAnsi="Times New Roman" w:cs="Times New Roman"/>
                      <w:sz w:val="18"/>
                      <w:szCs w:val="24"/>
                    </w:rPr>
                    <w:t>10631,40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26804" w:rsidRPr="00C57577" w:rsidRDefault="00726804" w:rsidP="00C57577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C57577">
                    <w:rPr>
                      <w:rFonts w:ascii="Times New Roman" w:hAnsi="Times New Roman" w:cs="Times New Roman"/>
                      <w:sz w:val="18"/>
                      <w:szCs w:val="24"/>
                    </w:rPr>
                    <w:t>11313,0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26804" w:rsidRPr="00C57577" w:rsidRDefault="00726804" w:rsidP="00C57577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C57577">
                    <w:rPr>
                      <w:rFonts w:ascii="Times New Roman" w:hAnsi="Times New Roman" w:cs="Times New Roman"/>
                      <w:sz w:val="18"/>
                      <w:szCs w:val="24"/>
                    </w:rPr>
                    <w:cr/>
                    <w:t>1686,60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26804" w:rsidRPr="00C57577" w:rsidRDefault="00726804" w:rsidP="00C57577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C57577">
                    <w:rPr>
                      <w:rFonts w:ascii="Times New Roman" w:hAnsi="Times New Roman" w:cs="Times New Roman"/>
                      <w:sz w:val="18"/>
                      <w:szCs w:val="24"/>
                    </w:rPr>
                    <w:t>12619,0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26804" w:rsidRPr="00C57577" w:rsidRDefault="00726804" w:rsidP="00C57577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C57577">
                    <w:rPr>
                      <w:rFonts w:ascii="Times New Roman" w:hAnsi="Times New Roman" w:cs="Times New Roman"/>
                      <w:sz w:val="18"/>
                      <w:szCs w:val="24"/>
                    </w:rPr>
                    <w:t>12763,0</w:t>
                  </w:r>
                </w:p>
              </w:tc>
              <w:tc>
                <w:tcPr>
                  <w:tcW w:w="769" w:type="dxa"/>
                  <w:shd w:val="clear" w:color="auto" w:fill="auto"/>
                </w:tcPr>
                <w:p w:rsidR="00726804" w:rsidRPr="00C57577" w:rsidRDefault="00726804" w:rsidP="00C57577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C57577">
                    <w:rPr>
                      <w:rFonts w:ascii="Times New Roman" w:hAnsi="Times New Roman" w:cs="Times New Roman"/>
                      <w:sz w:val="18"/>
                      <w:szCs w:val="24"/>
                    </w:rPr>
                    <w:t>13976,0</w:t>
                  </w:r>
                </w:p>
              </w:tc>
              <w:tc>
                <w:tcPr>
                  <w:tcW w:w="790" w:type="dxa"/>
                  <w:shd w:val="clear" w:color="auto" w:fill="auto"/>
                </w:tcPr>
                <w:p w:rsidR="00726804" w:rsidRPr="00C57577" w:rsidRDefault="00726804" w:rsidP="00C57577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C57577">
                    <w:rPr>
                      <w:rFonts w:ascii="Times New Roman" w:hAnsi="Times New Roman" w:cs="Times New Roman"/>
                      <w:sz w:val="18"/>
                      <w:szCs w:val="24"/>
                    </w:rPr>
                    <w:t>13927,0</w:t>
                  </w:r>
                </w:p>
              </w:tc>
              <w:tc>
                <w:tcPr>
                  <w:tcW w:w="843" w:type="dxa"/>
                  <w:shd w:val="clear" w:color="auto" w:fill="auto"/>
                </w:tcPr>
                <w:p w:rsidR="00726804" w:rsidRPr="00C57577" w:rsidRDefault="00726804" w:rsidP="00C57577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C57577">
                    <w:rPr>
                      <w:rFonts w:ascii="Times New Roman" w:hAnsi="Times New Roman" w:cs="Times New Roman"/>
                      <w:sz w:val="18"/>
                      <w:szCs w:val="24"/>
                    </w:rPr>
                    <w:t>8</w:t>
                  </w:r>
                  <w:r w:rsidRPr="00C57577">
                    <w:rPr>
                      <w:rFonts w:ascii="Times New Roman" w:hAnsi="Times New Roman" w:cs="Times New Roman"/>
                      <w:sz w:val="18"/>
                      <w:szCs w:val="24"/>
                    </w:rPr>
                    <w:cr/>
                    <w:t>916,0</w:t>
                  </w:r>
                </w:p>
              </w:tc>
            </w:tr>
            <w:tr w:rsidR="00726804" w:rsidRPr="00C57577" w:rsidTr="00664E90">
              <w:trPr>
                <w:trHeight w:val="20"/>
              </w:trPr>
              <w:tc>
                <w:tcPr>
                  <w:tcW w:w="708" w:type="dxa"/>
                  <w:shd w:val="clear" w:color="auto" w:fill="auto"/>
                </w:tcPr>
                <w:p w:rsidR="00726804" w:rsidRPr="00C57577" w:rsidRDefault="00726804" w:rsidP="00664E90">
                  <w:pPr>
                    <w:pStyle w:val="ConsPlusNormal"/>
                    <w:suppressAutoHyphens w:val="0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C57577">
                    <w:rPr>
                      <w:rFonts w:ascii="Times New Roman" w:hAnsi="Times New Roman" w:cs="Times New Roman"/>
                      <w:sz w:val="18"/>
                      <w:szCs w:val="24"/>
                    </w:rPr>
                    <w:t>Респу</w:t>
                  </w:r>
                  <w:r w:rsidRPr="00C57577">
                    <w:rPr>
                      <w:rFonts w:ascii="Times New Roman" w:hAnsi="Times New Roman" w:cs="Times New Roman"/>
                      <w:sz w:val="18"/>
                      <w:szCs w:val="24"/>
                    </w:rPr>
                    <w:t>б</w:t>
                  </w:r>
                  <w:r w:rsidRPr="00C57577">
                    <w:rPr>
                      <w:rFonts w:ascii="Times New Roman" w:hAnsi="Times New Roman" w:cs="Times New Roman"/>
                      <w:sz w:val="18"/>
                      <w:szCs w:val="24"/>
                    </w:rPr>
                    <w:t>лика</w:t>
                  </w:r>
                  <w:r w:rsidRPr="00C57577">
                    <w:rPr>
                      <w:rFonts w:ascii="Times New Roman" w:hAnsi="Times New Roman" w:cs="Times New Roman"/>
                      <w:sz w:val="18"/>
                      <w:szCs w:val="24"/>
                    </w:rPr>
                    <w:t>н</w:t>
                  </w:r>
                  <w:r w:rsidRPr="00C57577">
                    <w:rPr>
                      <w:rFonts w:ascii="Times New Roman" w:hAnsi="Times New Roman" w:cs="Times New Roman"/>
                      <w:sz w:val="18"/>
                      <w:szCs w:val="24"/>
                    </w:rPr>
                    <w:t>ский бюджет</w:t>
                  </w:r>
                </w:p>
              </w:tc>
              <w:tc>
                <w:tcPr>
                  <w:tcW w:w="792" w:type="dxa"/>
                  <w:shd w:val="clear" w:color="auto" w:fill="auto"/>
                </w:tcPr>
                <w:p w:rsidR="00726804" w:rsidRPr="00C57577" w:rsidRDefault="00726804" w:rsidP="00C57577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C57577">
                    <w:rPr>
                      <w:rFonts w:ascii="Times New Roman" w:hAnsi="Times New Roman" w:cs="Times New Roman"/>
                      <w:sz w:val="18"/>
                      <w:szCs w:val="24"/>
                    </w:rPr>
                    <w:t>10707,2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26804" w:rsidRPr="00C57577" w:rsidRDefault="00726804" w:rsidP="00C57577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C57577">
                    <w:rPr>
                      <w:rFonts w:ascii="Times New Roman" w:hAnsi="Times New Roman" w:cs="Times New Roman"/>
                      <w:sz w:val="18"/>
                      <w:szCs w:val="24"/>
                    </w:rPr>
                    <w:t>10754,02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26804" w:rsidRPr="00C57577" w:rsidRDefault="00726804" w:rsidP="00C57577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C57577">
                    <w:rPr>
                      <w:rFonts w:ascii="Times New Roman" w:hAnsi="Times New Roman" w:cs="Times New Roman"/>
                      <w:sz w:val="18"/>
                      <w:szCs w:val="24"/>
                    </w:rPr>
                    <w:t>10797,72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26804" w:rsidRPr="00C57577" w:rsidRDefault="00726804" w:rsidP="00C57577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C57577">
                    <w:rPr>
                      <w:rFonts w:ascii="Times New Roman" w:hAnsi="Times New Roman" w:cs="Times New Roman"/>
                      <w:sz w:val="18"/>
                      <w:szCs w:val="24"/>
                    </w:rPr>
                    <w:t>11868,59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26804" w:rsidRPr="00C57577" w:rsidRDefault="00726804" w:rsidP="00C57577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C57577">
                    <w:rPr>
                      <w:rFonts w:ascii="Times New Roman" w:hAnsi="Times New Roman" w:cs="Times New Roman"/>
                      <w:sz w:val="18"/>
                      <w:szCs w:val="24"/>
                    </w:rPr>
                    <w:t>13023,17</w:t>
                  </w:r>
                </w:p>
              </w:tc>
              <w:tc>
                <w:tcPr>
                  <w:tcW w:w="769" w:type="dxa"/>
                  <w:shd w:val="clear" w:color="auto" w:fill="auto"/>
                </w:tcPr>
                <w:p w:rsidR="00726804" w:rsidRPr="00C57577" w:rsidRDefault="00726804" w:rsidP="00C57577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C57577">
                    <w:rPr>
                      <w:rFonts w:ascii="Times New Roman" w:hAnsi="Times New Roman" w:cs="Times New Roman"/>
                      <w:sz w:val="18"/>
                      <w:szCs w:val="24"/>
                    </w:rPr>
                    <w:t>14113,20</w:t>
                  </w:r>
                </w:p>
              </w:tc>
              <w:tc>
                <w:tcPr>
                  <w:tcW w:w="790" w:type="dxa"/>
                  <w:shd w:val="clear" w:color="auto" w:fill="auto"/>
                </w:tcPr>
                <w:p w:rsidR="00726804" w:rsidRPr="00C57577" w:rsidRDefault="00726804" w:rsidP="00C57577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C57577">
                    <w:rPr>
                      <w:rFonts w:ascii="Times New Roman" w:hAnsi="Times New Roman" w:cs="Times New Roman"/>
                      <w:sz w:val="18"/>
                      <w:szCs w:val="24"/>
                    </w:rPr>
                    <w:t>15481,85</w:t>
                  </w:r>
                </w:p>
              </w:tc>
              <w:tc>
                <w:tcPr>
                  <w:tcW w:w="843" w:type="dxa"/>
                  <w:shd w:val="clear" w:color="auto" w:fill="auto"/>
                </w:tcPr>
                <w:p w:rsidR="00726804" w:rsidRPr="00C57577" w:rsidRDefault="00726804" w:rsidP="00C57577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C57577">
                    <w:rPr>
                      <w:rFonts w:ascii="Times New Roman" w:hAnsi="Times New Roman" w:cs="Times New Roman"/>
                      <w:sz w:val="18"/>
                      <w:szCs w:val="24"/>
                    </w:rPr>
                    <w:t>86745,78</w:t>
                  </w:r>
                </w:p>
              </w:tc>
            </w:tr>
          </w:tbl>
          <w:p w:rsidR="00726804" w:rsidRPr="00726804" w:rsidRDefault="00726804" w:rsidP="00726804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04" w:rsidRDefault="00726804" w:rsidP="00726804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может быть уточнен в порядке, установленном законом о бюджете на очередной финансовый год, и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ходя из возможностей бюджета Республики Тыва. Суммы софинанс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рования Программы из федерального и республиканского бюджетов могут быть скорректированы согласно уточнениям федерального бюджета</w:t>
            </w:r>
          </w:p>
          <w:p w:rsidR="00664E90" w:rsidRPr="00726804" w:rsidRDefault="00664E90" w:rsidP="00726804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804" w:rsidRPr="00726804" w:rsidTr="00664E90">
        <w:trPr>
          <w:jc w:val="center"/>
        </w:trPr>
        <w:tc>
          <w:tcPr>
            <w:tcW w:w="2619" w:type="dxa"/>
          </w:tcPr>
          <w:p w:rsidR="00726804" w:rsidRPr="00726804" w:rsidRDefault="00726804" w:rsidP="00726804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с национальными целями развития Ро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сийской Федер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ции/государственной программой Росси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ской Федер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ции/государственной программой</w:t>
            </w:r>
          </w:p>
        </w:tc>
        <w:tc>
          <w:tcPr>
            <w:tcW w:w="305" w:type="dxa"/>
          </w:tcPr>
          <w:p w:rsidR="00726804" w:rsidRDefault="00726804" w:rsidP="00726804">
            <w:pPr>
              <w:spacing w:after="0" w:line="240" w:lineRule="auto"/>
              <w:jc w:val="right"/>
            </w:pPr>
            <w:r w:rsidRPr="007E73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459" w:type="dxa"/>
          </w:tcPr>
          <w:p w:rsidR="00726804" w:rsidRPr="00726804" w:rsidRDefault="00726804" w:rsidP="00726804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цель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952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ских и национально-культурных традиций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6804" w:rsidRPr="00726804" w:rsidRDefault="00726804" w:rsidP="00726804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Российской Федерации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Реализация гос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дарственной национальной политики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 xml:space="preserve"> (утверждена постановлением Правительства Российской Федерации от 29 декабря 2016 г. № 1532)</w:t>
            </w:r>
          </w:p>
        </w:tc>
      </w:tr>
    </w:tbl>
    <w:p w:rsidR="009A0959" w:rsidRPr="007445B5" w:rsidRDefault="009A0959" w:rsidP="007445B5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90207" w:rsidRPr="007445B5" w:rsidRDefault="00190207" w:rsidP="007445B5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I. Оценка текущего состояния государственной национальной</w:t>
      </w:r>
    </w:p>
    <w:p w:rsidR="00190207" w:rsidRPr="007445B5" w:rsidRDefault="00190207" w:rsidP="007445B5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политики Российской Федерации в Республике Тыва</w:t>
      </w:r>
    </w:p>
    <w:p w:rsidR="005A2920" w:rsidRPr="007445B5" w:rsidRDefault="005A2920" w:rsidP="007445B5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9293D" w:rsidRPr="007445B5" w:rsidRDefault="0039293D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 xml:space="preserve">Республика Тыва </w:t>
      </w:r>
      <w:r w:rsidR="007445B5">
        <w:rPr>
          <w:rFonts w:ascii="Times New Roman" w:hAnsi="Times New Roman" w:cs="Times New Roman"/>
          <w:sz w:val="28"/>
          <w:szCs w:val="28"/>
        </w:rPr>
        <w:t>–</w:t>
      </w:r>
      <w:r w:rsidRPr="007445B5">
        <w:rPr>
          <w:rFonts w:ascii="Times New Roman" w:hAnsi="Times New Roman" w:cs="Times New Roman"/>
          <w:sz w:val="28"/>
          <w:szCs w:val="28"/>
        </w:rPr>
        <w:t xml:space="preserve"> один из наиболее многонациональных регионов Росси</w:t>
      </w:r>
      <w:r w:rsidRPr="007445B5">
        <w:rPr>
          <w:rFonts w:ascii="Times New Roman" w:hAnsi="Times New Roman" w:cs="Times New Roman"/>
          <w:sz w:val="28"/>
          <w:szCs w:val="28"/>
        </w:rPr>
        <w:t>й</w:t>
      </w:r>
      <w:r w:rsidRPr="007445B5">
        <w:rPr>
          <w:rFonts w:ascii="Times New Roman" w:hAnsi="Times New Roman" w:cs="Times New Roman"/>
          <w:sz w:val="28"/>
          <w:szCs w:val="28"/>
        </w:rPr>
        <w:t xml:space="preserve">ской Федерации. По данным Всероссийской переписи населения 2020-2021 годов, на территории Республики Тыва </w:t>
      </w:r>
      <w:r w:rsidR="00795A3C" w:rsidRPr="007445B5">
        <w:rPr>
          <w:rFonts w:ascii="Times New Roman" w:hAnsi="Times New Roman" w:cs="Times New Roman"/>
          <w:sz w:val="28"/>
          <w:szCs w:val="28"/>
        </w:rPr>
        <w:t>проживают</w:t>
      </w:r>
      <w:r w:rsidR="00A97C30" w:rsidRPr="007445B5">
        <w:rPr>
          <w:rFonts w:ascii="Times New Roman" w:hAnsi="Times New Roman" w:cs="Times New Roman"/>
          <w:sz w:val="28"/>
          <w:szCs w:val="28"/>
        </w:rPr>
        <w:t xml:space="preserve"> представители</w:t>
      </w:r>
      <w:r w:rsidRPr="007445B5">
        <w:rPr>
          <w:rFonts w:ascii="Times New Roman" w:hAnsi="Times New Roman" w:cs="Times New Roman"/>
          <w:sz w:val="28"/>
          <w:szCs w:val="28"/>
        </w:rPr>
        <w:t xml:space="preserve"> 73 национальностей и этнических групп. Наиболее крупными национальностями являются тувинцы </w:t>
      </w:r>
      <w:r w:rsidR="000E2B10">
        <w:rPr>
          <w:rFonts w:ascii="Times New Roman" w:hAnsi="Times New Roman" w:cs="Times New Roman"/>
          <w:sz w:val="28"/>
          <w:szCs w:val="28"/>
        </w:rPr>
        <w:t>–</w:t>
      </w:r>
      <w:r w:rsidRPr="007445B5">
        <w:rPr>
          <w:rFonts w:ascii="Times New Roman" w:hAnsi="Times New Roman" w:cs="Times New Roman"/>
          <w:sz w:val="28"/>
          <w:szCs w:val="28"/>
        </w:rPr>
        <w:t xml:space="preserve"> 279,8 тыс. чел., русские </w:t>
      </w:r>
      <w:r w:rsidR="000E2B10">
        <w:rPr>
          <w:rFonts w:ascii="Times New Roman" w:hAnsi="Times New Roman" w:cs="Times New Roman"/>
          <w:sz w:val="28"/>
          <w:szCs w:val="28"/>
        </w:rPr>
        <w:t>–</w:t>
      </w:r>
      <w:r w:rsidRPr="007445B5">
        <w:rPr>
          <w:rFonts w:ascii="Times New Roman" w:hAnsi="Times New Roman" w:cs="Times New Roman"/>
          <w:sz w:val="28"/>
          <w:szCs w:val="28"/>
        </w:rPr>
        <w:t xml:space="preserve"> 31,9 тыс. чел., киргизы </w:t>
      </w:r>
      <w:r w:rsidR="000E2B10">
        <w:rPr>
          <w:rFonts w:ascii="Times New Roman" w:hAnsi="Times New Roman" w:cs="Times New Roman"/>
          <w:sz w:val="28"/>
          <w:szCs w:val="28"/>
        </w:rPr>
        <w:t>–</w:t>
      </w:r>
      <w:r w:rsidRPr="007445B5">
        <w:rPr>
          <w:rFonts w:ascii="Times New Roman" w:hAnsi="Times New Roman" w:cs="Times New Roman"/>
          <w:sz w:val="28"/>
          <w:szCs w:val="28"/>
        </w:rPr>
        <w:t xml:space="preserve"> 378 чел., армяне </w:t>
      </w:r>
      <w:r w:rsidR="000E2B10">
        <w:rPr>
          <w:rFonts w:ascii="Times New Roman" w:hAnsi="Times New Roman" w:cs="Times New Roman"/>
          <w:sz w:val="28"/>
          <w:szCs w:val="28"/>
        </w:rPr>
        <w:t>–</w:t>
      </w:r>
      <w:r w:rsidRPr="007445B5">
        <w:rPr>
          <w:rFonts w:ascii="Times New Roman" w:hAnsi="Times New Roman" w:cs="Times New Roman"/>
          <w:sz w:val="28"/>
          <w:szCs w:val="28"/>
        </w:rPr>
        <w:t xml:space="preserve"> 289 чел., бур</w:t>
      </w:r>
      <w:r w:rsidRPr="007445B5">
        <w:rPr>
          <w:rFonts w:ascii="Times New Roman" w:hAnsi="Times New Roman" w:cs="Times New Roman"/>
          <w:sz w:val="28"/>
          <w:szCs w:val="28"/>
        </w:rPr>
        <w:t>я</w:t>
      </w:r>
      <w:r w:rsidRPr="007445B5">
        <w:rPr>
          <w:rFonts w:ascii="Times New Roman" w:hAnsi="Times New Roman" w:cs="Times New Roman"/>
          <w:sz w:val="28"/>
          <w:szCs w:val="28"/>
        </w:rPr>
        <w:t xml:space="preserve">ты </w:t>
      </w:r>
      <w:r w:rsidR="000E2B10">
        <w:rPr>
          <w:rFonts w:ascii="Times New Roman" w:hAnsi="Times New Roman" w:cs="Times New Roman"/>
          <w:sz w:val="28"/>
          <w:szCs w:val="28"/>
        </w:rPr>
        <w:t>–</w:t>
      </w:r>
      <w:r w:rsidRPr="007445B5">
        <w:rPr>
          <w:rFonts w:ascii="Times New Roman" w:hAnsi="Times New Roman" w:cs="Times New Roman"/>
          <w:sz w:val="28"/>
          <w:szCs w:val="28"/>
        </w:rPr>
        <w:t xml:space="preserve"> 180 чел., татары </w:t>
      </w:r>
      <w:r w:rsidR="000E2B10">
        <w:rPr>
          <w:rFonts w:ascii="Times New Roman" w:hAnsi="Times New Roman" w:cs="Times New Roman"/>
          <w:sz w:val="28"/>
          <w:szCs w:val="28"/>
        </w:rPr>
        <w:t>–</w:t>
      </w:r>
      <w:r w:rsidRPr="007445B5">
        <w:rPr>
          <w:rFonts w:ascii="Times New Roman" w:hAnsi="Times New Roman" w:cs="Times New Roman"/>
          <w:sz w:val="28"/>
          <w:szCs w:val="28"/>
        </w:rPr>
        <w:t xml:space="preserve"> 180 чел., которые в ходе длительного исторического взаим</w:t>
      </w:r>
      <w:r w:rsidRPr="007445B5">
        <w:rPr>
          <w:rFonts w:ascii="Times New Roman" w:hAnsi="Times New Roman" w:cs="Times New Roman"/>
          <w:sz w:val="28"/>
          <w:szCs w:val="28"/>
        </w:rPr>
        <w:t>о</w:t>
      </w:r>
      <w:r w:rsidRPr="007445B5">
        <w:rPr>
          <w:rFonts w:ascii="Times New Roman" w:hAnsi="Times New Roman" w:cs="Times New Roman"/>
          <w:sz w:val="28"/>
          <w:szCs w:val="28"/>
        </w:rPr>
        <w:t>действия межэтнической интеграции не только сохранили свою этническую культ</w:t>
      </w:r>
      <w:r w:rsidRPr="007445B5">
        <w:rPr>
          <w:rFonts w:ascii="Times New Roman" w:hAnsi="Times New Roman" w:cs="Times New Roman"/>
          <w:sz w:val="28"/>
          <w:szCs w:val="28"/>
        </w:rPr>
        <w:t>у</w:t>
      </w:r>
      <w:r w:rsidRPr="007445B5">
        <w:rPr>
          <w:rFonts w:ascii="Times New Roman" w:hAnsi="Times New Roman" w:cs="Times New Roman"/>
          <w:sz w:val="28"/>
          <w:szCs w:val="28"/>
        </w:rPr>
        <w:t>ру, но и взаимообогатились элементами культуры друг друга, что явилось одним из факторов поддержания межнациональной стабильности в регионе.</w:t>
      </w:r>
    </w:p>
    <w:p w:rsidR="0039293D" w:rsidRPr="007445B5" w:rsidRDefault="0039293D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Одним из важных условий реализации государственной национальной пол</w:t>
      </w:r>
      <w:r w:rsidRPr="007445B5">
        <w:rPr>
          <w:rFonts w:ascii="Times New Roman" w:hAnsi="Times New Roman" w:cs="Times New Roman"/>
          <w:sz w:val="28"/>
          <w:szCs w:val="28"/>
        </w:rPr>
        <w:t>и</w:t>
      </w:r>
      <w:r w:rsidRPr="007445B5">
        <w:rPr>
          <w:rFonts w:ascii="Times New Roman" w:hAnsi="Times New Roman" w:cs="Times New Roman"/>
          <w:sz w:val="28"/>
          <w:szCs w:val="28"/>
        </w:rPr>
        <w:t>тики является наличие обратной связи органов государственного управления с об</w:t>
      </w:r>
      <w:r w:rsidRPr="007445B5">
        <w:rPr>
          <w:rFonts w:ascii="Times New Roman" w:hAnsi="Times New Roman" w:cs="Times New Roman"/>
          <w:sz w:val="28"/>
          <w:szCs w:val="28"/>
        </w:rPr>
        <w:t>ъ</w:t>
      </w:r>
      <w:r w:rsidRPr="007445B5">
        <w:rPr>
          <w:rFonts w:ascii="Times New Roman" w:hAnsi="Times New Roman" w:cs="Times New Roman"/>
          <w:sz w:val="28"/>
          <w:szCs w:val="28"/>
        </w:rPr>
        <w:t>ектом управления и оценка эффективности проводимой работы.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Разработка Программы вызвана необходимостью выработки на региональном уровне системного комплексного подхода к решению задач формирования базовых ценностей российского общества как основы гражданско</w:t>
      </w:r>
      <w:r w:rsidR="00A97C30" w:rsidRPr="007445B5">
        <w:rPr>
          <w:rFonts w:ascii="Times New Roman" w:hAnsi="Times New Roman" w:cs="Times New Roman"/>
          <w:sz w:val="28"/>
          <w:szCs w:val="28"/>
        </w:rPr>
        <w:t>й идентичности,</w:t>
      </w:r>
      <w:r w:rsidRPr="007445B5">
        <w:rPr>
          <w:rFonts w:ascii="Times New Roman" w:hAnsi="Times New Roman" w:cs="Times New Roman"/>
          <w:sz w:val="28"/>
          <w:szCs w:val="28"/>
        </w:rPr>
        <w:t xml:space="preserve"> мира и с</w:t>
      </w:r>
      <w:r w:rsidRPr="007445B5">
        <w:rPr>
          <w:rFonts w:ascii="Times New Roman" w:hAnsi="Times New Roman" w:cs="Times New Roman"/>
          <w:sz w:val="28"/>
          <w:szCs w:val="28"/>
        </w:rPr>
        <w:t>о</w:t>
      </w:r>
      <w:r w:rsidRPr="007445B5">
        <w:rPr>
          <w:rFonts w:ascii="Times New Roman" w:hAnsi="Times New Roman" w:cs="Times New Roman"/>
          <w:sz w:val="28"/>
          <w:szCs w:val="28"/>
        </w:rPr>
        <w:t>гласия.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Комплексный подход предполагает межведомственное взаимодействие в ре</w:t>
      </w:r>
      <w:r w:rsidRPr="007445B5">
        <w:rPr>
          <w:rFonts w:ascii="Times New Roman" w:hAnsi="Times New Roman" w:cs="Times New Roman"/>
          <w:sz w:val="28"/>
          <w:szCs w:val="28"/>
        </w:rPr>
        <w:t>а</w:t>
      </w:r>
      <w:r w:rsidRPr="007445B5">
        <w:rPr>
          <w:rFonts w:ascii="Times New Roman" w:hAnsi="Times New Roman" w:cs="Times New Roman"/>
          <w:sz w:val="28"/>
          <w:szCs w:val="28"/>
        </w:rPr>
        <w:t>лизации мероприятий в сфере культуры, социализации и гражданског</w:t>
      </w:r>
      <w:r w:rsidR="00A97C30" w:rsidRPr="007445B5">
        <w:rPr>
          <w:rFonts w:ascii="Times New Roman" w:hAnsi="Times New Roman" w:cs="Times New Roman"/>
          <w:sz w:val="28"/>
          <w:szCs w:val="28"/>
        </w:rPr>
        <w:t>о воспитания молодежи, развития, сохранения и укрепления традиционных российских духовно-нравственных ценностей</w:t>
      </w:r>
      <w:r w:rsidRPr="007445B5">
        <w:rPr>
          <w:rFonts w:ascii="Times New Roman" w:hAnsi="Times New Roman" w:cs="Times New Roman"/>
          <w:sz w:val="28"/>
          <w:szCs w:val="28"/>
        </w:rPr>
        <w:t>, распространения знаний о</w:t>
      </w:r>
      <w:r w:rsidR="00A97C30" w:rsidRPr="007445B5">
        <w:rPr>
          <w:rFonts w:ascii="Times New Roman" w:hAnsi="Times New Roman" w:cs="Times New Roman"/>
          <w:sz w:val="28"/>
          <w:szCs w:val="28"/>
        </w:rPr>
        <w:t xml:space="preserve"> религиозных течениях,</w:t>
      </w:r>
      <w:r w:rsidRPr="007445B5">
        <w:rPr>
          <w:rFonts w:ascii="Times New Roman" w:hAnsi="Times New Roman" w:cs="Times New Roman"/>
          <w:sz w:val="28"/>
          <w:szCs w:val="28"/>
        </w:rPr>
        <w:t xml:space="preserve"> трад</w:t>
      </w:r>
      <w:r w:rsidRPr="007445B5">
        <w:rPr>
          <w:rFonts w:ascii="Times New Roman" w:hAnsi="Times New Roman" w:cs="Times New Roman"/>
          <w:sz w:val="28"/>
          <w:szCs w:val="28"/>
        </w:rPr>
        <w:t>и</w:t>
      </w:r>
      <w:r w:rsidRPr="007445B5">
        <w:rPr>
          <w:rFonts w:ascii="Times New Roman" w:hAnsi="Times New Roman" w:cs="Times New Roman"/>
          <w:sz w:val="28"/>
          <w:szCs w:val="28"/>
        </w:rPr>
        <w:t>циях и этнокультурном многообразии народов, проживающих на территории Ре</w:t>
      </w:r>
      <w:r w:rsidRPr="007445B5">
        <w:rPr>
          <w:rFonts w:ascii="Times New Roman" w:hAnsi="Times New Roman" w:cs="Times New Roman"/>
          <w:sz w:val="28"/>
          <w:szCs w:val="28"/>
        </w:rPr>
        <w:t>с</w:t>
      </w:r>
      <w:r w:rsidRPr="007445B5">
        <w:rPr>
          <w:rFonts w:ascii="Times New Roman" w:hAnsi="Times New Roman" w:cs="Times New Roman"/>
          <w:sz w:val="28"/>
          <w:szCs w:val="28"/>
        </w:rPr>
        <w:t>публики Тыва, укрепления основ межнационального общения и диалога культур, социально-культурной адаптации и интеграции мигрантов, формирования условий для возрождения и развития казачества.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Настоящая Программа направлена на усиление гражданского патриотизма, общероссийского гражданского самосознания и гражданской</w:t>
      </w:r>
      <w:r w:rsidR="00A97C30" w:rsidRPr="007445B5">
        <w:rPr>
          <w:rFonts w:ascii="Times New Roman" w:hAnsi="Times New Roman" w:cs="Times New Roman"/>
          <w:sz w:val="28"/>
          <w:szCs w:val="28"/>
        </w:rPr>
        <w:t xml:space="preserve"> </w:t>
      </w:r>
      <w:r w:rsidR="00821861">
        <w:rPr>
          <w:rFonts w:ascii="Times New Roman" w:hAnsi="Times New Roman" w:cs="Times New Roman"/>
          <w:sz w:val="28"/>
          <w:szCs w:val="28"/>
        </w:rPr>
        <w:t>идентичности</w:t>
      </w:r>
      <w:r w:rsidR="00A97C30" w:rsidRPr="007445B5">
        <w:rPr>
          <w:rFonts w:ascii="Times New Roman" w:hAnsi="Times New Roman" w:cs="Times New Roman"/>
          <w:sz w:val="28"/>
          <w:szCs w:val="28"/>
        </w:rPr>
        <w:t xml:space="preserve"> и</w:t>
      </w:r>
      <w:r w:rsidRPr="007445B5">
        <w:rPr>
          <w:rFonts w:ascii="Times New Roman" w:hAnsi="Times New Roman" w:cs="Times New Roman"/>
          <w:sz w:val="28"/>
          <w:szCs w:val="28"/>
        </w:rPr>
        <w:t xml:space="preserve"> отве</w:t>
      </w:r>
      <w:r w:rsidRPr="007445B5">
        <w:rPr>
          <w:rFonts w:ascii="Times New Roman" w:hAnsi="Times New Roman" w:cs="Times New Roman"/>
          <w:sz w:val="28"/>
          <w:szCs w:val="28"/>
        </w:rPr>
        <w:t>т</w:t>
      </w:r>
      <w:r w:rsidRPr="007445B5">
        <w:rPr>
          <w:rFonts w:ascii="Times New Roman" w:hAnsi="Times New Roman" w:cs="Times New Roman"/>
          <w:sz w:val="28"/>
          <w:szCs w:val="28"/>
        </w:rPr>
        <w:t>ственности, взаимного уважения традиций и обычаев народов, проживающих в Ре</w:t>
      </w:r>
      <w:r w:rsidRPr="007445B5">
        <w:rPr>
          <w:rFonts w:ascii="Times New Roman" w:hAnsi="Times New Roman" w:cs="Times New Roman"/>
          <w:sz w:val="28"/>
          <w:szCs w:val="28"/>
        </w:rPr>
        <w:t>с</w:t>
      </w:r>
      <w:r w:rsidRPr="007445B5">
        <w:rPr>
          <w:rFonts w:ascii="Times New Roman" w:hAnsi="Times New Roman" w:cs="Times New Roman"/>
          <w:sz w:val="28"/>
          <w:szCs w:val="28"/>
        </w:rPr>
        <w:t>публике Тыва, формирование в обществе атмосферы уважения к историческому наследию и культурным ценностям народов России, развитие культуры межнаци</w:t>
      </w:r>
      <w:r w:rsidRPr="007445B5">
        <w:rPr>
          <w:rFonts w:ascii="Times New Roman" w:hAnsi="Times New Roman" w:cs="Times New Roman"/>
          <w:sz w:val="28"/>
          <w:szCs w:val="28"/>
        </w:rPr>
        <w:t>о</w:t>
      </w:r>
      <w:r w:rsidRPr="007445B5">
        <w:rPr>
          <w:rFonts w:ascii="Times New Roman" w:hAnsi="Times New Roman" w:cs="Times New Roman"/>
          <w:sz w:val="28"/>
          <w:szCs w:val="28"/>
        </w:rPr>
        <w:t xml:space="preserve">нального общения, основанной на уважении чести и национального достоинства </w:t>
      </w:r>
      <w:r w:rsidRPr="007445B5">
        <w:rPr>
          <w:rFonts w:ascii="Times New Roman" w:hAnsi="Times New Roman" w:cs="Times New Roman"/>
          <w:sz w:val="28"/>
          <w:szCs w:val="28"/>
        </w:rPr>
        <w:lastRenderedPageBreak/>
        <w:t>граждан, духовных и нравственных ценностей, на создание в Республике Тыва ма</w:t>
      </w:r>
      <w:r w:rsidRPr="007445B5">
        <w:rPr>
          <w:rFonts w:ascii="Times New Roman" w:hAnsi="Times New Roman" w:cs="Times New Roman"/>
          <w:sz w:val="28"/>
          <w:szCs w:val="28"/>
        </w:rPr>
        <w:t>к</w:t>
      </w:r>
      <w:r w:rsidRPr="007445B5">
        <w:rPr>
          <w:rFonts w:ascii="Times New Roman" w:hAnsi="Times New Roman" w:cs="Times New Roman"/>
          <w:sz w:val="28"/>
          <w:szCs w:val="28"/>
        </w:rPr>
        <w:t>симально благоприятных условий для соблюдения национальных интересов всех народов, проживающих на ее территории, обеспечения их полноправного участия в политическом, социально-экономическом и национально-культурном развитии ре</w:t>
      </w:r>
      <w:r w:rsidRPr="007445B5">
        <w:rPr>
          <w:rFonts w:ascii="Times New Roman" w:hAnsi="Times New Roman" w:cs="Times New Roman"/>
          <w:sz w:val="28"/>
          <w:szCs w:val="28"/>
        </w:rPr>
        <w:t>с</w:t>
      </w:r>
      <w:r w:rsidRPr="007445B5">
        <w:rPr>
          <w:rFonts w:ascii="Times New Roman" w:hAnsi="Times New Roman" w:cs="Times New Roman"/>
          <w:sz w:val="28"/>
          <w:szCs w:val="28"/>
        </w:rPr>
        <w:t>публики.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Ключевыми проблемами в сфере состояния межэтнических отношений в с</w:t>
      </w:r>
      <w:r w:rsidRPr="007445B5">
        <w:rPr>
          <w:rFonts w:ascii="Times New Roman" w:hAnsi="Times New Roman" w:cs="Times New Roman"/>
          <w:sz w:val="28"/>
          <w:szCs w:val="28"/>
        </w:rPr>
        <w:t>о</w:t>
      </w:r>
      <w:r w:rsidRPr="007445B5">
        <w:rPr>
          <w:rFonts w:ascii="Times New Roman" w:hAnsi="Times New Roman" w:cs="Times New Roman"/>
          <w:sz w:val="28"/>
          <w:szCs w:val="28"/>
        </w:rPr>
        <w:t>временной России, имеющими в меньшей степени значение и для Республики Тыва, являются: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неудовлетворительное общероссийское гражданское самосознание (общеро</w:t>
      </w:r>
      <w:r w:rsidRPr="007445B5">
        <w:rPr>
          <w:rFonts w:ascii="Times New Roman" w:hAnsi="Times New Roman" w:cs="Times New Roman"/>
          <w:sz w:val="28"/>
          <w:szCs w:val="28"/>
        </w:rPr>
        <w:t>с</w:t>
      </w:r>
      <w:r w:rsidRPr="007445B5">
        <w:rPr>
          <w:rFonts w:ascii="Times New Roman" w:hAnsi="Times New Roman" w:cs="Times New Roman"/>
          <w:sz w:val="28"/>
          <w:szCs w:val="28"/>
        </w:rPr>
        <w:t>сийская гражданская идентичность) при растущей значимости этнической и религ</w:t>
      </w:r>
      <w:r w:rsidRPr="007445B5">
        <w:rPr>
          <w:rFonts w:ascii="Times New Roman" w:hAnsi="Times New Roman" w:cs="Times New Roman"/>
          <w:sz w:val="28"/>
          <w:szCs w:val="28"/>
        </w:rPr>
        <w:t>и</w:t>
      </w:r>
      <w:r w:rsidRPr="007445B5">
        <w:rPr>
          <w:rFonts w:ascii="Times New Roman" w:hAnsi="Times New Roman" w:cs="Times New Roman"/>
          <w:sz w:val="28"/>
          <w:szCs w:val="28"/>
        </w:rPr>
        <w:t>озной самоидентификации;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недостаточная координация использования государственных и общественных ресурсов в целях достижения гармонизации межнациональных отношений, укре</w:t>
      </w:r>
      <w:r w:rsidRPr="007445B5">
        <w:rPr>
          <w:rFonts w:ascii="Times New Roman" w:hAnsi="Times New Roman" w:cs="Times New Roman"/>
          <w:sz w:val="28"/>
          <w:szCs w:val="28"/>
        </w:rPr>
        <w:t>п</w:t>
      </w:r>
      <w:r w:rsidRPr="007445B5">
        <w:rPr>
          <w:rFonts w:ascii="Times New Roman" w:hAnsi="Times New Roman" w:cs="Times New Roman"/>
          <w:sz w:val="28"/>
          <w:szCs w:val="28"/>
        </w:rPr>
        <w:t>ления гражданского единства многонационального народа Российской Федерации (российской нации);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сохранение (при высоком российском стандарте защиты языковых и культу</w:t>
      </w:r>
      <w:r w:rsidRPr="007445B5">
        <w:rPr>
          <w:rFonts w:ascii="Times New Roman" w:hAnsi="Times New Roman" w:cs="Times New Roman"/>
          <w:sz w:val="28"/>
          <w:szCs w:val="28"/>
        </w:rPr>
        <w:t>р</w:t>
      </w:r>
      <w:r w:rsidRPr="007445B5">
        <w:rPr>
          <w:rFonts w:ascii="Times New Roman" w:hAnsi="Times New Roman" w:cs="Times New Roman"/>
          <w:sz w:val="28"/>
          <w:szCs w:val="28"/>
        </w:rPr>
        <w:t>ных прав народов России) неудовлетворенности в среде отдельных народов уровнем обеспечения их культурно-языковых прав;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рост числа внешних трудовых мигрантов и их низкая социокультурная ада</w:t>
      </w:r>
      <w:r w:rsidRPr="007445B5">
        <w:rPr>
          <w:rFonts w:ascii="Times New Roman" w:hAnsi="Times New Roman" w:cs="Times New Roman"/>
          <w:sz w:val="28"/>
          <w:szCs w:val="28"/>
        </w:rPr>
        <w:t>п</w:t>
      </w:r>
      <w:r w:rsidRPr="007445B5">
        <w:rPr>
          <w:rFonts w:ascii="Times New Roman" w:hAnsi="Times New Roman" w:cs="Times New Roman"/>
          <w:sz w:val="28"/>
          <w:szCs w:val="28"/>
        </w:rPr>
        <w:t>тация к условиям принимающего сообщества;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проявление бытовых националистических настроений в среде различных э</w:t>
      </w:r>
      <w:r w:rsidRPr="007445B5">
        <w:rPr>
          <w:rFonts w:ascii="Times New Roman" w:hAnsi="Times New Roman" w:cs="Times New Roman"/>
          <w:sz w:val="28"/>
          <w:szCs w:val="28"/>
        </w:rPr>
        <w:t>т</w:t>
      </w:r>
      <w:r w:rsidRPr="007445B5">
        <w:rPr>
          <w:rFonts w:ascii="Times New Roman" w:hAnsi="Times New Roman" w:cs="Times New Roman"/>
          <w:sz w:val="28"/>
          <w:szCs w:val="28"/>
        </w:rPr>
        <w:t>нических общностей.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Укрепление единства российской нации, формирование общегражданской идентичности россиян, обеспечение динамичного этнокультурного и духовного ра</w:t>
      </w:r>
      <w:r w:rsidRPr="007445B5">
        <w:rPr>
          <w:rFonts w:ascii="Times New Roman" w:hAnsi="Times New Roman" w:cs="Times New Roman"/>
          <w:sz w:val="28"/>
          <w:szCs w:val="28"/>
        </w:rPr>
        <w:t>з</w:t>
      </w:r>
      <w:r w:rsidRPr="007445B5">
        <w:rPr>
          <w:rFonts w:ascii="Times New Roman" w:hAnsi="Times New Roman" w:cs="Times New Roman"/>
          <w:sz w:val="28"/>
          <w:szCs w:val="28"/>
        </w:rPr>
        <w:t>вития народов России, проживающих на территории Республики Тыва, противоде</w:t>
      </w:r>
      <w:r w:rsidRPr="007445B5">
        <w:rPr>
          <w:rFonts w:ascii="Times New Roman" w:hAnsi="Times New Roman" w:cs="Times New Roman"/>
          <w:sz w:val="28"/>
          <w:szCs w:val="28"/>
        </w:rPr>
        <w:t>й</w:t>
      </w:r>
      <w:r w:rsidRPr="007445B5">
        <w:rPr>
          <w:rFonts w:ascii="Times New Roman" w:hAnsi="Times New Roman" w:cs="Times New Roman"/>
          <w:sz w:val="28"/>
          <w:szCs w:val="28"/>
        </w:rPr>
        <w:t>ствие этнополитическому и религиозно-политическому экстремизму являются ва</w:t>
      </w:r>
      <w:r w:rsidRPr="007445B5">
        <w:rPr>
          <w:rFonts w:ascii="Times New Roman" w:hAnsi="Times New Roman" w:cs="Times New Roman"/>
          <w:sz w:val="28"/>
          <w:szCs w:val="28"/>
        </w:rPr>
        <w:t>ж</w:t>
      </w:r>
      <w:r w:rsidRPr="007445B5">
        <w:rPr>
          <w:rFonts w:ascii="Times New Roman" w:hAnsi="Times New Roman" w:cs="Times New Roman"/>
          <w:sz w:val="28"/>
          <w:szCs w:val="28"/>
        </w:rPr>
        <w:t>ными факторами дальнейшего устойчивого развития. Многообразие национального и религиозного состава населения Республики Тыва, основанного на многовековом опыте межкультурного и межрелигиозного взаимодействия, учет потенциала и и</w:t>
      </w:r>
      <w:r w:rsidRPr="007445B5">
        <w:rPr>
          <w:rFonts w:ascii="Times New Roman" w:hAnsi="Times New Roman" w:cs="Times New Roman"/>
          <w:sz w:val="28"/>
          <w:szCs w:val="28"/>
        </w:rPr>
        <w:t>н</w:t>
      </w:r>
      <w:r w:rsidRPr="007445B5">
        <w:rPr>
          <w:rFonts w:ascii="Times New Roman" w:hAnsi="Times New Roman" w:cs="Times New Roman"/>
          <w:sz w:val="28"/>
          <w:szCs w:val="28"/>
        </w:rPr>
        <w:t>тересов всех проживающих на ее территории народов, высокий уровень самосозн</w:t>
      </w:r>
      <w:r w:rsidRPr="007445B5">
        <w:rPr>
          <w:rFonts w:ascii="Times New Roman" w:hAnsi="Times New Roman" w:cs="Times New Roman"/>
          <w:sz w:val="28"/>
          <w:szCs w:val="28"/>
        </w:rPr>
        <w:t>а</w:t>
      </w:r>
      <w:r w:rsidRPr="007445B5">
        <w:rPr>
          <w:rFonts w:ascii="Times New Roman" w:hAnsi="Times New Roman" w:cs="Times New Roman"/>
          <w:sz w:val="28"/>
          <w:szCs w:val="28"/>
        </w:rPr>
        <w:t>ния этнических общностей</w:t>
      </w:r>
      <w:r w:rsidR="00E92EB6" w:rsidRPr="007445B5">
        <w:rPr>
          <w:rFonts w:ascii="Times New Roman" w:hAnsi="Times New Roman" w:cs="Times New Roman"/>
          <w:sz w:val="28"/>
          <w:szCs w:val="28"/>
        </w:rPr>
        <w:t>, который является</w:t>
      </w:r>
      <w:r w:rsidRPr="007445B5">
        <w:rPr>
          <w:rFonts w:ascii="Times New Roman" w:hAnsi="Times New Roman" w:cs="Times New Roman"/>
          <w:sz w:val="28"/>
          <w:szCs w:val="28"/>
        </w:rPr>
        <w:t xml:space="preserve"> огромным потенциалом для дальне</w:t>
      </w:r>
      <w:r w:rsidRPr="007445B5">
        <w:rPr>
          <w:rFonts w:ascii="Times New Roman" w:hAnsi="Times New Roman" w:cs="Times New Roman"/>
          <w:sz w:val="28"/>
          <w:szCs w:val="28"/>
        </w:rPr>
        <w:t>й</w:t>
      </w:r>
      <w:r w:rsidRPr="007445B5">
        <w:rPr>
          <w:rFonts w:ascii="Times New Roman" w:hAnsi="Times New Roman" w:cs="Times New Roman"/>
          <w:sz w:val="28"/>
          <w:szCs w:val="28"/>
        </w:rPr>
        <w:t>шего позитивного развития межнациональных отношений в Республике Тыва.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Принимая во внимание то, что одной из наиболее важных целевых групп в процессе воспитания уважительного отношения к представителям других наци</w:t>
      </w:r>
      <w:r w:rsidRPr="007445B5">
        <w:rPr>
          <w:rFonts w:ascii="Times New Roman" w:hAnsi="Times New Roman" w:cs="Times New Roman"/>
          <w:sz w:val="28"/>
          <w:szCs w:val="28"/>
        </w:rPr>
        <w:t>о</w:t>
      </w:r>
      <w:r w:rsidRPr="007445B5">
        <w:rPr>
          <w:rFonts w:ascii="Times New Roman" w:hAnsi="Times New Roman" w:cs="Times New Roman"/>
          <w:sz w:val="28"/>
          <w:szCs w:val="28"/>
        </w:rPr>
        <w:t>нальностей, сохранения этнокультурного (в том числе языкового) многообразия, адаптации и интеграции в обществе является молодежь, ключевая роль в указанной сфере принадлежит республиканским учреждениям образования и культуры.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В республике проводится целенаправленная работа по развитию поликульту</w:t>
      </w:r>
      <w:r w:rsidRPr="007445B5">
        <w:rPr>
          <w:rFonts w:ascii="Times New Roman" w:hAnsi="Times New Roman" w:cs="Times New Roman"/>
          <w:sz w:val="28"/>
          <w:szCs w:val="28"/>
        </w:rPr>
        <w:t>р</w:t>
      </w:r>
      <w:r w:rsidRPr="007445B5">
        <w:rPr>
          <w:rFonts w:ascii="Times New Roman" w:hAnsi="Times New Roman" w:cs="Times New Roman"/>
          <w:sz w:val="28"/>
          <w:szCs w:val="28"/>
        </w:rPr>
        <w:t>ной модели образования и формированию общероссийской гражданской идентичн</w:t>
      </w:r>
      <w:r w:rsidRPr="007445B5">
        <w:rPr>
          <w:rFonts w:ascii="Times New Roman" w:hAnsi="Times New Roman" w:cs="Times New Roman"/>
          <w:sz w:val="28"/>
          <w:szCs w:val="28"/>
        </w:rPr>
        <w:t>о</w:t>
      </w:r>
      <w:r w:rsidRPr="007445B5">
        <w:rPr>
          <w:rFonts w:ascii="Times New Roman" w:hAnsi="Times New Roman" w:cs="Times New Roman"/>
          <w:sz w:val="28"/>
          <w:szCs w:val="28"/>
        </w:rPr>
        <w:t>сти; воспитани</w:t>
      </w:r>
      <w:r w:rsidR="00E92EB6" w:rsidRPr="007445B5">
        <w:rPr>
          <w:rFonts w:ascii="Times New Roman" w:hAnsi="Times New Roman" w:cs="Times New Roman"/>
          <w:sz w:val="28"/>
          <w:szCs w:val="28"/>
        </w:rPr>
        <w:t>е</w:t>
      </w:r>
      <w:r w:rsidRPr="007445B5">
        <w:rPr>
          <w:rFonts w:ascii="Times New Roman" w:hAnsi="Times New Roman" w:cs="Times New Roman"/>
          <w:sz w:val="28"/>
          <w:szCs w:val="28"/>
        </w:rPr>
        <w:t xml:space="preserve"> молодого поколения в духе уважения к культуре, языку, традициям и обычаям представителей народов, проживающих в Республике Тыва; повышени</w:t>
      </w:r>
      <w:r w:rsidR="00E92EB6" w:rsidRPr="007445B5">
        <w:rPr>
          <w:rFonts w:ascii="Times New Roman" w:hAnsi="Times New Roman" w:cs="Times New Roman"/>
          <w:sz w:val="28"/>
          <w:szCs w:val="28"/>
        </w:rPr>
        <w:t>е</w:t>
      </w:r>
      <w:r w:rsidRPr="007445B5">
        <w:rPr>
          <w:rFonts w:ascii="Times New Roman" w:hAnsi="Times New Roman" w:cs="Times New Roman"/>
          <w:sz w:val="28"/>
          <w:szCs w:val="28"/>
        </w:rPr>
        <w:t xml:space="preserve"> роли гуманитарного направления в процессе образования, разработке учебных пр</w:t>
      </w:r>
      <w:r w:rsidRPr="007445B5">
        <w:rPr>
          <w:rFonts w:ascii="Times New Roman" w:hAnsi="Times New Roman" w:cs="Times New Roman"/>
          <w:sz w:val="28"/>
          <w:szCs w:val="28"/>
        </w:rPr>
        <w:t>о</w:t>
      </w:r>
      <w:r w:rsidRPr="007445B5">
        <w:rPr>
          <w:rFonts w:ascii="Times New Roman" w:hAnsi="Times New Roman" w:cs="Times New Roman"/>
          <w:sz w:val="28"/>
          <w:szCs w:val="28"/>
        </w:rPr>
        <w:t>грамм по изучению многовекового опыта взаимодействия народов Российской Ф</w:t>
      </w:r>
      <w:r w:rsidRPr="007445B5">
        <w:rPr>
          <w:rFonts w:ascii="Times New Roman" w:hAnsi="Times New Roman" w:cs="Times New Roman"/>
          <w:sz w:val="28"/>
          <w:szCs w:val="28"/>
        </w:rPr>
        <w:t>е</w:t>
      </w:r>
      <w:r w:rsidRPr="007445B5">
        <w:rPr>
          <w:rFonts w:ascii="Times New Roman" w:hAnsi="Times New Roman" w:cs="Times New Roman"/>
          <w:sz w:val="28"/>
          <w:szCs w:val="28"/>
        </w:rPr>
        <w:t>дерации; создани</w:t>
      </w:r>
      <w:r w:rsidR="00E92EB6" w:rsidRPr="007445B5">
        <w:rPr>
          <w:rFonts w:ascii="Times New Roman" w:hAnsi="Times New Roman" w:cs="Times New Roman"/>
          <w:sz w:val="28"/>
          <w:szCs w:val="28"/>
        </w:rPr>
        <w:t>е</w:t>
      </w:r>
      <w:r w:rsidRPr="007445B5">
        <w:rPr>
          <w:rFonts w:ascii="Times New Roman" w:hAnsi="Times New Roman" w:cs="Times New Roman"/>
          <w:sz w:val="28"/>
          <w:szCs w:val="28"/>
        </w:rPr>
        <w:t xml:space="preserve"> правовых и материальных условий для развития в республике с</w:t>
      </w:r>
      <w:r w:rsidRPr="007445B5">
        <w:rPr>
          <w:rFonts w:ascii="Times New Roman" w:hAnsi="Times New Roman" w:cs="Times New Roman"/>
          <w:sz w:val="28"/>
          <w:szCs w:val="28"/>
        </w:rPr>
        <w:t>и</w:t>
      </w:r>
      <w:r w:rsidRPr="007445B5">
        <w:rPr>
          <w:rFonts w:ascii="Times New Roman" w:hAnsi="Times New Roman" w:cs="Times New Roman"/>
          <w:sz w:val="28"/>
          <w:szCs w:val="28"/>
        </w:rPr>
        <w:t>стемы образования и воспитания на национальных языках.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lastRenderedPageBreak/>
        <w:t>Важной задачей является повышение квалификации и компетентности кадр</w:t>
      </w:r>
      <w:r w:rsidRPr="007445B5">
        <w:rPr>
          <w:rFonts w:ascii="Times New Roman" w:hAnsi="Times New Roman" w:cs="Times New Roman"/>
          <w:sz w:val="28"/>
          <w:szCs w:val="28"/>
        </w:rPr>
        <w:t>о</w:t>
      </w:r>
      <w:r w:rsidRPr="007445B5">
        <w:rPr>
          <w:rFonts w:ascii="Times New Roman" w:hAnsi="Times New Roman" w:cs="Times New Roman"/>
          <w:sz w:val="28"/>
          <w:szCs w:val="28"/>
        </w:rPr>
        <w:t>в</w:t>
      </w:r>
      <w:r w:rsidR="00E92EB6" w:rsidRPr="007445B5">
        <w:rPr>
          <w:rFonts w:ascii="Times New Roman" w:hAnsi="Times New Roman" w:cs="Times New Roman"/>
          <w:sz w:val="28"/>
          <w:szCs w:val="28"/>
        </w:rPr>
        <w:t>ой</w:t>
      </w:r>
      <w:r w:rsidRPr="007445B5">
        <w:rPr>
          <w:rFonts w:ascii="Times New Roman" w:hAnsi="Times New Roman" w:cs="Times New Roman"/>
          <w:sz w:val="28"/>
          <w:szCs w:val="28"/>
        </w:rPr>
        <w:t xml:space="preserve"> системы управления, учреждений образования, культуры, молодежной полит</w:t>
      </w:r>
      <w:r w:rsidRPr="007445B5">
        <w:rPr>
          <w:rFonts w:ascii="Times New Roman" w:hAnsi="Times New Roman" w:cs="Times New Roman"/>
          <w:sz w:val="28"/>
          <w:szCs w:val="28"/>
        </w:rPr>
        <w:t>и</w:t>
      </w:r>
      <w:r w:rsidRPr="007445B5">
        <w:rPr>
          <w:rFonts w:ascii="Times New Roman" w:hAnsi="Times New Roman" w:cs="Times New Roman"/>
          <w:sz w:val="28"/>
          <w:szCs w:val="28"/>
        </w:rPr>
        <w:t>ки и средств массовой информации в вопросах этнокультурного развития, межнац</w:t>
      </w:r>
      <w:r w:rsidRPr="007445B5">
        <w:rPr>
          <w:rFonts w:ascii="Times New Roman" w:hAnsi="Times New Roman" w:cs="Times New Roman"/>
          <w:sz w:val="28"/>
          <w:szCs w:val="28"/>
        </w:rPr>
        <w:t>и</w:t>
      </w:r>
      <w:r w:rsidRPr="007445B5">
        <w:rPr>
          <w:rFonts w:ascii="Times New Roman" w:hAnsi="Times New Roman" w:cs="Times New Roman"/>
          <w:sz w:val="28"/>
          <w:szCs w:val="28"/>
        </w:rPr>
        <w:t>ональных и межконфессиональных отношений.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К числу факторов, влияющих на состояние межэтнических отношений в ре</w:t>
      </w:r>
      <w:r w:rsidRPr="007445B5">
        <w:rPr>
          <w:rFonts w:ascii="Times New Roman" w:hAnsi="Times New Roman" w:cs="Times New Roman"/>
          <w:sz w:val="28"/>
          <w:szCs w:val="28"/>
        </w:rPr>
        <w:t>с</w:t>
      </w:r>
      <w:r w:rsidRPr="007445B5">
        <w:rPr>
          <w:rFonts w:ascii="Times New Roman" w:hAnsi="Times New Roman" w:cs="Times New Roman"/>
          <w:sz w:val="28"/>
          <w:szCs w:val="28"/>
        </w:rPr>
        <w:t>публике, относится миграция. Миграция и территориальная мобильность населения является необходимым условием нормального социально-экономического развития любой территории.</w:t>
      </w:r>
    </w:p>
    <w:p w:rsidR="00E92EB6" w:rsidRPr="007445B5" w:rsidRDefault="00355331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7445B5">
        <w:rPr>
          <w:rFonts w:ascii="Times New Roman" w:hAnsi="Times New Roman" w:cs="Times New Roman"/>
          <w:sz w:val="28"/>
          <w:szCs w:val="28"/>
        </w:rPr>
        <w:t>Интенсивность легальных миграционных потоков имеет незначительные о</w:t>
      </w:r>
      <w:r w:rsidRPr="007445B5">
        <w:rPr>
          <w:rFonts w:ascii="Times New Roman" w:hAnsi="Times New Roman" w:cs="Times New Roman"/>
          <w:sz w:val="28"/>
          <w:szCs w:val="28"/>
        </w:rPr>
        <w:t>т</w:t>
      </w:r>
      <w:r w:rsidRPr="007445B5">
        <w:rPr>
          <w:rFonts w:ascii="Times New Roman" w:hAnsi="Times New Roman" w:cs="Times New Roman"/>
          <w:sz w:val="28"/>
          <w:szCs w:val="28"/>
        </w:rPr>
        <w:t>клонения в сторону увеличения, но остается в рамках статистических показателей последних 5 лет.</w:t>
      </w:r>
    </w:p>
    <w:p w:rsidR="00355331" w:rsidRPr="007445B5" w:rsidRDefault="00355331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7445B5">
        <w:rPr>
          <w:rFonts w:ascii="Times New Roman" w:hAnsi="Times New Roman" w:cs="Times New Roman"/>
          <w:sz w:val="28"/>
          <w:szCs w:val="28"/>
        </w:rPr>
        <w:t>Иностранные граждане влияния на криминогенную обстановку на территории республики не оказывают. Миграционная ситуация в республике стабильная и ко</w:t>
      </w:r>
      <w:r w:rsidRPr="007445B5">
        <w:rPr>
          <w:rFonts w:ascii="Times New Roman" w:hAnsi="Times New Roman" w:cs="Times New Roman"/>
          <w:sz w:val="28"/>
          <w:szCs w:val="28"/>
        </w:rPr>
        <w:t>н</w:t>
      </w:r>
      <w:r w:rsidRPr="007445B5">
        <w:rPr>
          <w:rFonts w:ascii="Times New Roman" w:hAnsi="Times New Roman" w:cs="Times New Roman"/>
          <w:sz w:val="28"/>
          <w:szCs w:val="28"/>
        </w:rPr>
        <w:t>тролируемая.</w:t>
      </w:r>
    </w:p>
    <w:p w:rsidR="00355331" w:rsidRPr="007445B5" w:rsidRDefault="00355331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7445B5">
        <w:rPr>
          <w:rFonts w:ascii="Times New Roman" w:hAnsi="Times New Roman" w:cs="Times New Roman"/>
          <w:sz w:val="28"/>
          <w:szCs w:val="28"/>
        </w:rPr>
        <w:t>В обеспечении общероссийской гражданской идентичности и этнокультурн</w:t>
      </w:r>
      <w:r w:rsidRPr="007445B5">
        <w:rPr>
          <w:rFonts w:ascii="Times New Roman" w:hAnsi="Times New Roman" w:cs="Times New Roman"/>
          <w:sz w:val="28"/>
          <w:szCs w:val="28"/>
        </w:rPr>
        <w:t>о</w:t>
      </w:r>
      <w:r w:rsidRPr="007445B5">
        <w:rPr>
          <w:rFonts w:ascii="Times New Roman" w:hAnsi="Times New Roman" w:cs="Times New Roman"/>
          <w:sz w:val="28"/>
          <w:szCs w:val="28"/>
        </w:rPr>
        <w:t>го развития народов Тувы немаловажную роль играют такие институты гражданск</w:t>
      </w:r>
      <w:r w:rsidRPr="007445B5">
        <w:rPr>
          <w:rFonts w:ascii="Times New Roman" w:hAnsi="Times New Roman" w:cs="Times New Roman"/>
          <w:sz w:val="28"/>
          <w:szCs w:val="28"/>
        </w:rPr>
        <w:t>о</w:t>
      </w:r>
      <w:r w:rsidRPr="007445B5">
        <w:rPr>
          <w:rFonts w:ascii="Times New Roman" w:hAnsi="Times New Roman" w:cs="Times New Roman"/>
          <w:sz w:val="28"/>
          <w:szCs w:val="28"/>
        </w:rPr>
        <w:t>го общества, как национально-культурные общественные объединения. Наличие д</w:t>
      </w:r>
      <w:r w:rsidRPr="007445B5">
        <w:rPr>
          <w:rFonts w:ascii="Times New Roman" w:hAnsi="Times New Roman" w:cs="Times New Roman"/>
          <w:sz w:val="28"/>
          <w:szCs w:val="28"/>
        </w:rPr>
        <w:t>е</w:t>
      </w:r>
      <w:r w:rsidRPr="007445B5">
        <w:rPr>
          <w:rFonts w:ascii="Times New Roman" w:hAnsi="Times New Roman" w:cs="Times New Roman"/>
          <w:sz w:val="28"/>
          <w:szCs w:val="28"/>
        </w:rPr>
        <w:t>еспособных, авторитетных общественных организаций и этнических общин являе</w:t>
      </w:r>
      <w:r w:rsidRPr="007445B5">
        <w:rPr>
          <w:rFonts w:ascii="Times New Roman" w:hAnsi="Times New Roman" w:cs="Times New Roman"/>
          <w:sz w:val="28"/>
          <w:szCs w:val="28"/>
        </w:rPr>
        <w:t>т</w:t>
      </w:r>
      <w:r w:rsidRPr="007445B5">
        <w:rPr>
          <w:rFonts w:ascii="Times New Roman" w:hAnsi="Times New Roman" w:cs="Times New Roman"/>
          <w:sz w:val="28"/>
          <w:szCs w:val="28"/>
        </w:rPr>
        <w:t>ся важным фактором эффективного решения вопросов межэтнических отношений в республике. Общее количество организаций этнической направленности, действ</w:t>
      </w:r>
      <w:r w:rsidRPr="007445B5">
        <w:rPr>
          <w:rFonts w:ascii="Times New Roman" w:hAnsi="Times New Roman" w:cs="Times New Roman"/>
          <w:sz w:val="28"/>
          <w:szCs w:val="28"/>
        </w:rPr>
        <w:t>у</w:t>
      </w:r>
      <w:r w:rsidRPr="007445B5">
        <w:rPr>
          <w:rFonts w:ascii="Times New Roman" w:hAnsi="Times New Roman" w:cs="Times New Roman"/>
          <w:sz w:val="28"/>
          <w:szCs w:val="28"/>
        </w:rPr>
        <w:t>ющих в Республике Тыва, в течение трех лет остается достаточно стабильн</w:t>
      </w:r>
      <w:r w:rsidR="00E92EB6" w:rsidRPr="007445B5">
        <w:rPr>
          <w:rFonts w:ascii="Times New Roman" w:hAnsi="Times New Roman" w:cs="Times New Roman"/>
          <w:sz w:val="28"/>
          <w:szCs w:val="28"/>
        </w:rPr>
        <w:t>ой</w:t>
      </w:r>
      <w:r w:rsidRPr="007445B5">
        <w:rPr>
          <w:rFonts w:ascii="Times New Roman" w:hAnsi="Times New Roman" w:cs="Times New Roman"/>
          <w:sz w:val="28"/>
          <w:szCs w:val="28"/>
        </w:rPr>
        <w:t>.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С целью совершенствования системы управления и координации республ</w:t>
      </w:r>
      <w:r w:rsidRPr="007445B5">
        <w:rPr>
          <w:rFonts w:ascii="Times New Roman" w:hAnsi="Times New Roman" w:cs="Times New Roman"/>
          <w:sz w:val="28"/>
          <w:szCs w:val="28"/>
        </w:rPr>
        <w:t>и</w:t>
      </w:r>
      <w:r w:rsidRPr="007445B5">
        <w:rPr>
          <w:rFonts w:ascii="Times New Roman" w:hAnsi="Times New Roman" w:cs="Times New Roman"/>
          <w:sz w:val="28"/>
          <w:szCs w:val="28"/>
        </w:rPr>
        <w:t>канских и муниципальных органов при организации государственной национальной политики Российской Федерации проводятся обучающие семинары для госуда</w:t>
      </w:r>
      <w:r w:rsidRPr="007445B5">
        <w:rPr>
          <w:rFonts w:ascii="Times New Roman" w:hAnsi="Times New Roman" w:cs="Times New Roman"/>
          <w:sz w:val="28"/>
          <w:szCs w:val="28"/>
        </w:rPr>
        <w:t>р</w:t>
      </w:r>
      <w:r w:rsidRPr="007445B5">
        <w:rPr>
          <w:rFonts w:ascii="Times New Roman" w:hAnsi="Times New Roman" w:cs="Times New Roman"/>
          <w:sz w:val="28"/>
          <w:szCs w:val="28"/>
        </w:rPr>
        <w:t>ственных и муниципальных служащих различных уровней, осуществляющих де</w:t>
      </w:r>
      <w:r w:rsidRPr="007445B5">
        <w:rPr>
          <w:rFonts w:ascii="Times New Roman" w:hAnsi="Times New Roman" w:cs="Times New Roman"/>
          <w:sz w:val="28"/>
          <w:szCs w:val="28"/>
        </w:rPr>
        <w:t>я</w:t>
      </w:r>
      <w:r w:rsidRPr="007445B5">
        <w:rPr>
          <w:rFonts w:ascii="Times New Roman" w:hAnsi="Times New Roman" w:cs="Times New Roman"/>
          <w:sz w:val="28"/>
          <w:szCs w:val="28"/>
        </w:rPr>
        <w:t>тельность в сфере межнациональных отношений.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При этом в республике разработана и действует система федерального мон</w:t>
      </w:r>
      <w:r w:rsidRPr="007445B5">
        <w:rPr>
          <w:rFonts w:ascii="Times New Roman" w:hAnsi="Times New Roman" w:cs="Times New Roman"/>
          <w:sz w:val="28"/>
          <w:szCs w:val="28"/>
        </w:rPr>
        <w:t>и</w:t>
      </w:r>
      <w:r w:rsidRPr="007445B5">
        <w:rPr>
          <w:rFonts w:ascii="Times New Roman" w:hAnsi="Times New Roman" w:cs="Times New Roman"/>
          <w:sz w:val="28"/>
          <w:szCs w:val="28"/>
        </w:rPr>
        <w:t>торинга, позволяющая оценивать состояние межнациональных и межконфесси</w:t>
      </w:r>
      <w:r w:rsidRPr="007445B5">
        <w:rPr>
          <w:rFonts w:ascii="Times New Roman" w:hAnsi="Times New Roman" w:cs="Times New Roman"/>
          <w:sz w:val="28"/>
          <w:szCs w:val="28"/>
        </w:rPr>
        <w:t>о</w:t>
      </w:r>
      <w:r w:rsidRPr="007445B5">
        <w:rPr>
          <w:rFonts w:ascii="Times New Roman" w:hAnsi="Times New Roman" w:cs="Times New Roman"/>
          <w:sz w:val="28"/>
          <w:szCs w:val="28"/>
        </w:rPr>
        <w:t>нальных отношений, выявлять потенциально конфликтные ситуации и оперативно реагировать на проявления национального и</w:t>
      </w:r>
      <w:r w:rsidR="00E92EB6" w:rsidRPr="007445B5">
        <w:rPr>
          <w:rFonts w:ascii="Times New Roman" w:hAnsi="Times New Roman" w:cs="Times New Roman"/>
          <w:sz w:val="28"/>
          <w:szCs w:val="28"/>
        </w:rPr>
        <w:t>ли</w:t>
      </w:r>
      <w:r w:rsidRPr="007445B5">
        <w:rPr>
          <w:rFonts w:ascii="Times New Roman" w:hAnsi="Times New Roman" w:cs="Times New Roman"/>
          <w:sz w:val="28"/>
          <w:szCs w:val="28"/>
        </w:rPr>
        <w:t xml:space="preserve"> религиозного экстремизма.</w:t>
      </w:r>
    </w:p>
    <w:p w:rsidR="00387766" w:rsidRPr="007445B5" w:rsidRDefault="00387766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С целью оценки эффективности государственной программы и состояния сф</w:t>
      </w:r>
      <w:r w:rsidRPr="007445B5">
        <w:rPr>
          <w:rFonts w:ascii="Times New Roman" w:hAnsi="Times New Roman" w:cs="Times New Roman"/>
          <w:sz w:val="28"/>
          <w:szCs w:val="28"/>
        </w:rPr>
        <w:t>е</w:t>
      </w:r>
      <w:r w:rsidRPr="007445B5">
        <w:rPr>
          <w:rFonts w:ascii="Times New Roman" w:hAnsi="Times New Roman" w:cs="Times New Roman"/>
          <w:sz w:val="28"/>
          <w:szCs w:val="28"/>
        </w:rPr>
        <w:t>ры национальной политики организуется мониторинг состояния межконфесси</w:t>
      </w:r>
      <w:r w:rsidRPr="007445B5">
        <w:rPr>
          <w:rFonts w:ascii="Times New Roman" w:hAnsi="Times New Roman" w:cs="Times New Roman"/>
          <w:sz w:val="28"/>
          <w:szCs w:val="28"/>
        </w:rPr>
        <w:t>о</w:t>
      </w:r>
      <w:r w:rsidRPr="007445B5">
        <w:rPr>
          <w:rFonts w:ascii="Times New Roman" w:hAnsi="Times New Roman" w:cs="Times New Roman"/>
          <w:sz w:val="28"/>
          <w:szCs w:val="28"/>
        </w:rPr>
        <w:t>нальных отношений в Республике Тыва. Отмечается положительная динамика о</w:t>
      </w:r>
      <w:r w:rsidRPr="007445B5">
        <w:rPr>
          <w:rFonts w:ascii="Times New Roman" w:hAnsi="Times New Roman" w:cs="Times New Roman"/>
          <w:sz w:val="28"/>
          <w:szCs w:val="28"/>
        </w:rPr>
        <w:t>т</w:t>
      </w:r>
      <w:r w:rsidRPr="007445B5">
        <w:rPr>
          <w:rFonts w:ascii="Times New Roman" w:hAnsi="Times New Roman" w:cs="Times New Roman"/>
          <w:sz w:val="28"/>
          <w:szCs w:val="28"/>
        </w:rPr>
        <w:t>ношений за последние исследуемые года между людьми различных вероисповед</w:t>
      </w:r>
      <w:r w:rsidRPr="007445B5">
        <w:rPr>
          <w:rFonts w:ascii="Times New Roman" w:hAnsi="Times New Roman" w:cs="Times New Roman"/>
          <w:sz w:val="28"/>
          <w:szCs w:val="28"/>
        </w:rPr>
        <w:t>а</w:t>
      </w:r>
      <w:r w:rsidRPr="007445B5">
        <w:rPr>
          <w:rFonts w:ascii="Times New Roman" w:hAnsi="Times New Roman" w:cs="Times New Roman"/>
          <w:sz w:val="28"/>
          <w:szCs w:val="28"/>
        </w:rPr>
        <w:t>ний в республике</w:t>
      </w:r>
      <w:r w:rsidRPr="007445B5">
        <w:rPr>
          <w:rFonts w:ascii="Times New Roman" w:hAnsi="Times New Roman" w:cs="Times New Roman"/>
          <w:i/>
          <w:sz w:val="28"/>
          <w:szCs w:val="28"/>
        </w:rPr>
        <w:t>.</w:t>
      </w:r>
    </w:p>
    <w:p w:rsidR="00387766" w:rsidRPr="000E2B10" w:rsidRDefault="000E2B1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6 октября </w:t>
      </w:r>
      <w:r w:rsidR="00821861">
        <w:rPr>
          <w:rFonts w:ascii="Times New Roman" w:hAnsi="Times New Roman" w:cs="Times New Roman"/>
          <w:sz w:val="28"/>
          <w:szCs w:val="28"/>
        </w:rPr>
        <w:t>2023 г. Управлением М</w:t>
      </w:r>
      <w:r w:rsidR="00387766" w:rsidRPr="007445B5">
        <w:rPr>
          <w:rFonts w:ascii="Times New Roman" w:hAnsi="Times New Roman" w:cs="Times New Roman"/>
          <w:sz w:val="28"/>
          <w:szCs w:val="28"/>
        </w:rPr>
        <w:t>инистерства юстиции Ро</w:t>
      </w:r>
      <w:r w:rsidR="00387766" w:rsidRPr="007445B5">
        <w:rPr>
          <w:rFonts w:ascii="Times New Roman" w:hAnsi="Times New Roman" w:cs="Times New Roman"/>
          <w:sz w:val="28"/>
          <w:szCs w:val="28"/>
        </w:rPr>
        <w:t>с</w:t>
      </w:r>
      <w:r w:rsidR="00387766" w:rsidRPr="007445B5">
        <w:rPr>
          <w:rFonts w:ascii="Times New Roman" w:hAnsi="Times New Roman" w:cs="Times New Roman"/>
          <w:sz w:val="28"/>
          <w:szCs w:val="28"/>
        </w:rPr>
        <w:t>сийской Федерации по Республике Тыва зарегистрирован</w:t>
      </w:r>
      <w:r w:rsidR="00FB0394" w:rsidRPr="007445B5">
        <w:rPr>
          <w:rFonts w:ascii="Times New Roman" w:hAnsi="Times New Roman" w:cs="Times New Roman"/>
          <w:sz w:val="28"/>
          <w:szCs w:val="28"/>
        </w:rPr>
        <w:t>о</w:t>
      </w:r>
      <w:r w:rsidR="00387766" w:rsidRPr="007445B5">
        <w:rPr>
          <w:rFonts w:ascii="Times New Roman" w:hAnsi="Times New Roman" w:cs="Times New Roman"/>
          <w:sz w:val="28"/>
          <w:szCs w:val="28"/>
        </w:rPr>
        <w:t xml:space="preserve"> 71 религиозн</w:t>
      </w:r>
      <w:r w:rsidR="00FB0394" w:rsidRPr="007445B5">
        <w:rPr>
          <w:rFonts w:ascii="Times New Roman" w:hAnsi="Times New Roman" w:cs="Times New Roman"/>
          <w:sz w:val="28"/>
          <w:szCs w:val="28"/>
        </w:rPr>
        <w:t xml:space="preserve">ое </w:t>
      </w:r>
      <w:r w:rsidR="00387766" w:rsidRPr="007445B5">
        <w:rPr>
          <w:rFonts w:ascii="Times New Roman" w:hAnsi="Times New Roman" w:cs="Times New Roman"/>
          <w:sz w:val="28"/>
          <w:szCs w:val="28"/>
        </w:rPr>
        <w:t>объед</w:t>
      </w:r>
      <w:r w:rsidR="00387766" w:rsidRPr="007445B5">
        <w:rPr>
          <w:rFonts w:ascii="Times New Roman" w:hAnsi="Times New Roman" w:cs="Times New Roman"/>
          <w:sz w:val="28"/>
          <w:szCs w:val="28"/>
        </w:rPr>
        <w:t>и</w:t>
      </w:r>
      <w:r w:rsidR="00387766" w:rsidRPr="007445B5">
        <w:rPr>
          <w:rFonts w:ascii="Times New Roman" w:hAnsi="Times New Roman" w:cs="Times New Roman"/>
          <w:sz w:val="28"/>
          <w:szCs w:val="28"/>
        </w:rPr>
        <w:t>нени</w:t>
      </w:r>
      <w:r w:rsidR="00FB0394" w:rsidRPr="007445B5">
        <w:rPr>
          <w:rFonts w:ascii="Times New Roman" w:hAnsi="Times New Roman" w:cs="Times New Roman"/>
          <w:sz w:val="28"/>
          <w:szCs w:val="28"/>
        </w:rPr>
        <w:t>е</w:t>
      </w:r>
      <w:r w:rsidR="00387766" w:rsidRPr="007445B5">
        <w:rPr>
          <w:rFonts w:ascii="Times New Roman" w:hAnsi="Times New Roman" w:cs="Times New Roman"/>
          <w:sz w:val="28"/>
          <w:szCs w:val="28"/>
        </w:rPr>
        <w:t xml:space="preserve"> </w:t>
      </w:r>
      <w:r w:rsidR="00387766" w:rsidRPr="000E2B10">
        <w:rPr>
          <w:rFonts w:ascii="Times New Roman" w:hAnsi="Times New Roman" w:cs="Times New Roman"/>
          <w:sz w:val="28"/>
          <w:szCs w:val="28"/>
        </w:rPr>
        <w:t>(67 религиозных организаций в 2021 году, 65 организаций в 2022 году, 68 по состоя</w:t>
      </w:r>
      <w:r w:rsidR="00934B5D">
        <w:rPr>
          <w:rFonts w:ascii="Times New Roman" w:hAnsi="Times New Roman" w:cs="Times New Roman"/>
          <w:sz w:val="28"/>
          <w:szCs w:val="28"/>
        </w:rPr>
        <w:t xml:space="preserve">нию на 1 января </w:t>
      </w:r>
      <w:r w:rsidR="00387766" w:rsidRPr="000E2B10">
        <w:rPr>
          <w:rFonts w:ascii="Times New Roman" w:hAnsi="Times New Roman" w:cs="Times New Roman"/>
          <w:sz w:val="28"/>
          <w:szCs w:val="28"/>
        </w:rPr>
        <w:t>2023 г.).</w:t>
      </w:r>
    </w:p>
    <w:p w:rsidR="00E92EB6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 xml:space="preserve">Проведение таких мероприятий как </w:t>
      </w:r>
      <w:r w:rsidR="00E92EB6" w:rsidRPr="007445B5">
        <w:rPr>
          <w:rFonts w:ascii="Times New Roman" w:hAnsi="Times New Roman" w:cs="Times New Roman"/>
          <w:sz w:val="28"/>
          <w:szCs w:val="28"/>
        </w:rPr>
        <w:t xml:space="preserve">День России, День </w:t>
      </w:r>
      <w:r w:rsidRPr="007445B5">
        <w:rPr>
          <w:rFonts w:ascii="Times New Roman" w:hAnsi="Times New Roman" w:cs="Times New Roman"/>
          <w:sz w:val="28"/>
          <w:szCs w:val="28"/>
        </w:rPr>
        <w:t>народного единства, Рождество</w:t>
      </w:r>
      <w:r w:rsidR="00E92EB6" w:rsidRPr="007445B5">
        <w:rPr>
          <w:rFonts w:ascii="Times New Roman" w:hAnsi="Times New Roman" w:cs="Times New Roman"/>
          <w:sz w:val="28"/>
          <w:szCs w:val="28"/>
        </w:rPr>
        <w:t xml:space="preserve"> Христово</w:t>
      </w:r>
      <w:r w:rsidRPr="007445B5">
        <w:rPr>
          <w:rFonts w:ascii="Times New Roman" w:hAnsi="Times New Roman" w:cs="Times New Roman"/>
          <w:sz w:val="28"/>
          <w:szCs w:val="28"/>
        </w:rPr>
        <w:t>,</w:t>
      </w:r>
      <w:r w:rsidR="00E92EB6" w:rsidRPr="007445B5">
        <w:rPr>
          <w:rFonts w:ascii="Times New Roman" w:hAnsi="Times New Roman" w:cs="Times New Roman"/>
          <w:sz w:val="28"/>
          <w:szCs w:val="28"/>
        </w:rPr>
        <w:t xml:space="preserve"> Шагаа, Пасха, Наадым, Навруз, День</w:t>
      </w:r>
      <w:r w:rsidRPr="007445B5">
        <w:rPr>
          <w:rFonts w:ascii="Times New Roman" w:hAnsi="Times New Roman" w:cs="Times New Roman"/>
          <w:sz w:val="28"/>
          <w:szCs w:val="28"/>
        </w:rPr>
        <w:t xml:space="preserve"> славянской письменн</w:t>
      </w:r>
      <w:r w:rsidRPr="007445B5">
        <w:rPr>
          <w:rFonts w:ascii="Times New Roman" w:hAnsi="Times New Roman" w:cs="Times New Roman"/>
          <w:sz w:val="28"/>
          <w:szCs w:val="28"/>
        </w:rPr>
        <w:t>о</w:t>
      </w:r>
      <w:r w:rsidRPr="007445B5">
        <w:rPr>
          <w:rFonts w:ascii="Times New Roman" w:hAnsi="Times New Roman" w:cs="Times New Roman"/>
          <w:sz w:val="28"/>
          <w:szCs w:val="28"/>
        </w:rPr>
        <w:t>сти и многи</w:t>
      </w:r>
      <w:r w:rsidR="00E92EB6" w:rsidRPr="007445B5">
        <w:rPr>
          <w:rFonts w:ascii="Times New Roman" w:hAnsi="Times New Roman" w:cs="Times New Roman"/>
          <w:sz w:val="28"/>
          <w:szCs w:val="28"/>
        </w:rPr>
        <w:t>е другие</w:t>
      </w:r>
      <w:r w:rsidRPr="007445B5">
        <w:rPr>
          <w:rFonts w:ascii="Times New Roman" w:hAnsi="Times New Roman" w:cs="Times New Roman"/>
          <w:sz w:val="28"/>
          <w:szCs w:val="28"/>
        </w:rPr>
        <w:t xml:space="preserve"> ориентированы на формирование у населения единой общеро</w:t>
      </w:r>
      <w:r w:rsidRPr="007445B5">
        <w:rPr>
          <w:rFonts w:ascii="Times New Roman" w:hAnsi="Times New Roman" w:cs="Times New Roman"/>
          <w:sz w:val="28"/>
          <w:szCs w:val="28"/>
        </w:rPr>
        <w:t>с</w:t>
      </w:r>
      <w:r w:rsidRPr="007445B5">
        <w:rPr>
          <w:rFonts w:ascii="Times New Roman" w:hAnsi="Times New Roman" w:cs="Times New Roman"/>
          <w:sz w:val="28"/>
          <w:szCs w:val="28"/>
        </w:rPr>
        <w:t>сийской идентичности путем укрепления единства духовной, нравственной и соц</w:t>
      </w:r>
      <w:r w:rsidRPr="007445B5">
        <w:rPr>
          <w:rFonts w:ascii="Times New Roman" w:hAnsi="Times New Roman" w:cs="Times New Roman"/>
          <w:sz w:val="28"/>
          <w:szCs w:val="28"/>
        </w:rPr>
        <w:t>и</w:t>
      </w:r>
      <w:r w:rsidRPr="007445B5">
        <w:rPr>
          <w:rFonts w:ascii="Times New Roman" w:hAnsi="Times New Roman" w:cs="Times New Roman"/>
          <w:sz w:val="28"/>
          <w:szCs w:val="28"/>
        </w:rPr>
        <w:t>альной жизни народов.</w:t>
      </w:r>
    </w:p>
    <w:p w:rsidR="00934B5D" w:rsidRPr="007445B5" w:rsidRDefault="00934B5D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AE9" w:rsidRPr="007445B5" w:rsidRDefault="00E92EB6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lastRenderedPageBreak/>
        <w:t>В соответствии с Положением о предоставлении грантов Главы Республики Тыва на развитие гражданского общества ежегодно проводится конкурсный отбор среди некоммерческих организаций на получение государственной поддержки для реализации социально значимых проектов на развитие гражданского общества.</w:t>
      </w:r>
    </w:p>
    <w:p w:rsidR="00E92EB6" w:rsidRPr="007445B5" w:rsidRDefault="00E92EB6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За период с 2021 года по 2023 год грантом Главы Республики Тыва на разв</w:t>
      </w:r>
      <w:r w:rsidRPr="007445B5">
        <w:rPr>
          <w:rFonts w:ascii="Times New Roman" w:hAnsi="Times New Roman" w:cs="Times New Roman"/>
          <w:sz w:val="28"/>
          <w:szCs w:val="28"/>
        </w:rPr>
        <w:t>и</w:t>
      </w:r>
      <w:r w:rsidRPr="007445B5">
        <w:rPr>
          <w:rFonts w:ascii="Times New Roman" w:hAnsi="Times New Roman" w:cs="Times New Roman"/>
          <w:sz w:val="28"/>
          <w:szCs w:val="28"/>
        </w:rPr>
        <w:t>тие гражданского общества был поддержан 51 социально значимый проект неко</w:t>
      </w:r>
      <w:r w:rsidRPr="007445B5">
        <w:rPr>
          <w:rFonts w:ascii="Times New Roman" w:hAnsi="Times New Roman" w:cs="Times New Roman"/>
          <w:sz w:val="28"/>
          <w:szCs w:val="28"/>
        </w:rPr>
        <w:t>м</w:t>
      </w:r>
      <w:r w:rsidRPr="007445B5">
        <w:rPr>
          <w:rFonts w:ascii="Times New Roman" w:hAnsi="Times New Roman" w:cs="Times New Roman"/>
          <w:sz w:val="28"/>
          <w:szCs w:val="28"/>
        </w:rPr>
        <w:t>мерческих организаций Республики Тыва на общую сумму более 31 млн. рублей.</w:t>
      </w:r>
    </w:p>
    <w:p w:rsidR="00387766" w:rsidRPr="007445B5" w:rsidRDefault="00387766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00FF00"/>
        </w:rPr>
      </w:pPr>
      <w:r w:rsidRPr="007445B5">
        <w:rPr>
          <w:rFonts w:ascii="Times New Roman" w:hAnsi="Times New Roman" w:cs="Times New Roman"/>
          <w:sz w:val="28"/>
          <w:szCs w:val="28"/>
        </w:rPr>
        <w:t>На территории Республики Тыва реализуется Комплексный план мероприятий по обеспечению поэтапного доступа негосударственных организаций, осуществл</w:t>
      </w:r>
      <w:r w:rsidRPr="007445B5">
        <w:rPr>
          <w:rFonts w:ascii="Times New Roman" w:hAnsi="Times New Roman" w:cs="Times New Roman"/>
          <w:sz w:val="28"/>
          <w:szCs w:val="28"/>
        </w:rPr>
        <w:t>я</w:t>
      </w:r>
      <w:r w:rsidRPr="007445B5">
        <w:rPr>
          <w:rFonts w:ascii="Times New Roman" w:hAnsi="Times New Roman" w:cs="Times New Roman"/>
          <w:sz w:val="28"/>
          <w:szCs w:val="28"/>
        </w:rPr>
        <w:t>ющих деятельность в социальной сфере, к бюджетным средствам, выделяемым на предоставление социа</w:t>
      </w:r>
      <w:r w:rsidR="00934B5D">
        <w:rPr>
          <w:rFonts w:ascii="Times New Roman" w:hAnsi="Times New Roman" w:cs="Times New Roman"/>
          <w:sz w:val="28"/>
          <w:szCs w:val="28"/>
        </w:rPr>
        <w:t>льных услуг населению на 2021-</w:t>
      </w:r>
      <w:r w:rsidRPr="007445B5">
        <w:rPr>
          <w:rFonts w:ascii="Times New Roman" w:hAnsi="Times New Roman" w:cs="Times New Roman"/>
          <w:sz w:val="28"/>
          <w:szCs w:val="28"/>
        </w:rPr>
        <w:t>2024 годы, утвержденный распоряжением Правительства Республики</w:t>
      </w:r>
      <w:r w:rsidR="00E86AE9" w:rsidRPr="007445B5">
        <w:rPr>
          <w:rFonts w:ascii="Times New Roman" w:hAnsi="Times New Roman" w:cs="Times New Roman"/>
          <w:sz w:val="28"/>
          <w:szCs w:val="28"/>
        </w:rPr>
        <w:t xml:space="preserve"> Тыва от 23 июня 2021 г. № 280-р.</w:t>
      </w:r>
    </w:p>
    <w:p w:rsidR="00387766" w:rsidRPr="007445B5" w:rsidRDefault="00387766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00FF00"/>
        </w:rPr>
      </w:pPr>
      <w:r w:rsidRPr="007445B5">
        <w:rPr>
          <w:rFonts w:ascii="Times New Roman" w:hAnsi="Times New Roman" w:cs="Times New Roman"/>
          <w:sz w:val="28"/>
          <w:szCs w:val="28"/>
        </w:rPr>
        <w:t>Совершенствуются механизмы поддержки социально ориентированных н</w:t>
      </w:r>
      <w:r w:rsidRPr="007445B5">
        <w:rPr>
          <w:rFonts w:ascii="Times New Roman" w:hAnsi="Times New Roman" w:cs="Times New Roman"/>
          <w:sz w:val="28"/>
          <w:szCs w:val="28"/>
        </w:rPr>
        <w:t>е</w:t>
      </w:r>
      <w:r w:rsidRPr="007445B5">
        <w:rPr>
          <w:rFonts w:ascii="Times New Roman" w:hAnsi="Times New Roman" w:cs="Times New Roman"/>
          <w:sz w:val="28"/>
          <w:szCs w:val="28"/>
        </w:rPr>
        <w:t>коммерческих организаций и социального предпринимательства, обеспечения д</w:t>
      </w:r>
      <w:r w:rsidRPr="007445B5">
        <w:rPr>
          <w:rFonts w:ascii="Times New Roman" w:hAnsi="Times New Roman" w:cs="Times New Roman"/>
          <w:sz w:val="28"/>
          <w:szCs w:val="28"/>
        </w:rPr>
        <w:t>о</w:t>
      </w:r>
      <w:r w:rsidRPr="007445B5">
        <w:rPr>
          <w:rFonts w:ascii="Times New Roman" w:hAnsi="Times New Roman" w:cs="Times New Roman"/>
          <w:sz w:val="28"/>
          <w:szCs w:val="28"/>
        </w:rPr>
        <w:t>ступа негосударственных организаций к предоставлению услуг в социальной сфере и внедрения конкурентных способов оказания госуд</w:t>
      </w:r>
      <w:r w:rsidR="00E86AE9" w:rsidRPr="007445B5">
        <w:rPr>
          <w:rFonts w:ascii="Times New Roman" w:hAnsi="Times New Roman" w:cs="Times New Roman"/>
          <w:sz w:val="28"/>
          <w:szCs w:val="28"/>
        </w:rPr>
        <w:t>арственных (муниципальных) услуг.</w:t>
      </w:r>
    </w:p>
    <w:p w:rsidR="005A2920" w:rsidRPr="007445B5" w:rsidRDefault="00BF2F2B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В соответствии с Концепцией государственной миграционной политики Ро</w:t>
      </w:r>
      <w:r w:rsidRPr="007445B5">
        <w:rPr>
          <w:rFonts w:ascii="Times New Roman" w:hAnsi="Times New Roman" w:cs="Times New Roman"/>
          <w:sz w:val="28"/>
          <w:szCs w:val="28"/>
        </w:rPr>
        <w:t>с</w:t>
      </w:r>
      <w:r w:rsidRPr="007445B5">
        <w:rPr>
          <w:rFonts w:ascii="Times New Roman" w:hAnsi="Times New Roman" w:cs="Times New Roman"/>
          <w:sz w:val="28"/>
          <w:szCs w:val="28"/>
        </w:rPr>
        <w:t>сийской Федерации на период до 2025 года и плана мероприятий по реализа</w:t>
      </w:r>
      <w:r w:rsidR="00934B5D">
        <w:rPr>
          <w:rFonts w:ascii="Times New Roman" w:hAnsi="Times New Roman" w:cs="Times New Roman"/>
          <w:sz w:val="28"/>
          <w:szCs w:val="28"/>
        </w:rPr>
        <w:t>ции в 2022-</w:t>
      </w:r>
      <w:r w:rsidRPr="007445B5">
        <w:rPr>
          <w:rFonts w:ascii="Times New Roman" w:hAnsi="Times New Roman" w:cs="Times New Roman"/>
          <w:sz w:val="28"/>
          <w:szCs w:val="28"/>
        </w:rPr>
        <w:t>2025 годах в Республике Тыва Стратегией государственной национальной п</w:t>
      </w:r>
      <w:r w:rsidRPr="007445B5">
        <w:rPr>
          <w:rFonts w:ascii="Times New Roman" w:hAnsi="Times New Roman" w:cs="Times New Roman"/>
          <w:sz w:val="28"/>
          <w:szCs w:val="28"/>
        </w:rPr>
        <w:t>о</w:t>
      </w:r>
      <w:r w:rsidRPr="007445B5">
        <w:rPr>
          <w:rFonts w:ascii="Times New Roman" w:hAnsi="Times New Roman" w:cs="Times New Roman"/>
          <w:sz w:val="28"/>
          <w:szCs w:val="28"/>
        </w:rPr>
        <w:t>литики Российской Федерации на период до 2025 года ведется последовательная и двусторонняя работа заинтересованных ведомств с представителями диаспор, зе</w:t>
      </w:r>
      <w:r w:rsidRPr="007445B5">
        <w:rPr>
          <w:rFonts w:ascii="Times New Roman" w:hAnsi="Times New Roman" w:cs="Times New Roman"/>
          <w:sz w:val="28"/>
          <w:szCs w:val="28"/>
        </w:rPr>
        <w:t>м</w:t>
      </w:r>
      <w:r w:rsidRPr="007445B5">
        <w:rPr>
          <w:rFonts w:ascii="Times New Roman" w:hAnsi="Times New Roman" w:cs="Times New Roman"/>
          <w:sz w:val="28"/>
          <w:szCs w:val="28"/>
        </w:rPr>
        <w:t>лячеств и</w:t>
      </w:r>
      <w:r w:rsidR="00E86AE9" w:rsidRPr="007445B5">
        <w:rPr>
          <w:rFonts w:ascii="Times New Roman" w:hAnsi="Times New Roman" w:cs="Times New Roman"/>
          <w:sz w:val="28"/>
          <w:szCs w:val="28"/>
        </w:rPr>
        <w:t xml:space="preserve"> национально-культурных</w:t>
      </w:r>
      <w:r w:rsidRPr="007445B5">
        <w:rPr>
          <w:rFonts w:ascii="Times New Roman" w:hAnsi="Times New Roman" w:cs="Times New Roman"/>
          <w:sz w:val="28"/>
          <w:szCs w:val="28"/>
        </w:rPr>
        <w:t xml:space="preserve"> автономий.</w:t>
      </w:r>
      <w:r w:rsidR="005A2920" w:rsidRPr="007445B5">
        <w:rPr>
          <w:rFonts w:ascii="Times New Roman" w:hAnsi="Times New Roman" w:cs="Times New Roman"/>
          <w:sz w:val="28"/>
          <w:szCs w:val="28"/>
        </w:rPr>
        <w:t xml:space="preserve"> Разработаны механизмы по пров</w:t>
      </w:r>
      <w:r w:rsidR="005A2920" w:rsidRPr="007445B5">
        <w:rPr>
          <w:rFonts w:ascii="Times New Roman" w:hAnsi="Times New Roman" w:cs="Times New Roman"/>
          <w:sz w:val="28"/>
          <w:szCs w:val="28"/>
        </w:rPr>
        <w:t>е</w:t>
      </w:r>
      <w:r w:rsidR="005A2920" w:rsidRPr="007445B5">
        <w:rPr>
          <w:rFonts w:ascii="Times New Roman" w:hAnsi="Times New Roman" w:cs="Times New Roman"/>
          <w:sz w:val="28"/>
          <w:szCs w:val="28"/>
        </w:rPr>
        <w:t>дению обязательного экзамена по русскому языку, истории России, основам закон</w:t>
      </w:r>
      <w:r w:rsidR="005A2920" w:rsidRPr="007445B5">
        <w:rPr>
          <w:rFonts w:ascii="Times New Roman" w:hAnsi="Times New Roman" w:cs="Times New Roman"/>
          <w:sz w:val="28"/>
          <w:szCs w:val="28"/>
        </w:rPr>
        <w:t>о</w:t>
      </w:r>
      <w:r w:rsidR="005A2920" w:rsidRPr="007445B5">
        <w:rPr>
          <w:rFonts w:ascii="Times New Roman" w:hAnsi="Times New Roman" w:cs="Times New Roman"/>
          <w:sz w:val="28"/>
          <w:szCs w:val="28"/>
        </w:rPr>
        <w:t>дательства Российской Федерации.</w:t>
      </w:r>
    </w:p>
    <w:p w:rsidR="00123387" w:rsidRPr="007445B5" w:rsidRDefault="00123387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7445B5">
        <w:rPr>
          <w:rFonts w:ascii="Times New Roman" w:hAnsi="Times New Roman" w:cs="Times New Roman"/>
          <w:sz w:val="28"/>
          <w:szCs w:val="28"/>
        </w:rPr>
        <w:t>С целью изучения состояния межнациональных отношений ежегодно в Ре</w:t>
      </w:r>
      <w:r w:rsidRPr="007445B5">
        <w:rPr>
          <w:rFonts w:ascii="Times New Roman" w:hAnsi="Times New Roman" w:cs="Times New Roman"/>
          <w:sz w:val="28"/>
          <w:szCs w:val="28"/>
        </w:rPr>
        <w:t>с</w:t>
      </w:r>
      <w:r w:rsidRPr="007445B5">
        <w:rPr>
          <w:rFonts w:ascii="Times New Roman" w:hAnsi="Times New Roman" w:cs="Times New Roman"/>
          <w:sz w:val="28"/>
          <w:szCs w:val="28"/>
        </w:rPr>
        <w:t>публике Тыва проводятся социологические исследования общественного мнения, результаты которых используются для анализа уровня общероссийской гражда</w:t>
      </w:r>
      <w:r w:rsidRPr="007445B5">
        <w:rPr>
          <w:rFonts w:ascii="Times New Roman" w:hAnsi="Times New Roman" w:cs="Times New Roman"/>
          <w:sz w:val="28"/>
          <w:szCs w:val="28"/>
        </w:rPr>
        <w:t>н</w:t>
      </w:r>
      <w:r w:rsidRPr="007445B5">
        <w:rPr>
          <w:rFonts w:ascii="Times New Roman" w:hAnsi="Times New Roman" w:cs="Times New Roman"/>
          <w:sz w:val="28"/>
          <w:szCs w:val="28"/>
        </w:rPr>
        <w:t>ской идентичности, а также выявления националистических, ксенофобских настро</w:t>
      </w:r>
      <w:r w:rsidRPr="007445B5">
        <w:rPr>
          <w:rFonts w:ascii="Times New Roman" w:hAnsi="Times New Roman" w:cs="Times New Roman"/>
          <w:sz w:val="28"/>
          <w:szCs w:val="28"/>
        </w:rPr>
        <w:t>е</w:t>
      </w:r>
      <w:r w:rsidRPr="007445B5">
        <w:rPr>
          <w:rFonts w:ascii="Times New Roman" w:hAnsi="Times New Roman" w:cs="Times New Roman"/>
          <w:sz w:val="28"/>
          <w:szCs w:val="28"/>
        </w:rPr>
        <w:t xml:space="preserve">ний среди населения. Межэтнические отношения в республике носят стабильный характер (2016 г. </w:t>
      </w:r>
      <w:r w:rsidR="00934B5D">
        <w:rPr>
          <w:rFonts w:ascii="Times New Roman" w:hAnsi="Times New Roman" w:cs="Times New Roman"/>
          <w:sz w:val="28"/>
          <w:szCs w:val="28"/>
        </w:rPr>
        <w:t>–</w:t>
      </w:r>
      <w:r w:rsidRPr="007445B5">
        <w:rPr>
          <w:rFonts w:ascii="Times New Roman" w:hAnsi="Times New Roman" w:cs="Times New Roman"/>
          <w:sz w:val="28"/>
          <w:szCs w:val="28"/>
        </w:rPr>
        <w:t xml:space="preserve"> 70</w:t>
      </w:r>
      <w:r w:rsidR="00934B5D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7445B5">
        <w:rPr>
          <w:rFonts w:ascii="Times New Roman" w:hAnsi="Times New Roman" w:cs="Times New Roman"/>
          <w:sz w:val="28"/>
          <w:szCs w:val="28"/>
        </w:rPr>
        <w:t xml:space="preserve">, 2017 г. </w:t>
      </w:r>
      <w:r w:rsidR="00934B5D">
        <w:rPr>
          <w:rFonts w:ascii="Times New Roman" w:hAnsi="Times New Roman" w:cs="Times New Roman"/>
          <w:sz w:val="28"/>
          <w:szCs w:val="28"/>
        </w:rPr>
        <w:t>–</w:t>
      </w:r>
      <w:r w:rsidRPr="007445B5">
        <w:rPr>
          <w:rFonts w:ascii="Times New Roman" w:hAnsi="Times New Roman" w:cs="Times New Roman"/>
          <w:sz w:val="28"/>
          <w:szCs w:val="28"/>
        </w:rPr>
        <w:t xml:space="preserve"> 72, 2018 г. </w:t>
      </w:r>
      <w:r w:rsidR="00934B5D">
        <w:rPr>
          <w:rFonts w:ascii="Times New Roman" w:hAnsi="Times New Roman" w:cs="Times New Roman"/>
          <w:sz w:val="28"/>
          <w:szCs w:val="28"/>
        </w:rPr>
        <w:t>–</w:t>
      </w:r>
      <w:r w:rsidRPr="007445B5">
        <w:rPr>
          <w:rFonts w:ascii="Times New Roman" w:hAnsi="Times New Roman" w:cs="Times New Roman"/>
          <w:sz w:val="28"/>
          <w:szCs w:val="28"/>
        </w:rPr>
        <w:t xml:space="preserve"> 72, 2019 г. </w:t>
      </w:r>
      <w:r w:rsidR="00934B5D">
        <w:rPr>
          <w:rFonts w:ascii="Times New Roman" w:hAnsi="Times New Roman" w:cs="Times New Roman"/>
          <w:sz w:val="28"/>
          <w:szCs w:val="28"/>
        </w:rPr>
        <w:t>–</w:t>
      </w:r>
      <w:r w:rsidRPr="007445B5">
        <w:rPr>
          <w:rFonts w:ascii="Times New Roman" w:hAnsi="Times New Roman" w:cs="Times New Roman"/>
          <w:sz w:val="28"/>
          <w:szCs w:val="28"/>
        </w:rPr>
        <w:t xml:space="preserve"> 76, 2020 г. </w:t>
      </w:r>
      <w:r w:rsidR="00934B5D">
        <w:rPr>
          <w:rFonts w:ascii="Times New Roman" w:hAnsi="Times New Roman" w:cs="Times New Roman"/>
          <w:sz w:val="28"/>
          <w:szCs w:val="28"/>
        </w:rPr>
        <w:t>–</w:t>
      </w:r>
      <w:r w:rsidRPr="007445B5">
        <w:rPr>
          <w:rFonts w:ascii="Times New Roman" w:hAnsi="Times New Roman" w:cs="Times New Roman"/>
          <w:sz w:val="28"/>
          <w:szCs w:val="28"/>
        </w:rPr>
        <w:t xml:space="preserve"> 76, 2022 г. </w:t>
      </w:r>
      <w:r w:rsidR="00934B5D">
        <w:rPr>
          <w:rFonts w:ascii="Times New Roman" w:hAnsi="Times New Roman" w:cs="Times New Roman"/>
          <w:sz w:val="28"/>
          <w:szCs w:val="28"/>
        </w:rPr>
        <w:t>–</w:t>
      </w:r>
      <w:r w:rsidRPr="007445B5">
        <w:rPr>
          <w:rFonts w:ascii="Times New Roman" w:hAnsi="Times New Roman" w:cs="Times New Roman"/>
          <w:sz w:val="28"/>
          <w:szCs w:val="28"/>
        </w:rPr>
        <w:t xml:space="preserve"> 70,4</w:t>
      </w:r>
      <w:r w:rsidR="00934B5D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7445B5">
        <w:rPr>
          <w:rFonts w:ascii="Times New Roman" w:hAnsi="Times New Roman" w:cs="Times New Roman"/>
          <w:sz w:val="28"/>
          <w:szCs w:val="28"/>
        </w:rPr>
        <w:t>).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Приходится констатировать, что по своей результативности негативная и</w:t>
      </w:r>
      <w:r w:rsidRPr="007445B5">
        <w:rPr>
          <w:rFonts w:ascii="Times New Roman" w:hAnsi="Times New Roman" w:cs="Times New Roman"/>
          <w:sz w:val="28"/>
          <w:szCs w:val="28"/>
        </w:rPr>
        <w:t>н</w:t>
      </w:r>
      <w:r w:rsidRPr="007445B5">
        <w:rPr>
          <w:rFonts w:ascii="Times New Roman" w:hAnsi="Times New Roman" w:cs="Times New Roman"/>
          <w:sz w:val="28"/>
          <w:szCs w:val="28"/>
        </w:rPr>
        <w:t xml:space="preserve">формация, транслируемая по телевидению, публикуемая в печатных СМИ и сети </w:t>
      </w:r>
      <w:r w:rsidR="009E71DF">
        <w:rPr>
          <w:rFonts w:ascii="Times New Roman" w:hAnsi="Times New Roman" w:cs="Times New Roman"/>
          <w:sz w:val="28"/>
          <w:szCs w:val="28"/>
        </w:rPr>
        <w:t>«</w:t>
      </w:r>
      <w:r w:rsidRPr="007445B5">
        <w:rPr>
          <w:rFonts w:ascii="Times New Roman" w:hAnsi="Times New Roman" w:cs="Times New Roman"/>
          <w:sz w:val="28"/>
          <w:szCs w:val="28"/>
        </w:rPr>
        <w:t>Интернет</w:t>
      </w:r>
      <w:r w:rsidR="009E71DF">
        <w:rPr>
          <w:rFonts w:ascii="Times New Roman" w:hAnsi="Times New Roman" w:cs="Times New Roman"/>
          <w:sz w:val="28"/>
          <w:szCs w:val="28"/>
        </w:rPr>
        <w:t>»</w:t>
      </w:r>
      <w:r w:rsidRPr="007445B5">
        <w:rPr>
          <w:rFonts w:ascii="Times New Roman" w:hAnsi="Times New Roman" w:cs="Times New Roman"/>
          <w:sz w:val="28"/>
          <w:szCs w:val="28"/>
        </w:rPr>
        <w:t>, оказывается действеннее формализованной воспитательной и проф</w:t>
      </w:r>
      <w:r w:rsidRPr="007445B5">
        <w:rPr>
          <w:rFonts w:ascii="Times New Roman" w:hAnsi="Times New Roman" w:cs="Times New Roman"/>
          <w:sz w:val="28"/>
          <w:szCs w:val="28"/>
        </w:rPr>
        <w:t>и</w:t>
      </w:r>
      <w:r w:rsidRPr="007445B5">
        <w:rPr>
          <w:rFonts w:ascii="Times New Roman" w:hAnsi="Times New Roman" w:cs="Times New Roman"/>
          <w:sz w:val="28"/>
          <w:szCs w:val="28"/>
        </w:rPr>
        <w:t>лактической работы, проводимой в организациях и учебных заведениях республики. Тем самым она способствует созданию условий для распространения в молодежной среде идей национализма и экстремизма. Повышенное внимание, уделяемое вопр</w:t>
      </w:r>
      <w:r w:rsidRPr="007445B5">
        <w:rPr>
          <w:rFonts w:ascii="Times New Roman" w:hAnsi="Times New Roman" w:cs="Times New Roman"/>
          <w:sz w:val="28"/>
          <w:szCs w:val="28"/>
        </w:rPr>
        <w:t>о</w:t>
      </w:r>
      <w:r w:rsidRPr="007445B5">
        <w:rPr>
          <w:rFonts w:ascii="Times New Roman" w:hAnsi="Times New Roman" w:cs="Times New Roman"/>
          <w:sz w:val="28"/>
          <w:szCs w:val="28"/>
        </w:rPr>
        <w:t>сам сохранения и развития межнациональных отношений народов Республики Тыва, вызвано не только многонациональностью, многоконфессиональностью республики, но и тем, что этнический фактор подвержен внешнему влиянию. Информационная открытость общества, существование примеров межэтнической напряженности служат теми факторами, которые оказывают не всегда положительное влияние на этнополитическую ситуацию в республике. В связи с чем необходимо проводить а</w:t>
      </w:r>
      <w:r w:rsidRPr="007445B5">
        <w:rPr>
          <w:rFonts w:ascii="Times New Roman" w:hAnsi="Times New Roman" w:cs="Times New Roman"/>
          <w:sz w:val="28"/>
          <w:szCs w:val="28"/>
        </w:rPr>
        <w:t>к</w:t>
      </w:r>
      <w:r w:rsidRPr="007445B5">
        <w:rPr>
          <w:rFonts w:ascii="Times New Roman" w:hAnsi="Times New Roman" w:cs="Times New Roman"/>
          <w:sz w:val="28"/>
          <w:szCs w:val="28"/>
        </w:rPr>
        <w:t>тивную информационную кампанию, направленную на демонстрацию положител</w:t>
      </w:r>
      <w:r w:rsidRPr="007445B5">
        <w:rPr>
          <w:rFonts w:ascii="Times New Roman" w:hAnsi="Times New Roman" w:cs="Times New Roman"/>
          <w:sz w:val="28"/>
          <w:szCs w:val="28"/>
        </w:rPr>
        <w:t>ь</w:t>
      </w:r>
      <w:r w:rsidRPr="007445B5">
        <w:rPr>
          <w:rFonts w:ascii="Times New Roman" w:hAnsi="Times New Roman" w:cs="Times New Roman"/>
          <w:sz w:val="28"/>
          <w:szCs w:val="28"/>
        </w:rPr>
        <w:lastRenderedPageBreak/>
        <w:t>ных опытов межэтнического взаимодействия.</w:t>
      </w:r>
      <w:r w:rsidR="00E86AE9" w:rsidRPr="007445B5">
        <w:rPr>
          <w:rFonts w:ascii="Times New Roman" w:hAnsi="Times New Roman" w:cs="Times New Roman"/>
          <w:sz w:val="28"/>
          <w:szCs w:val="28"/>
        </w:rPr>
        <w:t xml:space="preserve"> В связи с чем б</w:t>
      </w:r>
      <w:r w:rsidRPr="007445B5">
        <w:rPr>
          <w:rFonts w:ascii="Times New Roman" w:hAnsi="Times New Roman" w:cs="Times New Roman"/>
          <w:sz w:val="28"/>
          <w:szCs w:val="28"/>
        </w:rPr>
        <w:t>ольшое внимание уд</w:t>
      </w:r>
      <w:r w:rsidRPr="007445B5">
        <w:rPr>
          <w:rFonts w:ascii="Times New Roman" w:hAnsi="Times New Roman" w:cs="Times New Roman"/>
          <w:sz w:val="28"/>
          <w:szCs w:val="28"/>
        </w:rPr>
        <w:t>е</w:t>
      </w:r>
      <w:r w:rsidRPr="007445B5">
        <w:rPr>
          <w:rFonts w:ascii="Times New Roman" w:hAnsi="Times New Roman" w:cs="Times New Roman"/>
          <w:sz w:val="28"/>
          <w:szCs w:val="28"/>
        </w:rPr>
        <w:t>ляется информационной кампании.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Все новости, события национально-культурных общественных объединений, культурные события находят свое отражение в информационно-новостных перед</w:t>
      </w:r>
      <w:r w:rsidRPr="007445B5">
        <w:rPr>
          <w:rFonts w:ascii="Times New Roman" w:hAnsi="Times New Roman" w:cs="Times New Roman"/>
          <w:sz w:val="28"/>
          <w:szCs w:val="28"/>
        </w:rPr>
        <w:t>а</w:t>
      </w:r>
      <w:r w:rsidRPr="007445B5">
        <w:rPr>
          <w:rFonts w:ascii="Times New Roman" w:hAnsi="Times New Roman" w:cs="Times New Roman"/>
          <w:sz w:val="28"/>
          <w:szCs w:val="28"/>
        </w:rPr>
        <w:t>чах местных ТВ-каналов, социальных сетях и интернет-сайтах.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На территории республики функциониру</w:t>
      </w:r>
      <w:r w:rsidR="00821861">
        <w:rPr>
          <w:rFonts w:ascii="Times New Roman" w:hAnsi="Times New Roman" w:cs="Times New Roman"/>
          <w:sz w:val="28"/>
          <w:szCs w:val="28"/>
        </w:rPr>
        <w:t>е</w:t>
      </w:r>
      <w:r w:rsidRPr="007445B5">
        <w:rPr>
          <w:rFonts w:ascii="Times New Roman" w:hAnsi="Times New Roman" w:cs="Times New Roman"/>
          <w:sz w:val="28"/>
          <w:szCs w:val="28"/>
        </w:rPr>
        <w:t xml:space="preserve">т государственное автономное учреждение </w:t>
      </w:r>
      <w:r w:rsidR="009E71DF">
        <w:rPr>
          <w:rFonts w:ascii="Times New Roman" w:hAnsi="Times New Roman" w:cs="Times New Roman"/>
          <w:sz w:val="28"/>
          <w:szCs w:val="28"/>
        </w:rPr>
        <w:t>«</w:t>
      </w:r>
      <w:r w:rsidRPr="007445B5">
        <w:rPr>
          <w:rFonts w:ascii="Times New Roman" w:hAnsi="Times New Roman" w:cs="Times New Roman"/>
          <w:sz w:val="28"/>
          <w:szCs w:val="28"/>
        </w:rPr>
        <w:t>Центр русской культуры</w:t>
      </w:r>
      <w:r w:rsidR="00925B71" w:rsidRPr="007445B5">
        <w:rPr>
          <w:rFonts w:ascii="Times New Roman" w:hAnsi="Times New Roman" w:cs="Times New Roman"/>
          <w:sz w:val="28"/>
          <w:szCs w:val="28"/>
        </w:rPr>
        <w:t xml:space="preserve"> им И.Г. Сафьянова</w:t>
      </w:r>
      <w:r w:rsidR="009E71DF">
        <w:rPr>
          <w:rFonts w:ascii="Times New Roman" w:hAnsi="Times New Roman" w:cs="Times New Roman"/>
          <w:sz w:val="28"/>
          <w:szCs w:val="28"/>
        </w:rPr>
        <w:t>»</w:t>
      </w:r>
      <w:r w:rsidRPr="007445B5">
        <w:rPr>
          <w:rFonts w:ascii="Times New Roman" w:hAnsi="Times New Roman" w:cs="Times New Roman"/>
          <w:sz w:val="28"/>
          <w:szCs w:val="28"/>
        </w:rPr>
        <w:t xml:space="preserve"> Республики Тыва, о</w:t>
      </w:r>
      <w:r w:rsidRPr="007445B5">
        <w:rPr>
          <w:rFonts w:ascii="Times New Roman" w:hAnsi="Times New Roman" w:cs="Times New Roman"/>
          <w:sz w:val="28"/>
          <w:szCs w:val="28"/>
        </w:rPr>
        <w:t>с</w:t>
      </w:r>
      <w:r w:rsidRPr="007445B5">
        <w:rPr>
          <w:rFonts w:ascii="Times New Roman" w:hAnsi="Times New Roman" w:cs="Times New Roman"/>
          <w:sz w:val="28"/>
          <w:szCs w:val="28"/>
        </w:rPr>
        <w:t xml:space="preserve">новной целью деятельности которого является </w:t>
      </w:r>
      <w:r w:rsidR="00E86AE9" w:rsidRPr="007445B5">
        <w:rPr>
          <w:rFonts w:ascii="Times New Roman" w:hAnsi="Times New Roman" w:cs="Times New Roman"/>
          <w:sz w:val="28"/>
          <w:szCs w:val="28"/>
        </w:rPr>
        <w:t>сохранение и развитие</w:t>
      </w:r>
      <w:r w:rsidRPr="007445B5">
        <w:rPr>
          <w:rFonts w:ascii="Times New Roman" w:hAnsi="Times New Roman" w:cs="Times New Roman"/>
          <w:sz w:val="28"/>
          <w:szCs w:val="28"/>
        </w:rPr>
        <w:t xml:space="preserve"> традиций ру</w:t>
      </w:r>
      <w:r w:rsidRPr="007445B5">
        <w:rPr>
          <w:rFonts w:ascii="Times New Roman" w:hAnsi="Times New Roman" w:cs="Times New Roman"/>
          <w:sz w:val="28"/>
          <w:szCs w:val="28"/>
        </w:rPr>
        <w:t>с</w:t>
      </w:r>
      <w:r w:rsidRPr="007445B5">
        <w:rPr>
          <w:rFonts w:ascii="Times New Roman" w:hAnsi="Times New Roman" w:cs="Times New Roman"/>
          <w:sz w:val="28"/>
          <w:szCs w:val="28"/>
        </w:rPr>
        <w:t>ской культуры, обеспечение сохранения в едином культурном пространстве региона многообразия всей накопленной предыдущими поколениями русского народа с</w:t>
      </w:r>
      <w:r w:rsidRPr="007445B5">
        <w:rPr>
          <w:rFonts w:ascii="Times New Roman" w:hAnsi="Times New Roman" w:cs="Times New Roman"/>
          <w:sz w:val="28"/>
          <w:szCs w:val="28"/>
        </w:rPr>
        <w:t>и</w:t>
      </w:r>
      <w:r w:rsidRPr="007445B5">
        <w:rPr>
          <w:rFonts w:ascii="Times New Roman" w:hAnsi="Times New Roman" w:cs="Times New Roman"/>
          <w:sz w:val="28"/>
          <w:szCs w:val="28"/>
        </w:rPr>
        <w:t xml:space="preserve">стемы ценностей и традиций, </w:t>
      </w:r>
      <w:r w:rsidR="00E86AE9" w:rsidRPr="007445B5">
        <w:rPr>
          <w:rFonts w:ascii="Times New Roman" w:hAnsi="Times New Roman" w:cs="Times New Roman"/>
          <w:sz w:val="28"/>
          <w:szCs w:val="28"/>
        </w:rPr>
        <w:t>а также их дальнейшего развития. Также свою де</w:t>
      </w:r>
      <w:r w:rsidR="00E86AE9" w:rsidRPr="007445B5">
        <w:rPr>
          <w:rFonts w:ascii="Times New Roman" w:hAnsi="Times New Roman" w:cs="Times New Roman"/>
          <w:sz w:val="28"/>
          <w:szCs w:val="28"/>
        </w:rPr>
        <w:t>я</w:t>
      </w:r>
      <w:r w:rsidR="00E86AE9" w:rsidRPr="007445B5">
        <w:rPr>
          <w:rFonts w:ascii="Times New Roman" w:hAnsi="Times New Roman" w:cs="Times New Roman"/>
          <w:sz w:val="28"/>
          <w:szCs w:val="28"/>
        </w:rPr>
        <w:t xml:space="preserve">тельность осуществляет </w:t>
      </w:r>
      <w:r w:rsidRPr="007445B5"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</w:t>
      </w:r>
      <w:r w:rsidR="009E71DF">
        <w:rPr>
          <w:rFonts w:ascii="Times New Roman" w:hAnsi="Times New Roman" w:cs="Times New Roman"/>
          <w:sz w:val="28"/>
          <w:szCs w:val="28"/>
        </w:rPr>
        <w:t>«</w:t>
      </w:r>
      <w:r w:rsidRPr="007445B5">
        <w:rPr>
          <w:rFonts w:ascii="Times New Roman" w:hAnsi="Times New Roman" w:cs="Times New Roman"/>
          <w:sz w:val="28"/>
          <w:szCs w:val="28"/>
        </w:rPr>
        <w:t>Центр развития тувинской традиционной культуры и ремесел</w:t>
      </w:r>
      <w:r w:rsidR="009E71DF">
        <w:rPr>
          <w:rFonts w:ascii="Times New Roman" w:hAnsi="Times New Roman" w:cs="Times New Roman"/>
          <w:sz w:val="28"/>
          <w:szCs w:val="28"/>
        </w:rPr>
        <w:t>»</w:t>
      </w:r>
      <w:r w:rsidRPr="007445B5">
        <w:rPr>
          <w:rFonts w:ascii="Times New Roman" w:hAnsi="Times New Roman" w:cs="Times New Roman"/>
          <w:sz w:val="28"/>
          <w:szCs w:val="28"/>
        </w:rPr>
        <w:t>, деятельность которого направлена на сохранение и популяризацию культурных традиций, обычаев и поддержку маст</w:t>
      </w:r>
      <w:r w:rsidRPr="007445B5">
        <w:rPr>
          <w:rFonts w:ascii="Times New Roman" w:hAnsi="Times New Roman" w:cs="Times New Roman"/>
          <w:sz w:val="28"/>
          <w:szCs w:val="28"/>
        </w:rPr>
        <w:t>е</w:t>
      </w:r>
      <w:r w:rsidRPr="007445B5">
        <w:rPr>
          <w:rFonts w:ascii="Times New Roman" w:hAnsi="Times New Roman" w:cs="Times New Roman"/>
          <w:sz w:val="28"/>
          <w:szCs w:val="28"/>
        </w:rPr>
        <w:t>ров традиционной этнической культуры.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В Республике Тыва проживают представители коренных малочисленных народов</w:t>
      </w:r>
      <w:r w:rsidR="00E86AE9" w:rsidRPr="007445B5">
        <w:rPr>
          <w:rFonts w:ascii="Times New Roman" w:hAnsi="Times New Roman" w:cs="Times New Roman"/>
          <w:sz w:val="28"/>
          <w:szCs w:val="28"/>
        </w:rPr>
        <w:t xml:space="preserve"> Севера, Сибири и Дальнего Востока</w:t>
      </w:r>
      <w:r w:rsidRPr="007445B5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934B5D">
        <w:rPr>
          <w:rFonts w:ascii="Times New Roman" w:hAnsi="Times New Roman" w:cs="Times New Roman"/>
          <w:sz w:val="28"/>
          <w:szCs w:val="28"/>
        </w:rPr>
        <w:t>–</w:t>
      </w:r>
      <w:r w:rsidRPr="007445B5">
        <w:rPr>
          <w:rFonts w:ascii="Times New Roman" w:hAnsi="Times New Roman" w:cs="Times New Roman"/>
          <w:sz w:val="28"/>
          <w:szCs w:val="28"/>
        </w:rPr>
        <w:t xml:space="preserve"> тувинцы-тоджинцы, которые компактно проживают на территории </w:t>
      </w:r>
      <w:r w:rsidR="00E86AE9" w:rsidRPr="007445B5">
        <w:rPr>
          <w:rFonts w:ascii="Times New Roman" w:hAnsi="Times New Roman" w:cs="Times New Roman"/>
          <w:sz w:val="28"/>
          <w:szCs w:val="28"/>
        </w:rPr>
        <w:t>четырех</w:t>
      </w:r>
      <w:r w:rsidRPr="007445B5">
        <w:rPr>
          <w:rFonts w:ascii="Times New Roman" w:hAnsi="Times New Roman" w:cs="Times New Roman"/>
          <w:sz w:val="28"/>
          <w:szCs w:val="28"/>
        </w:rPr>
        <w:t xml:space="preserve"> муниципальных образований республики.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Сложные природно-климатические условия, уязвимость традиционного образа жизни и малочисленность народов обусловили необходимость формирования ос</w:t>
      </w:r>
      <w:r w:rsidRPr="007445B5">
        <w:rPr>
          <w:rFonts w:ascii="Times New Roman" w:hAnsi="Times New Roman" w:cs="Times New Roman"/>
          <w:sz w:val="28"/>
          <w:szCs w:val="28"/>
        </w:rPr>
        <w:t>о</w:t>
      </w:r>
      <w:r w:rsidRPr="007445B5">
        <w:rPr>
          <w:rFonts w:ascii="Times New Roman" w:hAnsi="Times New Roman" w:cs="Times New Roman"/>
          <w:sz w:val="28"/>
          <w:szCs w:val="28"/>
        </w:rPr>
        <w:t>бой государственной политики в отношении их устойчивого развития, предусматр</w:t>
      </w:r>
      <w:r w:rsidRPr="007445B5">
        <w:rPr>
          <w:rFonts w:ascii="Times New Roman" w:hAnsi="Times New Roman" w:cs="Times New Roman"/>
          <w:sz w:val="28"/>
          <w:szCs w:val="28"/>
        </w:rPr>
        <w:t>и</w:t>
      </w:r>
      <w:r w:rsidRPr="007445B5">
        <w:rPr>
          <w:rFonts w:ascii="Times New Roman" w:hAnsi="Times New Roman" w:cs="Times New Roman"/>
          <w:sz w:val="28"/>
          <w:szCs w:val="28"/>
        </w:rPr>
        <w:t>вающей системные меры по сохранению самобытной культуры, традиционного о</w:t>
      </w:r>
      <w:r w:rsidRPr="007445B5">
        <w:rPr>
          <w:rFonts w:ascii="Times New Roman" w:hAnsi="Times New Roman" w:cs="Times New Roman"/>
          <w:sz w:val="28"/>
          <w:szCs w:val="28"/>
        </w:rPr>
        <w:t>б</w:t>
      </w:r>
      <w:r w:rsidRPr="007445B5">
        <w:rPr>
          <w:rFonts w:ascii="Times New Roman" w:hAnsi="Times New Roman" w:cs="Times New Roman"/>
          <w:sz w:val="28"/>
          <w:szCs w:val="28"/>
        </w:rPr>
        <w:t>раза жизни и исконной среды обитания этих народов.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Несмотря на принимаемые меры положение малочисленных народов в п</w:t>
      </w:r>
      <w:r w:rsidRPr="007445B5">
        <w:rPr>
          <w:rFonts w:ascii="Times New Roman" w:hAnsi="Times New Roman" w:cs="Times New Roman"/>
          <w:sz w:val="28"/>
          <w:szCs w:val="28"/>
        </w:rPr>
        <w:t>о</w:t>
      </w:r>
      <w:r w:rsidRPr="007445B5">
        <w:rPr>
          <w:rFonts w:ascii="Times New Roman" w:hAnsi="Times New Roman" w:cs="Times New Roman"/>
          <w:sz w:val="28"/>
          <w:szCs w:val="28"/>
        </w:rPr>
        <w:t>следние десятилетия осложнено неприспособленностью их традиционного образа жизни к современным экономическим условиям. Низкая конкурентоспособность традиционных видов хозяйственной деятельности обусловлена малыми объемами производства, высокими транспортными издержками, отсутствием современных предприятий и технологий по комплексной переработке сырья и биологических р</w:t>
      </w:r>
      <w:r w:rsidRPr="007445B5">
        <w:rPr>
          <w:rFonts w:ascii="Times New Roman" w:hAnsi="Times New Roman" w:cs="Times New Roman"/>
          <w:sz w:val="28"/>
          <w:szCs w:val="28"/>
        </w:rPr>
        <w:t>е</w:t>
      </w:r>
      <w:r w:rsidRPr="007445B5">
        <w:rPr>
          <w:rFonts w:ascii="Times New Roman" w:hAnsi="Times New Roman" w:cs="Times New Roman"/>
          <w:sz w:val="28"/>
          <w:szCs w:val="28"/>
        </w:rPr>
        <w:t>сурсов. Уровень жизни значительной части граждан из числа малочисленных нар</w:t>
      </w:r>
      <w:r w:rsidRPr="007445B5">
        <w:rPr>
          <w:rFonts w:ascii="Times New Roman" w:hAnsi="Times New Roman" w:cs="Times New Roman"/>
          <w:sz w:val="28"/>
          <w:szCs w:val="28"/>
        </w:rPr>
        <w:t>о</w:t>
      </w:r>
      <w:r w:rsidRPr="007445B5">
        <w:rPr>
          <w:rFonts w:ascii="Times New Roman" w:hAnsi="Times New Roman" w:cs="Times New Roman"/>
          <w:sz w:val="28"/>
          <w:szCs w:val="28"/>
        </w:rPr>
        <w:t xml:space="preserve">дов ниже среднероссийского, а уровень безработицы выше среднего. Кроме того, достаточно проблем, требующих дальнейшего внимания и системной работы по улучшению жизни </w:t>
      </w:r>
      <w:r w:rsidR="00E86AE9" w:rsidRPr="007445B5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Pr="007445B5">
        <w:rPr>
          <w:rFonts w:ascii="Times New Roman" w:hAnsi="Times New Roman" w:cs="Times New Roman"/>
          <w:sz w:val="28"/>
          <w:szCs w:val="28"/>
        </w:rPr>
        <w:t>коренных малочисленных народов.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С 2009 года поддержка экономического и социального развития коренных м</w:t>
      </w:r>
      <w:r w:rsidRPr="007445B5">
        <w:rPr>
          <w:rFonts w:ascii="Times New Roman" w:hAnsi="Times New Roman" w:cs="Times New Roman"/>
          <w:sz w:val="28"/>
          <w:szCs w:val="28"/>
        </w:rPr>
        <w:t>а</w:t>
      </w:r>
      <w:r w:rsidRPr="007445B5">
        <w:rPr>
          <w:rFonts w:ascii="Times New Roman" w:hAnsi="Times New Roman" w:cs="Times New Roman"/>
          <w:sz w:val="28"/>
          <w:szCs w:val="28"/>
        </w:rPr>
        <w:t xml:space="preserve">лочисленных народов </w:t>
      </w:r>
      <w:r w:rsidR="00E86AE9" w:rsidRPr="007445B5">
        <w:rPr>
          <w:rFonts w:ascii="Times New Roman" w:hAnsi="Times New Roman" w:cs="Times New Roman"/>
          <w:sz w:val="28"/>
          <w:szCs w:val="28"/>
        </w:rPr>
        <w:t xml:space="preserve">Севера, Сибири и Дальнего Востока </w:t>
      </w:r>
      <w:r w:rsidRPr="007445B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86AE9" w:rsidRPr="007445B5">
        <w:rPr>
          <w:rFonts w:ascii="Times New Roman" w:hAnsi="Times New Roman" w:cs="Times New Roman"/>
          <w:sz w:val="28"/>
          <w:szCs w:val="28"/>
        </w:rPr>
        <w:t xml:space="preserve"> тувинцев-тоджинцев</w:t>
      </w:r>
      <w:r w:rsidRPr="007445B5">
        <w:rPr>
          <w:rFonts w:ascii="Times New Roman" w:hAnsi="Times New Roman" w:cs="Times New Roman"/>
          <w:sz w:val="28"/>
          <w:szCs w:val="28"/>
        </w:rPr>
        <w:t xml:space="preserve"> в Республике Тыва осуществляется в виде выделения ме</w:t>
      </w:r>
      <w:r w:rsidRPr="007445B5">
        <w:rPr>
          <w:rFonts w:ascii="Times New Roman" w:hAnsi="Times New Roman" w:cs="Times New Roman"/>
          <w:sz w:val="28"/>
          <w:szCs w:val="28"/>
        </w:rPr>
        <w:t>ж</w:t>
      </w:r>
      <w:r w:rsidRPr="007445B5">
        <w:rPr>
          <w:rFonts w:ascii="Times New Roman" w:hAnsi="Times New Roman" w:cs="Times New Roman"/>
          <w:sz w:val="28"/>
          <w:szCs w:val="28"/>
        </w:rPr>
        <w:t>бюджетных трансфертов из федерального бюджета при софинансировании из ре</w:t>
      </w:r>
      <w:r w:rsidRPr="007445B5">
        <w:rPr>
          <w:rFonts w:ascii="Times New Roman" w:hAnsi="Times New Roman" w:cs="Times New Roman"/>
          <w:sz w:val="28"/>
          <w:szCs w:val="28"/>
        </w:rPr>
        <w:t>с</w:t>
      </w:r>
      <w:r w:rsidRPr="007445B5">
        <w:rPr>
          <w:rFonts w:ascii="Times New Roman" w:hAnsi="Times New Roman" w:cs="Times New Roman"/>
          <w:sz w:val="28"/>
          <w:szCs w:val="28"/>
        </w:rPr>
        <w:t>публиканского и местных бюджетов.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В прогнозируемом периоде будут создаваться дополнительные условия для успешной работы по гармонизации межнациональных отношений, укреплению межкультурного диалога и гражданского единства на основе активного взаимоде</w:t>
      </w:r>
      <w:r w:rsidRPr="007445B5">
        <w:rPr>
          <w:rFonts w:ascii="Times New Roman" w:hAnsi="Times New Roman" w:cs="Times New Roman"/>
          <w:sz w:val="28"/>
          <w:szCs w:val="28"/>
        </w:rPr>
        <w:t>й</w:t>
      </w:r>
      <w:r w:rsidRPr="007445B5">
        <w:rPr>
          <w:rFonts w:ascii="Times New Roman" w:hAnsi="Times New Roman" w:cs="Times New Roman"/>
          <w:sz w:val="28"/>
          <w:szCs w:val="28"/>
        </w:rPr>
        <w:t>ствия с институтами гражданского общества, общественными объединениями. Да</w:t>
      </w:r>
      <w:r w:rsidRPr="007445B5">
        <w:rPr>
          <w:rFonts w:ascii="Times New Roman" w:hAnsi="Times New Roman" w:cs="Times New Roman"/>
          <w:sz w:val="28"/>
          <w:szCs w:val="28"/>
        </w:rPr>
        <w:t>н</w:t>
      </w:r>
      <w:r w:rsidRPr="007445B5">
        <w:rPr>
          <w:rFonts w:ascii="Times New Roman" w:hAnsi="Times New Roman" w:cs="Times New Roman"/>
          <w:sz w:val="28"/>
          <w:szCs w:val="28"/>
        </w:rPr>
        <w:t>ная работа направлена на достижение важнейших целевых индикаторов и показат</w:t>
      </w:r>
      <w:r w:rsidRPr="007445B5">
        <w:rPr>
          <w:rFonts w:ascii="Times New Roman" w:hAnsi="Times New Roman" w:cs="Times New Roman"/>
          <w:sz w:val="28"/>
          <w:szCs w:val="28"/>
        </w:rPr>
        <w:t>е</w:t>
      </w:r>
      <w:r w:rsidRPr="007445B5">
        <w:rPr>
          <w:rFonts w:ascii="Times New Roman" w:hAnsi="Times New Roman" w:cs="Times New Roman"/>
          <w:sz w:val="28"/>
          <w:szCs w:val="28"/>
        </w:rPr>
        <w:t>лей Программы, взаимосвязанных с индикаторами и показателями, запланирова</w:t>
      </w:r>
      <w:r w:rsidRPr="007445B5">
        <w:rPr>
          <w:rFonts w:ascii="Times New Roman" w:hAnsi="Times New Roman" w:cs="Times New Roman"/>
          <w:sz w:val="28"/>
          <w:szCs w:val="28"/>
        </w:rPr>
        <w:t>н</w:t>
      </w:r>
      <w:r w:rsidRPr="007445B5">
        <w:rPr>
          <w:rFonts w:ascii="Times New Roman" w:hAnsi="Times New Roman" w:cs="Times New Roman"/>
          <w:sz w:val="28"/>
          <w:szCs w:val="28"/>
        </w:rPr>
        <w:lastRenderedPageBreak/>
        <w:t xml:space="preserve">ными в государственной программе Российской Федерации </w:t>
      </w:r>
      <w:r w:rsidR="009E71DF">
        <w:rPr>
          <w:rFonts w:ascii="Times New Roman" w:hAnsi="Times New Roman" w:cs="Times New Roman"/>
          <w:sz w:val="28"/>
          <w:szCs w:val="28"/>
        </w:rPr>
        <w:t>«</w:t>
      </w:r>
      <w:r w:rsidRPr="007445B5">
        <w:rPr>
          <w:rFonts w:ascii="Times New Roman" w:hAnsi="Times New Roman" w:cs="Times New Roman"/>
          <w:sz w:val="28"/>
          <w:szCs w:val="28"/>
        </w:rPr>
        <w:t>Реализация госуда</w:t>
      </w:r>
      <w:r w:rsidRPr="007445B5">
        <w:rPr>
          <w:rFonts w:ascii="Times New Roman" w:hAnsi="Times New Roman" w:cs="Times New Roman"/>
          <w:sz w:val="28"/>
          <w:szCs w:val="28"/>
        </w:rPr>
        <w:t>р</w:t>
      </w:r>
      <w:r w:rsidRPr="007445B5">
        <w:rPr>
          <w:rFonts w:ascii="Times New Roman" w:hAnsi="Times New Roman" w:cs="Times New Roman"/>
          <w:sz w:val="28"/>
          <w:szCs w:val="28"/>
        </w:rPr>
        <w:t>ственной национальной политики</w:t>
      </w:r>
      <w:r w:rsidR="009E71DF">
        <w:rPr>
          <w:rFonts w:ascii="Times New Roman" w:hAnsi="Times New Roman" w:cs="Times New Roman"/>
          <w:sz w:val="28"/>
          <w:szCs w:val="28"/>
        </w:rPr>
        <w:t>»</w:t>
      </w:r>
      <w:r w:rsidRPr="007445B5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Российской Федерации от 29 декабря 2016 г. </w:t>
      </w:r>
      <w:r w:rsidR="0039293D" w:rsidRPr="007445B5">
        <w:rPr>
          <w:rFonts w:ascii="Times New Roman" w:hAnsi="Times New Roman" w:cs="Times New Roman"/>
          <w:sz w:val="28"/>
          <w:szCs w:val="28"/>
        </w:rPr>
        <w:t>№</w:t>
      </w:r>
      <w:r w:rsidRPr="007445B5">
        <w:rPr>
          <w:rFonts w:ascii="Times New Roman" w:hAnsi="Times New Roman" w:cs="Times New Roman"/>
          <w:sz w:val="28"/>
          <w:szCs w:val="28"/>
        </w:rPr>
        <w:t xml:space="preserve"> 1532.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Настоящая Программа призвана стать инструментом реализации основных направлений региональной национальной политики.</w:t>
      </w:r>
    </w:p>
    <w:p w:rsidR="005A2920" w:rsidRPr="007445B5" w:rsidRDefault="005A2920" w:rsidP="00BB71D8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A2920" w:rsidRPr="007445B5" w:rsidRDefault="005A2920" w:rsidP="00BB71D8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II. О</w:t>
      </w:r>
      <w:r w:rsidR="0039293D" w:rsidRPr="007445B5">
        <w:rPr>
          <w:rFonts w:ascii="Times New Roman" w:hAnsi="Times New Roman" w:cs="Times New Roman"/>
          <w:sz w:val="28"/>
          <w:szCs w:val="28"/>
        </w:rPr>
        <w:t>писание приоритетов, целей, задач</w:t>
      </w:r>
      <w:r w:rsidRPr="007445B5">
        <w:rPr>
          <w:rFonts w:ascii="Times New Roman" w:hAnsi="Times New Roman" w:cs="Times New Roman"/>
          <w:sz w:val="28"/>
          <w:szCs w:val="28"/>
        </w:rPr>
        <w:t>, сроки реализации</w:t>
      </w:r>
    </w:p>
    <w:p w:rsidR="005A2920" w:rsidRPr="007445B5" w:rsidRDefault="005A2920" w:rsidP="00BB71D8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и ожидаемые конечные результаты реализации Программы</w:t>
      </w:r>
    </w:p>
    <w:p w:rsidR="005A2920" w:rsidRPr="007445B5" w:rsidRDefault="005A2920" w:rsidP="00BB71D8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9293D" w:rsidRPr="007445B5" w:rsidRDefault="0039293D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Приоритеты и цели государственной национальной политики Российской Ф</w:t>
      </w:r>
      <w:r w:rsidRPr="007445B5">
        <w:rPr>
          <w:rFonts w:ascii="Times New Roman" w:hAnsi="Times New Roman" w:cs="Times New Roman"/>
          <w:sz w:val="28"/>
          <w:szCs w:val="28"/>
        </w:rPr>
        <w:t>е</w:t>
      </w:r>
      <w:r w:rsidRPr="007445B5">
        <w:rPr>
          <w:rFonts w:ascii="Times New Roman" w:hAnsi="Times New Roman" w:cs="Times New Roman"/>
          <w:sz w:val="28"/>
          <w:szCs w:val="28"/>
        </w:rPr>
        <w:t>дерации</w:t>
      </w:r>
      <w:r w:rsidR="007A598C" w:rsidRPr="007445B5">
        <w:rPr>
          <w:rFonts w:ascii="Times New Roman" w:hAnsi="Times New Roman" w:cs="Times New Roman"/>
          <w:sz w:val="28"/>
          <w:szCs w:val="28"/>
        </w:rPr>
        <w:t xml:space="preserve"> в Республике Тыва</w:t>
      </w:r>
      <w:r w:rsidRPr="007445B5">
        <w:rPr>
          <w:rFonts w:ascii="Times New Roman" w:hAnsi="Times New Roman" w:cs="Times New Roman"/>
          <w:sz w:val="28"/>
          <w:szCs w:val="28"/>
        </w:rPr>
        <w:t xml:space="preserve"> определены в соответствии с положениями следующих стратегических документов:</w:t>
      </w:r>
    </w:p>
    <w:p w:rsidR="0039293D" w:rsidRPr="007445B5" w:rsidRDefault="0039293D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 xml:space="preserve">Стратегия государственной национальной политики Российской Федерации на период до 2025 года, утвержденная Указом Президента Российской Федерации от </w:t>
      </w:r>
      <w:r w:rsidR="00BB71D8">
        <w:rPr>
          <w:rFonts w:ascii="Times New Roman" w:hAnsi="Times New Roman" w:cs="Times New Roman"/>
          <w:sz w:val="28"/>
          <w:szCs w:val="28"/>
        </w:rPr>
        <w:br/>
      </w:r>
      <w:r w:rsidRPr="007445B5">
        <w:rPr>
          <w:rFonts w:ascii="Times New Roman" w:hAnsi="Times New Roman" w:cs="Times New Roman"/>
          <w:sz w:val="28"/>
          <w:szCs w:val="28"/>
        </w:rPr>
        <w:t xml:space="preserve">19 декабря 2012 г. </w:t>
      </w:r>
      <w:r w:rsidR="007A598C" w:rsidRPr="007445B5">
        <w:rPr>
          <w:rFonts w:ascii="Times New Roman" w:hAnsi="Times New Roman" w:cs="Times New Roman"/>
          <w:sz w:val="28"/>
          <w:szCs w:val="28"/>
        </w:rPr>
        <w:t>№</w:t>
      </w:r>
      <w:r w:rsidR="00FC73AD">
        <w:rPr>
          <w:rFonts w:ascii="Times New Roman" w:hAnsi="Times New Roman" w:cs="Times New Roman"/>
          <w:sz w:val="28"/>
          <w:szCs w:val="28"/>
        </w:rPr>
        <w:t xml:space="preserve"> 1666;</w:t>
      </w:r>
    </w:p>
    <w:p w:rsidR="0039293D" w:rsidRPr="007445B5" w:rsidRDefault="0039293D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Стратегия противодействия экстремизму в Российской Федерации до 2025 г</w:t>
      </w:r>
      <w:r w:rsidRPr="007445B5">
        <w:rPr>
          <w:rFonts w:ascii="Times New Roman" w:hAnsi="Times New Roman" w:cs="Times New Roman"/>
          <w:sz w:val="28"/>
          <w:szCs w:val="28"/>
        </w:rPr>
        <w:t>о</w:t>
      </w:r>
      <w:r w:rsidRPr="007445B5">
        <w:rPr>
          <w:rFonts w:ascii="Times New Roman" w:hAnsi="Times New Roman" w:cs="Times New Roman"/>
          <w:sz w:val="28"/>
          <w:szCs w:val="28"/>
        </w:rPr>
        <w:t xml:space="preserve">да, утвержденная Указом Президента Российской Федерации от 29 мая 2020 г. </w:t>
      </w:r>
      <w:r w:rsidR="0000640A">
        <w:rPr>
          <w:rFonts w:ascii="Times New Roman" w:hAnsi="Times New Roman" w:cs="Times New Roman"/>
          <w:sz w:val="28"/>
          <w:szCs w:val="28"/>
        </w:rPr>
        <w:br/>
      </w:r>
      <w:r w:rsidR="007A598C" w:rsidRPr="007445B5">
        <w:rPr>
          <w:rFonts w:ascii="Times New Roman" w:hAnsi="Times New Roman" w:cs="Times New Roman"/>
          <w:sz w:val="28"/>
          <w:szCs w:val="28"/>
        </w:rPr>
        <w:t>№</w:t>
      </w:r>
      <w:r w:rsidRPr="007445B5">
        <w:rPr>
          <w:rFonts w:ascii="Times New Roman" w:hAnsi="Times New Roman" w:cs="Times New Roman"/>
          <w:sz w:val="28"/>
          <w:szCs w:val="28"/>
        </w:rPr>
        <w:t xml:space="preserve"> 344;</w:t>
      </w:r>
    </w:p>
    <w:p w:rsidR="0039293D" w:rsidRPr="007445B5" w:rsidRDefault="0039293D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 xml:space="preserve">национальные цели развития Российской Федерации на период до 2030 года, определенные Указом Президента Российской Федерации от 21 июля 2020 г. </w:t>
      </w:r>
      <w:r w:rsidR="007A598C" w:rsidRPr="007445B5">
        <w:rPr>
          <w:rFonts w:ascii="Times New Roman" w:hAnsi="Times New Roman" w:cs="Times New Roman"/>
          <w:sz w:val="28"/>
          <w:szCs w:val="28"/>
        </w:rPr>
        <w:t>№</w:t>
      </w:r>
      <w:r w:rsidRPr="007445B5">
        <w:rPr>
          <w:rFonts w:ascii="Times New Roman" w:hAnsi="Times New Roman" w:cs="Times New Roman"/>
          <w:sz w:val="28"/>
          <w:szCs w:val="28"/>
        </w:rPr>
        <w:t xml:space="preserve"> 474;</w:t>
      </w:r>
    </w:p>
    <w:p w:rsidR="0039293D" w:rsidRPr="007445B5" w:rsidRDefault="0039293D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Стратегия национальной безопасности Российской Федерации, утвержденная Указом Президента Российской Федерации от 2 июля 2021</w:t>
      </w:r>
      <w:r w:rsidR="0000640A">
        <w:rPr>
          <w:rFonts w:ascii="Times New Roman" w:hAnsi="Times New Roman" w:cs="Times New Roman"/>
          <w:sz w:val="28"/>
          <w:szCs w:val="28"/>
        </w:rPr>
        <w:t xml:space="preserve"> </w:t>
      </w:r>
      <w:r w:rsidRPr="007445B5">
        <w:rPr>
          <w:rFonts w:ascii="Times New Roman" w:hAnsi="Times New Roman" w:cs="Times New Roman"/>
          <w:sz w:val="28"/>
          <w:szCs w:val="28"/>
        </w:rPr>
        <w:t xml:space="preserve">г. </w:t>
      </w:r>
      <w:r w:rsidR="007A598C" w:rsidRPr="007445B5">
        <w:rPr>
          <w:rFonts w:ascii="Times New Roman" w:hAnsi="Times New Roman" w:cs="Times New Roman"/>
          <w:sz w:val="28"/>
          <w:szCs w:val="28"/>
        </w:rPr>
        <w:t>№</w:t>
      </w:r>
      <w:r w:rsidRPr="007445B5">
        <w:rPr>
          <w:rFonts w:ascii="Times New Roman" w:hAnsi="Times New Roman" w:cs="Times New Roman"/>
          <w:sz w:val="28"/>
          <w:szCs w:val="28"/>
        </w:rPr>
        <w:t xml:space="preserve"> 400.</w:t>
      </w:r>
    </w:p>
    <w:p w:rsidR="0039293D" w:rsidRPr="007445B5" w:rsidRDefault="0039293D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С учетом основных положений вышеуказанных стратегических документов приоритетами государственной национальной политики Российской Федерации</w:t>
      </w:r>
      <w:r w:rsidR="007A598C" w:rsidRPr="007445B5">
        <w:rPr>
          <w:rFonts w:ascii="Times New Roman" w:hAnsi="Times New Roman" w:cs="Times New Roman"/>
          <w:sz w:val="28"/>
          <w:szCs w:val="28"/>
        </w:rPr>
        <w:t xml:space="preserve"> в Республике Тыва</w:t>
      </w:r>
      <w:r w:rsidRPr="007445B5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9293D" w:rsidRPr="007445B5" w:rsidRDefault="00D3158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9293D" w:rsidRPr="007445B5">
        <w:rPr>
          <w:rFonts w:ascii="Times New Roman" w:hAnsi="Times New Roman" w:cs="Times New Roman"/>
          <w:sz w:val="28"/>
          <w:szCs w:val="28"/>
        </w:rPr>
        <w:t>укрепление гражданского единства, гражданского самосознания и сохран</w:t>
      </w:r>
      <w:r w:rsidR="0039293D" w:rsidRPr="007445B5">
        <w:rPr>
          <w:rFonts w:ascii="Times New Roman" w:hAnsi="Times New Roman" w:cs="Times New Roman"/>
          <w:sz w:val="28"/>
          <w:szCs w:val="28"/>
        </w:rPr>
        <w:t>е</w:t>
      </w:r>
      <w:r w:rsidR="0039293D" w:rsidRPr="007445B5">
        <w:rPr>
          <w:rFonts w:ascii="Times New Roman" w:hAnsi="Times New Roman" w:cs="Times New Roman"/>
          <w:sz w:val="28"/>
          <w:szCs w:val="28"/>
        </w:rPr>
        <w:t>ние самобытности многонационального народа Российской Федерации</w:t>
      </w:r>
      <w:r w:rsidR="007A598C" w:rsidRPr="007445B5">
        <w:rPr>
          <w:rFonts w:ascii="Times New Roman" w:hAnsi="Times New Roman" w:cs="Times New Roman"/>
          <w:sz w:val="28"/>
          <w:szCs w:val="28"/>
        </w:rPr>
        <w:t>, прожива</w:t>
      </w:r>
      <w:r w:rsidR="007A598C" w:rsidRPr="007445B5">
        <w:rPr>
          <w:rFonts w:ascii="Times New Roman" w:hAnsi="Times New Roman" w:cs="Times New Roman"/>
          <w:sz w:val="28"/>
          <w:szCs w:val="28"/>
        </w:rPr>
        <w:t>ю</w:t>
      </w:r>
      <w:r w:rsidR="007A598C" w:rsidRPr="007445B5">
        <w:rPr>
          <w:rFonts w:ascii="Times New Roman" w:hAnsi="Times New Roman" w:cs="Times New Roman"/>
          <w:sz w:val="28"/>
          <w:szCs w:val="28"/>
        </w:rPr>
        <w:t>щих на территории Республики Тыва</w:t>
      </w:r>
      <w:r w:rsidR="0039293D" w:rsidRPr="007445B5">
        <w:rPr>
          <w:rFonts w:ascii="Times New Roman" w:hAnsi="Times New Roman" w:cs="Times New Roman"/>
          <w:sz w:val="28"/>
          <w:szCs w:val="28"/>
        </w:rPr>
        <w:t>;</w:t>
      </w:r>
    </w:p>
    <w:p w:rsidR="0039293D" w:rsidRPr="007445B5" w:rsidRDefault="00D3158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9293D" w:rsidRPr="007445B5">
        <w:rPr>
          <w:rFonts w:ascii="Times New Roman" w:hAnsi="Times New Roman" w:cs="Times New Roman"/>
          <w:sz w:val="28"/>
          <w:szCs w:val="28"/>
        </w:rPr>
        <w:t>сохранение этнокультурного и языкового многообразия Российской Фед</w:t>
      </w:r>
      <w:r w:rsidR="0039293D" w:rsidRPr="007445B5">
        <w:rPr>
          <w:rFonts w:ascii="Times New Roman" w:hAnsi="Times New Roman" w:cs="Times New Roman"/>
          <w:sz w:val="28"/>
          <w:szCs w:val="28"/>
        </w:rPr>
        <w:t>е</w:t>
      </w:r>
      <w:r w:rsidR="0039293D" w:rsidRPr="007445B5">
        <w:rPr>
          <w:rFonts w:ascii="Times New Roman" w:hAnsi="Times New Roman" w:cs="Times New Roman"/>
          <w:sz w:val="28"/>
          <w:szCs w:val="28"/>
        </w:rPr>
        <w:t>рации;</w:t>
      </w:r>
    </w:p>
    <w:p w:rsidR="0039293D" w:rsidRPr="007445B5" w:rsidRDefault="00D3158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9293D" w:rsidRPr="007445B5">
        <w:rPr>
          <w:rFonts w:ascii="Times New Roman" w:hAnsi="Times New Roman" w:cs="Times New Roman"/>
          <w:sz w:val="28"/>
          <w:szCs w:val="28"/>
        </w:rPr>
        <w:t>сохранение русского языка как государственного языка Российской Фед</w:t>
      </w:r>
      <w:r w:rsidR="0039293D" w:rsidRPr="007445B5">
        <w:rPr>
          <w:rFonts w:ascii="Times New Roman" w:hAnsi="Times New Roman" w:cs="Times New Roman"/>
          <w:sz w:val="28"/>
          <w:szCs w:val="28"/>
        </w:rPr>
        <w:t>е</w:t>
      </w:r>
      <w:r w:rsidR="0039293D" w:rsidRPr="007445B5">
        <w:rPr>
          <w:rFonts w:ascii="Times New Roman" w:hAnsi="Times New Roman" w:cs="Times New Roman"/>
          <w:sz w:val="28"/>
          <w:szCs w:val="28"/>
        </w:rPr>
        <w:t>рации и языка межнационального общения;</w:t>
      </w:r>
    </w:p>
    <w:p w:rsidR="0039293D" w:rsidRPr="007445B5" w:rsidRDefault="00D3158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39293D" w:rsidRPr="007445B5">
        <w:rPr>
          <w:rFonts w:ascii="Times New Roman" w:hAnsi="Times New Roman" w:cs="Times New Roman"/>
          <w:sz w:val="28"/>
          <w:szCs w:val="28"/>
        </w:rPr>
        <w:t>гармонизация межнациональных (межэтнических) отношений, профилакт</w:t>
      </w:r>
      <w:r w:rsidR="0039293D" w:rsidRPr="007445B5">
        <w:rPr>
          <w:rFonts w:ascii="Times New Roman" w:hAnsi="Times New Roman" w:cs="Times New Roman"/>
          <w:sz w:val="28"/>
          <w:szCs w:val="28"/>
        </w:rPr>
        <w:t>и</w:t>
      </w:r>
      <w:r w:rsidR="0039293D" w:rsidRPr="007445B5">
        <w:rPr>
          <w:rFonts w:ascii="Times New Roman" w:hAnsi="Times New Roman" w:cs="Times New Roman"/>
          <w:sz w:val="28"/>
          <w:szCs w:val="28"/>
        </w:rPr>
        <w:t>ка экстремизма и предупреждение конфликтов на национальной и религиозной по</w:t>
      </w:r>
      <w:r w:rsidR="0039293D" w:rsidRPr="007445B5">
        <w:rPr>
          <w:rFonts w:ascii="Times New Roman" w:hAnsi="Times New Roman" w:cs="Times New Roman"/>
          <w:sz w:val="28"/>
          <w:szCs w:val="28"/>
        </w:rPr>
        <w:t>ч</w:t>
      </w:r>
      <w:r w:rsidR="0039293D" w:rsidRPr="007445B5">
        <w:rPr>
          <w:rFonts w:ascii="Times New Roman" w:hAnsi="Times New Roman" w:cs="Times New Roman"/>
          <w:sz w:val="28"/>
          <w:szCs w:val="28"/>
        </w:rPr>
        <w:t>ве;</w:t>
      </w:r>
    </w:p>
    <w:p w:rsidR="0039293D" w:rsidRPr="007445B5" w:rsidRDefault="00D3158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39293D" w:rsidRPr="007445B5">
        <w:rPr>
          <w:rFonts w:ascii="Times New Roman" w:hAnsi="Times New Roman" w:cs="Times New Roman"/>
          <w:sz w:val="28"/>
          <w:szCs w:val="28"/>
        </w:rPr>
        <w:t>создание дополнительных социально-экономических, политических и кул</w:t>
      </w:r>
      <w:r w:rsidR="0039293D" w:rsidRPr="007445B5">
        <w:rPr>
          <w:rFonts w:ascii="Times New Roman" w:hAnsi="Times New Roman" w:cs="Times New Roman"/>
          <w:sz w:val="28"/>
          <w:szCs w:val="28"/>
        </w:rPr>
        <w:t>ь</w:t>
      </w:r>
      <w:r w:rsidR="0039293D" w:rsidRPr="007445B5">
        <w:rPr>
          <w:rFonts w:ascii="Times New Roman" w:hAnsi="Times New Roman" w:cs="Times New Roman"/>
          <w:sz w:val="28"/>
          <w:szCs w:val="28"/>
        </w:rPr>
        <w:t xml:space="preserve">турных условий для улучшения социального благополучия граждан, обеспечения межнационального и межрелигиозного мира и согласия в </w:t>
      </w:r>
      <w:r w:rsidR="007A598C" w:rsidRPr="007445B5">
        <w:rPr>
          <w:rFonts w:ascii="Times New Roman" w:hAnsi="Times New Roman" w:cs="Times New Roman"/>
          <w:sz w:val="28"/>
          <w:szCs w:val="28"/>
        </w:rPr>
        <w:t>Республике Тыва</w:t>
      </w:r>
      <w:r w:rsidR="0039293D" w:rsidRPr="007445B5">
        <w:rPr>
          <w:rFonts w:ascii="Times New Roman" w:hAnsi="Times New Roman" w:cs="Times New Roman"/>
          <w:sz w:val="28"/>
          <w:szCs w:val="28"/>
        </w:rPr>
        <w:t>;</w:t>
      </w:r>
    </w:p>
    <w:p w:rsidR="0039293D" w:rsidRDefault="00D3158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39293D" w:rsidRPr="007445B5">
        <w:rPr>
          <w:rFonts w:ascii="Times New Roman" w:hAnsi="Times New Roman" w:cs="Times New Roman"/>
          <w:sz w:val="28"/>
          <w:szCs w:val="28"/>
        </w:rPr>
        <w:t>соблюдение прав коренных малочисленных народов</w:t>
      </w:r>
      <w:r w:rsidR="00E86AE9" w:rsidRPr="007445B5">
        <w:rPr>
          <w:rFonts w:ascii="Times New Roman" w:hAnsi="Times New Roman" w:cs="Times New Roman"/>
          <w:sz w:val="28"/>
          <w:szCs w:val="28"/>
        </w:rPr>
        <w:t xml:space="preserve"> Севера, Сибири и Дальнего Востока</w:t>
      </w:r>
      <w:r w:rsidR="0039293D" w:rsidRPr="007445B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E86AE9" w:rsidRPr="007445B5">
        <w:rPr>
          <w:rFonts w:ascii="Times New Roman" w:hAnsi="Times New Roman" w:cs="Times New Roman"/>
          <w:sz w:val="28"/>
          <w:szCs w:val="28"/>
        </w:rPr>
        <w:t xml:space="preserve"> тувинцев-тоджинцев</w:t>
      </w:r>
      <w:r w:rsidR="007A598C" w:rsidRPr="007445B5">
        <w:rPr>
          <w:rFonts w:ascii="Times New Roman" w:hAnsi="Times New Roman" w:cs="Times New Roman"/>
          <w:sz w:val="28"/>
          <w:szCs w:val="28"/>
        </w:rPr>
        <w:t>, проживающих на территории Республики Тыва</w:t>
      </w:r>
      <w:r w:rsidR="0039293D" w:rsidRPr="007445B5">
        <w:rPr>
          <w:rFonts w:ascii="Times New Roman" w:hAnsi="Times New Roman" w:cs="Times New Roman"/>
          <w:sz w:val="28"/>
          <w:szCs w:val="28"/>
        </w:rPr>
        <w:t>.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 xml:space="preserve">Основная цель Программы </w:t>
      </w:r>
      <w:r w:rsidR="0000640A">
        <w:rPr>
          <w:rFonts w:ascii="Times New Roman" w:hAnsi="Times New Roman" w:cs="Times New Roman"/>
          <w:sz w:val="28"/>
          <w:szCs w:val="28"/>
        </w:rPr>
        <w:t>–</w:t>
      </w:r>
      <w:r w:rsidRPr="007445B5">
        <w:rPr>
          <w:rFonts w:ascii="Times New Roman" w:hAnsi="Times New Roman" w:cs="Times New Roman"/>
          <w:sz w:val="28"/>
          <w:szCs w:val="28"/>
        </w:rPr>
        <w:t xml:space="preserve"> укрепление общероссийской гражданской иде</w:t>
      </w:r>
      <w:r w:rsidRPr="007445B5">
        <w:rPr>
          <w:rFonts w:ascii="Times New Roman" w:hAnsi="Times New Roman" w:cs="Times New Roman"/>
          <w:sz w:val="28"/>
          <w:szCs w:val="28"/>
        </w:rPr>
        <w:t>н</w:t>
      </w:r>
      <w:r w:rsidRPr="007445B5">
        <w:rPr>
          <w:rFonts w:ascii="Times New Roman" w:hAnsi="Times New Roman" w:cs="Times New Roman"/>
          <w:sz w:val="28"/>
          <w:szCs w:val="28"/>
        </w:rPr>
        <w:t>тичности и духовной общности многонационального народа Республики Тыва, формирование гармоничных межнациональных (межэтнических) отношений, с</w:t>
      </w:r>
      <w:r w:rsidRPr="007445B5">
        <w:rPr>
          <w:rFonts w:ascii="Times New Roman" w:hAnsi="Times New Roman" w:cs="Times New Roman"/>
          <w:sz w:val="28"/>
          <w:szCs w:val="28"/>
        </w:rPr>
        <w:t>о</w:t>
      </w:r>
      <w:r w:rsidRPr="007445B5">
        <w:rPr>
          <w:rFonts w:ascii="Times New Roman" w:hAnsi="Times New Roman" w:cs="Times New Roman"/>
          <w:sz w:val="28"/>
          <w:szCs w:val="28"/>
        </w:rPr>
        <w:t>хранение и развитие этнокультурного многообразия народов Республики Тыва.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lastRenderedPageBreak/>
        <w:t>Задач</w:t>
      </w:r>
      <w:r w:rsidR="00D31580">
        <w:rPr>
          <w:rFonts w:ascii="Times New Roman" w:hAnsi="Times New Roman" w:cs="Times New Roman"/>
          <w:sz w:val="28"/>
          <w:szCs w:val="28"/>
        </w:rPr>
        <w:t>а</w:t>
      </w:r>
      <w:r w:rsidRPr="007445B5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00640A">
        <w:rPr>
          <w:rFonts w:ascii="Times New Roman" w:hAnsi="Times New Roman" w:cs="Times New Roman"/>
          <w:sz w:val="28"/>
          <w:szCs w:val="28"/>
        </w:rPr>
        <w:t>–</w:t>
      </w:r>
      <w:r w:rsidRPr="007445B5">
        <w:rPr>
          <w:rFonts w:ascii="Times New Roman" w:hAnsi="Times New Roman" w:cs="Times New Roman"/>
          <w:sz w:val="28"/>
          <w:szCs w:val="28"/>
        </w:rPr>
        <w:t xml:space="preserve"> укрепление единства российской нации, этнокультурное развитие многонационального народа Республики Тыва и социально-экономическое развитие народов Республики Тыва.</w:t>
      </w:r>
    </w:p>
    <w:p w:rsidR="007A598C" w:rsidRPr="007445B5" w:rsidRDefault="007A598C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 xml:space="preserve">Мероприятия Программы направлены на достижение целевого показателя </w:t>
      </w:r>
      <w:r w:rsidR="009E71DF">
        <w:rPr>
          <w:rFonts w:ascii="Times New Roman" w:hAnsi="Times New Roman" w:cs="Times New Roman"/>
          <w:sz w:val="28"/>
          <w:szCs w:val="28"/>
        </w:rPr>
        <w:t>«</w:t>
      </w:r>
      <w:r w:rsidRPr="007445B5">
        <w:rPr>
          <w:rFonts w:ascii="Times New Roman" w:hAnsi="Times New Roman" w:cs="Times New Roman"/>
          <w:sz w:val="28"/>
          <w:szCs w:val="28"/>
        </w:rPr>
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</w:t>
      </w:r>
      <w:r w:rsidRPr="007445B5">
        <w:rPr>
          <w:rFonts w:ascii="Times New Roman" w:hAnsi="Times New Roman" w:cs="Times New Roman"/>
          <w:sz w:val="28"/>
          <w:szCs w:val="28"/>
        </w:rPr>
        <w:t>а</w:t>
      </w:r>
      <w:r w:rsidRPr="007445B5">
        <w:rPr>
          <w:rFonts w:ascii="Times New Roman" w:hAnsi="Times New Roman" w:cs="Times New Roman"/>
          <w:sz w:val="28"/>
          <w:szCs w:val="28"/>
        </w:rPr>
        <w:t xml:space="preserve">ции, исторических и </w:t>
      </w:r>
      <w:r w:rsidR="00E86AE9" w:rsidRPr="007445B5">
        <w:rPr>
          <w:rFonts w:ascii="Times New Roman" w:hAnsi="Times New Roman" w:cs="Times New Roman"/>
          <w:sz w:val="28"/>
          <w:szCs w:val="28"/>
        </w:rPr>
        <w:t>национально-культурных традиций</w:t>
      </w:r>
      <w:r w:rsidR="009E71DF">
        <w:rPr>
          <w:rFonts w:ascii="Times New Roman" w:hAnsi="Times New Roman" w:cs="Times New Roman"/>
          <w:sz w:val="28"/>
          <w:szCs w:val="28"/>
        </w:rPr>
        <w:t>»</w:t>
      </w:r>
      <w:r w:rsidRPr="007445B5">
        <w:rPr>
          <w:rFonts w:ascii="Times New Roman" w:hAnsi="Times New Roman" w:cs="Times New Roman"/>
          <w:sz w:val="28"/>
          <w:szCs w:val="28"/>
        </w:rPr>
        <w:t xml:space="preserve"> национальной цели разв</w:t>
      </w:r>
      <w:r w:rsidRPr="007445B5">
        <w:rPr>
          <w:rFonts w:ascii="Times New Roman" w:hAnsi="Times New Roman" w:cs="Times New Roman"/>
          <w:sz w:val="28"/>
          <w:szCs w:val="28"/>
        </w:rPr>
        <w:t>и</w:t>
      </w:r>
      <w:r w:rsidRPr="007445B5">
        <w:rPr>
          <w:rFonts w:ascii="Times New Roman" w:hAnsi="Times New Roman" w:cs="Times New Roman"/>
          <w:sz w:val="28"/>
          <w:szCs w:val="28"/>
        </w:rPr>
        <w:t xml:space="preserve">тия Российской Федерации </w:t>
      </w:r>
      <w:r w:rsidR="009E71DF">
        <w:rPr>
          <w:rFonts w:ascii="Times New Roman" w:hAnsi="Times New Roman" w:cs="Times New Roman"/>
          <w:sz w:val="28"/>
          <w:szCs w:val="28"/>
        </w:rPr>
        <w:t>«</w:t>
      </w:r>
      <w:r w:rsidRPr="007445B5">
        <w:rPr>
          <w:rFonts w:ascii="Times New Roman" w:hAnsi="Times New Roman" w:cs="Times New Roman"/>
          <w:sz w:val="28"/>
          <w:szCs w:val="28"/>
        </w:rPr>
        <w:t>Возможности для самореализации и развития тала</w:t>
      </w:r>
      <w:r w:rsidRPr="007445B5">
        <w:rPr>
          <w:rFonts w:ascii="Times New Roman" w:hAnsi="Times New Roman" w:cs="Times New Roman"/>
          <w:sz w:val="28"/>
          <w:szCs w:val="28"/>
        </w:rPr>
        <w:t>н</w:t>
      </w:r>
      <w:r w:rsidRPr="007445B5">
        <w:rPr>
          <w:rFonts w:ascii="Times New Roman" w:hAnsi="Times New Roman" w:cs="Times New Roman"/>
          <w:sz w:val="28"/>
          <w:szCs w:val="28"/>
        </w:rPr>
        <w:t>тов</w:t>
      </w:r>
      <w:r w:rsidR="009E71DF">
        <w:rPr>
          <w:rFonts w:ascii="Times New Roman" w:hAnsi="Times New Roman" w:cs="Times New Roman"/>
          <w:sz w:val="28"/>
          <w:szCs w:val="28"/>
        </w:rPr>
        <w:t>»</w:t>
      </w:r>
      <w:r w:rsidRPr="007445B5">
        <w:rPr>
          <w:rFonts w:ascii="Times New Roman" w:hAnsi="Times New Roman" w:cs="Times New Roman"/>
          <w:sz w:val="28"/>
          <w:szCs w:val="28"/>
        </w:rPr>
        <w:t>.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Сроки реализации Программы: 202</w:t>
      </w:r>
      <w:r w:rsidR="0000640A">
        <w:rPr>
          <w:rFonts w:ascii="Times New Roman" w:hAnsi="Times New Roman" w:cs="Times New Roman"/>
          <w:sz w:val="28"/>
          <w:szCs w:val="28"/>
        </w:rPr>
        <w:t>4-</w:t>
      </w:r>
      <w:r w:rsidR="00925B71" w:rsidRPr="007445B5">
        <w:rPr>
          <w:rFonts w:ascii="Times New Roman" w:hAnsi="Times New Roman" w:cs="Times New Roman"/>
          <w:sz w:val="28"/>
          <w:szCs w:val="28"/>
        </w:rPr>
        <w:t>2030</w:t>
      </w:r>
      <w:r w:rsidRPr="007445B5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Сведения о составе и значениях целевых индикаторов приведены в прилож</w:t>
      </w:r>
      <w:r w:rsidRPr="007445B5">
        <w:rPr>
          <w:rFonts w:ascii="Times New Roman" w:hAnsi="Times New Roman" w:cs="Times New Roman"/>
          <w:sz w:val="28"/>
          <w:szCs w:val="28"/>
        </w:rPr>
        <w:t>е</w:t>
      </w:r>
      <w:r w:rsidRPr="007445B5">
        <w:rPr>
          <w:rFonts w:ascii="Times New Roman" w:hAnsi="Times New Roman" w:cs="Times New Roman"/>
          <w:sz w:val="28"/>
          <w:szCs w:val="28"/>
        </w:rPr>
        <w:t xml:space="preserve">нии </w:t>
      </w:r>
      <w:r w:rsidR="00387766" w:rsidRPr="007445B5">
        <w:rPr>
          <w:rFonts w:ascii="Times New Roman" w:hAnsi="Times New Roman" w:cs="Times New Roman"/>
          <w:sz w:val="28"/>
          <w:szCs w:val="28"/>
        </w:rPr>
        <w:t>№</w:t>
      </w:r>
      <w:r w:rsidRPr="007445B5">
        <w:rPr>
          <w:rFonts w:ascii="Times New Roman" w:hAnsi="Times New Roman" w:cs="Times New Roman"/>
          <w:sz w:val="28"/>
          <w:szCs w:val="28"/>
        </w:rPr>
        <w:t xml:space="preserve"> 1 к Программе.</w:t>
      </w:r>
    </w:p>
    <w:p w:rsidR="005A2920" w:rsidRPr="007445B5" w:rsidRDefault="005A2920" w:rsidP="0000640A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A2920" w:rsidRPr="007445B5" w:rsidRDefault="005A2920" w:rsidP="0000640A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III. Система (перечень) программных мероприятий</w:t>
      </w:r>
    </w:p>
    <w:p w:rsidR="005A2920" w:rsidRPr="007445B5" w:rsidRDefault="005A2920" w:rsidP="0000640A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Программой предусмотрено: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- оказание грантовой поддержки общественным инициативам в сфере укре</w:t>
      </w:r>
      <w:r w:rsidRPr="007445B5">
        <w:rPr>
          <w:rFonts w:ascii="Times New Roman" w:hAnsi="Times New Roman" w:cs="Times New Roman"/>
          <w:sz w:val="28"/>
          <w:szCs w:val="28"/>
        </w:rPr>
        <w:t>п</w:t>
      </w:r>
      <w:r w:rsidRPr="007445B5">
        <w:rPr>
          <w:rFonts w:ascii="Times New Roman" w:hAnsi="Times New Roman" w:cs="Times New Roman"/>
          <w:sz w:val="28"/>
          <w:szCs w:val="28"/>
        </w:rPr>
        <w:t>ления гражданского единства и гармонизации межнациональных отношений</w:t>
      </w:r>
      <w:r w:rsidR="00E86AE9" w:rsidRPr="007445B5">
        <w:rPr>
          <w:rFonts w:ascii="Times New Roman" w:hAnsi="Times New Roman" w:cs="Times New Roman"/>
          <w:sz w:val="28"/>
          <w:szCs w:val="28"/>
        </w:rPr>
        <w:t>, разв</w:t>
      </w:r>
      <w:r w:rsidR="00E86AE9" w:rsidRPr="007445B5">
        <w:rPr>
          <w:rFonts w:ascii="Times New Roman" w:hAnsi="Times New Roman" w:cs="Times New Roman"/>
          <w:sz w:val="28"/>
          <w:szCs w:val="28"/>
        </w:rPr>
        <w:t>и</w:t>
      </w:r>
      <w:r w:rsidR="00E86AE9" w:rsidRPr="007445B5">
        <w:rPr>
          <w:rFonts w:ascii="Times New Roman" w:hAnsi="Times New Roman" w:cs="Times New Roman"/>
          <w:sz w:val="28"/>
          <w:szCs w:val="28"/>
        </w:rPr>
        <w:t>тия гражданского общества</w:t>
      </w:r>
      <w:r w:rsidRPr="007445B5">
        <w:rPr>
          <w:rFonts w:ascii="Times New Roman" w:hAnsi="Times New Roman" w:cs="Times New Roman"/>
          <w:sz w:val="28"/>
          <w:szCs w:val="28"/>
        </w:rPr>
        <w:t>;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- реализация комплексной информационной кампании, направленной на укрепление единства российской нации;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 xml:space="preserve">- </w:t>
      </w:r>
      <w:r w:rsidR="00B73DBD" w:rsidRPr="007445B5">
        <w:rPr>
          <w:rFonts w:ascii="Times New Roman" w:hAnsi="Times New Roman" w:cs="Times New Roman"/>
          <w:sz w:val="28"/>
          <w:szCs w:val="28"/>
        </w:rPr>
        <w:t>профилактика экстремизма на национальной и религиозной почве</w:t>
      </w:r>
      <w:r w:rsidRPr="007445B5">
        <w:rPr>
          <w:rFonts w:ascii="Times New Roman" w:hAnsi="Times New Roman" w:cs="Times New Roman"/>
          <w:sz w:val="28"/>
          <w:szCs w:val="28"/>
        </w:rPr>
        <w:t>;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 xml:space="preserve">- создание условий для социальной и культурной адаптации </w:t>
      </w:r>
      <w:r w:rsidR="00B73DBD" w:rsidRPr="007445B5">
        <w:rPr>
          <w:rFonts w:ascii="Times New Roman" w:hAnsi="Times New Roman" w:cs="Times New Roman"/>
          <w:sz w:val="28"/>
          <w:szCs w:val="28"/>
        </w:rPr>
        <w:t xml:space="preserve">и интеграции </w:t>
      </w:r>
      <w:r w:rsidRPr="007445B5">
        <w:rPr>
          <w:rFonts w:ascii="Times New Roman" w:hAnsi="Times New Roman" w:cs="Times New Roman"/>
          <w:sz w:val="28"/>
          <w:szCs w:val="28"/>
        </w:rPr>
        <w:t>м</w:t>
      </w:r>
      <w:r w:rsidRPr="007445B5">
        <w:rPr>
          <w:rFonts w:ascii="Times New Roman" w:hAnsi="Times New Roman" w:cs="Times New Roman"/>
          <w:sz w:val="28"/>
          <w:szCs w:val="28"/>
        </w:rPr>
        <w:t>и</w:t>
      </w:r>
      <w:r w:rsidRPr="007445B5">
        <w:rPr>
          <w:rFonts w:ascii="Times New Roman" w:hAnsi="Times New Roman" w:cs="Times New Roman"/>
          <w:sz w:val="28"/>
          <w:szCs w:val="28"/>
        </w:rPr>
        <w:t>грантов;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- укрепление гражданского единства и этнокультурное развитие народов, проживающих на территории Республики Тыва;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- развитие российского казачества;</w:t>
      </w:r>
    </w:p>
    <w:p w:rsidR="0059791D" w:rsidRPr="007445B5" w:rsidRDefault="0059791D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- развитие механизмов поддержки социально ориентированных некоммерч</w:t>
      </w:r>
      <w:r w:rsidRPr="007445B5">
        <w:rPr>
          <w:rFonts w:ascii="Times New Roman" w:hAnsi="Times New Roman" w:cs="Times New Roman"/>
          <w:sz w:val="28"/>
          <w:szCs w:val="28"/>
        </w:rPr>
        <w:t>е</w:t>
      </w:r>
      <w:r w:rsidRPr="007445B5">
        <w:rPr>
          <w:rFonts w:ascii="Times New Roman" w:hAnsi="Times New Roman" w:cs="Times New Roman"/>
          <w:sz w:val="28"/>
          <w:szCs w:val="28"/>
        </w:rPr>
        <w:t>ских организаций и социального предпринимательства, обеспечения доступа нег</w:t>
      </w:r>
      <w:r w:rsidRPr="007445B5">
        <w:rPr>
          <w:rFonts w:ascii="Times New Roman" w:hAnsi="Times New Roman" w:cs="Times New Roman"/>
          <w:sz w:val="28"/>
          <w:szCs w:val="28"/>
        </w:rPr>
        <w:t>о</w:t>
      </w:r>
      <w:r w:rsidRPr="007445B5">
        <w:rPr>
          <w:rFonts w:ascii="Times New Roman" w:hAnsi="Times New Roman" w:cs="Times New Roman"/>
          <w:sz w:val="28"/>
          <w:szCs w:val="28"/>
        </w:rPr>
        <w:t>сударственных организаций к предоставлению услуг в социальной сфере и внедр</w:t>
      </w:r>
      <w:r w:rsidRPr="007445B5">
        <w:rPr>
          <w:rFonts w:ascii="Times New Roman" w:hAnsi="Times New Roman" w:cs="Times New Roman"/>
          <w:sz w:val="28"/>
          <w:szCs w:val="28"/>
        </w:rPr>
        <w:t>е</w:t>
      </w:r>
      <w:r w:rsidRPr="007445B5">
        <w:rPr>
          <w:rFonts w:ascii="Times New Roman" w:hAnsi="Times New Roman" w:cs="Times New Roman"/>
          <w:sz w:val="28"/>
          <w:szCs w:val="28"/>
        </w:rPr>
        <w:t>ния конкурентных способов оказания государственных (муниципальных) услуг;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- поддержка коренных малочисленных народов Севера, Сибири и Дальнего Востока Российской Федерации, проживающих на территории Республики Тыва.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По результатам исполнения Программы предусмотрена подготовка ежегодн</w:t>
      </w:r>
      <w:r w:rsidRPr="007445B5">
        <w:rPr>
          <w:rFonts w:ascii="Times New Roman" w:hAnsi="Times New Roman" w:cs="Times New Roman"/>
          <w:sz w:val="28"/>
          <w:szCs w:val="28"/>
        </w:rPr>
        <w:t>о</w:t>
      </w:r>
      <w:r w:rsidRPr="007445B5">
        <w:rPr>
          <w:rFonts w:ascii="Times New Roman" w:hAnsi="Times New Roman" w:cs="Times New Roman"/>
          <w:sz w:val="28"/>
          <w:szCs w:val="28"/>
        </w:rPr>
        <w:t>го доклада о реализации Стратегии государственной национальной политики Ро</w:t>
      </w:r>
      <w:r w:rsidRPr="007445B5">
        <w:rPr>
          <w:rFonts w:ascii="Times New Roman" w:hAnsi="Times New Roman" w:cs="Times New Roman"/>
          <w:sz w:val="28"/>
          <w:szCs w:val="28"/>
        </w:rPr>
        <w:t>с</w:t>
      </w:r>
      <w:r w:rsidRPr="007445B5">
        <w:rPr>
          <w:rFonts w:ascii="Times New Roman" w:hAnsi="Times New Roman" w:cs="Times New Roman"/>
          <w:sz w:val="28"/>
          <w:szCs w:val="28"/>
        </w:rPr>
        <w:t>сийской Федерации на период до 2025 года в Республике Тыва.</w:t>
      </w:r>
    </w:p>
    <w:p w:rsidR="005A2920" w:rsidRPr="007445B5" w:rsidRDefault="005A2920" w:rsidP="0000640A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A2920" w:rsidRPr="007445B5" w:rsidRDefault="005A2920" w:rsidP="0000640A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IV. Обоснование финансовых и материальных затрат</w:t>
      </w:r>
    </w:p>
    <w:p w:rsidR="005A2920" w:rsidRPr="007445B5" w:rsidRDefault="005A2920" w:rsidP="0000640A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Финансирование мероприятий Программы будет осуществляться за счет средств федерального и республиканского бюджетов.</w:t>
      </w:r>
    </w:p>
    <w:p w:rsidR="005A2920" w:rsidRPr="007445B5" w:rsidRDefault="00925B71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Предельный (прогнозный) объем финансирования Программы рассчитан 2030 года и составляет 173661,78 тыс. рублей, в том числе за счет средств федерального бюджета – 86916,00 тыс. рублей, средств республиканского бюджета – 86745,78 тыс. рублей.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lastRenderedPageBreak/>
        <w:t>Объем финансирования Программы может быть уточнен в порядке, устано</w:t>
      </w:r>
      <w:r w:rsidRPr="007445B5">
        <w:rPr>
          <w:rFonts w:ascii="Times New Roman" w:hAnsi="Times New Roman" w:cs="Times New Roman"/>
          <w:sz w:val="28"/>
          <w:szCs w:val="28"/>
        </w:rPr>
        <w:t>в</w:t>
      </w:r>
      <w:r w:rsidRPr="007445B5">
        <w:rPr>
          <w:rFonts w:ascii="Times New Roman" w:hAnsi="Times New Roman" w:cs="Times New Roman"/>
          <w:sz w:val="28"/>
          <w:szCs w:val="28"/>
        </w:rPr>
        <w:t>ленном законом о бюджете на очередной финансовый год, исходя из возможностей республиканского бюджета Республики Тыва. Сумма софинансирования Програ</w:t>
      </w:r>
      <w:r w:rsidRPr="007445B5">
        <w:rPr>
          <w:rFonts w:ascii="Times New Roman" w:hAnsi="Times New Roman" w:cs="Times New Roman"/>
          <w:sz w:val="28"/>
          <w:szCs w:val="28"/>
        </w:rPr>
        <w:t>м</w:t>
      </w:r>
      <w:r w:rsidRPr="007445B5">
        <w:rPr>
          <w:rFonts w:ascii="Times New Roman" w:hAnsi="Times New Roman" w:cs="Times New Roman"/>
          <w:sz w:val="28"/>
          <w:szCs w:val="28"/>
        </w:rPr>
        <w:t>мы из федерального и республиканского бюджетов может быть скорректирована с</w:t>
      </w:r>
      <w:r w:rsidRPr="007445B5">
        <w:rPr>
          <w:rFonts w:ascii="Times New Roman" w:hAnsi="Times New Roman" w:cs="Times New Roman"/>
          <w:sz w:val="28"/>
          <w:szCs w:val="28"/>
        </w:rPr>
        <w:t>о</w:t>
      </w:r>
      <w:r w:rsidRPr="007445B5">
        <w:rPr>
          <w:rFonts w:ascii="Times New Roman" w:hAnsi="Times New Roman" w:cs="Times New Roman"/>
          <w:sz w:val="28"/>
          <w:szCs w:val="28"/>
        </w:rPr>
        <w:t>гласно лимитам федерального бюджета.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Ресурсное обеспечение Программы реализуется в том числе за счет действ</w:t>
      </w:r>
      <w:r w:rsidRPr="007445B5">
        <w:rPr>
          <w:rFonts w:ascii="Times New Roman" w:hAnsi="Times New Roman" w:cs="Times New Roman"/>
          <w:sz w:val="28"/>
          <w:szCs w:val="28"/>
        </w:rPr>
        <w:t>у</w:t>
      </w:r>
      <w:r w:rsidRPr="007445B5">
        <w:rPr>
          <w:rFonts w:ascii="Times New Roman" w:hAnsi="Times New Roman" w:cs="Times New Roman"/>
          <w:sz w:val="28"/>
          <w:szCs w:val="28"/>
        </w:rPr>
        <w:t>ющих расходных обязательств республиканского бюджета на 202</w:t>
      </w:r>
      <w:r w:rsidR="007841E5" w:rsidRPr="007445B5">
        <w:rPr>
          <w:rFonts w:ascii="Times New Roman" w:hAnsi="Times New Roman" w:cs="Times New Roman"/>
          <w:sz w:val="28"/>
          <w:szCs w:val="28"/>
        </w:rPr>
        <w:t>4</w:t>
      </w:r>
      <w:r w:rsidRPr="007445B5">
        <w:rPr>
          <w:rFonts w:ascii="Times New Roman" w:hAnsi="Times New Roman" w:cs="Times New Roman"/>
          <w:sz w:val="28"/>
          <w:szCs w:val="28"/>
        </w:rPr>
        <w:t xml:space="preserve"> - 20</w:t>
      </w:r>
      <w:r w:rsidR="007841E5" w:rsidRPr="007445B5">
        <w:rPr>
          <w:rFonts w:ascii="Times New Roman" w:hAnsi="Times New Roman" w:cs="Times New Roman"/>
          <w:sz w:val="28"/>
          <w:szCs w:val="28"/>
        </w:rPr>
        <w:t>30</w:t>
      </w:r>
      <w:r w:rsidRPr="007445B5">
        <w:rPr>
          <w:rFonts w:ascii="Times New Roman" w:hAnsi="Times New Roman" w:cs="Times New Roman"/>
          <w:sz w:val="28"/>
          <w:szCs w:val="28"/>
        </w:rPr>
        <w:t xml:space="preserve"> годы, предусмотренных Министерству культуры Республики Тыва, Министерству образ</w:t>
      </w:r>
      <w:r w:rsidRPr="007445B5">
        <w:rPr>
          <w:rFonts w:ascii="Times New Roman" w:hAnsi="Times New Roman" w:cs="Times New Roman"/>
          <w:sz w:val="28"/>
          <w:szCs w:val="28"/>
        </w:rPr>
        <w:t>о</w:t>
      </w:r>
      <w:r w:rsidRPr="007445B5">
        <w:rPr>
          <w:rFonts w:ascii="Times New Roman" w:hAnsi="Times New Roman" w:cs="Times New Roman"/>
          <w:sz w:val="28"/>
          <w:szCs w:val="28"/>
        </w:rPr>
        <w:t xml:space="preserve">вания Республики Тыва, Министерству </w:t>
      </w:r>
      <w:r w:rsidR="007841E5" w:rsidRPr="007445B5">
        <w:rPr>
          <w:rFonts w:ascii="Times New Roman" w:hAnsi="Times New Roman" w:cs="Times New Roman"/>
          <w:sz w:val="28"/>
          <w:szCs w:val="28"/>
        </w:rPr>
        <w:t>цифрового развития Республики Тыва</w:t>
      </w:r>
      <w:r w:rsidRPr="007445B5">
        <w:rPr>
          <w:rFonts w:ascii="Times New Roman" w:hAnsi="Times New Roman" w:cs="Times New Roman"/>
          <w:sz w:val="28"/>
          <w:szCs w:val="28"/>
        </w:rPr>
        <w:t>, М</w:t>
      </w:r>
      <w:r w:rsidRPr="007445B5">
        <w:rPr>
          <w:rFonts w:ascii="Times New Roman" w:hAnsi="Times New Roman" w:cs="Times New Roman"/>
          <w:sz w:val="28"/>
          <w:szCs w:val="28"/>
        </w:rPr>
        <w:t>и</w:t>
      </w:r>
      <w:r w:rsidRPr="007445B5">
        <w:rPr>
          <w:rFonts w:ascii="Times New Roman" w:hAnsi="Times New Roman" w:cs="Times New Roman"/>
          <w:sz w:val="28"/>
          <w:szCs w:val="28"/>
        </w:rPr>
        <w:t>нистерству труда и социальной политики Республики Тыва, Министерству сельск</w:t>
      </w:r>
      <w:r w:rsidRPr="007445B5">
        <w:rPr>
          <w:rFonts w:ascii="Times New Roman" w:hAnsi="Times New Roman" w:cs="Times New Roman"/>
          <w:sz w:val="28"/>
          <w:szCs w:val="28"/>
        </w:rPr>
        <w:t>о</w:t>
      </w:r>
      <w:r w:rsidRPr="007445B5">
        <w:rPr>
          <w:rFonts w:ascii="Times New Roman" w:hAnsi="Times New Roman" w:cs="Times New Roman"/>
          <w:sz w:val="28"/>
          <w:szCs w:val="28"/>
        </w:rPr>
        <w:t>го хозяйства и продовольствия Республики Тыва, Министерству здравоохранения Республики Тыва</w:t>
      </w:r>
      <w:r w:rsidR="007841E5" w:rsidRPr="007445B5">
        <w:rPr>
          <w:rFonts w:ascii="Times New Roman" w:hAnsi="Times New Roman" w:cs="Times New Roman"/>
          <w:sz w:val="28"/>
          <w:szCs w:val="28"/>
        </w:rPr>
        <w:t>.</w:t>
      </w:r>
    </w:p>
    <w:p w:rsidR="005A2920" w:rsidRPr="007445B5" w:rsidRDefault="005A2920" w:rsidP="0000640A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A2920" w:rsidRPr="007445B5" w:rsidRDefault="005A2920" w:rsidP="0000640A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V. Трудовые ресурсы</w:t>
      </w:r>
    </w:p>
    <w:p w:rsidR="005A2920" w:rsidRPr="007445B5" w:rsidRDefault="005A2920" w:rsidP="0000640A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Для реализации и решения задач Программы привлекаются работники органов исполнительной власти Республики Тыва и органов местного самоуправления м</w:t>
      </w:r>
      <w:r w:rsidRPr="007445B5">
        <w:rPr>
          <w:rFonts w:ascii="Times New Roman" w:hAnsi="Times New Roman" w:cs="Times New Roman"/>
          <w:sz w:val="28"/>
          <w:szCs w:val="28"/>
        </w:rPr>
        <w:t>у</w:t>
      </w:r>
      <w:r w:rsidRPr="007445B5">
        <w:rPr>
          <w:rFonts w:ascii="Times New Roman" w:hAnsi="Times New Roman" w:cs="Times New Roman"/>
          <w:sz w:val="28"/>
          <w:szCs w:val="28"/>
        </w:rPr>
        <w:t>ниципальных образований Республики Тыва, осуществляющие деятельность в сфере национальной политики.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К реализации мероприятий также будут привлечены социально ориентирова</w:t>
      </w:r>
      <w:r w:rsidRPr="007445B5">
        <w:rPr>
          <w:rFonts w:ascii="Times New Roman" w:hAnsi="Times New Roman" w:cs="Times New Roman"/>
          <w:sz w:val="28"/>
          <w:szCs w:val="28"/>
        </w:rPr>
        <w:t>н</w:t>
      </w:r>
      <w:r w:rsidRPr="007445B5">
        <w:rPr>
          <w:rFonts w:ascii="Times New Roman" w:hAnsi="Times New Roman" w:cs="Times New Roman"/>
          <w:sz w:val="28"/>
          <w:szCs w:val="28"/>
        </w:rPr>
        <w:t>ные некоммерческие организации.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При реализации Программы создание новых рабочих мест не предусматрив</w:t>
      </w:r>
      <w:r w:rsidRPr="007445B5">
        <w:rPr>
          <w:rFonts w:ascii="Times New Roman" w:hAnsi="Times New Roman" w:cs="Times New Roman"/>
          <w:sz w:val="28"/>
          <w:szCs w:val="28"/>
        </w:rPr>
        <w:t>а</w:t>
      </w:r>
      <w:r w:rsidRPr="007445B5">
        <w:rPr>
          <w:rFonts w:ascii="Times New Roman" w:hAnsi="Times New Roman" w:cs="Times New Roman"/>
          <w:sz w:val="28"/>
          <w:szCs w:val="28"/>
        </w:rPr>
        <w:t>ется.</w:t>
      </w:r>
    </w:p>
    <w:p w:rsidR="005A2920" w:rsidRPr="007445B5" w:rsidRDefault="005A2920" w:rsidP="0000640A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A2920" w:rsidRPr="007445B5" w:rsidRDefault="005A2920" w:rsidP="0000640A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VI. Механизм реализации Программы</w:t>
      </w:r>
    </w:p>
    <w:p w:rsidR="005A2920" w:rsidRPr="007445B5" w:rsidRDefault="005A2920" w:rsidP="0000640A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Управление реализацией Программы осуществляются государственным зака</w:t>
      </w:r>
      <w:r w:rsidRPr="007445B5">
        <w:rPr>
          <w:rFonts w:ascii="Times New Roman" w:hAnsi="Times New Roman" w:cs="Times New Roman"/>
          <w:sz w:val="28"/>
          <w:szCs w:val="28"/>
        </w:rPr>
        <w:t>з</w:t>
      </w:r>
      <w:r w:rsidRPr="007445B5">
        <w:rPr>
          <w:rFonts w:ascii="Times New Roman" w:hAnsi="Times New Roman" w:cs="Times New Roman"/>
          <w:sz w:val="28"/>
          <w:szCs w:val="28"/>
        </w:rPr>
        <w:t xml:space="preserve">чиком-координатором </w:t>
      </w:r>
      <w:r w:rsidR="0000640A">
        <w:rPr>
          <w:rFonts w:ascii="Times New Roman" w:hAnsi="Times New Roman" w:cs="Times New Roman"/>
          <w:sz w:val="28"/>
          <w:szCs w:val="28"/>
        </w:rPr>
        <w:t>–</w:t>
      </w:r>
      <w:r w:rsidRPr="007445B5">
        <w:rPr>
          <w:rFonts w:ascii="Times New Roman" w:hAnsi="Times New Roman" w:cs="Times New Roman"/>
          <w:sz w:val="28"/>
          <w:szCs w:val="28"/>
        </w:rPr>
        <w:t xml:space="preserve"> Агентством по делам национальностей Республики Тыва </w:t>
      </w:r>
      <w:r w:rsidR="0000640A">
        <w:rPr>
          <w:rFonts w:ascii="Times New Roman" w:hAnsi="Times New Roman" w:cs="Times New Roman"/>
          <w:sz w:val="28"/>
          <w:szCs w:val="28"/>
        </w:rPr>
        <w:t>–</w:t>
      </w:r>
      <w:r w:rsidRPr="007445B5">
        <w:rPr>
          <w:rFonts w:ascii="Times New Roman" w:hAnsi="Times New Roman" w:cs="Times New Roman"/>
          <w:sz w:val="28"/>
          <w:szCs w:val="28"/>
        </w:rPr>
        <w:t xml:space="preserve"> и</w:t>
      </w:r>
      <w:r w:rsidR="0000640A">
        <w:rPr>
          <w:rFonts w:ascii="Times New Roman" w:hAnsi="Times New Roman" w:cs="Times New Roman"/>
          <w:sz w:val="28"/>
          <w:szCs w:val="28"/>
        </w:rPr>
        <w:t xml:space="preserve"> </w:t>
      </w:r>
      <w:r w:rsidRPr="007445B5">
        <w:rPr>
          <w:rFonts w:ascii="Times New Roman" w:hAnsi="Times New Roman" w:cs="Times New Roman"/>
          <w:sz w:val="28"/>
          <w:szCs w:val="28"/>
        </w:rPr>
        <w:t>ответственными исполнителями Программы в соответствии с законодательством Российской Федерации и Республики Тыва.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Государственный заказчик-координатор и ответственный исполнитель Пр</w:t>
      </w:r>
      <w:r w:rsidRPr="007445B5">
        <w:rPr>
          <w:rFonts w:ascii="Times New Roman" w:hAnsi="Times New Roman" w:cs="Times New Roman"/>
          <w:sz w:val="28"/>
          <w:szCs w:val="28"/>
        </w:rPr>
        <w:t>о</w:t>
      </w:r>
      <w:r w:rsidRPr="007445B5">
        <w:rPr>
          <w:rFonts w:ascii="Times New Roman" w:hAnsi="Times New Roman" w:cs="Times New Roman"/>
          <w:sz w:val="28"/>
          <w:szCs w:val="28"/>
        </w:rPr>
        <w:t>граммы несут ответственность за подготовку и реализацию Программы в целом. Т</w:t>
      </w:r>
      <w:r w:rsidRPr="007445B5">
        <w:rPr>
          <w:rFonts w:ascii="Times New Roman" w:hAnsi="Times New Roman" w:cs="Times New Roman"/>
          <w:sz w:val="28"/>
          <w:szCs w:val="28"/>
        </w:rPr>
        <w:t>е</w:t>
      </w:r>
      <w:r w:rsidRPr="007445B5">
        <w:rPr>
          <w:rFonts w:ascii="Times New Roman" w:hAnsi="Times New Roman" w:cs="Times New Roman"/>
          <w:sz w:val="28"/>
          <w:szCs w:val="28"/>
        </w:rPr>
        <w:t>кущее управление реализацией Программы осуществляют соисполнители и учас</w:t>
      </w:r>
      <w:r w:rsidRPr="007445B5">
        <w:rPr>
          <w:rFonts w:ascii="Times New Roman" w:hAnsi="Times New Roman" w:cs="Times New Roman"/>
          <w:sz w:val="28"/>
          <w:szCs w:val="28"/>
        </w:rPr>
        <w:t>т</w:t>
      </w:r>
      <w:r w:rsidRPr="007445B5">
        <w:rPr>
          <w:rFonts w:ascii="Times New Roman" w:hAnsi="Times New Roman" w:cs="Times New Roman"/>
          <w:sz w:val="28"/>
          <w:szCs w:val="28"/>
        </w:rPr>
        <w:t>ники Программы.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В целях рационального использования средств федерального, республика</w:t>
      </w:r>
      <w:r w:rsidRPr="007445B5">
        <w:rPr>
          <w:rFonts w:ascii="Times New Roman" w:hAnsi="Times New Roman" w:cs="Times New Roman"/>
          <w:sz w:val="28"/>
          <w:szCs w:val="28"/>
        </w:rPr>
        <w:t>н</w:t>
      </w:r>
      <w:r w:rsidRPr="007445B5">
        <w:rPr>
          <w:rFonts w:ascii="Times New Roman" w:hAnsi="Times New Roman" w:cs="Times New Roman"/>
          <w:sz w:val="28"/>
          <w:szCs w:val="28"/>
        </w:rPr>
        <w:t>ского бюджетов, а также обеспечения публичности информации государственный заказчик-координатор и ответственный исполнитель Программы: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- обеспечивает координацию деятельности соисполнителей и участников по подготовке и реализации мероприятий Программы, а также по анализу и рационал</w:t>
      </w:r>
      <w:r w:rsidRPr="007445B5">
        <w:rPr>
          <w:rFonts w:ascii="Times New Roman" w:hAnsi="Times New Roman" w:cs="Times New Roman"/>
          <w:sz w:val="28"/>
          <w:szCs w:val="28"/>
        </w:rPr>
        <w:t>ь</w:t>
      </w:r>
      <w:r w:rsidRPr="007445B5">
        <w:rPr>
          <w:rFonts w:ascii="Times New Roman" w:hAnsi="Times New Roman" w:cs="Times New Roman"/>
          <w:sz w:val="28"/>
          <w:szCs w:val="28"/>
        </w:rPr>
        <w:t>ному использованию средств федерального и республиканского бюджетов и вн</w:t>
      </w:r>
      <w:r w:rsidRPr="007445B5">
        <w:rPr>
          <w:rFonts w:ascii="Times New Roman" w:hAnsi="Times New Roman" w:cs="Times New Roman"/>
          <w:sz w:val="28"/>
          <w:szCs w:val="28"/>
        </w:rPr>
        <w:t>е</w:t>
      </w:r>
      <w:r w:rsidRPr="007445B5">
        <w:rPr>
          <w:rFonts w:ascii="Times New Roman" w:hAnsi="Times New Roman" w:cs="Times New Roman"/>
          <w:sz w:val="28"/>
          <w:szCs w:val="28"/>
        </w:rPr>
        <w:t>бюджетных источников, подготавливает в установленном порядке проекты решений Правительства Республики Тыва о внесении изменений в Программу и досрочном ее прекращении;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- осуществляет ведение ежемесячной отчетности реализации Программы;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- ежемесячно до 5 числа, ежеквартально до 10 числа, ежегодно до 15 числа м</w:t>
      </w:r>
      <w:r w:rsidRPr="007445B5">
        <w:rPr>
          <w:rFonts w:ascii="Times New Roman" w:hAnsi="Times New Roman" w:cs="Times New Roman"/>
          <w:sz w:val="28"/>
          <w:szCs w:val="28"/>
        </w:rPr>
        <w:t>е</w:t>
      </w:r>
      <w:r w:rsidRPr="007445B5">
        <w:rPr>
          <w:rFonts w:ascii="Times New Roman" w:hAnsi="Times New Roman" w:cs="Times New Roman"/>
          <w:sz w:val="28"/>
          <w:szCs w:val="28"/>
        </w:rPr>
        <w:lastRenderedPageBreak/>
        <w:t xml:space="preserve">сяца, следующего за отчетным периодом, представляет </w:t>
      </w:r>
      <w:r w:rsidR="007841E5" w:rsidRPr="007445B5">
        <w:rPr>
          <w:rFonts w:ascii="Times New Roman" w:hAnsi="Times New Roman" w:cs="Times New Roman"/>
          <w:sz w:val="28"/>
          <w:szCs w:val="28"/>
        </w:rPr>
        <w:t>в Министерство экономич</w:t>
      </w:r>
      <w:r w:rsidR="007841E5" w:rsidRPr="007445B5">
        <w:rPr>
          <w:rFonts w:ascii="Times New Roman" w:hAnsi="Times New Roman" w:cs="Times New Roman"/>
          <w:sz w:val="28"/>
          <w:szCs w:val="28"/>
        </w:rPr>
        <w:t>е</w:t>
      </w:r>
      <w:r w:rsidR="007841E5" w:rsidRPr="007445B5">
        <w:rPr>
          <w:rFonts w:ascii="Times New Roman" w:hAnsi="Times New Roman" w:cs="Times New Roman"/>
          <w:sz w:val="28"/>
          <w:szCs w:val="28"/>
        </w:rPr>
        <w:t>ского развития и промышленности</w:t>
      </w:r>
      <w:r w:rsidRPr="007445B5">
        <w:rPr>
          <w:rFonts w:ascii="Times New Roman" w:hAnsi="Times New Roman" w:cs="Times New Roman"/>
          <w:sz w:val="28"/>
          <w:szCs w:val="28"/>
        </w:rPr>
        <w:t xml:space="preserve"> Республики Тыва и Министерство финансов Республики Тыва доклад о ходе реализации Программы, достигнутых результатах и об эффективности использования финансовых средств по установленной форме; обеспечивает координацию работы с органами исполнительной власти Республики Тыва и местного самоуправления муниципальных образований Республики Тыва по исполнению мероприятий Программы;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 xml:space="preserve">- вносит в </w:t>
      </w:r>
      <w:r w:rsidR="007841E5" w:rsidRPr="007445B5">
        <w:rPr>
          <w:rFonts w:ascii="Times New Roman" w:hAnsi="Times New Roman" w:cs="Times New Roman"/>
          <w:sz w:val="28"/>
          <w:szCs w:val="28"/>
        </w:rPr>
        <w:t>Министерство экономического развития и промышленности Ре</w:t>
      </w:r>
      <w:r w:rsidR="007841E5" w:rsidRPr="007445B5">
        <w:rPr>
          <w:rFonts w:ascii="Times New Roman" w:hAnsi="Times New Roman" w:cs="Times New Roman"/>
          <w:sz w:val="28"/>
          <w:szCs w:val="28"/>
        </w:rPr>
        <w:t>с</w:t>
      </w:r>
      <w:r w:rsidR="007841E5" w:rsidRPr="007445B5">
        <w:rPr>
          <w:rFonts w:ascii="Times New Roman" w:hAnsi="Times New Roman" w:cs="Times New Roman"/>
          <w:sz w:val="28"/>
          <w:szCs w:val="28"/>
        </w:rPr>
        <w:t>публики Тыва</w:t>
      </w:r>
      <w:r w:rsidRPr="007445B5">
        <w:rPr>
          <w:rFonts w:ascii="Times New Roman" w:hAnsi="Times New Roman" w:cs="Times New Roman"/>
          <w:sz w:val="28"/>
          <w:szCs w:val="28"/>
        </w:rPr>
        <w:t xml:space="preserve"> и Министерство финансов Республики Тыва предложения о корре</w:t>
      </w:r>
      <w:r w:rsidRPr="007445B5">
        <w:rPr>
          <w:rFonts w:ascii="Times New Roman" w:hAnsi="Times New Roman" w:cs="Times New Roman"/>
          <w:sz w:val="28"/>
          <w:szCs w:val="28"/>
        </w:rPr>
        <w:t>к</w:t>
      </w:r>
      <w:r w:rsidRPr="007445B5">
        <w:rPr>
          <w:rFonts w:ascii="Times New Roman" w:hAnsi="Times New Roman" w:cs="Times New Roman"/>
          <w:sz w:val="28"/>
          <w:szCs w:val="28"/>
        </w:rPr>
        <w:t>тировке Программы, продлении срока ее реализации либо прекращении ее реализ</w:t>
      </w:r>
      <w:r w:rsidRPr="007445B5">
        <w:rPr>
          <w:rFonts w:ascii="Times New Roman" w:hAnsi="Times New Roman" w:cs="Times New Roman"/>
          <w:sz w:val="28"/>
          <w:szCs w:val="28"/>
        </w:rPr>
        <w:t>а</w:t>
      </w:r>
      <w:r w:rsidRPr="007445B5">
        <w:rPr>
          <w:rFonts w:ascii="Times New Roman" w:hAnsi="Times New Roman" w:cs="Times New Roman"/>
          <w:sz w:val="28"/>
          <w:szCs w:val="28"/>
        </w:rPr>
        <w:t>ции (в случае необходимости), определяет процедуры обеспечения публичности (открытости) информации о значениях целевых индикаторов и показателей, резул</w:t>
      </w:r>
      <w:r w:rsidRPr="007445B5">
        <w:rPr>
          <w:rFonts w:ascii="Times New Roman" w:hAnsi="Times New Roman" w:cs="Times New Roman"/>
          <w:sz w:val="28"/>
          <w:szCs w:val="28"/>
        </w:rPr>
        <w:t>ь</w:t>
      </w:r>
      <w:r w:rsidRPr="007445B5">
        <w:rPr>
          <w:rFonts w:ascii="Times New Roman" w:hAnsi="Times New Roman" w:cs="Times New Roman"/>
          <w:sz w:val="28"/>
          <w:szCs w:val="28"/>
        </w:rPr>
        <w:t>татах мониторинга хода реализации Программы, ее мероприятиях и об условиях участия в них исполнителей, а также о проводимых конкурсах и критериях опред</w:t>
      </w:r>
      <w:r w:rsidRPr="007445B5">
        <w:rPr>
          <w:rFonts w:ascii="Times New Roman" w:hAnsi="Times New Roman" w:cs="Times New Roman"/>
          <w:sz w:val="28"/>
          <w:szCs w:val="28"/>
        </w:rPr>
        <w:t>е</w:t>
      </w:r>
      <w:r w:rsidRPr="007445B5">
        <w:rPr>
          <w:rFonts w:ascii="Times New Roman" w:hAnsi="Times New Roman" w:cs="Times New Roman"/>
          <w:sz w:val="28"/>
          <w:szCs w:val="28"/>
        </w:rPr>
        <w:t>ления победителей;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- выполняет функции государственного заказчика-координатора и ответстве</w:t>
      </w:r>
      <w:r w:rsidRPr="007445B5">
        <w:rPr>
          <w:rFonts w:ascii="Times New Roman" w:hAnsi="Times New Roman" w:cs="Times New Roman"/>
          <w:sz w:val="28"/>
          <w:szCs w:val="28"/>
        </w:rPr>
        <w:t>н</w:t>
      </w:r>
      <w:r w:rsidRPr="007445B5">
        <w:rPr>
          <w:rFonts w:ascii="Times New Roman" w:hAnsi="Times New Roman" w:cs="Times New Roman"/>
          <w:sz w:val="28"/>
          <w:szCs w:val="28"/>
        </w:rPr>
        <w:t>ного исполнителя Программы в пределах своих полномочий.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Соисполнители Программы: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- осуществляют непосредственный контроль за ходом реализации меропри</w:t>
      </w:r>
      <w:r w:rsidRPr="007445B5">
        <w:rPr>
          <w:rFonts w:ascii="Times New Roman" w:hAnsi="Times New Roman" w:cs="Times New Roman"/>
          <w:sz w:val="28"/>
          <w:szCs w:val="28"/>
        </w:rPr>
        <w:t>я</w:t>
      </w:r>
      <w:r w:rsidRPr="007445B5">
        <w:rPr>
          <w:rFonts w:ascii="Times New Roman" w:hAnsi="Times New Roman" w:cs="Times New Roman"/>
          <w:sz w:val="28"/>
          <w:szCs w:val="28"/>
        </w:rPr>
        <w:t xml:space="preserve">тий разделов Программы, ежеквартально не позднее 15-го числа первого месяца, следующего за отчетным, формируют отчеты о реализации мероприятий разделов Программы, реализуемых соисполнителями, и направляют через государственную информационную систему </w:t>
      </w:r>
      <w:r w:rsidR="009E71DF">
        <w:rPr>
          <w:rFonts w:ascii="Times New Roman" w:hAnsi="Times New Roman" w:cs="Times New Roman"/>
          <w:sz w:val="28"/>
          <w:szCs w:val="28"/>
        </w:rPr>
        <w:t>«</w:t>
      </w:r>
      <w:r w:rsidRPr="007445B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9E71DF">
        <w:rPr>
          <w:rFonts w:ascii="Times New Roman" w:hAnsi="Times New Roman" w:cs="Times New Roman"/>
          <w:sz w:val="28"/>
          <w:szCs w:val="28"/>
        </w:rPr>
        <w:t>»</w:t>
      </w:r>
      <w:r w:rsidRPr="007445B5">
        <w:rPr>
          <w:rFonts w:ascii="Times New Roman" w:hAnsi="Times New Roman" w:cs="Times New Roman"/>
          <w:sz w:val="28"/>
          <w:szCs w:val="28"/>
        </w:rPr>
        <w:t xml:space="preserve"> Федеральному агентству по д</w:t>
      </w:r>
      <w:r w:rsidRPr="007445B5">
        <w:rPr>
          <w:rFonts w:ascii="Times New Roman" w:hAnsi="Times New Roman" w:cs="Times New Roman"/>
          <w:sz w:val="28"/>
          <w:szCs w:val="28"/>
        </w:rPr>
        <w:t>е</w:t>
      </w:r>
      <w:r w:rsidRPr="007445B5">
        <w:rPr>
          <w:rFonts w:ascii="Times New Roman" w:hAnsi="Times New Roman" w:cs="Times New Roman"/>
          <w:sz w:val="28"/>
          <w:szCs w:val="28"/>
        </w:rPr>
        <w:t>лам национальностей;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- разрабатывают в пределах своих полномочий нормативные правовые акты, необходимые для выполнения Программы;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- участвуют в подготовке доклада о ходе реализации Программы, достигнутых результатах и об эффективности использования финансовых средств;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- представляют государственному заказчику-координатору и ответственному исполнителю Программы статистическую, справочную и аналитическую информ</w:t>
      </w:r>
      <w:r w:rsidRPr="007445B5">
        <w:rPr>
          <w:rFonts w:ascii="Times New Roman" w:hAnsi="Times New Roman" w:cs="Times New Roman"/>
          <w:sz w:val="28"/>
          <w:szCs w:val="28"/>
        </w:rPr>
        <w:t>а</w:t>
      </w:r>
      <w:r w:rsidRPr="007445B5">
        <w:rPr>
          <w:rFonts w:ascii="Times New Roman" w:hAnsi="Times New Roman" w:cs="Times New Roman"/>
          <w:sz w:val="28"/>
          <w:szCs w:val="28"/>
        </w:rPr>
        <w:t>цию о реализации мероприятий Программы;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- готовят ежегодно в установленном порядке предложения по уточнению п</w:t>
      </w:r>
      <w:r w:rsidRPr="007445B5">
        <w:rPr>
          <w:rFonts w:ascii="Times New Roman" w:hAnsi="Times New Roman" w:cs="Times New Roman"/>
          <w:sz w:val="28"/>
          <w:szCs w:val="28"/>
        </w:rPr>
        <w:t>е</w:t>
      </w:r>
      <w:r w:rsidRPr="007445B5">
        <w:rPr>
          <w:rFonts w:ascii="Times New Roman" w:hAnsi="Times New Roman" w:cs="Times New Roman"/>
          <w:sz w:val="28"/>
          <w:szCs w:val="28"/>
        </w:rPr>
        <w:t>речня мероприятий Программы на очередной финансовый год, уточняют затраты по мероприятиям Программы, а также механизм реализации Программы;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- осуществляют отбор на конкурсной основе исполнителей работ и услуг, а также поставщиков продукции по каждому мероприятию Программы в пределах своей компетенции;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- организуют размещение информации, в том числе в электронном виде, о х</w:t>
      </w:r>
      <w:r w:rsidRPr="007445B5">
        <w:rPr>
          <w:rFonts w:ascii="Times New Roman" w:hAnsi="Times New Roman" w:cs="Times New Roman"/>
          <w:sz w:val="28"/>
          <w:szCs w:val="28"/>
        </w:rPr>
        <w:t>о</w:t>
      </w:r>
      <w:r w:rsidRPr="007445B5">
        <w:rPr>
          <w:rFonts w:ascii="Times New Roman" w:hAnsi="Times New Roman" w:cs="Times New Roman"/>
          <w:sz w:val="28"/>
          <w:szCs w:val="28"/>
        </w:rPr>
        <w:t>де и результатах реализации Программы, финансировании мероприятий Програ</w:t>
      </w:r>
      <w:r w:rsidRPr="007445B5">
        <w:rPr>
          <w:rFonts w:ascii="Times New Roman" w:hAnsi="Times New Roman" w:cs="Times New Roman"/>
          <w:sz w:val="28"/>
          <w:szCs w:val="28"/>
        </w:rPr>
        <w:t>м</w:t>
      </w:r>
      <w:r w:rsidRPr="007445B5">
        <w:rPr>
          <w:rFonts w:ascii="Times New Roman" w:hAnsi="Times New Roman" w:cs="Times New Roman"/>
          <w:sz w:val="28"/>
          <w:szCs w:val="28"/>
        </w:rPr>
        <w:t>мы, привлечении внебюджетных средств, проведении конкурсов на участие в реал</w:t>
      </w:r>
      <w:r w:rsidRPr="007445B5">
        <w:rPr>
          <w:rFonts w:ascii="Times New Roman" w:hAnsi="Times New Roman" w:cs="Times New Roman"/>
          <w:sz w:val="28"/>
          <w:szCs w:val="28"/>
        </w:rPr>
        <w:t>и</w:t>
      </w:r>
      <w:r w:rsidRPr="007445B5">
        <w:rPr>
          <w:rFonts w:ascii="Times New Roman" w:hAnsi="Times New Roman" w:cs="Times New Roman"/>
          <w:sz w:val="28"/>
          <w:szCs w:val="28"/>
        </w:rPr>
        <w:t>зации Программы и порядке участия в ней инвесторов;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- обеспечивают эффективное использование средств, выделяемых на реализ</w:t>
      </w:r>
      <w:r w:rsidRPr="007445B5">
        <w:rPr>
          <w:rFonts w:ascii="Times New Roman" w:hAnsi="Times New Roman" w:cs="Times New Roman"/>
          <w:sz w:val="28"/>
          <w:szCs w:val="28"/>
        </w:rPr>
        <w:t>а</w:t>
      </w:r>
      <w:r w:rsidRPr="007445B5">
        <w:rPr>
          <w:rFonts w:ascii="Times New Roman" w:hAnsi="Times New Roman" w:cs="Times New Roman"/>
          <w:sz w:val="28"/>
          <w:szCs w:val="28"/>
        </w:rPr>
        <w:t>цию Программы.</w:t>
      </w:r>
    </w:p>
    <w:p w:rsidR="005A2920" w:rsidRDefault="005A2920" w:rsidP="00D82D85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C73AD" w:rsidRPr="007445B5" w:rsidRDefault="00FC73AD" w:rsidP="00D82D85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A2920" w:rsidRPr="007445B5" w:rsidRDefault="005A2920" w:rsidP="00D82D85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lastRenderedPageBreak/>
        <w:t>VII. Оценка социально-экономической эффективности</w:t>
      </w:r>
    </w:p>
    <w:p w:rsidR="005A2920" w:rsidRPr="007445B5" w:rsidRDefault="005A2920" w:rsidP="00D82D85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и возможных рисков от реализации программных заданий</w:t>
      </w:r>
    </w:p>
    <w:p w:rsidR="005A2920" w:rsidRPr="007445B5" w:rsidRDefault="005A2920" w:rsidP="00D82D85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Особенностью этнокультурной сферы является то, что она связана с устойч</w:t>
      </w:r>
      <w:r w:rsidRPr="007445B5">
        <w:rPr>
          <w:rFonts w:ascii="Times New Roman" w:hAnsi="Times New Roman" w:cs="Times New Roman"/>
          <w:sz w:val="28"/>
          <w:szCs w:val="28"/>
        </w:rPr>
        <w:t>и</w:t>
      </w:r>
      <w:r w:rsidRPr="007445B5">
        <w:rPr>
          <w:rFonts w:ascii="Times New Roman" w:hAnsi="Times New Roman" w:cs="Times New Roman"/>
          <w:sz w:val="28"/>
          <w:szCs w:val="28"/>
        </w:rPr>
        <w:t>выми национальными и религиозными традициями, поэтому основные результаты деятельности в данной сфере выражаются, как правило, в отложенном по времени социальном эффекте, в частности, в изменении ценностных ориентаций и норм п</w:t>
      </w:r>
      <w:r w:rsidRPr="007445B5">
        <w:rPr>
          <w:rFonts w:ascii="Times New Roman" w:hAnsi="Times New Roman" w:cs="Times New Roman"/>
          <w:sz w:val="28"/>
          <w:szCs w:val="28"/>
        </w:rPr>
        <w:t>о</w:t>
      </w:r>
      <w:r w:rsidRPr="007445B5">
        <w:rPr>
          <w:rFonts w:ascii="Times New Roman" w:hAnsi="Times New Roman" w:cs="Times New Roman"/>
          <w:sz w:val="28"/>
          <w:szCs w:val="28"/>
        </w:rPr>
        <w:t>ведения людей.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Социально-экономический эффект от реализации Программы выражается: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- в укреплении единства многонационального народа Республики Тыва и ра</w:t>
      </w:r>
      <w:r w:rsidRPr="007445B5">
        <w:rPr>
          <w:rFonts w:ascii="Times New Roman" w:hAnsi="Times New Roman" w:cs="Times New Roman"/>
          <w:sz w:val="28"/>
          <w:szCs w:val="28"/>
        </w:rPr>
        <w:t>з</w:t>
      </w:r>
      <w:r w:rsidRPr="007445B5">
        <w:rPr>
          <w:rFonts w:ascii="Times New Roman" w:hAnsi="Times New Roman" w:cs="Times New Roman"/>
          <w:sz w:val="28"/>
          <w:szCs w:val="28"/>
        </w:rPr>
        <w:t>витии единого этнокультурного пространства Республики Тыва как важного факт</w:t>
      </w:r>
      <w:r w:rsidRPr="007445B5">
        <w:rPr>
          <w:rFonts w:ascii="Times New Roman" w:hAnsi="Times New Roman" w:cs="Times New Roman"/>
          <w:sz w:val="28"/>
          <w:szCs w:val="28"/>
        </w:rPr>
        <w:t>о</w:t>
      </w:r>
      <w:r w:rsidRPr="007445B5">
        <w:rPr>
          <w:rFonts w:ascii="Times New Roman" w:hAnsi="Times New Roman" w:cs="Times New Roman"/>
          <w:sz w:val="28"/>
          <w:szCs w:val="28"/>
        </w:rPr>
        <w:t>ра устойчивого развития Республики Тыва и ее территориальной целостности;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- в прогнозировании межнациональных и межрелигиозных конфликтов, ко</w:t>
      </w:r>
      <w:r w:rsidRPr="007445B5">
        <w:rPr>
          <w:rFonts w:ascii="Times New Roman" w:hAnsi="Times New Roman" w:cs="Times New Roman"/>
          <w:sz w:val="28"/>
          <w:szCs w:val="28"/>
        </w:rPr>
        <w:t>н</w:t>
      </w:r>
      <w:r w:rsidRPr="007445B5">
        <w:rPr>
          <w:rFonts w:ascii="Times New Roman" w:hAnsi="Times New Roman" w:cs="Times New Roman"/>
          <w:sz w:val="28"/>
          <w:szCs w:val="28"/>
        </w:rPr>
        <w:t>фликтных ситуаций;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- в снижении прямого и косвенного экономического ущерба от межнаци</w:t>
      </w:r>
      <w:r w:rsidRPr="007445B5">
        <w:rPr>
          <w:rFonts w:ascii="Times New Roman" w:hAnsi="Times New Roman" w:cs="Times New Roman"/>
          <w:sz w:val="28"/>
          <w:szCs w:val="28"/>
        </w:rPr>
        <w:t>о</w:t>
      </w:r>
      <w:r w:rsidRPr="007445B5">
        <w:rPr>
          <w:rFonts w:ascii="Times New Roman" w:hAnsi="Times New Roman" w:cs="Times New Roman"/>
          <w:sz w:val="28"/>
          <w:szCs w:val="28"/>
        </w:rPr>
        <w:t>нальной и межконфессиональной напряженности и конфликтов;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- в улучшении инвестиционной привлекательности региона;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- в росте эффективности использования этнокультурного потенциала региона;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- в улучшении этнокультурного и с</w:t>
      </w:r>
      <w:r w:rsidR="00243CC5" w:rsidRPr="007445B5">
        <w:rPr>
          <w:rFonts w:ascii="Times New Roman" w:hAnsi="Times New Roman" w:cs="Times New Roman"/>
          <w:sz w:val="28"/>
          <w:szCs w:val="28"/>
        </w:rPr>
        <w:t>оциального самочувствия коренного мал</w:t>
      </w:r>
      <w:r w:rsidR="00243CC5" w:rsidRPr="007445B5">
        <w:rPr>
          <w:rFonts w:ascii="Times New Roman" w:hAnsi="Times New Roman" w:cs="Times New Roman"/>
          <w:sz w:val="28"/>
          <w:szCs w:val="28"/>
        </w:rPr>
        <w:t>о</w:t>
      </w:r>
      <w:r w:rsidR="00243CC5" w:rsidRPr="007445B5">
        <w:rPr>
          <w:rFonts w:ascii="Times New Roman" w:hAnsi="Times New Roman" w:cs="Times New Roman"/>
          <w:sz w:val="28"/>
          <w:szCs w:val="28"/>
        </w:rPr>
        <w:t>численного народа Севера, Сибири и Дальнего Востока Российской Федерации т</w:t>
      </w:r>
      <w:r w:rsidR="00243CC5" w:rsidRPr="007445B5">
        <w:rPr>
          <w:rFonts w:ascii="Times New Roman" w:hAnsi="Times New Roman" w:cs="Times New Roman"/>
          <w:sz w:val="28"/>
          <w:szCs w:val="28"/>
        </w:rPr>
        <w:t>у</w:t>
      </w:r>
      <w:r w:rsidR="00243CC5" w:rsidRPr="007445B5">
        <w:rPr>
          <w:rFonts w:ascii="Times New Roman" w:hAnsi="Times New Roman" w:cs="Times New Roman"/>
          <w:sz w:val="28"/>
          <w:szCs w:val="28"/>
        </w:rPr>
        <w:t>винцев-тоджинцев</w:t>
      </w:r>
      <w:r w:rsidRPr="007445B5">
        <w:rPr>
          <w:rFonts w:ascii="Times New Roman" w:hAnsi="Times New Roman" w:cs="Times New Roman"/>
          <w:sz w:val="28"/>
          <w:szCs w:val="28"/>
        </w:rPr>
        <w:t>, проживающих на территории Республики Тыва.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Эффективность реализации Программы оценивается как степень фактического достижения целевых индикаторов и показателей, утвержденных Программой.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Изменение принципов регулирования межбюджетных отношений в части ф</w:t>
      </w:r>
      <w:r w:rsidRPr="007445B5">
        <w:rPr>
          <w:rFonts w:ascii="Times New Roman" w:hAnsi="Times New Roman" w:cs="Times New Roman"/>
          <w:sz w:val="28"/>
          <w:szCs w:val="28"/>
        </w:rPr>
        <w:t>и</w:t>
      </w:r>
      <w:r w:rsidRPr="007445B5">
        <w:rPr>
          <w:rFonts w:ascii="Times New Roman" w:hAnsi="Times New Roman" w:cs="Times New Roman"/>
          <w:sz w:val="28"/>
          <w:szCs w:val="28"/>
        </w:rPr>
        <w:t>нансирования мероприятий Программы в зависимости от характера этих изменений может привести как к существенному увеличению фактических объемов ресурсного обеспечения Программы, так и к полному или частичному прекращению финанс</w:t>
      </w:r>
      <w:r w:rsidRPr="007445B5">
        <w:rPr>
          <w:rFonts w:ascii="Times New Roman" w:hAnsi="Times New Roman" w:cs="Times New Roman"/>
          <w:sz w:val="28"/>
          <w:szCs w:val="28"/>
        </w:rPr>
        <w:t>и</w:t>
      </w:r>
      <w:r w:rsidRPr="007445B5">
        <w:rPr>
          <w:rFonts w:ascii="Times New Roman" w:hAnsi="Times New Roman" w:cs="Times New Roman"/>
          <w:sz w:val="28"/>
          <w:szCs w:val="28"/>
        </w:rPr>
        <w:t>рования мероприятий Программы за счет средств бюджетов других уровней.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 xml:space="preserve">Анализ рисков и управление рисками при реализации настоящей Программы осуществляет ответственный исполнитель </w:t>
      </w:r>
      <w:r w:rsidR="00D82D85">
        <w:rPr>
          <w:rFonts w:ascii="Times New Roman" w:hAnsi="Times New Roman" w:cs="Times New Roman"/>
          <w:sz w:val="28"/>
          <w:szCs w:val="28"/>
        </w:rPr>
        <w:t>–</w:t>
      </w:r>
      <w:r w:rsidRPr="007445B5">
        <w:rPr>
          <w:rFonts w:ascii="Times New Roman" w:hAnsi="Times New Roman" w:cs="Times New Roman"/>
          <w:sz w:val="28"/>
          <w:szCs w:val="28"/>
        </w:rPr>
        <w:t xml:space="preserve"> Агентство по делам национальностей Республики Тыва.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Количественная и качественная оценка рисков реализации настоящей Пр</w:t>
      </w:r>
      <w:r w:rsidRPr="007445B5">
        <w:rPr>
          <w:rFonts w:ascii="Times New Roman" w:hAnsi="Times New Roman" w:cs="Times New Roman"/>
          <w:sz w:val="28"/>
          <w:szCs w:val="28"/>
        </w:rPr>
        <w:t>о</w:t>
      </w:r>
      <w:r w:rsidRPr="007445B5">
        <w:rPr>
          <w:rFonts w:ascii="Times New Roman" w:hAnsi="Times New Roman" w:cs="Times New Roman"/>
          <w:sz w:val="28"/>
          <w:szCs w:val="28"/>
        </w:rPr>
        <w:t>граммы производится в зависимости от социально-экономического положения в р</w:t>
      </w:r>
      <w:r w:rsidRPr="007445B5">
        <w:rPr>
          <w:rFonts w:ascii="Times New Roman" w:hAnsi="Times New Roman" w:cs="Times New Roman"/>
          <w:sz w:val="28"/>
          <w:szCs w:val="28"/>
        </w:rPr>
        <w:t>е</w:t>
      </w:r>
      <w:r w:rsidRPr="007445B5">
        <w:rPr>
          <w:rFonts w:ascii="Times New Roman" w:hAnsi="Times New Roman" w:cs="Times New Roman"/>
          <w:sz w:val="28"/>
          <w:szCs w:val="28"/>
        </w:rPr>
        <w:t>гионе и подлежит корректировке в соответствии с изменениями в бюджете субъекта, а также этнополитической ситуации в стране в целом. Степень воздействия рисков на проект и объемы непредвиденных затрат, которые могут понадобиться для реал</w:t>
      </w:r>
      <w:r w:rsidRPr="007445B5">
        <w:rPr>
          <w:rFonts w:ascii="Times New Roman" w:hAnsi="Times New Roman" w:cs="Times New Roman"/>
          <w:sz w:val="28"/>
          <w:szCs w:val="28"/>
        </w:rPr>
        <w:t>и</w:t>
      </w:r>
      <w:r w:rsidRPr="007445B5">
        <w:rPr>
          <w:rFonts w:ascii="Times New Roman" w:hAnsi="Times New Roman" w:cs="Times New Roman"/>
          <w:sz w:val="28"/>
          <w:szCs w:val="28"/>
        </w:rPr>
        <w:t xml:space="preserve">зации настоящей Программы, можно </w:t>
      </w:r>
      <w:r w:rsidR="00243CC5" w:rsidRPr="007445B5">
        <w:rPr>
          <w:rFonts w:ascii="Times New Roman" w:hAnsi="Times New Roman" w:cs="Times New Roman"/>
          <w:sz w:val="28"/>
          <w:szCs w:val="28"/>
        </w:rPr>
        <w:t>оценить,</w:t>
      </w:r>
      <w:r w:rsidRPr="007445B5">
        <w:rPr>
          <w:rFonts w:ascii="Times New Roman" w:hAnsi="Times New Roman" w:cs="Times New Roman"/>
          <w:sz w:val="28"/>
          <w:szCs w:val="28"/>
        </w:rPr>
        <w:t xml:space="preserve"> как умеренный.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Основными мерами управления рисками с целью минимизации их влияния на достижение целей настоящей Программы выступают: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- мониторинг;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- открытость и подотчетность;</w:t>
      </w:r>
    </w:p>
    <w:p w:rsidR="005A2920" w:rsidRPr="007445B5" w:rsidRDefault="005A2920" w:rsidP="007445B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B5">
        <w:rPr>
          <w:rFonts w:ascii="Times New Roman" w:hAnsi="Times New Roman" w:cs="Times New Roman"/>
          <w:sz w:val="28"/>
          <w:szCs w:val="28"/>
        </w:rPr>
        <w:t>- научно-методическое и экспертно-аналитическое сопровождение;</w:t>
      </w:r>
    </w:p>
    <w:p w:rsidR="000F16A2" w:rsidRPr="00C460BA" w:rsidRDefault="005A2920" w:rsidP="00D82D8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</w:rPr>
      </w:pPr>
      <w:r w:rsidRPr="007445B5">
        <w:rPr>
          <w:rFonts w:ascii="Times New Roman" w:hAnsi="Times New Roman" w:cs="Times New Roman"/>
          <w:sz w:val="28"/>
          <w:szCs w:val="28"/>
        </w:rPr>
        <w:t>- информационное сопровождение и общественные коммуникации.</w:t>
      </w:r>
    </w:p>
    <w:p w:rsidR="000F16A2" w:rsidRPr="00C460BA" w:rsidRDefault="000F16A2" w:rsidP="004C4FAB">
      <w:pPr>
        <w:pStyle w:val="ConsPlusNormal"/>
        <w:suppressAutoHyphens w:val="0"/>
        <w:jc w:val="center"/>
        <w:rPr>
          <w:rFonts w:ascii="Times New Roman" w:hAnsi="Times New Roman" w:cs="Times New Roman"/>
        </w:rPr>
        <w:sectPr w:rsidR="000F16A2" w:rsidRPr="00C460BA" w:rsidSect="007445B5">
          <w:pgSz w:w="11906" w:h="16838"/>
          <w:pgMar w:top="1134" w:right="567" w:bottom="1134" w:left="1134" w:header="680" w:footer="680" w:gutter="0"/>
          <w:pgNumType w:start="1"/>
          <w:cols w:space="720"/>
          <w:formProt w:val="0"/>
          <w:titlePg/>
          <w:docGrid w:linePitch="299" w:charSpace="4096"/>
        </w:sectPr>
      </w:pPr>
    </w:p>
    <w:p w:rsidR="00D82D85" w:rsidRDefault="00D82D85" w:rsidP="004C4FAB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2D85">
        <w:rPr>
          <w:rFonts w:ascii="Times New Roman" w:hAnsi="Times New Roman" w:cs="Times New Roman"/>
          <w:b w:val="0"/>
          <w:sz w:val="28"/>
          <w:szCs w:val="28"/>
        </w:rPr>
        <w:lastRenderedPageBreak/>
        <w:t>VIII.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Реестр </w:t>
      </w:r>
      <w:r w:rsidR="00CB3A4A" w:rsidRPr="00C460BA">
        <w:rPr>
          <w:rFonts w:ascii="Times New Roman" w:hAnsi="Times New Roman" w:cs="Times New Roman"/>
          <w:b w:val="0"/>
          <w:sz w:val="28"/>
          <w:szCs w:val="28"/>
        </w:rPr>
        <w:t xml:space="preserve">документов, </w:t>
      </w:r>
    </w:p>
    <w:p w:rsidR="00D82D85" w:rsidRDefault="00CB3A4A" w:rsidP="004C4FAB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460BA">
        <w:rPr>
          <w:rFonts w:ascii="Times New Roman" w:hAnsi="Times New Roman" w:cs="Times New Roman"/>
          <w:b w:val="0"/>
          <w:sz w:val="28"/>
          <w:szCs w:val="28"/>
        </w:rPr>
        <w:t xml:space="preserve">входящих в состав государственной программы Республики </w:t>
      </w:r>
    </w:p>
    <w:p w:rsidR="00CB3A4A" w:rsidRPr="00C460BA" w:rsidRDefault="00CB3A4A" w:rsidP="004C4FAB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460BA">
        <w:rPr>
          <w:rFonts w:ascii="Times New Roman" w:hAnsi="Times New Roman" w:cs="Times New Roman"/>
          <w:b w:val="0"/>
          <w:sz w:val="28"/>
          <w:szCs w:val="28"/>
        </w:rPr>
        <w:t xml:space="preserve">Тыва </w:t>
      </w:r>
      <w:r w:rsidR="009E71D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C460BA">
        <w:rPr>
          <w:rFonts w:ascii="Times New Roman" w:hAnsi="Times New Roman" w:cs="Times New Roman"/>
          <w:b w:val="0"/>
          <w:sz w:val="28"/>
          <w:szCs w:val="28"/>
        </w:rPr>
        <w:t xml:space="preserve">Реализация государственной национальной политики </w:t>
      </w:r>
    </w:p>
    <w:p w:rsidR="00CB3A4A" w:rsidRPr="00C460BA" w:rsidRDefault="00CB3A4A" w:rsidP="004C4FAB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460BA">
        <w:rPr>
          <w:rFonts w:ascii="Times New Roman" w:hAnsi="Times New Roman" w:cs="Times New Roman"/>
          <w:b w:val="0"/>
          <w:sz w:val="28"/>
          <w:szCs w:val="28"/>
        </w:rPr>
        <w:t>Российской Федерации в Республике Тыва</w:t>
      </w:r>
      <w:r w:rsidR="009E71D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B3A4A" w:rsidRPr="00C460BA" w:rsidRDefault="00CB3A4A" w:rsidP="004C4FAB">
      <w:pPr>
        <w:pStyle w:val="ConsPlusNormal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15803" w:type="dxa"/>
        <w:jc w:val="center"/>
        <w:tblInd w:w="-73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978"/>
        <w:gridCol w:w="5274"/>
        <w:gridCol w:w="1605"/>
        <w:gridCol w:w="2268"/>
        <w:gridCol w:w="1701"/>
      </w:tblGrid>
      <w:tr w:rsidR="00CB3A4A" w:rsidRPr="00661695" w:rsidTr="00285AEC">
        <w:trPr>
          <w:trHeight w:val="20"/>
          <w:jc w:val="center"/>
        </w:trPr>
        <w:tc>
          <w:tcPr>
            <w:tcW w:w="567" w:type="dxa"/>
          </w:tcPr>
          <w:p w:rsidR="00CB3A4A" w:rsidRPr="00661695" w:rsidRDefault="00DA26EE" w:rsidP="00285A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B3A4A" w:rsidRPr="00661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A4A" w:rsidRPr="0066169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10" w:type="dxa"/>
          </w:tcPr>
          <w:p w:rsidR="00CB3A4A" w:rsidRPr="00661695" w:rsidRDefault="00CB3A4A" w:rsidP="00285A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Тип документа</w:t>
            </w:r>
          </w:p>
        </w:tc>
        <w:tc>
          <w:tcPr>
            <w:tcW w:w="1978" w:type="dxa"/>
          </w:tcPr>
          <w:p w:rsidR="00CB3A4A" w:rsidRPr="00661695" w:rsidRDefault="00CB3A4A" w:rsidP="00285A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5274" w:type="dxa"/>
          </w:tcPr>
          <w:p w:rsidR="00CB3A4A" w:rsidRPr="00661695" w:rsidRDefault="00CB3A4A" w:rsidP="00285A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605" w:type="dxa"/>
          </w:tcPr>
          <w:p w:rsidR="00CB3A4A" w:rsidRPr="00661695" w:rsidRDefault="00CB3A4A" w:rsidP="00285A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2268" w:type="dxa"/>
          </w:tcPr>
          <w:p w:rsidR="00CB3A4A" w:rsidRPr="00661695" w:rsidRDefault="00CB3A4A" w:rsidP="00285A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1701" w:type="dxa"/>
          </w:tcPr>
          <w:p w:rsidR="00CB3A4A" w:rsidRPr="00661695" w:rsidRDefault="00CB3A4A" w:rsidP="00285A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Гиперссылка на текст док</w:t>
            </w: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 xml:space="preserve">мента </w:t>
            </w:r>
            <w:r w:rsidRPr="00285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&lt;5&gt;</w:t>
            </w:r>
          </w:p>
        </w:tc>
      </w:tr>
      <w:tr w:rsidR="00CB3A4A" w:rsidRPr="00661695" w:rsidTr="00285AEC">
        <w:trPr>
          <w:trHeight w:val="20"/>
          <w:jc w:val="center"/>
        </w:trPr>
        <w:tc>
          <w:tcPr>
            <w:tcW w:w="567" w:type="dxa"/>
          </w:tcPr>
          <w:p w:rsidR="00CB3A4A" w:rsidRPr="00661695" w:rsidRDefault="00CB3A4A" w:rsidP="00285A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B3A4A" w:rsidRPr="00661695" w:rsidRDefault="00CB3A4A" w:rsidP="00285A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</w:tcPr>
          <w:p w:rsidR="00CB3A4A" w:rsidRPr="00661695" w:rsidRDefault="00CB3A4A" w:rsidP="00285A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4" w:type="dxa"/>
          </w:tcPr>
          <w:p w:rsidR="00CB3A4A" w:rsidRPr="00661695" w:rsidRDefault="00CB3A4A" w:rsidP="00285A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5" w:type="dxa"/>
          </w:tcPr>
          <w:p w:rsidR="00CB3A4A" w:rsidRPr="00661695" w:rsidRDefault="00CB3A4A" w:rsidP="00285A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B3A4A" w:rsidRPr="00661695" w:rsidRDefault="00CB3A4A" w:rsidP="00285A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B3A4A" w:rsidRPr="00661695" w:rsidRDefault="00CB3A4A" w:rsidP="00285AE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B3A4A" w:rsidRPr="00661695" w:rsidTr="00285AEC">
        <w:trPr>
          <w:trHeight w:val="20"/>
          <w:jc w:val="center"/>
        </w:trPr>
        <w:tc>
          <w:tcPr>
            <w:tcW w:w="567" w:type="dxa"/>
          </w:tcPr>
          <w:p w:rsidR="00CB3A4A" w:rsidRPr="00661695" w:rsidRDefault="00CB3A4A" w:rsidP="00285AEC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3A4A" w:rsidRPr="00661695" w:rsidRDefault="00CB3A4A" w:rsidP="00285AE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Стратегические при</w:t>
            </w: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ритеты</w:t>
            </w:r>
          </w:p>
        </w:tc>
        <w:tc>
          <w:tcPr>
            <w:tcW w:w="1978" w:type="dxa"/>
          </w:tcPr>
          <w:p w:rsidR="00CB3A4A" w:rsidRPr="00661695" w:rsidRDefault="00285AEC" w:rsidP="00285AE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5274" w:type="dxa"/>
          </w:tcPr>
          <w:p w:rsidR="00CB3A4A" w:rsidRPr="00661695" w:rsidRDefault="00CB3A4A" w:rsidP="00285AE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</w:t>
            </w:r>
            <w:r w:rsidRPr="006616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Республики Тыва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26EE" w:rsidRPr="00661695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национальной политики Российской Федерации в Республике Тыва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5" w:type="dxa"/>
          </w:tcPr>
          <w:p w:rsidR="00CB3A4A" w:rsidRPr="00661695" w:rsidRDefault="00CB3A4A" w:rsidP="00285AE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3A4A" w:rsidRPr="00661695" w:rsidRDefault="00CB3A4A" w:rsidP="00285AE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Агентство по делам национальностей Республики Тыва</w:t>
            </w:r>
          </w:p>
        </w:tc>
        <w:tc>
          <w:tcPr>
            <w:tcW w:w="1701" w:type="dxa"/>
          </w:tcPr>
          <w:p w:rsidR="00CB3A4A" w:rsidRPr="00661695" w:rsidRDefault="00CB3A4A" w:rsidP="00285AEC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EE" w:rsidRPr="00661695" w:rsidTr="00285AEC">
        <w:trPr>
          <w:trHeight w:val="20"/>
          <w:jc w:val="center"/>
        </w:trPr>
        <w:tc>
          <w:tcPr>
            <w:tcW w:w="567" w:type="dxa"/>
          </w:tcPr>
          <w:p w:rsidR="00DA26EE" w:rsidRPr="00661695" w:rsidRDefault="00DA26EE" w:rsidP="00285AEC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26EE" w:rsidRPr="00661695" w:rsidRDefault="00DA26EE" w:rsidP="00285AE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Паспорт Программы</w:t>
            </w:r>
          </w:p>
        </w:tc>
        <w:tc>
          <w:tcPr>
            <w:tcW w:w="1978" w:type="dxa"/>
          </w:tcPr>
          <w:p w:rsidR="00DA26EE" w:rsidRPr="00661695" w:rsidRDefault="00285AEC" w:rsidP="00285AE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5274" w:type="dxa"/>
          </w:tcPr>
          <w:p w:rsidR="00DA26EE" w:rsidRPr="00661695" w:rsidRDefault="00DA26EE" w:rsidP="00285AE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</w:t>
            </w:r>
            <w:r w:rsidRPr="006616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Республики Тыва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национальной политики Российской Федерации в Республике Тыва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5" w:type="dxa"/>
          </w:tcPr>
          <w:p w:rsidR="00DA26EE" w:rsidRPr="00661695" w:rsidRDefault="00DA26EE" w:rsidP="00285AE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26EE" w:rsidRPr="00661695" w:rsidRDefault="00DA26EE" w:rsidP="00285AE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Агентство по делам национальностей Республики Тыва</w:t>
            </w:r>
          </w:p>
        </w:tc>
        <w:tc>
          <w:tcPr>
            <w:tcW w:w="1701" w:type="dxa"/>
          </w:tcPr>
          <w:p w:rsidR="00DA26EE" w:rsidRPr="00661695" w:rsidRDefault="00DA26EE" w:rsidP="00285AEC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EE" w:rsidRPr="00661695" w:rsidTr="00285AEC">
        <w:trPr>
          <w:trHeight w:val="20"/>
          <w:jc w:val="center"/>
        </w:trPr>
        <w:tc>
          <w:tcPr>
            <w:tcW w:w="567" w:type="dxa"/>
          </w:tcPr>
          <w:p w:rsidR="00DA26EE" w:rsidRPr="00661695" w:rsidRDefault="00DA26EE" w:rsidP="00285AEC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26EE" w:rsidRPr="00661695" w:rsidRDefault="00DA26EE" w:rsidP="00285AE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Структура Програ</w:t>
            </w: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978" w:type="dxa"/>
          </w:tcPr>
          <w:p w:rsidR="00DA26EE" w:rsidRPr="00661695" w:rsidRDefault="00285AEC" w:rsidP="00285AE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5274" w:type="dxa"/>
          </w:tcPr>
          <w:p w:rsidR="00DA26EE" w:rsidRPr="00661695" w:rsidRDefault="00DA26EE" w:rsidP="00285AE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</w:t>
            </w:r>
            <w:r w:rsidRPr="006616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Республики Тыва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национальной политики Российской Федерации в Республике Тыва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5" w:type="dxa"/>
          </w:tcPr>
          <w:p w:rsidR="00DA26EE" w:rsidRPr="00661695" w:rsidRDefault="00DA26EE" w:rsidP="00285AE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26EE" w:rsidRPr="00661695" w:rsidRDefault="00DA26EE" w:rsidP="00285AE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Агентство по делам национальностей Республики Тыва</w:t>
            </w:r>
          </w:p>
        </w:tc>
        <w:tc>
          <w:tcPr>
            <w:tcW w:w="1701" w:type="dxa"/>
          </w:tcPr>
          <w:p w:rsidR="00DA26EE" w:rsidRPr="00661695" w:rsidRDefault="00DA26EE" w:rsidP="00285AEC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EE" w:rsidRPr="00661695" w:rsidTr="00285AEC">
        <w:trPr>
          <w:trHeight w:val="20"/>
          <w:jc w:val="center"/>
        </w:trPr>
        <w:tc>
          <w:tcPr>
            <w:tcW w:w="567" w:type="dxa"/>
          </w:tcPr>
          <w:p w:rsidR="00DA26EE" w:rsidRPr="00661695" w:rsidRDefault="00DA26EE" w:rsidP="00285AEC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26EE" w:rsidRPr="00661695" w:rsidRDefault="00DA26EE" w:rsidP="00285AE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Показатели Програ</w:t>
            </w: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978" w:type="dxa"/>
          </w:tcPr>
          <w:p w:rsidR="00DA26EE" w:rsidRPr="00661695" w:rsidRDefault="00285AEC" w:rsidP="00285AE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5274" w:type="dxa"/>
          </w:tcPr>
          <w:p w:rsidR="00DA26EE" w:rsidRPr="00661695" w:rsidRDefault="00DA26EE" w:rsidP="00285AE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</w:t>
            </w:r>
            <w:r w:rsidRPr="006616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Республики Тыва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национальной политики Российской Федерации в Республике Тыва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5" w:type="dxa"/>
          </w:tcPr>
          <w:p w:rsidR="00DA26EE" w:rsidRPr="00661695" w:rsidRDefault="00DA26EE" w:rsidP="00285AE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26EE" w:rsidRPr="00661695" w:rsidRDefault="00DA26EE" w:rsidP="00285AE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Агентство по делам национальностей Республики Тыва</w:t>
            </w:r>
          </w:p>
        </w:tc>
        <w:tc>
          <w:tcPr>
            <w:tcW w:w="1701" w:type="dxa"/>
          </w:tcPr>
          <w:p w:rsidR="00DA26EE" w:rsidRPr="00661695" w:rsidRDefault="00DA26EE" w:rsidP="00285AEC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EE" w:rsidRPr="00661695" w:rsidTr="00285AEC">
        <w:trPr>
          <w:trHeight w:val="20"/>
          <w:jc w:val="center"/>
        </w:trPr>
        <w:tc>
          <w:tcPr>
            <w:tcW w:w="567" w:type="dxa"/>
          </w:tcPr>
          <w:p w:rsidR="00DA26EE" w:rsidRPr="00661695" w:rsidRDefault="00DA26EE" w:rsidP="00285AEC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26EE" w:rsidRPr="00661695" w:rsidRDefault="00DA26EE" w:rsidP="00285AE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Помесячный план д</w:t>
            </w: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стижения показателей Программы</w:t>
            </w:r>
          </w:p>
        </w:tc>
        <w:tc>
          <w:tcPr>
            <w:tcW w:w="1978" w:type="dxa"/>
          </w:tcPr>
          <w:p w:rsidR="00DA26EE" w:rsidRPr="00661695" w:rsidRDefault="00285AEC" w:rsidP="00285AE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5274" w:type="dxa"/>
          </w:tcPr>
          <w:p w:rsidR="00DA26EE" w:rsidRPr="00661695" w:rsidRDefault="00DA26EE" w:rsidP="00285AE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</w:t>
            </w:r>
            <w:r w:rsidRPr="006616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Республики Тыва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национальной политики Российской Федерации в Республике Тыва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5" w:type="dxa"/>
          </w:tcPr>
          <w:p w:rsidR="00DA26EE" w:rsidRPr="00661695" w:rsidRDefault="00DA26EE" w:rsidP="00285AE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26EE" w:rsidRPr="00661695" w:rsidRDefault="00DA26EE" w:rsidP="00285AE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Агентство по делам национальностей Республики Тыва</w:t>
            </w:r>
          </w:p>
        </w:tc>
        <w:tc>
          <w:tcPr>
            <w:tcW w:w="1701" w:type="dxa"/>
          </w:tcPr>
          <w:p w:rsidR="00DA26EE" w:rsidRPr="00661695" w:rsidRDefault="00DA26EE" w:rsidP="00285AEC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EE" w:rsidRPr="00661695" w:rsidTr="00285AEC">
        <w:trPr>
          <w:trHeight w:val="20"/>
          <w:jc w:val="center"/>
        </w:trPr>
        <w:tc>
          <w:tcPr>
            <w:tcW w:w="567" w:type="dxa"/>
          </w:tcPr>
          <w:p w:rsidR="00DA26EE" w:rsidRPr="00661695" w:rsidRDefault="00DA26EE" w:rsidP="00285AEC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26EE" w:rsidRPr="00661695" w:rsidRDefault="00DA26EE" w:rsidP="00285AE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Ресурсное обеспеч</w:t>
            </w: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ние Программы</w:t>
            </w:r>
          </w:p>
        </w:tc>
        <w:tc>
          <w:tcPr>
            <w:tcW w:w="1978" w:type="dxa"/>
          </w:tcPr>
          <w:p w:rsidR="00DA26EE" w:rsidRPr="00661695" w:rsidRDefault="00285AEC" w:rsidP="00285AE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5274" w:type="dxa"/>
          </w:tcPr>
          <w:p w:rsidR="00DA26EE" w:rsidRPr="00661695" w:rsidRDefault="00DA26EE" w:rsidP="00285AE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</w:t>
            </w:r>
            <w:r w:rsidRPr="006616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Республики Тыва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национальной политики Российской Федерации в Республике Тыва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5" w:type="dxa"/>
          </w:tcPr>
          <w:p w:rsidR="00DA26EE" w:rsidRPr="00661695" w:rsidRDefault="00DA26EE" w:rsidP="00285AE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26EE" w:rsidRPr="00661695" w:rsidRDefault="00DA26EE" w:rsidP="00285AE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Агентство по делам национальностей Республики Тыва</w:t>
            </w:r>
          </w:p>
        </w:tc>
        <w:tc>
          <w:tcPr>
            <w:tcW w:w="1701" w:type="dxa"/>
          </w:tcPr>
          <w:p w:rsidR="00DA26EE" w:rsidRPr="00661695" w:rsidRDefault="00DA26EE" w:rsidP="00285AEC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AEC" w:rsidRDefault="00285AEC"/>
    <w:tbl>
      <w:tblPr>
        <w:tblStyle w:val="af9"/>
        <w:tblW w:w="15803" w:type="dxa"/>
        <w:jc w:val="center"/>
        <w:tblInd w:w="-73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978"/>
        <w:gridCol w:w="5274"/>
        <w:gridCol w:w="1605"/>
        <w:gridCol w:w="2268"/>
        <w:gridCol w:w="1701"/>
      </w:tblGrid>
      <w:tr w:rsidR="00285AEC" w:rsidRPr="00661695" w:rsidTr="000B5F57">
        <w:trPr>
          <w:trHeight w:val="20"/>
          <w:jc w:val="center"/>
        </w:trPr>
        <w:tc>
          <w:tcPr>
            <w:tcW w:w="567" w:type="dxa"/>
          </w:tcPr>
          <w:p w:rsidR="00285AEC" w:rsidRPr="00661695" w:rsidRDefault="00285AEC" w:rsidP="000B5F57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85AEC" w:rsidRPr="00661695" w:rsidRDefault="00285AEC" w:rsidP="000B5F57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</w:tcPr>
          <w:p w:rsidR="00285AEC" w:rsidRPr="00661695" w:rsidRDefault="00285AEC" w:rsidP="000B5F57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4" w:type="dxa"/>
          </w:tcPr>
          <w:p w:rsidR="00285AEC" w:rsidRPr="00661695" w:rsidRDefault="00285AEC" w:rsidP="000B5F57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5" w:type="dxa"/>
          </w:tcPr>
          <w:p w:rsidR="00285AEC" w:rsidRPr="00661695" w:rsidRDefault="00285AEC" w:rsidP="000B5F57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85AEC" w:rsidRPr="00661695" w:rsidRDefault="00285AEC" w:rsidP="000B5F57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85AEC" w:rsidRPr="00661695" w:rsidRDefault="00285AEC" w:rsidP="000B5F57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26EE" w:rsidRPr="00661695" w:rsidTr="00285AEC">
        <w:trPr>
          <w:trHeight w:val="20"/>
          <w:jc w:val="center"/>
        </w:trPr>
        <w:tc>
          <w:tcPr>
            <w:tcW w:w="567" w:type="dxa"/>
          </w:tcPr>
          <w:p w:rsidR="00DA26EE" w:rsidRPr="00661695" w:rsidRDefault="00DA26EE" w:rsidP="00285AEC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26EE" w:rsidRPr="00661695" w:rsidRDefault="00DA26EE" w:rsidP="00285AE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Методика оценки э</w:t>
            </w: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фективности Пр</w:t>
            </w: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978" w:type="dxa"/>
          </w:tcPr>
          <w:p w:rsidR="00DA26EE" w:rsidRPr="00661695" w:rsidRDefault="00DA26EE" w:rsidP="00285AE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5274" w:type="dxa"/>
          </w:tcPr>
          <w:p w:rsidR="00DA26EE" w:rsidRPr="00661695" w:rsidRDefault="00DA26EE" w:rsidP="00285AE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</w:t>
            </w:r>
            <w:r w:rsidRPr="006616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Республики Тыва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национальной политики Российской Федерации в Республике Тыва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5" w:type="dxa"/>
          </w:tcPr>
          <w:p w:rsidR="00DA26EE" w:rsidRPr="00661695" w:rsidRDefault="00DA26EE" w:rsidP="00285AE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26EE" w:rsidRPr="00661695" w:rsidRDefault="00DA26EE" w:rsidP="00285AE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Агентство по делам национальностей Республики Тыва</w:t>
            </w:r>
          </w:p>
        </w:tc>
        <w:tc>
          <w:tcPr>
            <w:tcW w:w="1701" w:type="dxa"/>
          </w:tcPr>
          <w:p w:rsidR="00DA26EE" w:rsidRPr="00661695" w:rsidRDefault="00DA26EE" w:rsidP="00285AEC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EE" w:rsidRPr="00661695" w:rsidTr="00285AEC">
        <w:trPr>
          <w:trHeight w:val="20"/>
          <w:jc w:val="center"/>
        </w:trPr>
        <w:tc>
          <w:tcPr>
            <w:tcW w:w="567" w:type="dxa"/>
          </w:tcPr>
          <w:p w:rsidR="00DA26EE" w:rsidRPr="00661695" w:rsidRDefault="00DA26EE" w:rsidP="00285AEC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26EE" w:rsidRPr="00661695" w:rsidRDefault="00DA26EE" w:rsidP="00285AE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Методика расчета п</w:t>
            </w: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казателей Программы</w:t>
            </w:r>
          </w:p>
        </w:tc>
        <w:tc>
          <w:tcPr>
            <w:tcW w:w="1978" w:type="dxa"/>
          </w:tcPr>
          <w:p w:rsidR="00DA26EE" w:rsidRPr="00661695" w:rsidRDefault="00DA26EE" w:rsidP="00285AE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5274" w:type="dxa"/>
          </w:tcPr>
          <w:p w:rsidR="00DA26EE" w:rsidRPr="00661695" w:rsidRDefault="00DA26EE" w:rsidP="00285AE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</w:t>
            </w:r>
            <w:r w:rsidRPr="006616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Республики Тыва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национальной политики Российской Федерации в Республике Тыва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5" w:type="dxa"/>
          </w:tcPr>
          <w:p w:rsidR="00DA26EE" w:rsidRPr="00661695" w:rsidRDefault="00DA26EE" w:rsidP="00285AE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26EE" w:rsidRPr="00661695" w:rsidRDefault="00DA26EE" w:rsidP="00285AE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Агентство по делам национальностей Республики Тыва</w:t>
            </w:r>
          </w:p>
        </w:tc>
        <w:tc>
          <w:tcPr>
            <w:tcW w:w="1701" w:type="dxa"/>
          </w:tcPr>
          <w:p w:rsidR="00DA26EE" w:rsidRPr="00661695" w:rsidRDefault="00DA26EE" w:rsidP="00285AEC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4A" w:rsidRPr="00661695" w:rsidTr="00285AEC">
        <w:trPr>
          <w:trHeight w:val="20"/>
          <w:jc w:val="center"/>
        </w:trPr>
        <w:tc>
          <w:tcPr>
            <w:tcW w:w="567" w:type="dxa"/>
          </w:tcPr>
          <w:p w:rsidR="00CB3A4A" w:rsidRPr="00661695" w:rsidRDefault="00CB3A4A" w:rsidP="00285AEC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3A4A" w:rsidRPr="00661695" w:rsidRDefault="00CB3A4A" w:rsidP="00F84DE4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нормативный прав</w:t>
            </w: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вой акт,</w:t>
            </w:r>
            <w:r w:rsidR="00F84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су</w:t>
            </w: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сидии</w:t>
            </w:r>
          </w:p>
        </w:tc>
        <w:tc>
          <w:tcPr>
            <w:tcW w:w="1978" w:type="dxa"/>
          </w:tcPr>
          <w:p w:rsidR="00CB3A4A" w:rsidRPr="00661695" w:rsidRDefault="00CB3A4A" w:rsidP="00285AEC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Республики Тыва</w:t>
            </w:r>
          </w:p>
        </w:tc>
        <w:tc>
          <w:tcPr>
            <w:tcW w:w="5274" w:type="dxa"/>
          </w:tcPr>
          <w:p w:rsidR="00CB3A4A" w:rsidRPr="00661695" w:rsidRDefault="00064DC3" w:rsidP="00285AEC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предоставлении грантов Главы Республики Тыва на развитие гражданского общества</w:t>
            </w:r>
          </w:p>
        </w:tc>
        <w:tc>
          <w:tcPr>
            <w:tcW w:w="1605" w:type="dxa"/>
          </w:tcPr>
          <w:p w:rsidR="00CB3A4A" w:rsidRPr="00661695" w:rsidRDefault="00F84DE4" w:rsidP="00285AEC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20 апреля </w:t>
            </w:r>
            <w:r w:rsidR="00064DC3" w:rsidRPr="00661695">
              <w:rPr>
                <w:rFonts w:ascii="Times New Roman" w:hAnsi="Times New Roman" w:cs="Times New Roman"/>
                <w:sz w:val="24"/>
                <w:szCs w:val="24"/>
              </w:rPr>
              <w:t>2021 г. № 194</w:t>
            </w:r>
          </w:p>
        </w:tc>
        <w:tc>
          <w:tcPr>
            <w:tcW w:w="2268" w:type="dxa"/>
          </w:tcPr>
          <w:p w:rsidR="00CB3A4A" w:rsidRPr="00661695" w:rsidRDefault="00DA26EE" w:rsidP="00285AEC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95">
              <w:rPr>
                <w:rFonts w:ascii="Times New Roman" w:hAnsi="Times New Roman" w:cs="Times New Roman"/>
                <w:sz w:val="24"/>
                <w:szCs w:val="24"/>
              </w:rPr>
              <w:t>Агентство по делам национальностей Республики Тыва</w:t>
            </w:r>
          </w:p>
        </w:tc>
        <w:tc>
          <w:tcPr>
            <w:tcW w:w="1701" w:type="dxa"/>
          </w:tcPr>
          <w:p w:rsidR="00CB3A4A" w:rsidRPr="00661695" w:rsidRDefault="00CB3A4A" w:rsidP="00285AEC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6A2" w:rsidRPr="00C460BA" w:rsidRDefault="000F16A2" w:rsidP="004C4FAB">
      <w:pPr>
        <w:pStyle w:val="ConsPlusNormal"/>
        <w:suppressAutoHyphens w:val="0"/>
        <w:jc w:val="center"/>
        <w:rPr>
          <w:rFonts w:ascii="Times New Roman" w:hAnsi="Times New Roman" w:cs="Times New Roman"/>
        </w:rPr>
      </w:pPr>
    </w:p>
    <w:p w:rsidR="00DA26EE" w:rsidRPr="00C460BA" w:rsidRDefault="00DA26EE" w:rsidP="004C4FAB">
      <w:pPr>
        <w:pStyle w:val="ConsPlusNormal"/>
        <w:suppressAutoHyphens w:val="0"/>
        <w:jc w:val="right"/>
        <w:rPr>
          <w:rFonts w:ascii="Times New Roman" w:hAnsi="Times New Roman" w:cs="Times New Roman"/>
        </w:rPr>
        <w:sectPr w:rsidR="00DA26EE" w:rsidRPr="00C460BA" w:rsidSect="00661695">
          <w:pgSz w:w="16838" w:h="11906" w:orient="landscape"/>
          <w:pgMar w:top="1134" w:right="567" w:bottom="1134" w:left="567" w:header="680" w:footer="680" w:gutter="0"/>
          <w:cols w:space="720"/>
          <w:formProt w:val="0"/>
          <w:docGrid w:linePitch="299" w:charSpace="4096"/>
        </w:sectPr>
      </w:pPr>
    </w:p>
    <w:p w:rsidR="000B5F57" w:rsidRPr="000B5F57" w:rsidRDefault="000B5F57" w:rsidP="000B5F57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57"/>
      <w:bookmarkEnd w:id="1"/>
      <w:r w:rsidRPr="000B5F57">
        <w:rPr>
          <w:rFonts w:ascii="Times New Roman" w:hAnsi="Times New Roman" w:cs="Times New Roman"/>
          <w:sz w:val="28"/>
          <w:szCs w:val="28"/>
          <w:lang w:val="en-US"/>
        </w:rPr>
        <w:lastRenderedPageBreak/>
        <w:t>IX</w:t>
      </w:r>
      <w:r w:rsidRPr="000B5F57">
        <w:rPr>
          <w:rFonts w:ascii="Times New Roman" w:hAnsi="Times New Roman" w:cs="Times New Roman"/>
          <w:sz w:val="28"/>
          <w:szCs w:val="28"/>
        </w:rPr>
        <w:t xml:space="preserve">. Структура </w:t>
      </w:r>
      <w:r w:rsidR="00105DDF" w:rsidRPr="000B5F57">
        <w:rPr>
          <w:rFonts w:ascii="Times New Roman" w:hAnsi="Times New Roman" w:cs="Times New Roman"/>
          <w:sz w:val="28"/>
          <w:szCs w:val="28"/>
        </w:rPr>
        <w:t xml:space="preserve">государственной программы </w:t>
      </w:r>
    </w:p>
    <w:p w:rsidR="000B5F57" w:rsidRDefault="00105DDF" w:rsidP="000B5F57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0B5F57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9E71DF">
        <w:rPr>
          <w:rFonts w:ascii="Times New Roman" w:hAnsi="Times New Roman" w:cs="Times New Roman"/>
          <w:sz w:val="28"/>
          <w:szCs w:val="28"/>
        </w:rPr>
        <w:t>«</w:t>
      </w:r>
      <w:r w:rsidRPr="000B5F57">
        <w:rPr>
          <w:rFonts w:ascii="Times New Roman" w:hAnsi="Times New Roman" w:cs="Times New Roman"/>
          <w:sz w:val="28"/>
          <w:szCs w:val="28"/>
        </w:rPr>
        <w:t xml:space="preserve">Реализация государственной национальной </w:t>
      </w:r>
    </w:p>
    <w:p w:rsidR="00105DDF" w:rsidRPr="000B5F57" w:rsidRDefault="00105DDF" w:rsidP="000B5F57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0B5F57">
        <w:rPr>
          <w:rFonts w:ascii="Times New Roman" w:hAnsi="Times New Roman" w:cs="Times New Roman"/>
          <w:sz w:val="28"/>
          <w:szCs w:val="28"/>
        </w:rPr>
        <w:t>политики</w:t>
      </w:r>
      <w:r w:rsidR="000B5F57">
        <w:rPr>
          <w:rFonts w:ascii="Times New Roman" w:hAnsi="Times New Roman" w:cs="Times New Roman"/>
          <w:sz w:val="28"/>
          <w:szCs w:val="28"/>
        </w:rPr>
        <w:t xml:space="preserve"> </w:t>
      </w:r>
      <w:r w:rsidRPr="000B5F57">
        <w:rPr>
          <w:rFonts w:ascii="Times New Roman" w:hAnsi="Times New Roman" w:cs="Times New Roman"/>
          <w:sz w:val="28"/>
          <w:szCs w:val="28"/>
        </w:rPr>
        <w:t>Российской Федерации в Республике Тыва</w:t>
      </w:r>
      <w:r w:rsidR="009E71DF">
        <w:rPr>
          <w:rFonts w:ascii="Times New Roman" w:hAnsi="Times New Roman" w:cs="Times New Roman"/>
          <w:sz w:val="28"/>
          <w:szCs w:val="28"/>
        </w:rPr>
        <w:t>»</w:t>
      </w:r>
    </w:p>
    <w:p w:rsidR="00461477" w:rsidRPr="000B5F57" w:rsidRDefault="00461477" w:rsidP="000B5F57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44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38"/>
        <w:gridCol w:w="4144"/>
        <w:gridCol w:w="6710"/>
        <w:gridCol w:w="4252"/>
      </w:tblGrid>
      <w:tr w:rsidR="00461477" w:rsidRPr="000B5F57" w:rsidTr="00EA7BDB">
        <w:trPr>
          <w:tblHeader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150AEC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61477" w:rsidRPr="000B5F57" w:rsidRDefault="00150AEC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150AEC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D6313F" w:rsidRPr="000B5F57">
              <w:rPr>
                <w:rFonts w:ascii="Times New Roman" w:hAnsi="Times New Roman" w:cs="Times New Roman"/>
                <w:sz w:val="24"/>
                <w:szCs w:val="24"/>
              </w:rPr>
              <w:t>дачи структурного элемента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150AEC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</w:t>
            </w:r>
            <w:r w:rsidR="00D6313F" w:rsidRPr="000B5F57">
              <w:rPr>
                <w:rFonts w:ascii="Times New Roman" w:hAnsi="Times New Roman" w:cs="Times New Roman"/>
                <w:sz w:val="24"/>
                <w:szCs w:val="24"/>
              </w:rPr>
              <w:t>ии задачи структурного элемента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D6313F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461477" w:rsidRPr="000B5F57" w:rsidTr="00EA7BDB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150AEC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150AEC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(подпрограмма) 1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Общероссийская гражданская идентичность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61477" w:rsidRPr="000B5F57" w:rsidTr="00EA7BDB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461477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C25C40" w:rsidP="00C25C40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: Агентство по делам национальностей республики Тыва, ГАУ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Центр русской культуры</w:t>
            </w:r>
            <w:r w:rsidR="0085018D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им И.Г. Сафьянова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</w:t>
            </w:r>
            <w:r w:rsidR="000723A1" w:rsidRPr="000B5F57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А</w:t>
            </w:r>
            <w:r w:rsidR="000723A1" w:rsidRPr="000B5F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723A1" w:rsidRPr="000B5F57">
              <w:rPr>
                <w:rFonts w:ascii="Times New Roman" w:hAnsi="Times New Roman" w:cs="Times New Roman"/>
                <w:sz w:val="24"/>
                <w:szCs w:val="24"/>
              </w:rPr>
              <w:t>самблея народов Республики Тыва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, Министерство культуры Рес</w:t>
            </w:r>
            <w:r w:rsidR="00EA7BDB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C25C40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рок реализации (год начала </w:t>
            </w:r>
            <w:r w:rsidR="005B31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год окончания): 2024-2030 годы</w:t>
            </w:r>
          </w:p>
        </w:tc>
      </w:tr>
      <w:tr w:rsidR="0041420D" w:rsidRPr="000B5F57" w:rsidTr="003F5EFB">
        <w:trPr>
          <w:jc w:val="center"/>
        </w:trPr>
        <w:tc>
          <w:tcPr>
            <w:tcW w:w="1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0D" w:rsidRPr="000B5F57" w:rsidRDefault="00C25C40" w:rsidP="0041420D">
            <w:pPr>
              <w:pStyle w:val="ConsPlusNormal"/>
              <w:numPr>
                <w:ilvl w:val="1"/>
                <w:numId w:val="5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20D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проект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420D" w:rsidRPr="000B5F5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государственных праздников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61477" w:rsidRPr="000B5F57" w:rsidTr="00EA7BDB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150AEC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8D2872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 (18 марта)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C25C40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роведение культурно-массовых и просветительских меропр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ятий на территории Республики Тыва, а также праздничного концерта на площади Арата г. Кызыла.</w:t>
            </w:r>
          </w:p>
          <w:p w:rsidR="00461477" w:rsidRPr="000B5F57" w:rsidRDefault="00150AEC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Общий охват участников – не менее 3 тыс. чел.</w:t>
            </w:r>
            <w:r w:rsidR="003E55E0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C25C40" w:rsidP="0041420D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оказатель: </w:t>
            </w:r>
            <w:r w:rsidR="004142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 м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роприятий, направленных на укрепл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ние общероссийского гражданского единства</w:t>
            </w:r>
          </w:p>
        </w:tc>
      </w:tr>
      <w:tr w:rsidR="00461477" w:rsidRPr="000B5F57" w:rsidTr="00EA7BDB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150AEC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8D2872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Задача 2: 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  <w:r w:rsidR="00EA7BD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День Победы сове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ского народа в Великой Отечестве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A7BDB">
              <w:rPr>
                <w:rFonts w:ascii="Times New Roman" w:hAnsi="Times New Roman" w:cs="Times New Roman"/>
                <w:sz w:val="24"/>
                <w:szCs w:val="24"/>
              </w:rPr>
              <w:t>ной войне 1941-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1945 годов (9 мая)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C25C40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праздничных мероприятий и концерта на базе ГАУ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Центр русской культуры</w:t>
            </w:r>
            <w:r w:rsidR="0085018D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им И.Г. Сафьянова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  <w:p w:rsidR="00461477" w:rsidRPr="000B5F57" w:rsidRDefault="00150AEC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Общий охват участников – 1,5 тыс. чел.</w:t>
            </w:r>
            <w:r w:rsidR="003E55E0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C25C40" w:rsidP="0041420D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оказатель: </w:t>
            </w:r>
            <w:r w:rsidR="004142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 м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роприятий, направленных на укрепл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ние общероссийского гражданского единства</w:t>
            </w:r>
          </w:p>
        </w:tc>
      </w:tr>
      <w:tr w:rsidR="00461477" w:rsidRPr="000B5F57" w:rsidTr="00EA7BDB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150AEC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8D2872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Задача 3: 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День России (12 июня)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C25C40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роведение культурно-массовых и просветительских меропр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ятий на территории Республики Тыва, а также праздничного концерта на площади Арата г. Кызыла.</w:t>
            </w:r>
          </w:p>
          <w:p w:rsidR="00461477" w:rsidRPr="000B5F57" w:rsidRDefault="00150AEC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Общий охват участников – не менее 3,5 тыс. чел.</w:t>
            </w:r>
            <w:r w:rsidR="003E55E0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C25C40" w:rsidP="0041420D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оказатель: </w:t>
            </w:r>
            <w:r w:rsidR="004142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 м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роприятий, направленных на укрепл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ние общероссийского гражданского единства</w:t>
            </w:r>
          </w:p>
        </w:tc>
      </w:tr>
      <w:tr w:rsidR="00461477" w:rsidRPr="000B5F57" w:rsidTr="00EA7BDB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150AEC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8D2872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Задача  4: 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 (4 ноября)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C25C40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роведение культурно-массовых и просветительских меропр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ятий на территории Республики Тыва, а также праздничного концерта на площади Арата г. Кызыла, в том числе конкурсов, выставок, национальных подворий и т.д.)</w:t>
            </w:r>
          </w:p>
          <w:p w:rsidR="00461477" w:rsidRPr="000B5F57" w:rsidRDefault="00150AEC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Общий охват участников – не менее 4 тыс. чел.</w:t>
            </w:r>
            <w:r w:rsidR="003E55E0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C25C40" w:rsidP="0041420D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оказатель: </w:t>
            </w:r>
            <w:r w:rsidR="004142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 м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роприятий, направленных на укрепл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ние общероссийского гражданского единства</w:t>
            </w:r>
          </w:p>
        </w:tc>
      </w:tr>
      <w:tr w:rsidR="008D2872" w:rsidRPr="000B5F57" w:rsidTr="00EA7BDB">
        <w:trPr>
          <w:jc w:val="center"/>
        </w:trPr>
        <w:tc>
          <w:tcPr>
            <w:tcW w:w="1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72" w:rsidRPr="000B5F57" w:rsidRDefault="008D2872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1.2. Ведомственный проект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обучающий форум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Национальная политика. Тыва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61477" w:rsidRPr="000B5F57" w:rsidTr="00EA7BDB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150AEC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8D2872" w:rsidRPr="000B5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8D2872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: Проведение регионального обучающего форума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Национальная политика. Тыва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C25C40" w:rsidP="000B5F57">
            <w:pPr>
              <w:pStyle w:val="ConsPlusNormal"/>
              <w:tabs>
                <w:tab w:val="left" w:pos="3096"/>
              </w:tabs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2-х дневного регионального обуч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ющего форума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Национальная политика. Тыва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для сотрудн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ков Администраций муниципальных образований Республики Тыва и гг. Ак-Довурака и Кызыла, ответственных за реализ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цию государственной национальной политики в Республике Тыва, некоммерческих организаций и других заинтересова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ных лиц с целью повышения квалификации.</w:t>
            </w:r>
          </w:p>
          <w:p w:rsidR="00461477" w:rsidRPr="000B5F57" w:rsidRDefault="00150AEC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Общий охват участников – 300 чел.</w:t>
            </w:r>
            <w:r w:rsidR="003E55E0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C25C40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оказатель:</w:t>
            </w:r>
          </w:p>
          <w:p w:rsidR="00461477" w:rsidRPr="000B5F57" w:rsidRDefault="00150AEC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142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 мероприятий, направленных на гармонизацию ме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религиозных и межнациональных (м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жэтнических) отно</w:t>
            </w:r>
            <w:r w:rsidR="0041420D">
              <w:rPr>
                <w:rFonts w:ascii="Times New Roman" w:hAnsi="Times New Roman" w:cs="Times New Roman"/>
                <w:sz w:val="24"/>
                <w:szCs w:val="24"/>
              </w:rPr>
              <w:t>шений;</w:t>
            </w:r>
          </w:p>
          <w:p w:rsidR="00461477" w:rsidRPr="000B5F57" w:rsidRDefault="00150AEC" w:rsidP="0041420D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142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 мероприятий, направленных на укрепление общеро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сийского гражданского единства</w:t>
            </w:r>
          </w:p>
        </w:tc>
      </w:tr>
      <w:tr w:rsidR="008D2872" w:rsidRPr="000B5F57" w:rsidTr="00EA7BDB">
        <w:trPr>
          <w:jc w:val="center"/>
        </w:trPr>
        <w:tc>
          <w:tcPr>
            <w:tcW w:w="1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72" w:rsidRPr="000B5F57" w:rsidRDefault="008D2872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1.3. Ведомственный проект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учреждений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61477" w:rsidRPr="000B5F57" w:rsidTr="00EA7BDB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150AEC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8D2872" w:rsidRPr="000B5F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150AEC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8D2872" w:rsidRPr="000B5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: Материально-техническое обеспечение ГАУ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Дом дружбы нар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C25C40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риобретение материально-технического оснащения для по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ноценного функционирования ГАУ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Дом дружбы народов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а именно: ноутбуки</w:t>
            </w:r>
            <w:r w:rsidR="0041420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шт., принтеры – 4 шт., столы – 7 шт., стулья</w:t>
            </w:r>
            <w:r w:rsidR="0041420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41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шт., шкафы для хранения док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ментов – 4 шт.</w:t>
            </w:r>
          </w:p>
          <w:p w:rsidR="00461477" w:rsidRPr="000B5F57" w:rsidRDefault="00150AEC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Общий охват участников мероприятий в год – не более 2 тыс. чел.</w:t>
            </w:r>
            <w:r w:rsidR="003E55E0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C25C40" w:rsidP="000B5F57">
            <w:pPr>
              <w:pStyle w:val="ConsPlusNormal"/>
              <w:tabs>
                <w:tab w:val="left" w:pos="3096"/>
              </w:tabs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оказатель:</w:t>
            </w:r>
          </w:p>
          <w:p w:rsidR="00461477" w:rsidRPr="000B5F57" w:rsidRDefault="00150AEC" w:rsidP="000B5F57">
            <w:pPr>
              <w:pStyle w:val="ConsPlusNormal"/>
              <w:tabs>
                <w:tab w:val="left" w:pos="3096"/>
              </w:tabs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1420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исленность участников мероприятий, направленных на этнокультурное ра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витие народов России</w:t>
            </w:r>
            <w:r w:rsidR="004142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1477" w:rsidRPr="000B5F57" w:rsidRDefault="00150AEC" w:rsidP="0041420D">
            <w:pPr>
              <w:pStyle w:val="ConsPlusNormal"/>
              <w:tabs>
                <w:tab w:val="left" w:pos="3096"/>
              </w:tabs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142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 мероприятий, направленных на гармонизацию ме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религиозных и межнациональных (м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жэтнических) отно</w:t>
            </w:r>
            <w:r w:rsidR="0041420D">
              <w:rPr>
                <w:rFonts w:ascii="Times New Roman" w:hAnsi="Times New Roman" w:cs="Times New Roman"/>
                <w:sz w:val="24"/>
                <w:szCs w:val="24"/>
              </w:rPr>
              <w:t>шений</w:t>
            </w:r>
          </w:p>
        </w:tc>
      </w:tr>
      <w:tr w:rsidR="00461477" w:rsidRPr="000B5F57" w:rsidTr="00EA7BDB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8D2872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150AEC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8D2872" w:rsidRPr="000B5F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: Материально-техническое обеспечение ГАУ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Центр русской культуры</w:t>
            </w:r>
            <w:r w:rsidR="0085018D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им И.Г. Сафьянова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Респу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C25C40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риобретение материально-технического оснащения для по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ноценного функционирования ГАУ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Центр русской культуры</w:t>
            </w:r>
            <w:r w:rsidR="0085018D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им И.Г. Сафьянова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а именно: комплект зв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кового оборудования для концертного зала – 1 шт., комплект аппаратуры для выездных мероприятий – 1 шт., комплект а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паратуры для звукозаписи – 1 шт., обновление фонда концер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ных костюмов коллективов ГАУ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Центр русской культуры</w:t>
            </w:r>
            <w:r w:rsidR="00D6313F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им И.Г. Сафьянова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 – 3 шт.</w:t>
            </w:r>
          </w:p>
          <w:p w:rsidR="00461477" w:rsidRPr="000B5F57" w:rsidRDefault="00150AEC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Общий охват участников мероприятий в год – не менее 6 тыс. чел.</w:t>
            </w:r>
            <w:r w:rsidR="003E55E0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C25C40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оказатель: </w:t>
            </w:r>
            <w:r w:rsidR="004142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 м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роприятий, направленных на укрепл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ние общероссийского гражданского единства</w:t>
            </w:r>
          </w:p>
          <w:p w:rsidR="00461477" w:rsidRPr="000B5F57" w:rsidRDefault="00461477" w:rsidP="000B5F57">
            <w:pPr>
              <w:pStyle w:val="ConsPlusNormal"/>
              <w:tabs>
                <w:tab w:val="left" w:pos="3096"/>
              </w:tabs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036" w:rsidRPr="000B5F57" w:rsidTr="00EA7BDB">
        <w:trPr>
          <w:jc w:val="center"/>
        </w:trPr>
        <w:tc>
          <w:tcPr>
            <w:tcW w:w="1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36" w:rsidRPr="000B5F57" w:rsidRDefault="00D9071D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1.4. Ведомственный проект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 русской культуры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61477" w:rsidRPr="000B5F57" w:rsidTr="00EA7BDB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D9071D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D9071D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: Организация и проведение межрегионального фестиваля русской культуры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C25C40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рамках фестиваля пройдут: концертная программа, ярмарка-выставка, мастер-классы, конкурсы и другие различные пл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313B">
              <w:rPr>
                <w:rFonts w:ascii="Times New Roman" w:hAnsi="Times New Roman" w:cs="Times New Roman"/>
                <w:sz w:val="24"/>
                <w:szCs w:val="24"/>
              </w:rPr>
              <w:t xml:space="preserve">щадки. Цель конкурса – 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развитие духовно-культурной жизни региона, развитие и сохранение национальной русской культ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ры, традиций и обычаев, а также народных промыслов и трад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ционных русских ремесел в Республике Тыва, обмен опытом, популяризация и комплексная презентация русской культуры для жителей и гостей региона.</w:t>
            </w:r>
          </w:p>
          <w:p w:rsidR="00461477" w:rsidRPr="000B5F57" w:rsidRDefault="00150AEC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охват участников – не менее 5 тыс. чел.</w:t>
            </w:r>
            <w:r w:rsidR="003E55E0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C25C40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оказатель: </w:t>
            </w:r>
            <w:r w:rsidR="005B31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 м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роприятий, направленных на укрепл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ние общероссийского гражданского единства</w:t>
            </w:r>
          </w:p>
          <w:p w:rsidR="00461477" w:rsidRPr="000B5F57" w:rsidRDefault="00461477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71D" w:rsidRPr="000B5F57" w:rsidTr="00EA7BDB">
        <w:trPr>
          <w:jc w:val="center"/>
        </w:trPr>
        <w:tc>
          <w:tcPr>
            <w:tcW w:w="1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3B" w:rsidRDefault="00D9071D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1.5. Ведомственный проект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Лучшая муниципальная программа по реализации </w:t>
            </w:r>
          </w:p>
          <w:p w:rsidR="00D9071D" w:rsidRPr="000B5F57" w:rsidRDefault="00D9071D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национальной политики Российской Федерации в Республике Тыва</w:t>
            </w:r>
            <w:r w:rsidR="004060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61477" w:rsidRPr="000B5F57" w:rsidTr="00EA7BDB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150AEC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071D" w:rsidRPr="000B5F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071D" w:rsidRPr="000B5F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150AEC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D9071D" w:rsidRPr="000B5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: проведение конкурса на лучшую муниципальную программу по реализации национальной полит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ки Российской Федерации в Республ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ке Тыва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40604C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ель конкурса заключается в выявлении лучших практик ре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лизации национальной политики в районах Республики Тыва для их последующего масштабирования и развития. Конкурс способствует выстраиванию единой линии по реализации стр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тегии национальной политики в Республике Тыва, а также при выявлении недочетов их устранение.</w:t>
            </w:r>
          </w:p>
          <w:p w:rsidR="00461477" w:rsidRPr="000B5F57" w:rsidRDefault="00150AEC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Общий охват участников – не менее 100 чел.</w:t>
            </w:r>
            <w:r w:rsidR="003E55E0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40604C" w:rsidP="005B313B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оказатель: </w:t>
            </w:r>
            <w:r w:rsidR="005B31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 м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роприятий, направленных на укрепл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ние общероссийского гражданского единства.</w:t>
            </w:r>
          </w:p>
        </w:tc>
      </w:tr>
      <w:tr w:rsidR="00D9071D" w:rsidRPr="000B5F57" w:rsidTr="00EA7BDB">
        <w:trPr>
          <w:jc w:val="center"/>
        </w:trPr>
        <w:tc>
          <w:tcPr>
            <w:tcW w:w="1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3B" w:rsidRDefault="00D9071D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1.6. Ведомственный проект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делегации Республики Тыва в межрегиональных </w:t>
            </w:r>
          </w:p>
          <w:p w:rsidR="00D9071D" w:rsidRPr="000B5F57" w:rsidRDefault="00D9071D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форумах, фестивалях, выставках, конференциях, семинарах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61477" w:rsidRPr="000B5F57" w:rsidTr="00EA7BDB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D9071D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150AEC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9071D" w:rsidRPr="000B5F57">
              <w:rPr>
                <w:rFonts w:ascii="Times New Roman" w:hAnsi="Times New Roman" w:cs="Times New Roman"/>
                <w:sz w:val="24"/>
                <w:szCs w:val="24"/>
              </w:rPr>
              <w:t>адача 1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: обеспечение участия делег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ции Республики Тыва в межреги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нальных форумах, фестивалях, в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ставках, конференциях, семинарах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40604C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рганизационное обеспечение участников делегаций в пров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димых мероприятиях на региональном и федеральном уровнях с целью повышения квалификации и компетенций.</w:t>
            </w:r>
          </w:p>
          <w:p w:rsidR="00461477" w:rsidRPr="000B5F57" w:rsidRDefault="00150AEC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Общий охват участников – не менее 20 чел.</w:t>
            </w:r>
            <w:r w:rsidR="003E55E0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40604C" w:rsidP="005B313B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оказатель: </w:t>
            </w:r>
            <w:r w:rsidR="005B31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 м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роприятий, направленных на укрепл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ние общеро</w:t>
            </w:r>
            <w:r w:rsidR="005B313B">
              <w:rPr>
                <w:rFonts w:ascii="Times New Roman" w:hAnsi="Times New Roman" w:cs="Times New Roman"/>
                <w:sz w:val="24"/>
                <w:szCs w:val="24"/>
              </w:rPr>
              <w:t>ссийского гражданского единства</w:t>
            </w:r>
          </w:p>
        </w:tc>
      </w:tr>
      <w:tr w:rsidR="00461477" w:rsidRPr="000B5F57" w:rsidTr="00EA7BDB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150AEC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150AEC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(подпрограмма) 2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Межнациональный и межрелигиозный мир и согласие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61477" w:rsidRPr="000B5F57" w:rsidTr="00EA7BDB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461477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0B5F57" w:rsidRDefault="00150AEC" w:rsidP="0040604C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реализацию: Агентство по делам национальностей республики Тыва, ГАУ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Центр русской культуры</w:t>
            </w:r>
            <w:r w:rsidR="00D6313F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им И.Г. Сафьянова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Министерство культуры Республики Тыва, Агентство по науке Республики Тыва, </w:t>
            </w:r>
            <w:r w:rsidR="000723A1" w:rsidRPr="000B5F57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Ассамблея народов Республики Тыва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, Централизованная религиозная шаманская организация Тувы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Управление Вер</w:t>
            </w:r>
            <w:r w:rsidR="005B313B">
              <w:rPr>
                <w:rFonts w:ascii="Times New Roman" w:hAnsi="Times New Roman" w:cs="Times New Roman"/>
                <w:sz w:val="24"/>
                <w:szCs w:val="24"/>
              </w:rPr>
              <w:t>хо</w:t>
            </w:r>
            <w:r w:rsidR="005B31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B313B">
              <w:rPr>
                <w:rFonts w:ascii="Times New Roman" w:hAnsi="Times New Roman" w:cs="Times New Roman"/>
                <w:sz w:val="24"/>
                <w:szCs w:val="24"/>
              </w:rPr>
              <w:t>ного шамана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0B5F57" w:rsidRDefault="0040604C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рок реализации (год начала </w:t>
            </w:r>
            <w:r w:rsidR="005B31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год окончания): 2024-2030 годы</w:t>
            </w:r>
          </w:p>
        </w:tc>
      </w:tr>
      <w:tr w:rsidR="00D9071D" w:rsidRPr="000B5F57" w:rsidTr="00EA7BDB">
        <w:trPr>
          <w:jc w:val="center"/>
        </w:trPr>
        <w:tc>
          <w:tcPr>
            <w:tcW w:w="1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3B" w:rsidRDefault="00D9071D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2.1. Ведомственный проект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проведению торжественных мероприятий, </w:t>
            </w:r>
          </w:p>
          <w:p w:rsidR="00D9071D" w:rsidRPr="000B5F57" w:rsidRDefault="00D9071D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приуроченных к праздничным и памятным датам в истории народов России, в том числе посвященных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61477" w:rsidRPr="000B5F57" w:rsidTr="00EA7BDB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150AEC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D9071D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110-летие единения Тувы и России (август)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40604C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роведение ряда культурно-массовых, научных и образов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тельных мероприятий, направленных на укрепление гражда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ского единства.</w:t>
            </w:r>
          </w:p>
          <w:p w:rsidR="00461477" w:rsidRPr="000B5F57" w:rsidRDefault="00150AEC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Общий охват участников – не менее 13 тыс. чел.</w:t>
            </w:r>
            <w:r w:rsidR="003E55E0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40604C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оказатель:</w:t>
            </w:r>
          </w:p>
          <w:p w:rsidR="00461477" w:rsidRPr="000B5F57" w:rsidRDefault="00150AEC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31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 мероприятий, направленных на гармонизацию ме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религиозных и межнациональных (м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жэтнических) отно</w:t>
            </w:r>
            <w:r w:rsidR="005B313B">
              <w:rPr>
                <w:rFonts w:ascii="Times New Roman" w:hAnsi="Times New Roman" w:cs="Times New Roman"/>
                <w:sz w:val="24"/>
                <w:szCs w:val="24"/>
              </w:rPr>
              <w:t>шений;</w:t>
            </w:r>
          </w:p>
          <w:p w:rsidR="00461477" w:rsidRPr="000B5F57" w:rsidRDefault="00150AEC" w:rsidP="005B313B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31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 мероприятий, направленных на укрепление общеро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223D5">
              <w:rPr>
                <w:rFonts w:ascii="Times New Roman" w:hAnsi="Times New Roman" w:cs="Times New Roman"/>
                <w:sz w:val="24"/>
                <w:szCs w:val="24"/>
              </w:rPr>
              <w:t>сийского гражданского единства</w:t>
            </w:r>
          </w:p>
        </w:tc>
      </w:tr>
      <w:tr w:rsidR="00461477" w:rsidRPr="000B5F57" w:rsidTr="00EA7BDB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150AEC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D9071D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Задача 2: 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Международному дню ро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ного языка (21 февраля)</w:t>
            </w:r>
          </w:p>
          <w:p w:rsidR="00E35068" w:rsidRPr="000B5F57" w:rsidRDefault="00E3506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068" w:rsidRPr="000B5F57" w:rsidRDefault="00E3506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40604C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роведение культурных мероприятий в целях популяризация языков и литературного наследия народов России. Повышение престижа владения родным языком.</w:t>
            </w:r>
          </w:p>
          <w:p w:rsidR="00461477" w:rsidRPr="000B5F57" w:rsidRDefault="00150AEC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Общий охват участников – не менее 700 чел.</w:t>
            </w:r>
            <w:r w:rsidR="003E55E0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  <w:p w:rsidR="00BA409C" w:rsidRPr="000B5F57" w:rsidRDefault="00BA409C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Мероприятие заплани</w:t>
            </w:r>
            <w:r w:rsidR="00E223D5">
              <w:rPr>
                <w:rFonts w:ascii="Times New Roman" w:hAnsi="Times New Roman" w:cs="Times New Roman"/>
                <w:sz w:val="24"/>
                <w:szCs w:val="24"/>
              </w:rPr>
              <w:t>ровано к проведению в 2025 году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40604C" w:rsidP="00E223D5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оказатель: </w:t>
            </w:r>
            <w:r w:rsidR="00E223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 м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роприятий, направленных на укрепл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ние общероссийског</w:t>
            </w:r>
            <w:r w:rsidR="00E223D5">
              <w:rPr>
                <w:rFonts w:ascii="Times New Roman" w:hAnsi="Times New Roman" w:cs="Times New Roman"/>
                <w:sz w:val="24"/>
                <w:szCs w:val="24"/>
              </w:rPr>
              <w:t>о гражданского единства</w:t>
            </w:r>
          </w:p>
        </w:tc>
      </w:tr>
      <w:tr w:rsidR="00461477" w:rsidRPr="000B5F57" w:rsidTr="00EA7BDB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150AEC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D9071D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Задача 3: 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Дню славянской письменн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сти и культуры (24 мая)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40604C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роведение культурных мероприятий, посвящ</w:t>
            </w:r>
            <w:r w:rsidR="00E223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нных истории и значению славянской письменности. Цель </w:t>
            </w:r>
            <w:r w:rsidR="00E223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л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дей с богатством и разнообразием славянской письменности, которая является одним из ключевых компонентов культурного наследия.</w:t>
            </w:r>
          </w:p>
          <w:p w:rsidR="00461477" w:rsidRPr="000B5F57" w:rsidRDefault="00150AEC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Общий охват участников – не менее 1 тыс. чел.</w:t>
            </w:r>
            <w:r w:rsidR="003E55E0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40604C" w:rsidP="00E223D5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оказатель: </w:t>
            </w:r>
            <w:r w:rsidR="00E223D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исленность участников мероприятий, направленных на этн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культурное развитие народов России</w:t>
            </w:r>
          </w:p>
        </w:tc>
      </w:tr>
      <w:tr w:rsidR="00461477" w:rsidRPr="000B5F57" w:rsidTr="00EA7BDB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150AEC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D9071D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Задача 4: 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Дню русского языка (6 июня)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40604C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роведение культурных мероприятий в целях сохранения, по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держки и дальнейшего развития русского языка как общенац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онального достояния народов Российской Федерации, средства международного общения и неотъемлемой части культурного и духовного наследия мировой цивилизации.</w:t>
            </w:r>
          </w:p>
          <w:p w:rsidR="00461477" w:rsidRPr="000B5F57" w:rsidRDefault="00150AEC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Общий охват участников – не менее 1 тыс. чел.</w:t>
            </w:r>
            <w:r w:rsidR="003E55E0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40604C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оказатель:</w:t>
            </w:r>
          </w:p>
          <w:p w:rsidR="00461477" w:rsidRPr="000B5F57" w:rsidRDefault="00150AEC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23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 мероприятий, направленных на гармонизацию ме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религиозных и межнациональных (м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жэтнических) отно</w:t>
            </w:r>
            <w:r w:rsidR="00E223D5">
              <w:rPr>
                <w:rFonts w:ascii="Times New Roman" w:hAnsi="Times New Roman" w:cs="Times New Roman"/>
                <w:sz w:val="24"/>
                <w:szCs w:val="24"/>
              </w:rPr>
              <w:t>шений;</w:t>
            </w:r>
          </w:p>
          <w:p w:rsidR="00461477" w:rsidRPr="000B5F57" w:rsidRDefault="00150AEC" w:rsidP="00E223D5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23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 мероприятий, направленных на укрепление общеро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сийского гражданского единства</w:t>
            </w:r>
          </w:p>
        </w:tc>
      </w:tr>
      <w:tr w:rsidR="00D9071D" w:rsidRPr="000B5F57" w:rsidTr="00EA7BDB">
        <w:trPr>
          <w:jc w:val="center"/>
        </w:trPr>
        <w:tc>
          <w:tcPr>
            <w:tcW w:w="1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D5" w:rsidRDefault="00D9071D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2.2. Ведомственный проект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просветительская акция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Большой </w:t>
            </w:r>
          </w:p>
          <w:p w:rsidR="00D9071D" w:rsidRPr="000B5F57" w:rsidRDefault="00D9071D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этнографический диктант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Республики Тыва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61477" w:rsidRPr="000B5F57" w:rsidTr="00EA7BDB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150AEC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D9071D" w:rsidRPr="000B5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150AEC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D9071D" w:rsidRPr="000B5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: Участие в проведении Вс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просветительской акции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Большой этнографический диктант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Республики Тыва (3-7 ноября)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40604C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роведение региональной площадки Всероссийской просвет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тельской акции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Большой этнографический диктант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на терр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тории Республики Тыва.</w:t>
            </w:r>
          </w:p>
          <w:p w:rsidR="00461477" w:rsidRPr="000B5F57" w:rsidRDefault="00150AEC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Общий охват участников – не менее 1 тыс. чел.</w:t>
            </w:r>
            <w:r w:rsidR="003E55E0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40604C" w:rsidP="00E223D5">
            <w:pPr>
              <w:pStyle w:val="ConsPlusNormal"/>
              <w:tabs>
                <w:tab w:val="left" w:pos="3600"/>
              </w:tabs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оказатель: </w:t>
            </w:r>
            <w:r w:rsidR="00E223D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исленность участников мероприятий, направленных на этн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культурное развитие народов России</w:t>
            </w:r>
          </w:p>
        </w:tc>
      </w:tr>
      <w:tr w:rsidR="00D9071D" w:rsidRPr="000B5F57" w:rsidTr="00EA7BDB">
        <w:trPr>
          <w:jc w:val="center"/>
        </w:trPr>
        <w:tc>
          <w:tcPr>
            <w:tcW w:w="1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D5" w:rsidRDefault="00D9071D" w:rsidP="00EA7BDB">
            <w:pPr>
              <w:pStyle w:val="ConsPlusNormal"/>
              <w:tabs>
                <w:tab w:val="left" w:pos="3600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2.3. Ведомственный проект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и развитие Региональной общественной </w:t>
            </w:r>
          </w:p>
          <w:p w:rsidR="00D9071D" w:rsidRPr="000B5F57" w:rsidRDefault="00D9071D" w:rsidP="00EA7BDB">
            <w:pPr>
              <w:pStyle w:val="ConsPlusNormal"/>
              <w:tabs>
                <w:tab w:val="left" w:pos="3600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организации Ассамблея народов Республики Тыва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61477" w:rsidRPr="000B5F57" w:rsidTr="00EA7BDB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150AEC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D9071D" w:rsidRPr="000B5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D9071D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: Мероприятия, направленные на поддержку и развитие </w:t>
            </w:r>
            <w:r w:rsidR="000723A1" w:rsidRPr="000B5F57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="000723A1" w:rsidRPr="000B5F5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723A1" w:rsidRPr="000B5F57">
              <w:rPr>
                <w:rFonts w:ascii="Times New Roman" w:hAnsi="Times New Roman" w:cs="Times New Roman"/>
                <w:sz w:val="24"/>
                <w:szCs w:val="24"/>
              </w:rPr>
              <w:t>ной общественной организации А</w:t>
            </w:r>
            <w:r w:rsidR="000723A1" w:rsidRPr="000B5F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723A1" w:rsidRPr="000B5F57">
              <w:rPr>
                <w:rFonts w:ascii="Times New Roman" w:hAnsi="Times New Roman" w:cs="Times New Roman"/>
                <w:sz w:val="24"/>
                <w:szCs w:val="24"/>
              </w:rPr>
              <w:t>самблея народов Республики Тыва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40604C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казание содействия и помощи </w:t>
            </w:r>
            <w:r w:rsidR="000723A1" w:rsidRPr="000B5F57">
              <w:rPr>
                <w:rFonts w:ascii="Times New Roman" w:hAnsi="Times New Roman" w:cs="Times New Roman"/>
                <w:sz w:val="24"/>
                <w:szCs w:val="24"/>
              </w:rPr>
              <w:t>Региональной общественной организации Ассамблея народов Республики Тыва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для пров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дения мероприятий, направленных на этнокультурное развитие народов России, на укрепление общероссийского гражданского 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единства, межрелигиозных и межнациональных (межэтнич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ских) отношений на территории Республики Тыва.</w:t>
            </w:r>
          </w:p>
          <w:p w:rsidR="00461477" w:rsidRPr="000B5F57" w:rsidRDefault="00150AEC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Общий охват участников – не менее 1,5 тыс.</w:t>
            </w:r>
            <w:r w:rsidR="003E55E0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="003E55E0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40604C" w:rsidP="00E223D5">
            <w:pPr>
              <w:pStyle w:val="ConsPlusNormal"/>
              <w:tabs>
                <w:tab w:val="left" w:pos="3600"/>
              </w:tabs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оказатель: </w:t>
            </w:r>
            <w:r w:rsidR="00E223D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исленность участников мероприятий, направленных на этн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культурное развитие народов России</w:t>
            </w:r>
          </w:p>
        </w:tc>
      </w:tr>
      <w:tr w:rsidR="00D9071D" w:rsidRPr="000B5F57" w:rsidTr="00EA7BDB">
        <w:trPr>
          <w:jc w:val="center"/>
        </w:trPr>
        <w:tc>
          <w:tcPr>
            <w:tcW w:w="1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D5" w:rsidRDefault="00D9071D" w:rsidP="00EA7BDB">
            <w:pPr>
              <w:pStyle w:val="ConsPlusNormal"/>
              <w:tabs>
                <w:tab w:val="left" w:pos="3600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2.4. Ведомственный проект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Социологическое исследование с целью определения </w:t>
            </w:r>
          </w:p>
          <w:p w:rsidR="00D9071D" w:rsidRPr="000B5F57" w:rsidRDefault="00D9071D" w:rsidP="00EA7BDB">
            <w:pPr>
              <w:pStyle w:val="ConsPlusNormal"/>
              <w:tabs>
                <w:tab w:val="left" w:pos="3600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состояния межнациональных и межконфессиональных отношений в Республике Тыва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61477" w:rsidRPr="000B5F57" w:rsidTr="00EA7BDB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150AEC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="00D9071D" w:rsidRPr="000B5F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D9071D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bookmarkStart w:id="2" w:name="_Hlk149660765"/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го исследования с целью определения состояния межнациональных и ме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конфессиональных отношений в Ре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публике Тыва</w:t>
            </w:r>
            <w:bookmarkEnd w:id="2"/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DF71A6" w:rsidP="000B5F57">
            <w:pPr>
              <w:pStyle w:val="ConsPlusNormal"/>
              <w:tabs>
                <w:tab w:val="left" w:pos="3600"/>
              </w:tabs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езультатом проведенного социологического исследования станет:</w:t>
            </w:r>
          </w:p>
          <w:p w:rsidR="00461477" w:rsidRPr="000B5F57" w:rsidRDefault="00150AEC" w:rsidP="000B5F57">
            <w:pPr>
              <w:pStyle w:val="ConsPlusNormal"/>
              <w:tabs>
                <w:tab w:val="left" w:pos="3600"/>
              </w:tabs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- оценка состояния межнациональных отношений в Республике Тыва</w:t>
            </w:r>
            <w:r w:rsidR="008116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1477" w:rsidRPr="000B5F57" w:rsidRDefault="00150AEC" w:rsidP="000B5F57">
            <w:pPr>
              <w:pStyle w:val="ConsPlusNormal"/>
              <w:tabs>
                <w:tab w:val="left" w:pos="3600"/>
              </w:tabs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- оценка состояния межконфессиональных отношений в Ре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публике Тыва</w:t>
            </w:r>
            <w:r w:rsidR="008116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1477" w:rsidRPr="000B5F57" w:rsidRDefault="00150AEC" w:rsidP="000B5F57">
            <w:pPr>
              <w:pStyle w:val="ConsPlusNormal"/>
              <w:tabs>
                <w:tab w:val="left" w:pos="3600"/>
              </w:tabs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- оценка уровня толерантного отношения к представителям другой национальности</w:t>
            </w:r>
            <w:r w:rsidR="008116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1477" w:rsidRPr="000B5F57" w:rsidRDefault="00150AEC" w:rsidP="000B5F57">
            <w:pPr>
              <w:pStyle w:val="ConsPlusNormal"/>
              <w:tabs>
                <w:tab w:val="left" w:pos="3600"/>
              </w:tabs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- оценка уровня общероссийской гражданской идентичности,</w:t>
            </w:r>
          </w:p>
          <w:p w:rsidR="00461477" w:rsidRPr="000B5F57" w:rsidRDefault="00150AEC" w:rsidP="000B5F57">
            <w:pPr>
              <w:pStyle w:val="ConsPlusNormal"/>
              <w:tabs>
                <w:tab w:val="left" w:pos="3600"/>
              </w:tabs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- оценка отсутствия в отношении себя дискриминации по нац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ональному признаку</w:t>
            </w:r>
            <w:r w:rsidR="008116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1477" w:rsidRPr="000B5F57" w:rsidRDefault="00150AEC" w:rsidP="000B5F57">
            <w:pPr>
              <w:pStyle w:val="ConsPlusNormal"/>
              <w:tabs>
                <w:tab w:val="left" w:pos="3600"/>
              </w:tabs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- доля граждан, не испытывающих негативного отношения к мигрантам, в общем количестве опрошенных граждан.</w:t>
            </w:r>
          </w:p>
          <w:p w:rsidR="00461477" w:rsidRPr="000B5F57" w:rsidRDefault="00811647" w:rsidP="000B5F57">
            <w:pPr>
              <w:pStyle w:val="ConsPlusNormal"/>
              <w:tabs>
                <w:tab w:val="left" w:pos="3600"/>
              </w:tabs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– 75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DF71A6" w:rsidP="000B5F57">
            <w:pPr>
              <w:pStyle w:val="ConsPlusNormal"/>
              <w:tabs>
                <w:tab w:val="left" w:pos="3600"/>
              </w:tabs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оказатель:</w:t>
            </w:r>
          </w:p>
          <w:p w:rsidR="00461477" w:rsidRPr="000B5F57" w:rsidRDefault="00150AEC" w:rsidP="000B5F57">
            <w:pPr>
              <w:pStyle w:val="ConsPlusNormal"/>
              <w:tabs>
                <w:tab w:val="left" w:pos="3600"/>
              </w:tabs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16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оля граждан, положительно оцен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вающих состояние межнациональных, межконфессиональных отношений, в общей численности граждан, прожив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ющих в Респуб</w:t>
            </w:r>
            <w:r w:rsidR="00811647">
              <w:rPr>
                <w:rFonts w:ascii="Times New Roman" w:hAnsi="Times New Roman" w:cs="Times New Roman"/>
                <w:sz w:val="24"/>
                <w:szCs w:val="24"/>
              </w:rPr>
              <w:t>лике Тыва;</w:t>
            </w:r>
          </w:p>
          <w:p w:rsidR="00461477" w:rsidRPr="000B5F57" w:rsidRDefault="00150AEC" w:rsidP="00811647">
            <w:pPr>
              <w:pStyle w:val="ConsPlusNormal"/>
              <w:tabs>
                <w:tab w:val="left" w:pos="3600"/>
              </w:tabs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16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 мероприятий, направленных на укрепление общеро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сийского гражданского единства</w:t>
            </w:r>
          </w:p>
        </w:tc>
      </w:tr>
      <w:tr w:rsidR="00E94F03" w:rsidRPr="000B5F57" w:rsidTr="00EA7BDB">
        <w:trPr>
          <w:jc w:val="center"/>
        </w:trPr>
        <w:tc>
          <w:tcPr>
            <w:tcW w:w="1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F03" w:rsidRPr="000B5F57" w:rsidRDefault="00E94F03" w:rsidP="00EA7BDB">
            <w:pPr>
              <w:pStyle w:val="ConsPlusNormal"/>
              <w:tabs>
                <w:tab w:val="left" w:pos="3600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2.5. Ведомственный проект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по шаманизму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61477" w:rsidRPr="000B5F57" w:rsidTr="00EA7BDB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150AEC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 w:rsidR="00E94F03" w:rsidRPr="000B5F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E94F03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: Проведение научно-практической конференции по шам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низму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DF71A6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ценка состояния шаманизма в Республике Тыва. Рассмотрение роли шаманизма в современности. Выработкам мер по сохр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нению шаманизма, как религиозного течения.</w:t>
            </w:r>
          </w:p>
          <w:p w:rsidR="00461477" w:rsidRPr="000B5F57" w:rsidRDefault="00150AEC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Общий охват участников – не менее 250 чел.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DF71A6" w:rsidP="000B5F57">
            <w:pPr>
              <w:pStyle w:val="ConsPlusNormal"/>
              <w:tabs>
                <w:tab w:val="left" w:pos="3600"/>
              </w:tabs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оказатель:</w:t>
            </w:r>
          </w:p>
          <w:p w:rsidR="00461477" w:rsidRPr="000B5F57" w:rsidRDefault="00150AEC" w:rsidP="000B5F57">
            <w:pPr>
              <w:pStyle w:val="ConsPlusNormal"/>
              <w:tabs>
                <w:tab w:val="left" w:pos="3600"/>
              </w:tabs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16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 мероприятий, направленных на гармонизацию ме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религиозных и межнациональных (м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жэтнических) отно</w:t>
            </w:r>
            <w:r w:rsidR="00811647">
              <w:rPr>
                <w:rFonts w:ascii="Times New Roman" w:hAnsi="Times New Roman" w:cs="Times New Roman"/>
                <w:sz w:val="24"/>
                <w:szCs w:val="24"/>
              </w:rPr>
              <w:t>шений;</w:t>
            </w:r>
          </w:p>
          <w:p w:rsidR="00461477" w:rsidRPr="000B5F57" w:rsidRDefault="00150AEC" w:rsidP="00811647">
            <w:pPr>
              <w:pStyle w:val="ConsPlusNormal"/>
              <w:tabs>
                <w:tab w:val="left" w:pos="3600"/>
              </w:tabs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164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исленность участников мероприятий, направленных на этнокультурное ра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витие народов России</w:t>
            </w:r>
          </w:p>
        </w:tc>
      </w:tr>
    </w:tbl>
    <w:p w:rsidR="00811647" w:rsidRDefault="00811647"/>
    <w:p w:rsidR="00811647" w:rsidRDefault="00811647"/>
    <w:p w:rsidR="00811647" w:rsidRDefault="00811647"/>
    <w:tbl>
      <w:tblPr>
        <w:tblW w:w="15844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38"/>
        <w:gridCol w:w="4144"/>
        <w:gridCol w:w="6710"/>
        <w:gridCol w:w="4252"/>
      </w:tblGrid>
      <w:tr w:rsidR="00811647" w:rsidRPr="000B5F57" w:rsidTr="00811647">
        <w:trPr>
          <w:tblHeader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47" w:rsidRPr="000B5F57" w:rsidRDefault="00811647" w:rsidP="003F5EF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811647" w:rsidRPr="000B5F57" w:rsidRDefault="00811647" w:rsidP="003F5EF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47" w:rsidRPr="000B5F57" w:rsidRDefault="00811647" w:rsidP="003F5EF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47" w:rsidRPr="000B5F57" w:rsidRDefault="00811647" w:rsidP="003F5EF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47" w:rsidRPr="000B5F57" w:rsidRDefault="00811647" w:rsidP="003F5EF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461477" w:rsidRPr="000B5F57" w:rsidTr="00EA7BDB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150AEC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150AEC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(подпрограмма) 3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Этнокультурное и духовное развитие народов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61477" w:rsidRPr="000B5F57" w:rsidTr="00EA7BDB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461477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0B5F57" w:rsidRDefault="00150AEC" w:rsidP="00DF71A6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реализацию: Агентство по делам национальностей республики Тыва, ГАУ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Центр русской культуры</w:t>
            </w:r>
            <w:r w:rsidR="00D6313F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им И.Г. Сафьянова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</w:t>
            </w:r>
            <w:r w:rsidR="000723A1" w:rsidRPr="000B5F57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А</w:t>
            </w:r>
            <w:r w:rsidR="000723A1" w:rsidRPr="000B5F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723A1" w:rsidRPr="000B5F57">
              <w:rPr>
                <w:rFonts w:ascii="Times New Roman" w:hAnsi="Times New Roman" w:cs="Times New Roman"/>
                <w:sz w:val="24"/>
                <w:szCs w:val="24"/>
              </w:rPr>
              <w:t>самблея народов Республики Тыва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, Управление Камбы-Ламы Республики Тыва, Кызылская епархия Русской Православной Церкви, Министерство культуры Республики Тыва, Централизованная религ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озная шаманская организация Тувы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Управление Верховного шамана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DF71A6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рок реализации (год начала – год окончания): 2024-2030 годы</w:t>
            </w:r>
          </w:p>
        </w:tc>
      </w:tr>
      <w:tr w:rsidR="0000545F" w:rsidRPr="000B5F57" w:rsidTr="00EA7BDB">
        <w:trPr>
          <w:jc w:val="center"/>
        </w:trPr>
        <w:tc>
          <w:tcPr>
            <w:tcW w:w="1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45F" w:rsidRPr="000B5F57" w:rsidRDefault="0000545F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3.1. Ведомственный проект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региональных праздничных мероприятий:</w:t>
            </w:r>
          </w:p>
        </w:tc>
      </w:tr>
      <w:tr w:rsidR="00461477" w:rsidRPr="000B5F57" w:rsidTr="00EA7BDB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150AEC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00545F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Новый год по Лунному к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лендарю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Шагаа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(февраль)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DF71A6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казание содействия Управлению Камбы-Ламы Республики Тыва в проведении молебнов в Хурээ Республики Тыва, в ра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ках национального тувинского праздника – Шагаа (Новый год по лунному календарю). Также содействие в проведении кул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турно-массовых мероприятий.</w:t>
            </w:r>
          </w:p>
          <w:p w:rsidR="00461477" w:rsidRPr="000B5F57" w:rsidRDefault="00150AEC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Общий охват участников – не менее 4 тыс. чел.</w:t>
            </w:r>
            <w:r w:rsidR="003E55E0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DF71A6" w:rsidP="009F2F52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оказатель: </w:t>
            </w:r>
            <w:r w:rsidR="009F2F5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исленность участников мероприятий, направленных на этн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культурное развитие народов России</w:t>
            </w:r>
          </w:p>
        </w:tc>
      </w:tr>
      <w:tr w:rsidR="00461477" w:rsidRPr="000B5F57" w:rsidTr="00EA7BDB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150AEC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00545F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Задача 2: 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Рождество Христово (7 я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варя)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DF71A6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роведение культурно-массовых и образовательных меропри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тий на территории Республики Тыва, а также на базе ГАУ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Центр русской культуры</w:t>
            </w:r>
            <w:r w:rsidR="00D6313F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им И.Г. Сафьянова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ва совместно с Кызылской епархией Русской Православной Церкви.</w:t>
            </w:r>
          </w:p>
          <w:p w:rsidR="00461477" w:rsidRPr="000B5F57" w:rsidRDefault="00150AEC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Общий охват участников – не менее 2 тыс. чел.</w:t>
            </w:r>
            <w:r w:rsidR="003E55E0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DF71A6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оказатель:</w:t>
            </w:r>
          </w:p>
          <w:p w:rsidR="00461477" w:rsidRPr="000B5F57" w:rsidRDefault="00150AEC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2F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 мероприятий, направленных на гармонизацию ме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религиозных и межнациональных (м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жэтнических) отношений</w:t>
            </w:r>
            <w:r w:rsidR="009F2F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1477" w:rsidRPr="000B5F57" w:rsidRDefault="00150AEC" w:rsidP="009F2F52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2F5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исленность участников мероприятий, направленных на этнокультурное ра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витие народов России</w:t>
            </w:r>
          </w:p>
        </w:tc>
      </w:tr>
      <w:tr w:rsidR="00461477" w:rsidRPr="000B5F57" w:rsidTr="00EA7BDB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150AEC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00545F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Задача 3: 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Паринирвана Будды Шакь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муни (февраль)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DF71A6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казание содействия Управлению Камбы-Ламы Республики Тыва в проведении религиозных мероприятий.</w:t>
            </w:r>
          </w:p>
          <w:p w:rsidR="00461477" w:rsidRPr="000B5F57" w:rsidRDefault="00150AEC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Общий охват участников – не менее 2,5 тыс. чел.</w:t>
            </w:r>
            <w:r w:rsidR="003E55E0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DF71A6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оказатель:</w:t>
            </w:r>
          </w:p>
          <w:p w:rsidR="00461477" w:rsidRPr="000B5F57" w:rsidRDefault="00150AEC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2F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 мероприятий, направленных на гармонизацию ме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религиозных и межнациональных (м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жэтнических) отношений</w:t>
            </w:r>
            <w:r w:rsidR="009F2F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1477" w:rsidRPr="000B5F57" w:rsidRDefault="00150AEC" w:rsidP="009F2F52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2F5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исленность участников мероприятий, направленных на этнокультурное ра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витие народов России</w:t>
            </w:r>
          </w:p>
        </w:tc>
      </w:tr>
      <w:tr w:rsidR="00461477" w:rsidRPr="000B5F57" w:rsidTr="00EA7BDB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150AEC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0545F" w:rsidRPr="000B5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545F" w:rsidRPr="000B5F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00545F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Задача 4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: Проведение регионального праздничного мероприятия Широкая Масленица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(11-17 марта)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DF71A6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роведение праздничного концерта на площади Арата г. Кыз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ла и праздничных мероприятий (конкурсы, выставки, масл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ничные подворья и т.д.)</w:t>
            </w:r>
            <w:r w:rsidR="009F2F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1477" w:rsidRPr="000B5F57" w:rsidRDefault="00150AEC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охват участников – 4 тыс. чел.</w:t>
            </w:r>
            <w:r w:rsidR="003E55E0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DF71A6" w:rsidP="009F2F52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оказатель: </w:t>
            </w:r>
            <w:r w:rsidR="009F2F5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исленность участников мероприятий, направленных на этн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культурное развитие народов России</w:t>
            </w:r>
          </w:p>
        </w:tc>
      </w:tr>
      <w:tr w:rsidR="00461477" w:rsidRPr="000B5F57" w:rsidTr="00EA7BDB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00545F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3.1.5.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00545F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Задача 5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: Светлое Христово Воскрес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нье (Пасха) (5 мая)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DF71A6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роведение культурно-массовых и образовательных меропри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тий на территории Республики Тыва, а также на базе ГАУ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Центр русской культуры</w:t>
            </w:r>
            <w:r w:rsidR="00D6313F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им И.Г. Сафьянова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ва совместно с Кызылской епархией Русской Православной Церкви.</w:t>
            </w:r>
          </w:p>
          <w:p w:rsidR="00461477" w:rsidRPr="000B5F57" w:rsidRDefault="00150AEC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Общий охват участников – не менее 2,5 тыс. чел.</w:t>
            </w:r>
            <w:r w:rsidR="003E55E0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0B5F57" w:rsidRDefault="00BD2131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0AEC" w:rsidRPr="000B5F57">
              <w:rPr>
                <w:rFonts w:ascii="Times New Roman" w:hAnsi="Times New Roman" w:cs="Times New Roman"/>
                <w:sz w:val="24"/>
                <w:szCs w:val="24"/>
              </w:rPr>
              <w:t>оказатель:</w:t>
            </w:r>
          </w:p>
          <w:p w:rsidR="00461477" w:rsidRPr="000B5F57" w:rsidRDefault="00150AEC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2F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 мероприятий, направленных на гармонизацию ме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религиозных и межнациональных (м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жэтнических) отношений</w:t>
            </w:r>
            <w:r w:rsidR="009F2F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1477" w:rsidRPr="000B5F57" w:rsidRDefault="00150AEC" w:rsidP="009F2F52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2F5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исленность участников мероприятий, направленных на этнокультурное ра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витие народов России</w:t>
            </w:r>
          </w:p>
        </w:tc>
      </w:tr>
      <w:tr w:rsidR="00A0782E" w:rsidRPr="000B5F57" w:rsidTr="00EA7BDB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82E" w:rsidRPr="000B5F57" w:rsidRDefault="00A0782E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3.1.6.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82E" w:rsidRPr="000B5F57" w:rsidRDefault="00A0782E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Задача 6: Фестиваль тувинского ш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манизма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Дунгур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82E" w:rsidRPr="000B5F57" w:rsidRDefault="00DF71A6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782E" w:rsidRPr="000B5F57">
              <w:rPr>
                <w:rFonts w:ascii="Times New Roman" w:hAnsi="Times New Roman" w:cs="Times New Roman"/>
                <w:sz w:val="24"/>
                <w:szCs w:val="24"/>
              </w:rPr>
              <w:t>роведение совместно с Централизованной религиозная ш</w:t>
            </w:r>
            <w:r w:rsidR="00A0782E" w:rsidRPr="000B5F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0782E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манская организация Тувы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0782E" w:rsidRPr="000B5F57">
              <w:rPr>
                <w:rFonts w:ascii="Times New Roman" w:hAnsi="Times New Roman" w:cs="Times New Roman"/>
                <w:sz w:val="24"/>
                <w:szCs w:val="24"/>
              </w:rPr>
              <w:t>Управление Верховного шамана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0782E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фестиваля, целью которого является знакомство с культурой шаманизма, возрождение древних духовных практик.</w:t>
            </w:r>
          </w:p>
          <w:p w:rsidR="00A0782E" w:rsidRPr="000B5F57" w:rsidRDefault="00A0782E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В рамках фестиваля будет проводится культурная, научная и образовательная программа, ярмарка-выставка.</w:t>
            </w:r>
          </w:p>
          <w:p w:rsidR="00A0782E" w:rsidRPr="000B5F57" w:rsidRDefault="00A0782E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Общий охват участников – 1 тыс. чел. в год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82E" w:rsidRPr="000B5F57" w:rsidRDefault="00BD2131" w:rsidP="009F2F52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782E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оказатель: </w:t>
            </w:r>
            <w:r w:rsidR="009F2F5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0782E" w:rsidRPr="000B5F57">
              <w:rPr>
                <w:rFonts w:ascii="Times New Roman" w:hAnsi="Times New Roman" w:cs="Times New Roman"/>
                <w:sz w:val="24"/>
                <w:szCs w:val="24"/>
              </w:rPr>
              <w:t>исленность участников мероприятий, направленных на этн</w:t>
            </w:r>
            <w:r w:rsidR="00A0782E" w:rsidRPr="000B5F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82E" w:rsidRPr="000B5F57">
              <w:rPr>
                <w:rFonts w:ascii="Times New Roman" w:hAnsi="Times New Roman" w:cs="Times New Roman"/>
                <w:sz w:val="24"/>
                <w:szCs w:val="24"/>
              </w:rPr>
              <w:t>культурное развитие народов России</w:t>
            </w:r>
          </w:p>
        </w:tc>
      </w:tr>
      <w:tr w:rsidR="004B55C3" w:rsidRPr="000B5F57" w:rsidTr="00EA7BDB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5C3" w:rsidRPr="000B5F57" w:rsidRDefault="004B55C3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3.1.7.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5C3" w:rsidRPr="000B5F57" w:rsidRDefault="004B55C3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Задача 7: Проведение регионального этапа ежегодных Международных Рождественских образовательных чт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5C3" w:rsidRPr="000B5F57" w:rsidRDefault="00DF71A6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B55C3" w:rsidRPr="000B5F57">
              <w:rPr>
                <w:rFonts w:ascii="Times New Roman" w:hAnsi="Times New Roman" w:cs="Times New Roman"/>
                <w:sz w:val="24"/>
                <w:szCs w:val="24"/>
              </w:rPr>
              <w:t>роведение совместно с Кызылской епархией Русской Прав</w:t>
            </w:r>
            <w:r w:rsidR="004B55C3" w:rsidRPr="000B5F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B55C3" w:rsidRPr="000B5F57">
              <w:rPr>
                <w:rFonts w:ascii="Times New Roman" w:hAnsi="Times New Roman" w:cs="Times New Roman"/>
                <w:sz w:val="24"/>
                <w:szCs w:val="24"/>
              </w:rPr>
              <w:t>славной Церкви регионального этапа ежегодных Междунаро</w:t>
            </w:r>
            <w:r w:rsidR="004B55C3" w:rsidRPr="000B5F5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B55C3" w:rsidRPr="000B5F57">
              <w:rPr>
                <w:rFonts w:ascii="Times New Roman" w:hAnsi="Times New Roman" w:cs="Times New Roman"/>
                <w:sz w:val="24"/>
                <w:szCs w:val="24"/>
              </w:rPr>
              <w:t>ных Рождественских образовательных чтений. Цель – орган</w:t>
            </w:r>
            <w:r w:rsidR="004B55C3" w:rsidRPr="000B5F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B55C3" w:rsidRPr="000B5F57">
              <w:rPr>
                <w:rFonts w:ascii="Times New Roman" w:hAnsi="Times New Roman" w:cs="Times New Roman"/>
                <w:sz w:val="24"/>
                <w:szCs w:val="24"/>
              </w:rPr>
              <w:t>зация духовно-нравственного и патриотического воспитания детей и молодежи, привлечение внимания подрастающего п</w:t>
            </w:r>
            <w:r w:rsidR="004B55C3" w:rsidRPr="000B5F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B55C3" w:rsidRPr="000B5F57">
              <w:rPr>
                <w:rFonts w:ascii="Times New Roman" w:hAnsi="Times New Roman" w:cs="Times New Roman"/>
                <w:sz w:val="24"/>
                <w:szCs w:val="24"/>
              </w:rPr>
              <w:t>коления к истории России и Православной Церкви, ее духо</w:t>
            </w:r>
            <w:r w:rsidR="004B55C3" w:rsidRPr="000B5F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B55C3" w:rsidRPr="000B5F57">
              <w:rPr>
                <w:rFonts w:ascii="Times New Roman" w:hAnsi="Times New Roman" w:cs="Times New Roman"/>
                <w:sz w:val="24"/>
                <w:szCs w:val="24"/>
              </w:rPr>
              <w:t>ным ценностям и подвижникам, осмысления церковно-общественного взаимодействия в решении актуальных вопр</w:t>
            </w:r>
            <w:r w:rsidR="004B55C3" w:rsidRPr="000B5F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B55C3" w:rsidRPr="000B5F57">
              <w:rPr>
                <w:rFonts w:ascii="Times New Roman" w:hAnsi="Times New Roman" w:cs="Times New Roman"/>
                <w:sz w:val="24"/>
                <w:szCs w:val="24"/>
              </w:rPr>
              <w:t>сов современного общества.</w:t>
            </w:r>
          </w:p>
          <w:p w:rsidR="004B55C3" w:rsidRPr="000B5F57" w:rsidRDefault="004B55C3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Общий охват участников – 200 чел.</w:t>
            </w:r>
            <w:r w:rsidR="003E55E0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5C3" w:rsidRPr="000B5F57" w:rsidRDefault="00BD2131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B55C3" w:rsidRPr="000B5F57">
              <w:rPr>
                <w:rFonts w:ascii="Times New Roman" w:hAnsi="Times New Roman" w:cs="Times New Roman"/>
                <w:sz w:val="24"/>
                <w:szCs w:val="24"/>
              </w:rPr>
              <w:t>оказатель:</w:t>
            </w:r>
          </w:p>
          <w:p w:rsidR="004B55C3" w:rsidRPr="000B5F57" w:rsidRDefault="004B55C3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2F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 мероприятий, направленных на гармонизацию ме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религиозных и межнациональных (м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жэтнических) отно</w:t>
            </w:r>
            <w:r w:rsidR="009F2F52">
              <w:rPr>
                <w:rFonts w:ascii="Times New Roman" w:hAnsi="Times New Roman" w:cs="Times New Roman"/>
                <w:sz w:val="24"/>
                <w:szCs w:val="24"/>
              </w:rPr>
              <w:t>шений;</w:t>
            </w:r>
          </w:p>
          <w:p w:rsidR="004B55C3" w:rsidRPr="000B5F57" w:rsidRDefault="004B55C3" w:rsidP="009F2F52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2F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 мероприятий, направленных на укрепление общеро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сийского гражданского единства</w:t>
            </w:r>
          </w:p>
        </w:tc>
      </w:tr>
      <w:tr w:rsidR="00843488" w:rsidRPr="000B5F57" w:rsidTr="00EA7BDB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3.1.8.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Задача 8: Проведение духовно-нравственных концертов в районах Республики Тыва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BD2131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рганизация совместно с Кызылской епархией Русской Прав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славной Церкви выездов мужского хора Московской духовной академии в г. Кызыл и районы Республики Тыва. Цель – орг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низация духовно-нравственного и патриотического воспитания.</w:t>
            </w:r>
          </w:p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Общий охват участников – 5,5 тыс.</w:t>
            </w:r>
            <w:r w:rsidR="003E55E0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="003E55E0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BD2131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оказатель:</w:t>
            </w:r>
          </w:p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2F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 мероприятий, направленных на гармонизацию ме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религиозных и межнациональных (м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жэтнических) отно</w:t>
            </w:r>
            <w:r w:rsidR="00641B29">
              <w:rPr>
                <w:rFonts w:ascii="Times New Roman" w:hAnsi="Times New Roman" w:cs="Times New Roman"/>
                <w:sz w:val="24"/>
                <w:szCs w:val="24"/>
              </w:rPr>
              <w:t>шений;</w:t>
            </w:r>
          </w:p>
          <w:p w:rsidR="00843488" w:rsidRPr="000B5F57" w:rsidRDefault="00843488" w:rsidP="00641B2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41B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участников мероприятий, 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укрепление общеро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сийского гражданского единства</w:t>
            </w:r>
          </w:p>
        </w:tc>
      </w:tr>
      <w:tr w:rsidR="00843488" w:rsidRPr="000B5F57" w:rsidTr="00EA7BDB">
        <w:trPr>
          <w:jc w:val="center"/>
        </w:trPr>
        <w:tc>
          <w:tcPr>
            <w:tcW w:w="1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3.4. Ведомственный проект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Поддержка диаспор и землячеств, проживающих на территории Республики Тыва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3488" w:rsidRPr="000B5F57" w:rsidTr="00EA7BDB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Задача 1: Проведение национальных праздничных мероприятий совместно с представители культурно-национальных автономий, прожива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щих на территории Республики Тыва (Навруз, Сабантуй, Ура</w:t>
            </w:r>
            <w:r w:rsidR="00641B29">
              <w:rPr>
                <w:rFonts w:ascii="Times New Roman" w:hAnsi="Times New Roman" w:cs="Times New Roman"/>
                <w:sz w:val="24"/>
                <w:szCs w:val="24"/>
              </w:rPr>
              <w:t>за-байрам и т.д.)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BD2131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роведение национальных праздничных мероприятий совмес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но с представители культурно-национальных автономий, пр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живающих на территории Республики Тыва (Навруз, Сабантуй, Ураза-байрам и т.д.). Цель – знакомство с культурой, обычая и традициями народов.</w:t>
            </w:r>
          </w:p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Общий охват участников – не менее 1,5 тыс. чел. в год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BD2131" w:rsidP="00641B2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оказатель: </w:t>
            </w:r>
            <w:r w:rsidR="00641B2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исленность участников мероприятий, направленных на этн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культурное развитие народов России</w:t>
            </w:r>
          </w:p>
        </w:tc>
      </w:tr>
      <w:tr w:rsidR="00843488" w:rsidRPr="000B5F57" w:rsidTr="00EA7BDB">
        <w:trPr>
          <w:jc w:val="center"/>
        </w:trPr>
        <w:tc>
          <w:tcPr>
            <w:tcW w:w="1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29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3.5. Ведомственный проект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Издание печатных материалов о культуре и традициях </w:t>
            </w:r>
          </w:p>
          <w:p w:rsidR="00843488" w:rsidRPr="000B5F57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проживающих народах на территории Республики Тыва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3488" w:rsidRPr="000B5F57" w:rsidTr="00EA7BDB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3.5.1.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Задача 1: Издание печатных матери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лов для детей и подростков о культуре и традициях проживающих народах на территории Республики Тыва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BD2131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здание раскрасок, книг, буклетов о традициях, культуре и обычаях народов, проживающих в Российской Федерации и Республике Тыва в количестве не менее 300 экз. Данные изд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ния, будут переданы в дошкольные учебные заведения, уче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ные заведения, детские дома на территории Республики Тыва.</w:t>
            </w:r>
          </w:p>
          <w:p w:rsidR="00843488" w:rsidRPr="000B5F57" w:rsidRDefault="00843488" w:rsidP="00641B2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Общий охват участников – не менее 600 чел. в год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BD2131" w:rsidP="00641B2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оказатель: </w:t>
            </w:r>
            <w:r w:rsidR="00641B2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исленность участников мероприятий, направленных на этн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культурное развитие народов России</w:t>
            </w:r>
          </w:p>
        </w:tc>
      </w:tr>
      <w:tr w:rsidR="00843488" w:rsidRPr="000B5F57" w:rsidTr="00EA7BDB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3.5.2.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Задача 2: Издание альманаха о туви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ском шаманизме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BD2131" w:rsidP="00641B2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здание альманаха об истоках, истории, культуре, традиция и обычаях шаманизма в количестве 60 шт. Данные издания, б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дут переданы в библиотеки и учебные заведения на территории Рес</w:t>
            </w:r>
            <w:r w:rsidR="00641B29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BD2131" w:rsidP="00641B2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оказатель: </w:t>
            </w:r>
            <w:r w:rsidR="00641B2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исленность участников мероприятий, направленных на этн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культурное развитие народов России</w:t>
            </w:r>
          </w:p>
        </w:tc>
      </w:tr>
      <w:tr w:rsidR="00843488" w:rsidRPr="000B5F57" w:rsidTr="00EA7BDB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3.5.3.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Задача 3: Издание журнала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Эне-Сай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Региональной общественной орган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зации Ассамблея народов Республики Тыва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BD2131" w:rsidP="00641B2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здание журнала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Эне-Сай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, который направлен на исследов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ние самобытного этномира Республики Тывы, а также будет являться стать площадкой для обмена мнениями, суждениями и мировоззрениями, максимально точным отражением госуда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ственной политики в сфере межнациональных отношений. И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дание тиражом не менее 100 экз.</w:t>
            </w:r>
            <w:r w:rsidR="003E55E0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BD2131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оказатель: </w:t>
            </w:r>
            <w:r w:rsidR="00641B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 м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роприятий, направленных на укрепл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ние общероссийского гражданского единства</w:t>
            </w:r>
          </w:p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1B29" w:rsidRDefault="00641B29"/>
    <w:p w:rsidR="00641B29" w:rsidRDefault="00641B29"/>
    <w:tbl>
      <w:tblPr>
        <w:tblW w:w="15844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38"/>
        <w:gridCol w:w="4144"/>
        <w:gridCol w:w="6710"/>
        <w:gridCol w:w="4252"/>
      </w:tblGrid>
      <w:tr w:rsidR="00641B29" w:rsidRPr="000B5F57" w:rsidTr="00BD2131">
        <w:trPr>
          <w:tblHeader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29" w:rsidRPr="000B5F57" w:rsidRDefault="00641B29" w:rsidP="003F5EF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641B29" w:rsidRPr="000B5F57" w:rsidRDefault="00641B29" w:rsidP="003F5EF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29" w:rsidRPr="000B5F57" w:rsidRDefault="00641B29" w:rsidP="003F5EF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29" w:rsidRPr="000B5F57" w:rsidRDefault="00641B29" w:rsidP="003F5EF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29" w:rsidRPr="000B5F57" w:rsidRDefault="00641B29" w:rsidP="003F5EF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843488" w:rsidRPr="000B5F57" w:rsidTr="00EA7BDB">
        <w:trPr>
          <w:jc w:val="center"/>
        </w:trPr>
        <w:tc>
          <w:tcPr>
            <w:tcW w:w="1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29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3.6. Ведомственный проект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Передвижная фотовыставка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Многоликая Тыва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3488" w:rsidRPr="000B5F57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по районам Республики Тыва, в рамках Дня Центра русской культуры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3488" w:rsidRPr="000B5F57" w:rsidTr="00EA7BDB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3.6.1.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Задача 1: Проведение передвижной фотовыставки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Многоликая Тыва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по районам Республики Тыва, в рамках Дня Центра русской культуры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BD2131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накомство жителей Республики Тыва с русской культурой, а также культурой народов, проживающих в Российской Фед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рации.</w:t>
            </w:r>
          </w:p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Общий охват участников – не менее 1 тыс.</w:t>
            </w:r>
            <w:r w:rsidR="003E55E0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чел. в год</w:t>
            </w:r>
            <w:r w:rsidR="00641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Мероприятие запланировано к проведению с 2025 года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BD2131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оказатель:</w:t>
            </w:r>
          </w:p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1B2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исленность участников мероприятий, направленных на этнокультурное ра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витие народов Рос</w:t>
            </w:r>
            <w:r w:rsidR="00641B29">
              <w:rPr>
                <w:rFonts w:ascii="Times New Roman" w:hAnsi="Times New Roman" w:cs="Times New Roman"/>
                <w:sz w:val="24"/>
                <w:szCs w:val="24"/>
              </w:rPr>
              <w:t>сии;</w:t>
            </w:r>
          </w:p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41B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 мероприятий, направленных на гармонизацию ме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религиозных и межнациональных (м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жэтнических) отно</w:t>
            </w:r>
            <w:r w:rsidR="00641B29">
              <w:rPr>
                <w:rFonts w:ascii="Times New Roman" w:hAnsi="Times New Roman" w:cs="Times New Roman"/>
                <w:sz w:val="24"/>
                <w:szCs w:val="24"/>
              </w:rPr>
              <w:t>шений</w:t>
            </w:r>
          </w:p>
        </w:tc>
      </w:tr>
      <w:tr w:rsidR="00843488" w:rsidRPr="000B5F57" w:rsidTr="00EA7BDB">
        <w:trPr>
          <w:jc w:val="center"/>
        </w:trPr>
        <w:tc>
          <w:tcPr>
            <w:tcW w:w="1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3.7. </w:t>
            </w:r>
            <w:r w:rsidR="00732A5E" w:rsidRPr="000B5F57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проект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Национальная литературная премия</w:t>
            </w:r>
          </w:p>
        </w:tc>
      </w:tr>
      <w:tr w:rsidR="00843488" w:rsidRPr="000B5F57" w:rsidTr="00EA7BDB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3.7.1.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Задача 1: Проведение национальной литературой премии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BD2131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роведение конкурса среди писателей и поэтов. Цель- повыш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ние социальной значимости литературы, привлечение к ней внимания.</w:t>
            </w:r>
          </w:p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Общий охват участников – не менее 10 чел. в год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BD2131" w:rsidP="00191891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оказатель: </w:t>
            </w:r>
            <w:r w:rsidR="0019189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исленность участников мероприятий, направленных на этн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культурное развитие народов России</w:t>
            </w:r>
          </w:p>
        </w:tc>
      </w:tr>
      <w:tr w:rsidR="00843488" w:rsidRPr="000B5F57" w:rsidTr="00EA7BDB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(подпрограмма) 4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Казачество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3488" w:rsidRPr="000B5F57" w:rsidTr="00EA7BDB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488" w:rsidRPr="000B5F57" w:rsidRDefault="00FC73AD" w:rsidP="00FC73AD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: Агентство по делам национальностей республики Тыва, ГАУ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Центр русской культуры им И.Г. Сафьянова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Верхне-Енисе</w:t>
            </w:r>
            <w:r w:rsidR="00191891">
              <w:rPr>
                <w:rFonts w:ascii="Times New Roman" w:hAnsi="Times New Roman" w:cs="Times New Roman"/>
                <w:sz w:val="24"/>
                <w:szCs w:val="24"/>
              </w:rPr>
              <w:t>йское окружное казачье общ</w:t>
            </w:r>
            <w:r w:rsidR="001918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91891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BD2131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рок реализации (год начала </w:t>
            </w:r>
            <w:r w:rsidR="001918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год окончания): 2024-2030 годы</w:t>
            </w:r>
          </w:p>
        </w:tc>
      </w:tr>
      <w:tr w:rsidR="00843488" w:rsidRPr="000B5F57" w:rsidTr="00EA7BDB">
        <w:trPr>
          <w:jc w:val="center"/>
        </w:trPr>
        <w:tc>
          <w:tcPr>
            <w:tcW w:w="1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91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4.1. Ведомственный проект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 сфере государственной политики </w:t>
            </w:r>
          </w:p>
          <w:p w:rsidR="00843488" w:rsidRPr="000B5F57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в отношении российского казачества на территории Республики Тыва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3488" w:rsidRPr="000B5F57" w:rsidTr="00EA7BDB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Задача 1: участие в мероприятиях к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зачества (региональные, всеросси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ские смотры-конкурсы, семинары и т.д.)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BD2131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казание помощи казачьи общества Республики Тыва для уч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стия в культурно-массовых и просветительских мероприятиях на территории Республики Тыва, а также за ее пределами. Пр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ведение казачьи фестивалей, конкурсов. Цель – популяризация российского казачества среди населения, в том числе среди подрастающего поколения.</w:t>
            </w:r>
          </w:p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Общий охват участников – не менее 100 чел.</w:t>
            </w:r>
            <w:r w:rsidR="003E55E0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BD2131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оказатель:</w:t>
            </w:r>
          </w:p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918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 мероприятий, направленных на сохранение и разв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тие каза</w:t>
            </w:r>
            <w:r w:rsidR="00191891">
              <w:rPr>
                <w:rFonts w:ascii="Times New Roman" w:hAnsi="Times New Roman" w:cs="Times New Roman"/>
                <w:sz w:val="24"/>
                <w:szCs w:val="24"/>
              </w:rPr>
              <w:t>чества;</w:t>
            </w:r>
          </w:p>
          <w:p w:rsidR="00843488" w:rsidRPr="000B5F57" w:rsidRDefault="00843488" w:rsidP="00191891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918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 мероприятий, направленных на укрепление общеро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сийского гражданского единства</w:t>
            </w:r>
          </w:p>
        </w:tc>
      </w:tr>
      <w:tr w:rsidR="00843488" w:rsidRPr="000B5F57" w:rsidTr="00EA7BDB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Задача 2: Организация выплат казач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им обществам Республики Тыва по ведению работы при возникновении чрезвычайных ситуаций</w:t>
            </w:r>
          </w:p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BD2131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казание помощи казачьи общества Республики Тыва, которые принимают участие при возникновении чрезвычайных ситу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ций.</w:t>
            </w:r>
          </w:p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Общий охват участников – 20 чел.</w:t>
            </w:r>
            <w:r w:rsidR="003E55E0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="00191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заплани</w:t>
            </w:r>
            <w:r w:rsidR="00191891">
              <w:rPr>
                <w:rFonts w:ascii="Times New Roman" w:hAnsi="Times New Roman" w:cs="Times New Roman"/>
                <w:sz w:val="24"/>
                <w:szCs w:val="24"/>
              </w:rPr>
              <w:t>ровано к проведению в 2025 году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BD2131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оказатель:</w:t>
            </w:r>
          </w:p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918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 мероприятий, направленных на сохранение и разв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тие каза</w:t>
            </w:r>
            <w:r w:rsidR="00191891">
              <w:rPr>
                <w:rFonts w:ascii="Times New Roman" w:hAnsi="Times New Roman" w:cs="Times New Roman"/>
                <w:sz w:val="24"/>
                <w:szCs w:val="24"/>
              </w:rPr>
              <w:t>чества;</w:t>
            </w:r>
          </w:p>
          <w:p w:rsidR="00843488" w:rsidRPr="000B5F57" w:rsidRDefault="00843488" w:rsidP="00191891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1918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 мероприятий, направленных на укрепление общеро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сийского гражданского единства</w:t>
            </w:r>
          </w:p>
        </w:tc>
      </w:tr>
      <w:tr w:rsidR="00843488" w:rsidRPr="000B5F57" w:rsidTr="00EA7BDB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Задача 3: Обеспечение деятельности Штаба казачества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E1482B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атериально-техническое обеспечение деятельности Штаба к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зачества. Цель штаба – проведение мероприятий, направле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ных на популяризацию казачества, участие в грантовых ко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курсах, разработка планов развития и сохранения казачества совместно с Агентством по делам национальностей Республики Тыва. Приобретение формы и костюмов.</w:t>
            </w:r>
          </w:p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Общий охват участников – не менее 100 чел.</w:t>
            </w:r>
            <w:r w:rsidR="003E55E0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E1482B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оказатель:</w:t>
            </w:r>
          </w:p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189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 мероприятий, направленных на сохранение и разв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тие казачества</w:t>
            </w:r>
            <w:r w:rsidR="001918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3488" w:rsidRPr="000B5F57" w:rsidRDefault="00843488" w:rsidP="00191891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9189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исленность участников мероприятий, направленных на этнокультурное ра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витие народов России</w:t>
            </w:r>
          </w:p>
        </w:tc>
      </w:tr>
      <w:tr w:rsidR="00843488" w:rsidRPr="000B5F57" w:rsidTr="00EA7BDB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Задача 4: Издание полиграфической продукции о казачестве, в том числе о казачестве в Республике Тыва</w:t>
            </w:r>
          </w:p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E1482B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здание буклетов и книг об истории казачества для популяр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зации казачества среди населения Республики Тыва, в том чи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ле среди подрастающего поколения. Издание в общем колич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стве – 100 экз. Изданный материал будет передан в библиотеки и учебные заведения.</w:t>
            </w:r>
          </w:p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Мероприятие заплани</w:t>
            </w:r>
            <w:r w:rsidR="00191891">
              <w:rPr>
                <w:rFonts w:ascii="Times New Roman" w:hAnsi="Times New Roman" w:cs="Times New Roman"/>
                <w:sz w:val="24"/>
                <w:szCs w:val="24"/>
              </w:rPr>
              <w:t>ровано к проведению в 2025 году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E1482B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оказатель:</w:t>
            </w:r>
          </w:p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918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 мероприятий, направленных на сохранение и разв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тие казачества</w:t>
            </w:r>
            <w:r w:rsidR="001918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3488" w:rsidRPr="000B5F57" w:rsidRDefault="00843488" w:rsidP="00191891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9189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исленность участников мероприятий, направленных на этнокультурное ра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витие народов России</w:t>
            </w:r>
          </w:p>
        </w:tc>
      </w:tr>
      <w:tr w:rsidR="00843488" w:rsidRPr="000B5F57" w:rsidTr="00EA7BDB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(подпрограмма) 5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Коренные малочисленные народы Российской Федерации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3488" w:rsidRPr="000B5F57" w:rsidTr="00EA7BDB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488" w:rsidRPr="000B5F57" w:rsidRDefault="00E1482B" w:rsidP="00E1482B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: Агентство по делам национальностей республики Тыва, ГАУ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Центр русской культуры им И.Г. Сафьянова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Министерство здравоохранения Республики Тыва, Министерство труда и социальной политики Республики Тыва, Министерство культуры Респу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лики Тыва, Министерство образования Республики Тыва, Агентство по делам молодежи Республики Тыва, Агентство по науке Республики Тыва, Министерство здравоохранения Республики Тыва, </w:t>
            </w:r>
            <w:r w:rsidR="00A04B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нистрация Тоджинского района Республики Тыва, </w:t>
            </w:r>
            <w:r w:rsidR="00A04B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Тере-Хольского района Республики Тыва, </w:t>
            </w:r>
            <w:r w:rsidR="00A04B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Монгун-Тайгинского района Республики Тыва, </w:t>
            </w:r>
            <w:r w:rsidR="00A04B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дминистрация Эрзинского к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жууна Республики Тыва, Региональная общественная организация Ассамблея народов Республики Т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ва, Ассоциация общин коренного малочисленного народа Сибири тувинцев-тоджинцев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Тос-Чадыр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(Берестяной Чум), Ассоциация коренного малочисленного народа Сибири тувинцев-тоджинцев в Ре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публике Тыва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Тос Бору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, ГБНИиОУ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Тувинский институт гуманитарных и прикладных социально-экономических исследований при</w:t>
            </w:r>
            <w:r w:rsidR="003658E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Правительстве Республики Тыва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E1482B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рок реализации (год начала </w:t>
            </w:r>
            <w:r w:rsidR="001918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год окончания): 2024-2030 годы</w:t>
            </w:r>
          </w:p>
        </w:tc>
      </w:tr>
    </w:tbl>
    <w:p w:rsidR="003658EE" w:rsidRDefault="003658EE"/>
    <w:tbl>
      <w:tblPr>
        <w:tblW w:w="15844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21"/>
        <w:gridCol w:w="3961"/>
        <w:gridCol w:w="6710"/>
        <w:gridCol w:w="4252"/>
      </w:tblGrid>
      <w:tr w:rsidR="003658EE" w:rsidRPr="000B5F57" w:rsidTr="00BE14C9">
        <w:trPr>
          <w:tblHeader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8EE" w:rsidRPr="000B5F57" w:rsidRDefault="003658EE" w:rsidP="003F5EF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3658EE" w:rsidRPr="000B5F57" w:rsidRDefault="003658EE" w:rsidP="003F5EF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8EE" w:rsidRPr="000B5F57" w:rsidRDefault="003658EE" w:rsidP="003F5EF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8EE" w:rsidRPr="000B5F57" w:rsidRDefault="003658EE" w:rsidP="003F5EF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8EE" w:rsidRPr="000B5F57" w:rsidRDefault="003658EE" w:rsidP="003F5EF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843488" w:rsidRPr="000B5F57" w:rsidTr="00EA7BDB">
        <w:trPr>
          <w:jc w:val="center"/>
        </w:trPr>
        <w:tc>
          <w:tcPr>
            <w:tcW w:w="1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8EE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5.1. Ведомственный проект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коренных малочисленные народы Российской </w:t>
            </w:r>
          </w:p>
          <w:p w:rsidR="00843488" w:rsidRPr="000B5F57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Федерации, проживающих на территории Республики Тыва</w:t>
            </w:r>
          </w:p>
        </w:tc>
      </w:tr>
      <w:tr w:rsidR="00843488" w:rsidRPr="000B5F57" w:rsidTr="00BE14C9">
        <w:trPr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Задача 1: Проведение мероприятий в рамках Международного дня коре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ных народов мира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E1482B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роведение культурных, образовательных, научных меропри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тий в рамках Фестиваля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Таёжный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, направленный на сохр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нение и развитие коренного малочисленного народа тувинцев-тоджинцев в Тоджинском районе Республике Тыва.</w:t>
            </w:r>
          </w:p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Общий охват участников – 1 тыс.</w:t>
            </w:r>
            <w:r w:rsidR="003E55E0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="003E55E0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E1482B" w:rsidP="003658EE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оказатель: </w:t>
            </w:r>
            <w:r w:rsidR="003658E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исло участников, напра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ленных на сохранение культур и трад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ционного образа жизни коренных м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лочисленных народов Российской Ф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</w:tr>
      <w:tr w:rsidR="00843488" w:rsidRPr="000B5F57" w:rsidTr="00BE14C9">
        <w:trPr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Задача 2: Организация и обеспеч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ние деятельности этнокультурного центра коренных малочисленных народов Севера, Сибири, Дальнего Востока Российской Федерации, проживающих на территории Ре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E1482B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казание содействие общинам КМНС в создании этнокульту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ного центра коренных малочисленных народов Севера, Сиб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ри, Дальнего Востока Российской Федерации в Республике Т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ва. Приобретение материально-технического оснащения для обеспечения деятельности центра (выставочные витрины, к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стюмы и другая атрибутика).</w:t>
            </w:r>
          </w:p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Общий охват участников – не менее 400 чел.</w:t>
            </w:r>
            <w:r w:rsidR="003E55E0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E1482B" w:rsidP="003658EE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оказатель: </w:t>
            </w:r>
            <w:r w:rsidR="003658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оличество общин и иных объединений коренных малочисленных народов, получивших поддержку на сохранения и развитие</w:t>
            </w:r>
          </w:p>
        </w:tc>
      </w:tr>
      <w:tr w:rsidR="00843488" w:rsidRPr="000B5F57" w:rsidTr="00BE14C9">
        <w:trPr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5.1.3.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Задача 3: Обеспечение участия во Всероссийском молодежном форуме коренных малочисленных народов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Российский Север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и форуме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Женщины Севера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E1482B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беспечение участия делегации КМН Республики Тыва в ф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румах.</w:t>
            </w:r>
          </w:p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Общий охват участников – 2 чел.</w:t>
            </w:r>
            <w:r w:rsidR="003E55E0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E1482B" w:rsidP="003658EE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оказатель: </w:t>
            </w:r>
            <w:r w:rsidR="003658E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исло участников, напра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ленных на сохранение культур и трад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ционного образа жизни коренных м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лочисленных народов Российской Ф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</w:tr>
      <w:tr w:rsidR="00843488" w:rsidRPr="000B5F57" w:rsidTr="00BE14C9">
        <w:trPr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5.1.4.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Задача 4: Улучшение материально-технической базы социальных об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ектов в местах проживания коренн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го малочисленного народа – туви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цев-тоджинцев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E1482B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риобретение материально-технического обеспечения для оснащения социальных объектов в местах проживания коре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ного малочисленного народа – тувинцев-тоджинцев в соотве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ствии с протокольным решением Ассоциаций коренных мал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численных народов тувинцев-тоджинцев.</w:t>
            </w:r>
          </w:p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поддержанных общин – </w:t>
            </w:r>
            <w:r w:rsidR="003E55E0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E1482B" w:rsidP="00E1482B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оказатель: </w:t>
            </w:r>
            <w:r w:rsidR="003658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оличество общин и иных объединений коренных малочисленных народов, получивших поддержку на сохранения и развитие</w:t>
            </w:r>
          </w:p>
        </w:tc>
      </w:tr>
      <w:tr w:rsidR="00843488" w:rsidRPr="000B5F57" w:rsidTr="00BE14C9">
        <w:trPr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5.1.5.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Задача 5: Обеспечение участия в международной выставке-ярмарке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Сокровища Севера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E1482B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беспечение участия делегации КМН Республики Тыва в ме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дународной выставке-ярмарке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Сокровище Севера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. Матер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ально-техническое обеспечение участия.</w:t>
            </w:r>
          </w:p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Общий охват участников – </w:t>
            </w:r>
            <w:r w:rsidR="003E55E0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  <w:r w:rsidR="003E55E0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E1482B" w:rsidP="003658EE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оказатель: </w:t>
            </w:r>
            <w:r w:rsidR="003658E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исло участников, напра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ленных на сохранение культур и трад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ционного образа жизни коренных м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лочисленных народов Российской Ф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</w:tr>
      <w:tr w:rsidR="00843488" w:rsidRPr="000B5F57" w:rsidTr="00BE14C9">
        <w:trPr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5.1.6.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Задача 6: Проведение фестиваля оленеводов Республики Тыва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E1482B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роведение праздничного концерта, гонок на оленях, выставки-ярмарки, площадки трофеев, площадки мастеров и других т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матических площадок в Тоджинском районе Республики Тыва. Цель фестиваля </w:t>
            </w:r>
            <w:r w:rsidR="000063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знакоместо жителей Республики Тыва и го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тей региона с бытом и традиционным видом хозяйствования коренного малочисленного народа тувинцев-тоджинцев. А также сохранение и популяризация традиционного образа жи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008E1">
              <w:rPr>
                <w:rFonts w:ascii="Times New Roman" w:hAnsi="Times New Roman" w:cs="Times New Roman"/>
                <w:sz w:val="24"/>
                <w:szCs w:val="24"/>
              </w:rPr>
              <w:t xml:space="preserve">ни тувинцев-тоджинцев. 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Проводится раз в 2 года. Мероприятие запланировано к проведению в 2025 году.</w:t>
            </w:r>
          </w:p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Общий охват участников – 3 тыс. чел.</w:t>
            </w:r>
            <w:r w:rsidR="003E55E0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E1482B" w:rsidP="003658EE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оказатель: </w:t>
            </w:r>
            <w:r w:rsidR="003658E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исло участников, напра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ленных на сохранение культур и трад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ционного образа жизни коренных м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лочисленных народов Российской Ф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</w:tr>
      <w:tr w:rsidR="00843488" w:rsidRPr="000B5F57" w:rsidTr="00BE14C9">
        <w:trPr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5.1.7.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Задача 7: Улучшение материально-технической базы для сохранения и развитие традиционного образа жи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ни и хозяйственной деятельности коренного малочисленного народа – тувинцев-тоджинцев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170590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риобретение материально-технического обеспечения общ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нам коренного малочисленного народа тувинцам-тоджинцам необходимого инвентаря для ведения традиционного образа жизни и хозяйственной деятельности.</w:t>
            </w:r>
          </w:p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поддержанных общин – </w:t>
            </w:r>
            <w:r w:rsidR="003E55E0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3 ед.</w:t>
            </w:r>
            <w:r w:rsidR="003E55E0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170590" w:rsidP="003658EE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оказатель: </w:t>
            </w:r>
            <w:r w:rsidR="003658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оличество общин и иных объединений коренных малочисленных народов, получивших поддержку на сохранения и развитие</w:t>
            </w:r>
          </w:p>
        </w:tc>
      </w:tr>
      <w:tr w:rsidR="00AA2C9F" w:rsidRPr="000B5F57" w:rsidTr="00BE14C9">
        <w:trPr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9F" w:rsidRPr="000B5F57" w:rsidRDefault="00AA2C9F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5.1.8.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9F" w:rsidRPr="000B5F57" w:rsidRDefault="00AA2C9F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Задача 8: проведение медицинского обследования коренного малочи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ленного народа – тувинцев-тоджинцев  (онкология, гинекология, урология, инфекционные заболев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9F" w:rsidRPr="000B5F57" w:rsidRDefault="00AA2C9F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роведение Министерством здравоохранения Республики Тыва мероприятий по профилактике заболеваемости, увеличение продолжительности жизни коренных малочисленных народов (не менее одного раза в год).</w:t>
            </w:r>
          </w:p>
          <w:p w:rsidR="00AA2C9F" w:rsidRPr="000B5F57" w:rsidRDefault="00AA2C9F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Общий охват участников – не менее 1 тыс. чел. в год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9F" w:rsidRPr="006008E1" w:rsidRDefault="00AA2C9F" w:rsidP="006541B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8E1">
              <w:rPr>
                <w:rFonts w:ascii="Times New Roman" w:hAnsi="Times New Roman" w:cs="Times New Roman"/>
                <w:sz w:val="24"/>
                <w:szCs w:val="24"/>
              </w:rPr>
              <w:t>показатель: количество общин и иных объединений коренных малочисленных народов, получивших поддержку на сохранени</w:t>
            </w:r>
            <w:r w:rsidR="006541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08E1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традиционного образа жизни и хозяйственной деятел</w:t>
            </w:r>
            <w:r w:rsidRPr="006008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008E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AA2C9F" w:rsidRPr="000B5F57" w:rsidTr="00BE14C9">
        <w:trPr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9F" w:rsidRPr="000B5F57" w:rsidRDefault="00AA2C9F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5.1.9.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9F" w:rsidRPr="000B5F57" w:rsidRDefault="00AA2C9F" w:rsidP="00E75F46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Задача 9: мероприятия, направле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ные на увеличение занятости труд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способной части коренного мал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численного народа </w:t>
            </w:r>
            <w:r w:rsidR="00E75F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тувинцев-тоджинцев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9F" w:rsidRPr="000B5F57" w:rsidRDefault="00AA2C9F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роведение Министерством труда и социальной политики Ре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публики Тыва не менее одного мероприятия, направленного на трудоустройство коренного малочисленного народа </w:t>
            </w:r>
            <w:r w:rsidR="00387BE9" w:rsidRPr="005353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туви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цев-тоджинцев.</w:t>
            </w:r>
          </w:p>
          <w:p w:rsidR="00AA2C9F" w:rsidRPr="000B5F57" w:rsidRDefault="00AA2C9F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Количество трудоустроившихся – не менее 3 чел. в год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9F" w:rsidRPr="006008E1" w:rsidRDefault="00AA2C9F" w:rsidP="006541B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8E1">
              <w:rPr>
                <w:rFonts w:ascii="Times New Roman" w:hAnsi="Times New Roman" w:cs="Times New Roman"/>
                <w:sz w:val="24"/>
                <w:szCs w:val="24"/>
              </w:rPr>
              <w:t>показатель: количество общин и иных объединений коренных малочисленных народов, получивших поддержку на сохранени</w:t>
            </w:r>
            <w:r w:rsidR="006541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08E1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традиционного образа жизни и хозяйственной деятел</w:t>
            </w:r>
            <w:r w:rsidRPr="006008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008E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AA2C9F" w:rsidRPr="000B5F57" w:rsidTr="00BE14C9">
        <w:trPr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9F" w:rsidRPr="000B5F57" w:rsidRDefault="00AA2C9F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5.1.10.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9F" w:rsidRPr="000B5F57" w:rsidRDefault="00AA2C9F" w:rsidP="00E75F46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Задача 10: обучение (подготовка) представителей коренного малочи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ленного народа </w:t>
            </w:r>
            <w:r w:rsidR="00E75F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тувинцев-тодж</w:t>
            </w:r>
            <w:r w:rsidR="00E75F46">
              <w:rPr>
                <w:rFonts w:ascii="Times New Roman" w:hAnsi="Times New Roman" w:cs="Times New Roman"/>
                <w:sz w:val="24"/>
                <w:szCs w:val="24"/>
              </w:rPr>
              <w:t>инцев –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востребованным пр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фессиям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9F" w:rsidRPr="000B5F57" w:rsidRDefault="00AA2C9F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роведение Министерством образования Республики Тыва и Министерством труда и социальной политики Республики Т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ва мероприятий, направленных на обучение (переобучение) к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ренного малочисленного народа тувинцев-тоджинцев по во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требованным профессиям.</w:t>
            </w:r>
          </w:p>
          <w:p w:rsidR="00AA2C9F" w:rsidRPr="000B5F57" w:rsidRDefault="00AA2C9F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прошедших обучение (переподготовку)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от 1 до 3 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 в год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9F" w:rsidRPr="006008E1" w:rsidRDefault="00AA2C9F" w:rsidP="006541B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показатель: количество общин и иных объединений коренных малочисленных народов, получивших поддержку на сохранени</w:t>
            </w:r>
            <w:r w:rsidR="006541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08E1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традиционного образа жизни и хозяйственной деятел</w:t>
            </w:r>
            <w:r w:rsidRPr="006008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008E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843488" w:rsidRPr="000B5F57" w:rsidTr="00BE14C9">
        <w:trPr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5.1.11.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Задача 11: Проведение социологич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ских исследований с целью опред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ления социальное самочувствие к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ренного малочисленного народа т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вин</w:t>
            </w:r>
            <w:r w:rsidR="00BE14C9">
              <w:rPr>
                <w:rFonts w:ascii="Times New Roman" w:hAnsi="Times New Roman" w:cs="Times New Roman"/>
                <w:sz w:val="24"/>
                <w:szCs w:val="24"/>
              </w:rPr>
              <w:t>цев-тоджинцев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170590" w:rsidP="000B5F57">
            <w:pPr>
              <w:pStyle w:val="ConsPlusNormal"/>
              <w:tabs>
                <w:tab w:val="left" w:pos="3600"/>
              </w:tabs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езультатом проведенного социологического исследования б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дет являться показатель:</w:t>
            </w:r>
          </w:p>
          <w:p w:rsidR="00843488" w:rsidRPr="000B5F57" w:rsidRDefault="00843488" w:rsidP="000B5F57">
            <w:pPr>
              <w:pStyle w:val="ConsPlusNormal"/>
              <w:tabs>
                <w:tab w:val="left" w:pos="3600"/>
              </w:tabs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658E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оля граждан из числа коренных малочисленных народов т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винцев-тоджинцев, удовлетворенных качеством реализуемых мероприятий, направленных на поддержку экономического и социального развития коренных малочисленных народов Сев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ра, Сибири и Дальнего Востока Российской Федерации.</w:t>
            </w:r>
          </w:p>
          <w:p w:rsidR="00843488" w:rsidRPr="000B5F57" w:rsidRDefault="003658EE" w:rsidP="000B5F57">
            <w:pPr>
              <w:pStyle w:val="ConsPlusNormal"/>
              <w:tabs>
                <w:tab w:val="left" w:pos="3600"/>
              </w:tabs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– 71</w:t>
            </w:r>
          </w:p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170590" w:rsidP="00BE14C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оказатель: </w:t>
            </w:r>
            <w:r w:rsidR="00BE14C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оля граждан из числа к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ренных малочисленных народов Сев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ра, Сибири и Дальнего Востока Росси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ской Федерации, проживающих на те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ритории Республики Тыва, удовлетв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ренных качеством реализуемых мер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приятий, направленных на поддержку экономического и социального разв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тия коренных малочисленных народов Севера, Сибири и Дальнего Востока Российской Федерации, из общего чи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ла опрошенных лиц, относящихся к к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ренным малочисленным народам Сев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ра, Сибири и Дальнего Востока Росси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</w:tr>
      <w:tr w:rsidR="00843488" w:rsidRPr="000B5F57" w:rsidTr="00BE14C9">
        <w:trPr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(подпрограмма) 6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адаптация и интеграция мигрантов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3488" w:rsidRPr="000B5F57" w:rsidTr="00BE14C9">
        <w:trPr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170590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реализацию: Агентство по делам национальностей республики Тыва, ГАУ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Центр русской культуры им И.Г. Сафьянова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Министерство образования Республики Т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ва, Министерство внутренних дел по Республике Тыва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170590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рок реализации (год начала </w:t>
            </w:r>
            <w:r w:rsidR="00BE14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год окончания): 2024-2030 годы</w:t>
            </w:r>
          </w:p>
        </w:tc>
      </w:tr>
      <w:tr w:rsidR="00843488" w:rsidRPr="000B5F57" w:rsidTr="00EA7BDB">
        <w:trPr>
          <w:jc w:val="center"/>
        </w:trPr>
        <w:tc>
          <w:tcPr>
            <w:tcW w:w="1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6.1. Ведомственный проект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адаптация и интеграция мигрантов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3488" w:rsidRPr="000B5F57" w:rsidTr="00BE14C9">
        <w:trPr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6.1.1.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Задача 1: Проведение региональной конференции по миграционным и межнациональным отношениям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170590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роведение региональной конференции с целью обсуждения актуальных задач миграционной политики в современных условиях, а также выработка эффективных инструментов соц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окультурной адаптации и интеграции иностранных граждан к жизни в Российской Федерации и Республике Тыва при уч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стии представителей федеральных и региональных органов государственной власти, научного и экспертного сообщества, институтов гражданского общества.</w:t>
            </w:r>
          </w:p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Общий охват участников – 300 чел.</w:t>
            </w:r>
            <w:r w:rsidR="003E55E0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170590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оказатель:</w:t>
            </w:r>
          </w:p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14C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оличество иностранных граждан, охваченных мероприятиями по соц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ально-культурной адаптации и инт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E14C9">
              <w:rPr>
                <w:rFonts w:ascii="Times New Roman" w:hAnsi="Times New Roman" w:cs="Times New Roman"/>
                <w:sz w:val="24"/>
                <w:szCs w:val="24"/>
              </w:rPr>
              <w:t>грации;</w:t>
            </w:r>
          </w:p>
          <w:p w:rsidR="00843488" w:rsidRPr="000B5F57" w:rsidRDefault="00843488" w:rsidP="00BE14C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14C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 мероприятий, направленных на укрепление общеро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сийского гражданского единства</w:t>
            </w:r>
          </w:p>
        </w:tc>
      </w:tr>
      <w:tr w:rsidR="00843488" w:rsidRPr="000B5F57" w:rsidTr="00BE14C9">
        <w:trPr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6.1.2.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Задача 2: Проведение мероприятий для мигрантов, направленных на 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распространение знаний об основах российской государственности, и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тории, культуры Республики Тыва, традициях народов, проживающих на её территории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170590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роведение ряда культурно-обучающих мероприятий для м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грантов, проживающих и работающих на территории Респу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лики Тыва с целью адаптации (семинары, выставки, опросы, посещение культурных учреждений и мероприятий Республики Тыва).</w:t>
            </w:r>
          </w:p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Общий охват участников – 200 чел.</w:t>
            </w:r>
            <w:r w:rsidR="003E55E0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170590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оказатель:</w:t>
            </w:r>
          </w:p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14C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иностранных граждан, 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охваченных мероприятиями по соц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ально-культурной адаптации и инт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E14C9">
              <w:rPr>
                <w:rFonts w:ascii="Times New Roman" w:hAnsi="Times New Roman" w:cs="Times New Roman"/>
                <w:sz w:val="24"/>
                <w:szCs w:val="24"/>
              </w:rPr>
              <w:t>грации;</w:t>
            </w:r>
          </w:p>
          <w:p w:rsidR="00843488" w:rsidRPr="000B5F57" w:rsidRDefault="00843488" w:rsidP="00BE14C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14C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 мероприятий, направленных на укрепление общеро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сийского гражданского единства</w:t>
            </w:r>
          </w:p>
        </w:tc>
      </w:tr>
      <w:tr w:rsidR="00843488" w:rsidRPr="000B5F57" w:rsidTr="00BE14C9">
        <w:trPr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6.1.3.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Задача 3: Реализация мер по соци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лизации и психологической адапт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ции несовершеннолетних иностра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ных граждан, подлежащих обучению по образовательным программам дошкольного, начального общего, основного общего и среднего общего образования, среднего професси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нального образования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170590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роведение Министерством образования Республики Тыва культурных и просветительских мероприятий среди учащихся с целью адаптации. А также оказание психологической помощи при необходимости.</w:t>
            </w:r>
          </w:p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Общий охват участников – не менее 100 чел.</w:t>
            </w:r>
            <w:r w:rsidR="003E55E0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170590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оказатель:</w:t>
            </w:r>
          </w:p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14C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оличество иностранных граждан, охваченных мероприятиями по соц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ально-культурной адаптации и инт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E14C9">
              <w:rPr>
                <w:rFonts w:ascii="Times New Roman" w:hAnsi="Times New Roman" w:cs="Times New Roman"/>
                <w:sz w:val="24"/>
                <w:szCs w:val="24"/>
              </w:rPr>
              <w:t>грации;</w:t>
            </w:r>
          </w:p>
          <w:p w:rsidR="00843488" w:rsidRPr="000B5F57" w:rsidRDefault="00843488" w:rsidP="00BE14C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14C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 мероприятий, направленных на укрепление общеро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сийского гражданского единства</w:t>
            </w:r>
          </w:p>
        </w:tc>
      </w:tr>
      <w:tr w:rsidR="00843488" w:rsidRPr="000B5F57" w:rsidTr="00BE14C9">
        <w:trPr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6.1.4.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713F75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4: П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оддержка деятельности центра адаптации и интеграции м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грантов в г. Кызыле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170590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беспечение необходимым инвентарем центр адаптации и и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теграции мигрантов в г. Кызыле для прохождения мигрантами программы обучения для сдачи экзаменов для получения гра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данства РФ (учебная литература, столы, стулья, компьютеры, камеры, шкафы).</w:t>
            </w:r>
          </w:p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Общий охват участников – </w:t>
            </w:r>
            <w:r w:rsidR="003E55E0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  <w:r w:rsidR="003E55E0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170590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оказатель:</w:t>
            </w:r>
          </w:p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3F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оличество иностранных граждан, охваченных мероприятиями по соц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ально-культурной адаптации и инт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3F75">
              <w:rPr>
                <w:rFonts w:ascii="Times New Roman" w:hAnsi="Times New Roman" w:cs="Times New Roman"/>
                <w:sz w:val="24"/>
                <w:szCs w:val="24"/>
              </w:rPr>
              <w:t>грации;</w:t>
            </w:r>
          </w:p>
          <w:p w:rsidR="00843488" w:rsidRPr="000B5F57" w:rsidRDefault="00843488" w:rsidP="00713F75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3F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 мероприятий, направленных на укрепление общеро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сийского гражданского единства</w:t>
            </w:r>
          </w:p>
        </w:tc>
      </w:tr>
      <w:tr w:rsidR="00843488" w:rsidRPr="000B5F57" w:rsidTr="00BE14C9">
        <w:trPr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(подпрограмма) 7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экстремизма на национальной и религиозной почве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3488" w:rsidRPr="000B5F57" w:rsidTr="00BE14C9">
        <w:trPr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9E3521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реализацию: Агентство по делам национальностей республики Тыва, ГАУ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Центр русской культуры им И.Г. Сафьянова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МВД по Республике Тыва, Региональная общественная организация Ас</w:t>
            </w:r>
            <w:r w:rsidR="00713F75">
              <w:rPr>
                <w:rFonts w:ascii="Times New Roman" w:hAnsi="Times New Roman" w:cs="Times New Roman"/>
                <w:sz w:val="24"/>
                <w:szCs w:val="24"/>
              </w:rPr>
              <w:t>самблея народов Республики Тыва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9E3521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рок реализации (год начала </w:t>
            </w:r>
            <w:r w:rsidR="00713F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год окончания): 2024-2030 годы</w:t>
            </w:r>
          </w:p>
        </w:tc>
      </w:tr>
      <w:tr w:rsidR="00843488" w:rsidRPr="000B5F57" w:rsidTr="00EA7BDB">
        <w:trPr>
          <w:jc w:val="center"/>
        </w:trPr>
        <w:tc>
          <w:tcPr>
            <w:tcW w:w="1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75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7.1. Ведомственный проект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</w:t>
            </w:r>
          </w:p>
          <w:p w:rsidR="00843488" w:rsidRPr="000B5F57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профилактику экстремизма на национальной и религиозной почве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3488" w:rsidRPr="000B5F57" w:rsidTr="00BE14C9">
        <w:trPr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7.1.1.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Задача 1: Мероприятия направле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ные на профилактику ксенофобии, экстремизма и терроризма: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488" w:rsidRPr="000B5F57" w:rsidTr="00BE14C9">
        <w:trPr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7.1.2.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Задача 3: Проведение обучающего семинара для сотрудников Админ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страций районов Республики Тыва по противодействию идеологии эк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тремизма и терроризма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9E3521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роведение обучающего семинара с целью совершенствование форм и методов учебно-методической работы в области пр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филактики распространения идеологии экстремизма и терр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ризма, организация методической работы в</w:t>
            </w:r>
            <w:r w:rsidR="00713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учреждениях Республики Тыва в области профилактики ра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пространения идеологии экстремизма и терроризма, обмен опытом работы по обозначенной проблематике.</w:t>
            </w:r>
          </w:p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Общий охват участников – </w:t>
            </w:r>
            <w:r w:rsidR="003E55E0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200 чел.</w:t>
            </w:r>
            <w:r w:rsidR="003E55E0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9E3521" w:rsidP="00713F75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оказатель: </w:t>
            </w:r>
            <w:r w:rsidR="00713F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 м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роприятий, направленных на укрепл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ние общероссийского гражданского единства</w:t>
            </w:r>
          </w:p>
        </w:tc>
      </w:tr>
      <w:tr w:rsidR="00843488" w:rsidRPr="000B5F57" w:rsidTr="00BE14C9">
        <w:trPr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7.1.3.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Задача 4: Проведение мероприятий в рамках празднования Междунаро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ного дня толерантности (16 ноября)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9E3521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роведение культурных и просветительских мероприятий ср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ди населения и подрастающего поколения о недопустимости пропаганды идеологии экстремизма и терроризма.</w:t>
            </w:r>
          </w:p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Общий охват участников – не менее 700  чел.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9E3521" w:rsidP="00713F75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оказатель: </w:t>
            </w:r>
            <w:r w:rsidR="00713F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 м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роприятий, направленных на укрепл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ние общероссийского гражданского единства</w:t>
            </w:r>
          </w:p>
        </w:tc>
      </w:tr>
      <w:tr w:rsidR="00843488" w:rsidRPr="000B5F57" w:rsidTr="00BE14C9">
        <w:trPr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7.1.4.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Задача 5: проведение психолого-религиоведческо-лингвистических исследований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9E3521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роведение экспертиз при выявлении фактов нарушения обе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печение равенства прав и свобод человека и гражданина нез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висимо от расы, национальности, языка, отношения к религии и других обстоятельств, с последующим привлечение к отве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ственности установленной законодательством.</w:t>
            </w:r>
          </w:p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Количество экспертиз – не менее 1</w:t>
            </w:r>
            <w:r w:rsidR="003E55E0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ед. в год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9E3521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оказатель:</w:t>
            </w:r>
          </w:p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3F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оличество выявленных фактов нар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шения обеспечение равенства прав и свобод человека и гражданина незав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симо от расы, национальности, языка, отношения к религии и других обсто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тельств</w:t>
            </w:r>
            <w:r w:rsidR="00713F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3488" w:rsidRPr="000B5F57" w:rsidRDefault="00843488" w:rsidP="00713F75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3F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 мероприятий, направленных на укрепление общеро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сийского гражданского единства</w:t>
            </w:r>
          </w:p>
        </w:tc>
      </w:tr>
      <w:tr w:rsidR="00843488" w:rsidRPr="000B5F57" w:rsidTr="00BE14C9">
        <w:trPr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(подпрограмма) 8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Институты гражданского общества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3488" w:rsidRPr="000B5F57" w:rsidTr="00BE14C9">
        <w:trPr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</w:t>
            </w:r>
            <w:r w:rsidR="009E352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: Агентство по делам национальностей республики Тыва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9E3521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рок реализации (год начала </w:t>
            </w:r>
            <w:r w:rsidR="0086139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год окончания): 2024-2030 годы</w:t>
            </w:r>
          </w:p>
        </w:tc>
      </w:tr>
      <w:tr w:rsidR="00843488" w:rsidRPr="000B5F57" w:rsidTr="00EA7BDB">
        <w:trPr>
          <w:jc w:val="center"/>
        </w:trPr>
        <w:tc>
          <w:tcPr>
            <w:tcW w:w="1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8.1. Ведомственный проект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Поддержка институтов гражданского общества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3488" w:rsidRPr="000B5F57" w:rsidTr="00BE14C9">
        <w:trPr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8.1.1.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Задача 1: Организация и проведение конкурса на предоставление грантов Главы Республики Тыва на развитие гражданского общества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9E3521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роведение ежегодного конкурса на предоставление грантов Главы Республики Тыва на развитие гражданского общества среди некоммерческих организаций, зарегистрированных на территории Республики Тыва с целью реализации социально ориентированных проектов.</w:t>
            </w:r>
          </w:p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Общее число поддержанных проектов – не менее 15 ед.</w:t>
            </w:r>
            <w:r w:rsidR="003E55E0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9E3521" w:rsidP="0086139A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оказатель: </w:t>
            </w:r>
            <w:r w:rsidR="008613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оличество поддержанных социально значимых проектов и пр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грамм некоммерческих организаций, реализуемых НКО</w:t>
            </w:r>
          </w:p>
        </w:tc>
      </w:tr>
      <w:tr w:rsidR="00843488" w:rsidRPr="000B5F57" w:rsidTr="00BE14C9">
        <w:trPr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8.1.2.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Задача 2: Проведение обучающих семинаров для некоммерческих о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ганизаций Республики Тыва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517EDE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роведение ряда обучающих семинаров для некоммерческих организаций по заполнению заявок для участия в конкурсах, сдача отчетности и т.д.</w:t>
            </w:r>
          </w:p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Общий охват участников – 400 чел.</w:t>
            </w:r>
            <w:r w:rsidR="003E55E0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517EDE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оказатель:</w:t>
            </w:r>
          </w:p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5EF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 мероприятий, направленных на укрепление общеро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сийского гражданского единства</w:t>
            </w:r>
            <w:r w:rsidR="003F5E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3488" w:rsidRPr="000B5F57" w:rsidRDefault="00843488" w:rsidP="003F5EFB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5EF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исленность участников мероприятий, направленных на этнокультурное ра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витие народов России</w:t>
            </w:r>
          </w:p>
        </w:tc>
      </w:tr>
      <w:tr w:rsidR="00843488" w:rsidRPr="000B5F57" w:rsidTr="00BE14C9">
        <w:trPr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8.1.3.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Задача 3: Проведение Слета неко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мерческих организаций Республики Тыва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517EDE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роведение Слета с целью организации площадки по обмену опытом, определения актуальных механизмов по реализации проектов, разработки проектов.</w:t>
            </w:r>
          </w:p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участников – </w:t>
            </w:r>
            <w:r w:rsidR="003E55E0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200 чел.</w:t>
            </w:r>
            <w:r w:rsidR="003E55E0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517EDE" w:rsidP="003F5EFB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оказатель: </w:t>
            </w:r>
            <w:r w:rsidR="003F5EF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 м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роприятий, направленных на укрепл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ние общероссийского гражданского единства</w:t>
            </w:r>
          </w:p>
        </w:tc>
      </w:tr>
      <w:tr w:rsidR="00843488" w:rsidRPr="000B5F57" w:rsidTr="00BE14C9">
        <w:trPr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(подпрограмма) 9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реализации государственной национальной политики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3488" w:rsidRPr="000B5F57" w:rsidTr="00BE14C9">
        <w:trPr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517EDE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реализацию: Агентство по делам национальностей республики Тыва, ГАУ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Центр русской культуры им И.Г. Сафьянова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517EDE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рок реализации (год начала </w:t>
            </w:r>
            <w:r w:rsidR="003F5E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год окончания): 2024-2030 годы</w:t>
            </w:r>
          </w:p>
        </w:tc>
      </w:tr>
      <w:tr w:rsidR="00843488" w:rsidRPr="000B5F57" w:rsidTr="00EA7BDB">
        <w:trPr>
          <w:jc w:val="center"/>
        </w:trPr>
        <w:tc>
          <w:tcPr>
            <w:tcW w:w="1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9.1. Ведомственный проект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реализации государственной национальной политики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3488" w:rsidRPr="000B5F57" w:rsidTr="00BE14C9">
        <w:trPr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9.1.1.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Задача 1: Популяризация памятных дат в истории народов России и национальных событий путем и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формационной поддержки провод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мых мероприятий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517EDE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азмещение информационных постов, интервью и прямых эфиров на официальном сайте и официальных аккаунтах в с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циальных сетях Агентства по делам национальностей Респу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лики Тыва, ГАУ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Центр русской культуры им И.Г. Сафьянова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с целью популяризации памятных дат в и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тории народов России и национальных событий.</w:t>
            </w:r>
          </w:p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Общее количество просмотров – не менее 1</w:t>
            </w:r>
            <w:r w:rsidR="003E55E0" w:rsidRPr="000B5F57">
              <w:rPr>
                <w:rFonts w:ascii="Times New Roman" w:hAnsi="Times New Roman" w:cs="Times New Roman"/>
                <w:sz w:val="24"/>
                <w:szCs w:val="24"/>
              </w:rPr>
              <w:t>00 тыс. в год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517EDE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оказатель:</w:t>
            </w:r>
          </w:p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5EF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 мероприятий, направленных на укрепление общеро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сийского гражданского единства</w:t>
            </w:r>
          </w:p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488" w:rsidRPr="000B5F57" w:rsidTr="00BE14C9">
        <w:trPr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9.1.2.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Задача 2: Изготовление социальных роликов, освещающих тему гарм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низации межнациональных и ме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конфессиональных отношений, направленных на формирование диалога культур и противодействие ксенофобии и экстремизму на этн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ческой и религиозной основе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517EDE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зготовление и размещение информационных постов на оф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циальном сайте и официальных аккаунтах в социальных сетях Агентства по делам национальностей Республики Тыва, ГАУ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Центр русской культуры им И.Г. Сафьянова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ва с целью освещения хода реализации мероприятий госуда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ственной национальной политики.</w:t>
            </w:r>
          </w:p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просмотров – не </w:t>
            </w:r>
            <w:r w:rsidR="003F5EFB">
              <w:rPr>
                <w:rFonts w:ascii="Times New Roman" w:hAnsi="Times New Roman" w:cs="Times New Roman"/>
                <w:sz w:val="24"/>
                <w:szCs w:val="24"/>
              </w:rPr>
              <w:t>менее 20 тыс. в год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517EDE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оказатель: </w:t>
            </w:r>
            <w:r w:rsidR="003F5EF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 м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роприятий, направленных на укрепл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ние общеро</w:t>
            </w:r>
            <w:r w:rsidR="003F5EFB">
              <w:rPr>
                <w:rFonts w:ascii="Times New Roman" w:hAnsi="Times New Roman" w:cs="Times New Roman"/>
                <w:sz w:val="24"/>
                <w:szCs w:val="24"/>
              </w:rPr>
              <w:t>ссийского гражданского единства</w:t>
            </w:r>
          </w:p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488" w:rsidRPr="000B5F57" w:rsidTr="00BE14C9">
        <w:trPr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9.1.3.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517EDE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EDE">
              <w:rPr>
                <w:rFonts w:ascii="Times New Roman" w:hAnsi="Times New Roman" w:cs="Times New Roman"/>
                <w:sz w:val="24"/>
                <w:szCs w:val="24"/>
              </w:rPr>
              <w:t>Задача 4: Издание информационных материалов об актуальной информ</w:t>
            </w:r>
            <w:r w:rsidRPr="00517E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7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по укреплению единства ро</w:t>
            </w:r>
            <w:r w:rsidRPr="00517E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7EDE">
              <w:rPr>
                <w:rFonts w:ascii="Times New Roman" w:hAnsi="Times New Roman" w:cs="Times New Roman"/>
                <w:sz w:val="24"/>
                <w:szCs w:val="24"/>
              </w:rPr>
              <w:t>сийской нации и этнокультурному развитию народов России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517EDE" w:rsidP="003F5EFB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одготовка и издание полиграфического материала с актуал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ной информацией о мерах поддержки коренного малочисле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народа тувинцев-тоджинцев Республики Тыва, памятки для НКО, для мигрантов и актуальная информация о религио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ных течениях в Республике Тыва. Общий тираж не менее 1 тыс.</w:t>
            </w:r>
            <w:r w:rsidR="003F5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экз. Данные материалы будут распространяться на культурных, просветительских и образовательных меро</w:t>
            </w:r>
            <w:r w:rsidR="003F5EFB">
              <w:rPr>
                <w:rFonts w:ascii="Times New Roman" w:hAnsi="Times New Roman" w:cs="Times New Roman"/>
                <w:sz w:val="24"/>
                <w:szCs w:val="24"/>
              </w:rPr>
              <w:t>приятиях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517EDE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оказатель: </w:t>
            </w:r>
            <w:r w:rsidR="003F5EF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 м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роприятий, направленных на укрепл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общероссийского гражданского единства</w:t>
            </w:r>
          </w:p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488" w:rsidRPr="000B5F57" w:rsidTr="00BE14C9">
        <w:trPr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517EDE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EDE">
              <w:rPr>
                <w:rFonts w:ascii="Times New Roman" w:hAnsi="Times New Roman" w:cs="Times New Roman"/>
                <w:sz w:val="24"/>
                <w:szCs w:val="24"/>
              </w:rPr>
              <w:t>Структурные</w:t>
            </w:r>
            <w:r w:rsidRPr="00517E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17EDE">
              <w:rPr>
                <w:rFonts w:ascii="Times New Roman" w:hAnsi="Times New Roman" w:cs="Times New Roman"/>
                <w:sz w:val="24"/>
                <w:szCs w:val="24"/>
              </w:rPr>
              <w:t>элементы,</w:t>
            </w:r>
            <w:r w:rsidRPr="00517E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17ED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17E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17EDE">
              <w:rPr>
                <w:rFonts w:ascii="Times New Roman" w:hAnsi="Times New Roman" w:cs="Times New Roman"/>
                <w:sz w:val="24"/>
                <w:szCs w:val="24"/>
              </w:rPr>
              <w:t>входящие</w:t>
            </w:r>
            <w:r w:rsidRPr="00517E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17E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7E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17EDE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Pr="00517E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17EDE">
              <w:rPr>
                <w:rFonts w:ascii="Times New Roman" w:hAnsi="Times New Roman" w:cs="Times New Roman"/>
                <w:sz w:val="24"/>
                <w:szCs w:val="24"/>
              </w:rPr>
              <w:t>(подпрограммы)</w:t>
            </w:r>
          </w:p>
        </w:tc>
      </w:tr>
      <w:tr w:rsidR="00843488" w:rsidRPr="000B5F57" w:rsidTr="00BE14C9">
        <w:trPr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517EDE" w:rsidRDefault="00843488" w:rsidP="00517EDE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EDE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</w:t>
            </w:r>
            <w:r w:rsidR="00517ED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17EDE">
              <w:rPr>
                <w:rFonts w:ascii="Times New Roman" w:hAnsi="Times New Roman" w:cs="Times New Roman"/>
                <w:sz w:val="24"/>
                <w:szCs w:val="24"/>
              </w:rPr>
              <w:t>Агентство по делам национальностей Республики Тыва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37198E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рок реализации (год начала </w:t>
            </w:r>
            <w:r w:rsidR="003F5E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 год окончания) 2024-2030 годы</w:t>
            </w:r>
          </w:p>
        </w:tc>
      </w:tr>
      <w:tr w:rsidR="00843488" w:rsidRPr="000B5F57" w:rsidTr="00BE14C9">
        <w:trPr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843488" w:rsidP="00EA7BDB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517EDE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EDE">
              <w:rPr>
                <w:rFonts w:ascii="Times New Roman" w:hAnsi="Times New Roman" w:cs="Times New Roman"/>
                <w:sz w:val="24"/>
                <w:szCs w:val="24"/>
              </w:rPr>
              <w:t>Задача 1. Мониторинг обращений граждан о фактах нарушения при</w:t>
            </w:r>
            <w:r w:rsidRPr="00517E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7EDE">
              <w:rPr>
                <w:rFonts w:ascii="Times New Roman" w:hAnsi="Times New Roman" w:cs="Times New Roman"/>
                <w:sz w:val="24"/>
                <w:szCs w:val="24"/>
              </w:rPr>
              <w:t>ципа равенства граждан независимо от расы, национальности, языка, о</w:t>
            </w:r>
            <w:r w:rsidRPr="00517E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7EDE">
              <w:rPr>
                <w:rFonts w:ascii="Times New Roman" w:hAnsi="Times New Roman" w:cs="Times New Roman"/>
                <w:sz w:val="24"/>
                <w:szCs w:val="24"/>
              </w:rPr>
              <w:t>ношения к религии, убеждений, принадлежности к общественным объединениям, а также других о</w:t>
            </w:r>
            <w:r w:rsidRPr="00517E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17EDE">
              <w:rPr>
                <w:rFonts w:ascii="Times New Roman" w:hAnsi="Times New Roman" w:cs="Times New Roman"/>
                <w:sz w:val="24"/>
                <w:szCs w:val="24"/>
              </w:rPr>
              <w:t>стоятельств, в том числе при приеме на работу, при замещении должн</w:t>
            </w:r>
            <w:r w:rsidRPr="00517E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7EDE">
              <w:rPr>
                <w:rFonts w:ascii="Times New Roman" w:hAnsi="Times New Roman" w:cs="Times New Roman"/>
                <w:sz w:val="24"/>
                <w:szCs w:val="24"/>
              </w:rPr>
              <w:t>стей в правоохранительных органах и в судебной системе, при формир</w:t>
            </w:r>
            <w:r w:rsidRPr="00517E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7EDE">
              <w:rPr>
                <w:rFonts w:ascii="Times New Roman" w:hAnsi="Times New Roman" w:cs="Times New Roman"/>
                <w:sz w:val="24"/>
                <w:szCs w:val="24"/>
              </w:rPr>
              <w:t>вании кадрового резерва на респу</w:t>
            </w:r>
            <w:r w:rsidRPr="00517E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17EDE">
              <w:rPr>
                <w:rFonts w:ascii="Times New Roman" w:hAnsi="Times New Roman" w:cs="Times New Roman"/>
                <w:sz w:val="24"/>
                <w:szCs w:val="24"/>
              </w:rPr>
              <w:t>ликанском и муниципальном уро</w:t>
            </w:r>
            <w:r w:rsidRPr="00517E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7EDE">
              <w:rPr>
                <w:rFonts w:ascii="Times New Roman" w:hAnsi="Times New Roman" w:cs="Times New Roman"/>
                <w:sz w:val="24"/>
                <w:szCs w:val="24"/>
              </w:rPr>
              <w:t>нях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517EDE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беспечение равенства прав и свобод человека и гражданина независимо от расы, национальности, языка, отношения к рел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гии и других обстоятельств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8" w:rsidRPr="000B5F57" w:rsidRDefault="0037198E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3488" w:rsidRPr="000B5F57">
              <w:rPr>
                <w:rFonts w:ascii="Times New Roman" w:hAnsi="Times New Roman" w:cs="Times New Roman"/>
                <w:sz w:val="24"/>
                <w:szCs w:val="24"/>
              </w:rPr>
              <w:t>оказатель:</w:t>
            </w:r>
          </w:p>
          <w:p w:rsidR="00843488" w:rsidRPr="000B5F57" w:rsidRDefault="00843488" w:rsidP="000B5F5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5EF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 мероприятий, направленных на укрепление общеро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F5EFB">
              <w:rPr>
                <w:rFonts w:ascii="Times New Roman" w:hAnsi="Times New Roman" w:cs="Times New Roman"/>
                <w:sz w:val="24"/>
                <w:szCs w:val="24"/>
              </w:rPr>
              <w:t>сийского гражданского единства;</w:t>
            </w:r>
          </w:p>
          <w:p w:rsidR="00843488" w:rsidRPr="000B5F57" w:rsidRDefault="00843488" w:rsidP="003F5EFB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5EF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исленность участников мероприятий, направленных на этнокультурное ра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B5F57">
              <w:rPr>
                <w:rFonts w:ascii="Times New Roman" w:hAnsi="Times New Roman" w:cs="Times New Roman"/>
                <w:sz w:val="24"/>
                <w:szCs w:val="24"/>
              </w:rPr>
              <w:t>витие народов России</w:t>
            </w:r>
          </w:p>
        </w:tc>
      </w:tr>
    </w:tbl>
    <w:p w:rsidR="00461477" w:rsidRPr="00C460BA" w:rsidRDefault="00461477" w:rsidP="004C4FAB">
      <w:pPr>
        <w:pStyle w:val="ConsPlusNormal"/>
        <w:suppressAutoHyphens w:val="0"/>
        <w:jc w:val="right"/>
        <w:rPr>
          <w:rFonts w:ascii="Times New Roman" w:hAnsi="Times New Roman" w:cs="Times New Roman"/>
        </w:rPr>
      </w:pPr>
    </w:p>
    <w:p w:rsidR="00461477" w:rsidRPr="00C460BA" w:rsidRDefault="00461477" w:rsidP="004C4FAB">
      <w:pPr>
        <w:pStyle w:val="ConsPlusNormal"/>
        <w:suppressAutoHyphens w:val="0"/>
        <w:jc w:val="right"/>
        <w:rPr>
          <w:rFonts w:ascii="Times New Roman" w:hAnsi="Times New Roman" w:cs="Times New Roman"/>
        </w:rPr>
      </w:pPr>
    </w:p>
    <w:p w:rsidR="00461477" w:rsidRPr="00C460BA" w:rsidRDefault="00461477" w:rsidP="004C4FAB">
      <w:pPr>
        <w:pStyle w:val="ConsPlusNormal"/>
        <w:suppressAutoHyphens w:val="0"/>
        <w:jc w:val="right"/>
        <w:rPr>
          <w:rFonts w:ascii="Times New Roman" w:hAnsi="Times New Roman" w:cs="Times New Roman"/>
        </w:rPr>
      </w:pPr>
    </w:p>
    <w:p w:rsidR="0045706B" w:rsidRPr="00C460BA" w:rsidRDefault="0045706B" w:rsidP="004C4FAB">
      <w:pPr>
        <w:pStyle w:val="ConsPlusNormal"/>
        <w:suppressAutoHyphens w:val="0"/>
        <w:jc w:val="right"/>
        <w:rPr>
          <w:rFonts w:ascii="Times New Roman" w:hAnsi="Times New Roman" w:cs="Times New Roman"/>
        </w:rPr>
        <w:sectPr w:rsidR="0045706B" w:rsidRPr="00C460BA" w:rsidSect="00F84DE4">
          <w:pgSz w:w="16838" w:h="11906" w:orient="landscape"/>
          <w:pgMar w:top="1134" w:right="567" w:bottom="1134" w:left="567" w:header="680" w:footer="680" w:gutter="0"/>
          <w:cols w:space="720"/>
          <w:formProt w:val="0"/>
          <w:docGrid w:linePitch="299" w:charSpace="4096"/>
        </w:sectPr>
      </w:pPr>
    </w:p>
    <w:p w:rsidR="00461477" w:rsidRPr="007E0D81" w:rsidRDefault="00ED225A" w:rsidP="007E0D81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7E0D8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E0D81" w:rsidRDefault="00ED225A" w:rsidP="007E0D81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7E0D81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</w:t>
      </w:r>
      <w:r w:rsidR="007E0D81">
        <w:rPr>
          <w:rFonts w:ascii="Times New Roman" w:hAnsi="Times New Roman" w:cs="Times New Roman"/>
          <w:sz w:val="28"/>
          <w:szCs w:val="28"/>
        </w:rPr>
        <w:t xml:space="preserve"> </w:t>
      </w:r>
      <w:r w:rsidR="009E71DF">
        <w:rPr>
          <w:rFonts w:ascii="Times New Roman" w:hAnsi="Times New Roman" w:cs="Times New Roman"/>
          <w:sz w:val="28"/>
          <w:szCs w:val="28"/>
        </w:rPr>
        <w:t>«</w:t>
      </w:r>
      <w:r w:rsidRPr="007E0D81">
        <w:rPr>
          <w:rFonts w:ascii="Times New Roman" w:hAnsi="Times New Roman" w:cs="Times New Roman"/>
          <w:sz w:val="28"/>
          <w:szCs w:val="28"/>
        </w:rPr>
        <w:t>Реализация государственной национальной политики</w:t>
      </w:r>
      <w:r w:rsidR="007E0D81">
        <w:rPr>
          <w:rFonts w:ascii="Times New Roman" w:hAnsi="Times New Roman" w:cs="Times New Roman"/>
          <w:sz w:val="28"/>
          <w:szCs w:val="28"/>
        </w:rPr>
        <w:t xml:space="preserve"> </w:t>
      </w:r>
      <w:r w:rsidRPr="007E0D81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</w:p>
    <w:p w:rsidR="00ED225A" w:rsidRPr="007E0D81" w:rsidRDefault="00ED225A" w:rsidP="007E0D81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7E0D81">
        <w:rPr>
          <w:rFonts w:ascii="Times New Roman" w:hAnsi="Times New Roman" w:cs="Times New Roman"/>
          <w:sz w:val="28"/>
          <w:szCs w:val="28"/>
        </w:rPr>
        <w:t>в Республике Тыва</w:t>
      </w:r>
      <w:r w:rsidR="009E71DF">
        <w:rPr>
          <w:rFonts w:ascii="Times New Roman" w:hAnsi="Times New Roman" w:cs="Times New Roman"/>
          <w:sz w:val="28"/>
          <w:szCs w:val="28"/>
        </w:rPr>
        <w:t>»</w:t>
      </w:r>
    </w:p>
    <w:p w:rsidR="00ED225A" w:rsidRPr="007E0D81" w:rsidRDefault="00ED225A" w:rsidP="007E0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960"/>
      <w:bookmarkEnd w:id="3"/>
    </w:p>
    <w:p w:rsidR="00ED225A" w:rsidRPr="007E0D81" w:rsidRDefault="00ED225A" w:rsidP="007E0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225A" w:rsidRPr="00B168D1" w:rsidRDefault="00ED225A" w:rsidP="007E0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8D1">
        <w:rPr>
          <w:rFonts w:ascii="Times New Roman" w:hAnsi="Times New Roman" w:cs="Times New Roman"/>
          <w:b/>
          <w:sz w:val="28"/>
          <w:szCs w:val="28"/>
        </w:rPr>
        <w:t>П О К А З А Т Е Л И</w:t>
      </w:r>
    </w:p>
    <w:p w:rsidR="00461477" w:rsidRPr="007E0D81" w:rsidRDefault="00150AEC" w:rsidP="007E0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D81">
        <w:rPr>
          <w:rFonts w:ascii="Times New Roman" w:hAnsi="Times New Roman" w:cs="Times New Roman"/>
          <w:sz w:val="28"/>
          <w:szCs w:val="28"/>
        </w:rPr>
        <w:t>государственной программы Республики Тыва</w:t>
      </w:r>
    </w:p>
    <w:p w:rsidR="00ED225A" w:rsidRPr="007E0D81" w:rsidRDefault="009E71DF" w:rsidP="007E0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0AEC" w:rsidRPr="007E0D81">
        <w:rPr>
          <w:rFonts w:ascii="Times New Roman" w:hAnsi="Times New Roman" w:cs="Times New Roman"/>
          <w:sz w:val="28"/>
          <w:szCs w:val="28"/>
        </w:rPr>
        <w:t>Реализация государственной национальной политики</w:t>
      </w:r>
    </w:p>
    <w:p w:rsidR="00461477" w:rsidRPr="007E0D81" w:rsidRDefault="00150AEC" w:rsidP="007E0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D81">
        <w:rPr>
          <w:rFonts w:ascii="Times New Roman" w:hAnsi="Times New Roman" w:cs="Times New Roman"/>
          <w:sz w:val="28"/>
          <w:szCs w:val="28"/>
        </w:rPr>
        <w:t>Российской Федерации в Республике Тыва</w:t>
      </w:r>
      <w:r w:rsidR="009E71DF">
        <w:rPr>
          <w:rFonts w:ascii="Times New Roman" w:hAnsi="Times New Roman" w:cs="Times New Roman"/>
          <w:sz w:val="28"/>
          <w:szCs w:val="28"/>
        </w:rPr>
        <w:t>»</w:t>
      </w:r>
    </w:p>
    <w:p w:rsidR="00461477" w:rsidRPr="007E0D81" w:rsidRDefault="00461477" w:rsidP="007E0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03" w:type="dxa"/>
        <w:jc w:val="center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1"/>
        <w:gridCol w:w="2141"/>
        <w:gridCol w:w="1134"/>
        <w:gridCol w:w="884"/>
        <w:gridCol w:w="802"/>
        <w:gridCol w:w="850"/>
        <w:gridCol w:w="851"/>
        <w:gridCol w:w="850"/>
        <w:gridCol w:w="851"/>
        <w:gridCol w:w="850"/>
        <w:gridCol w:w="851"/>
        <w:gridCol w:w="1349"/>
        <w:gridCol w:w="1276"/>
        <w:gridCol w:w="1275"/>
        <w:gridCol w:w="1728"/>
      </w:tblGrid>
      <w:tr w:rsidR="00E05AF8" w:rsidRPr="00E05AF8" w:rsidTr="00E05AF8">
        <w:trPr>
          <w:trHeight w:val="20"/>
          <w:jc w:val="center"/>
        </w:trPr>
        <w:tc>
          <w:tcPr>
            <w:tcW w:w="411" w:type="dxa"/>
            <w:vMerge w:val="restart"/>
            <w:shd w:val="clear" w:color="auto" w:fill="auto"/>
          </w:tcPr>
          <w:p w:rsidR="00E05AF8" w:rsidRPr="00E05AF8" w:rsidRDefault="00E05AF8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№ п/п</w:t>
            </w:r>
          </w:p>
        </w:tc>
        <w:tc>
          <w:tcPr>
            <w:tcW w:w="2141" w:type="dxa"/>
            <w:vMerge w:val="restart"/>
            <w:shd w:val="clear" w:color="auto" w:fill="auto"/>
          </w:tcPr>
          <w:p w:rsidR="00E05AF8" w:rsidRDefault="00E05AF8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pacing w:val="-13"/>
              </w:rPr>
            </w:pPr>
            <w:r w:rsidRPr="00E05AF8">
              <w:rPr>
                <w:spacing w:val="-2"/>
              </w:rPr>
              <w:t>Наименование</w:t>
            </w:r>
            <w:r w:rsidRPr="00E05AF8">
              <w:rPr>
                <w:spacing w:val="-13"/>
              </w:rPr>
              <w:t xml:space="preserve"> </w:t>
            </w:r>
          </w:p>
          <w:p w:rsidR="00E05AF8" w:rsidRPr="00E05AF8" w:rsidRDefault="00E05AF8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rPr>
                <w:spacing w:val="-1"/>
              </w:rPr>
              <w:t>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05AF8" w:rsidRPr="00E05AF8" w:rsidRDefault="00E05AF8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Единица</w:t>
            </w:r>
            <w:r w:rsidRPr="00E05AF8">
              <w:rPr>
                <w:spacing w:val="1"/>
              </w:rPr>
              <w:t xml:space="preserve"> </w:t>
            </w:r>
            <w:r w:rsidRPr="00E05AF8">
              <w:t>измерения</w:t>
            </w:r>
            <w:r w:rsidRPr="00E05AF8">
              <w:rPr>
                <w:spacing w:val="-57"/>
              </w:rPr>
              <w:t xml:space="preserve"> </w:t>
            </w:r>
            <w:r w:rsidRPr="00E05AF8">
              <w:rPr>
                <w:spacing w:val="-3"/>
              </w:rPr>
              <w:t>(по</w:t>
            </w:r>
            <w:r w:rsidRPr="00E05AF8">
              <w:rPr>
                <w:spacing w:val="-9"/>
              </w:rPr>
              <w:t xml:space="preserve"> </w:t>
            </w:r>
            <w:r w:rsidRPr="00E05AF8">
              <w:rPr>
                <w:spacing w:val="-3"/>
              </w:rPr>
              <w:t>ОКЕИ)</w:t>
            </w:r>
          </w:p>
        </w:tc>
        <w:tc>
          <w:tcPr>
            <w:tcW w:w="884" w:type="dxa"/>
            <w:vMerge w:val="restart"/>
            <w:shd w:val="clear" w:color="auto" w:fill="auto"/>
          </w:tcPr>
          <w:p w:rsidR="00E05AF8" w:rsidRPr="00E05AF8" w:rsidRDefault="00E05AF8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Базовое</w:t>
            </w:r>
            <w:r w:rsidRPr="00E05AF8">
              <w:rPr>
                <w:spacing w:val="1"/>
              </w:rPr>
              <w:t xml:space="preserve"> </w:t>
            </w:r>
            <w:r w:rsidRPr="00E05AF8">
              <w:rPr>
                <w:spacing w:val="-2"/>
              </w:rPr>
              <w:t>значение</w:t>
            </w:r>
          </w:p>
        </w:tc>
        <w:tc>
          <w:tcPr>
            <w:tcW w:w="5905" w:type="dxa"/>
            <w:gridSpan w:val="7"/>
            <w:shd w:val="clear" w:color="auto" w:fill="auto"/>
          </w:tcPr>
          <w:p w:rsidR="00E05AF8" w:rsidRPr="00E05AF8" w:rsidRDefault="00E05AF8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Период,</w:t>
            </w:r>
            <w:r w:rsidRPr="00E05AF8">
              <w:rPr>
                <w:spacing w:val="-13"/>
              </w:rPr>
              <w:t xml:space="preserve"> </w:t>
            </w:r>
            <w:r w:rsidRPr="00E05AF8">
              <w:t>год</w:t>
            </w:r>
          </w:p>
        </w:tc>
        <w:tc>
          <w:tcPr>
            <w:tcW w:w="1349" w:type="dxa"/>
            <w:vMerge w:val="restart"/>
            <w:shd w:val="clear" w:color="auto" w:fill="auto"/>
          </w:tcPr>
          <w:p w:rsidR="00E05AF8" w:rsidRPr="00E05AF8" w:rsidRDefault="00E05AF8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Документ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05AF8" w:rsidRPr="00E05AF8" w:rsidRDefault="00E05AF8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pacing w:val="-3"/>
              </w:rPr>
            </w:pPr>
            <w:r w:rsidRPr="00E05AF8">
              <w:rPr>
                <w:spacing w:val="-3"/>
              </w:rPr>
              <w:t>Ответстве</w:t>
            </w:r>
            <w:r w:rsidRPr="00E05AF8">
              <w:rPr>
                <w:spacing w:val="-3"/>
              </w:rPr>
              <w:t>н</w:t>
            </w:r>
            <w:r w:rsidRPr="00E05AF8">
              <w:rPr>
                <w:spacing w:val="-3"/>
              </w:rPr>
              <w:t>ный</w:t>
            </w:r>
            <w:r w:rsidRPr="00E05AF8">
              <w:rPr>
                <w:spacing w:val="-3"/>
                <w:lang w:val="en-US"/>
              </w:rPr>
              <w:t xml:space="preserve"> </w:t>
            </w:r>
            <w:r w:rsidRPr="00E05AF8">
              <w:rPr>
                <w:spacing w:val="-3"/>
              </w:rPr>
              <w:t xml:space="preserve">за </w:t>
            </w:r>
            <w:r w:rsidRPr="00E05AF8">
              <w:t>д</w:t>
            </w:r>
            <w:r w:rsidRPr="00E05AF8">
              <w:t>о</w:t>
            </w:r>
            <w:r w:rsidRPr="00E05AF8">
              <w:t>стижение</w:t>
            </w:r>
            <w:r w:rsidRPr="00E05AF8">
              <w:rPr>
                <w:spacing w:val="1"/>
              </w:rPr>
              <w:t xml:space="preserve"> </w:t>
            </w:r>
            <w:r w:rsidRPr="00E05AF8">
              <w:t>показателя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05AF8" w:rsidRPr="00E05AF8" w:rsidRDefault="00E05AF8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Связь с</w:t>
            </w:r>
            <w:r w:rsidRPr="00E05AF8">
              <w:rPr>
                <w:spacing w:val="1"/>
              </w:rPr>
              <w:t xml:space="preserve"> п</w:t>
            </w:r>
            <w:r w:rsidRPr="00E05AF8">
              <w:rPr>
                <w:spacing w:val="1"/>
              </w:rPr>
              <w:t>о</w:t>
            </w:r>
            <w:r w:rsidRPr="00E05AF8">
              <w:rPr>
                <w:spacing w:val="1"/>
              </w:rPr>
              <w:t xml:space="preserve">казателями </w:t>
            </w:r>
            <w:r w:rsidRPr="00E05AF8">
              <w:rPr>
                <w:spacing w:val="-2"/>
              </w:rPr>
              <w:t>национал</w:t>
            </w:r>
            <w:r w:rsidRPr="00E05AF8">
              <w:rPr>
                <w:spacing w:val="-2"/>
              </w:rPr>
              <w:t>ь</w:t>
            </w:r>
            <w:r w:rsidRPr="00E05AF8">
              <w:rPr>
                <w:spacing w:val="-2"/>
              </w:rPr>
              <w:t xml:space="preserve">ных </w:t>
            </w:r>
            <w:r w:rsidRPr="00E05AF8">
              <w:rPr>
                <w:spacing w:val="-57"/>
              </w:rPr>
              <w:t xml:space="preserve"> </w:t>
            </w:r>
            <w:r w:rsidRPr="00E05AF8">
              <w:t>целей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E05AF8" w:rsidRPr="00E05AF8" w:rsidRDefault="00E05AF8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Информационная система</w:t>
            </w:r>
          </w:p>
        </w:tc>
      </w:tr>
      <w:tr w:rsidR="00E05AF8" w:rsidRPr="00E05AF8" w:rsidTr="00E05AF8">
        <w:trPr>
          <w:trHeight w:val="20"/>
          <w:jc w:val="center"/>
        </w:trPr>
        <w:tc>
          <w:tcPr>
            <w:tcW w:w="411" w:type="dxa"/>
            <w:vMerge/>
            <w:shd w:val="clear" w:color="auto" w:fill="auto"/>
          </w:tcPr>
          <w:p w:rsidR="00E05AF8" w:rsidRPr="00E05AF8" w:rsidRDefault="00E05AF8" w:rsidP="00E05AF8">
            <w:pPr>
              <w:widowControl w:val="0"/>
              <w:tabs>
                <w:tab w:val="left" w:pos="11057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  <w:shd w:val="clear" w:color="auto" w:fill="auto"/>
          </w:tcPr>
          <w:p w:rsidR="00E05AF8" w:rsidRPr="00E05AF8" w:rsidRDefault="00E05AF8" w:rsidP="00E05AF8">
            <w:pPr>
              <w:widowControl w:val="0"/>
              <w:tabs>
                <w:tab w:val="left" w:pos="11057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05AF8" w:rsidRPr="00E05AF8" w:rsidRDefault="00E05AF8" w:rsidP="00E05AF8">
            <w:pPr>
              <w:widowControl w:val="0"/>
              <w:tabs>
                <w:tab w:val="left" w:pos="11057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E05AF8" w:rsidRPr="00E05AF8" w:rsidRDefault="00E05AF8" w:rsidP="00E05AF8">
            <w:pPr>
              <w:widowControl w:val="0"/>
              <w:tabs>
                <w:tab w:val="left" w:pos="11057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shd w:val="clear" w:color="auto" w:fill="auto"/>
          </w:tcPr>
          <w:p w:rsidR="00E05AF8" w:rsidRPr="00E05AF8" w:rsidRDefault="00E05AF8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2024</w:t>
            </w:r>
          </w:p>
        </w:tc>
        <w:tc>
          <w:tcPr>
            <w:tcW w:w="850" w:type="dxa"/>
            <w:shd w:val="clear" w:color="auto" w:fill="auto"/>
          </w:tcPr>
          <w:p w:rsidR="00E05AF8" w:rsidRPr="00E05AF8" w:rsidRDefault="00E05AF8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2025</w:t>
            </w:r>
          </w:p>
        </w:tc>
        <w:tc>
          <w:tcPr>
            <w:tcW w:w="851" w:type="dxa"/>
            <w:shd w:val="clear" w:color="auto" w:fill="auto"/>
          </w:tcPr>
          <w:p w:rsidR="00E05AF8" w:rsidRPr="00E05AF8" w:rsidRDefault="00E05AF8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2026</w:t>
            </w:r>
          </w:p>
        </w:tc>
        <w:tc>
          <w:tcPr>
            <w:tcW w:w="850" w:type="dxa"/>
            <w:shd w:val="clear" w:color="auto" w:fill="auto"/>
          </w:tcPr>
          <w:p w:rsidR="00E05AF8" w:rsidRPr="00E05AF8" w:rsidRDefault="00E05AF8" w:rsidP="00E05AF8">
            <w:pPr>
              <w:widowControl w:val="0"/>
              <w:tabs>
                <w:tab w:val="left" w:pos="11057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5AF8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1" w:type="dxa"/>
            <w:shd w:val="clear" w:color="auto" w:fill="auto"/>
          </w:tcPr>
          <w:p w:rsidR="00E05AF8" w:rsidRPr="00E05AF8" w:rsidRDefault="00E05AF8" w:rsidP="00E05AF8">
            <w:pPr>
              <w:widowControl w:val="0"/>
              <w:tabs>
                <w:tab w:val="left" w:pos="11057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5AF8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50" w:type="dxa"/>
            <w:shd w:val="clear" w:color="auto" w:fill="auto"/>
          </w:tcPr>
          <w:p w:rsidR="00E05AF8" w:rsidRPr="00E05AF8" w:rsidRDefault="00E05AF8" w:rsidP="00E05AF8">
            <w:pPr>
              <w:widowControl w:val="0"/>
              <w:tabs>
                <w:tab w:val="left" w:pos="11057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5AF8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51" w:type="dxa"/>
            <w:shd w:val="clear" w:color="auto" w:fill="auto"/>
          </w:tcPr>
          <w:p w:rsidR="00E05AF8" w:rsidRPr="00E05AF8" w:rsidRDefault="00E05AF8" w:rsidP="00E05AF8">
            <w:pPr>
              <w:widowControl w:val="0"/>
              <w:tabs>
                <w:tab w:val="left" w:pos="11057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5AF8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49" w:type="dxa"/>
            <w:vMerge/>
            <w:shd w:val="clear" w:color="auto" w:fill="auto"/>
          </w:tcPr>
          <w:p w:rsidR="00E05AF8" w:rsidRPr="00E05AF8" w:rsidRDefault="00E05AF8" w:rsidP="00E05AF8">
            <w:pPr>
              <w:widowControl w:val="0"/>
              <w:tabs>
                <w:tab w:val="left" w:pos="11057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05AF8" w:rsidRPr="00E05AF8" w:rsidRDefault="00E05AF8" w:rsidP="00E05AF8">
            <w:pPr>
              <w:widowControl w:val="0"/>
              <w:tabs>
                <w:tab w:val="left" w:pos="11057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05AF8" w:rsidRPr="00E05AF8" w:rsidRDefault="00E05AF8" w:rsidP="00E05AF8">
            <w:pPr>
              <w:widowControl w:val="0"/>
              <w:tabs>
                <w:tab w:val="left" w:pos="11057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shd w:val="clear" w:color="auto" w:fill="auto"/>
          </w:tcPr>
          <w:p w:rsidR="00E05AF8" w:rsidRPr="00E05AF8" w:rsidRDefault="00E05AF8" w:rsidP="00E05AF8">
            <w:pPr>
              <w:widowControl w:val="0"/>
              <w:tabs>
                <w:tab w:val="left" w:pos="11057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3F2" w:rsidRPr="00E05AF8" w:rsidTr="00E05AF8">
        <w:trPr>
          <w:trHeight w:val="20"/>
          <w:jc w:val="center"/>
        </w:trPr>
        <w:tc>
          <w:tcPr>
            <w:tcW w:w="411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1</w:t>
            </w:r>
          </w:p>
        </w:tc>
        <w:tc>
          <w:tcPr>
            <w:tcW w:w="2141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2</w:t>
            </w:r>
          </w:p>
        </w:tc>
        <w:tc>
          <w:tcPr>
            <w:tcW w:w="1134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3</w:t>
            </w:r>
          </w:p>
        </w:tc>
        <w:tc>
          <w:tcPr>
            <w:tcW w:w="884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4</w:t>
            </w:r>
          </w:p>
        </w:tc>
        <w:tc>
          <w:tcPr>
            <w:tcW w:w="802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5</w:t>
            </w:r>
          </w:p>
        </w:tc>
        <w:tc>
          <w:tcPr>
            <w:tcW w:w="850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6</w:t>
            </w:r>
          </w:p>
        </w:tc>
        <w:tc>
          <w:tcPr>
            <w:tcW w:w="851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7</w:t>
            </w:r>
          </w:p>
        </w:tc>
        <w:tc>
          <w:tcPr>
            <w:tcW w:w="850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8</w:t>
            </w:r>
          </w:p>
        </w:tc>
        <w:tc>
          <w:tcPr>
            <w:tcW w:w="851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9</w:t>
            </w:r>
          </w:p>
        </w:tc>
        <w:tc>
          <w:tcPr>
            <w:tcW w:w="850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10</w:t>
            </w:r>
          </w:p>
        </w:tc>
        <w:tc>
          <w:tcPr>
            <w:tcW w:w="851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11</w:t>
            </w:r>
          </w:p>
        </w:tc>
        <w:tc>
          <w:tcPr>
            <w:tcW w:w="1349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12</w:t>
            </w:r>
          </w:p>
        </w:tc>
        <w:tc>
          <w:tcPr>
            <w:tcW w:w="1276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13</w:t>
            </w:r>
          </w:p>
        </w:tc>
        <w:tc>
          <w:tcPr>
            <w:tcW w:w="1275" w:type="dxa"/>
            <w:shd w:val="clear" w:color="auto" w:fill="auto"/>
          </w:tcPr>
          <w:p w:rsidR="00461477" w:rsidRPr="00E05AF8" w:rsidRDefault="006053F2" w:rsidP="00E05AF8">
            <w:pPr>
              <w:pStyle w:val="TableParagraph"/>
              <w:shd w:val="clear" w:color="auto" w:fill="auto"/>
              <w:tabs>
                <w:tab w:val="left" w:pos="201"/>
                <w:tab w:val="left" w:pos="11057"/>
              </w:tabs>
              <w:suppressAutoHyphens w:val="0"/>
              <w:jc w:val="center"/>
            </w:pPr>
            <w:r w:rsidRPr="00E05AF8">
              <w:t>1</w:t>
            </w:r>
            <w:r w:rsidR="00150AEC" w:rsidRPr="00E05AF8">
              <w:t>4</w:t>
            </w:r>
          </w:p>
        </w:tc>
        <w:tc>
          <w:tcPr>
            <w:tcW w:w="1728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667"/>
                <w:tab w:val="left" w:pos="11057"/>
              </w:tabs>
              <w:suppressAutoHyphens w:val="0"/>
              <w:jc w:val="center"/>
            </w:pPr>
            <w:r w:rsidRPr="00E05AF8">
              <w:t>15</w:t>
            </w:r>
          </w:p>
        </w:tc>
      </w:tr>
      <w:tr w:rsidR="0050273A" w:rsidRPr="00E05AF8" w:rsidTr="00E05AF8">
        <w:trPr>
          <w:trHeight w:val="20"/>
          <w:jc w:val="center"/>
        </w:trPr>
        <w:tc>
          <w:tcPr>
            <w:tcW w:w="16103" w:type="dxa"/>
            <w:gridSpan w:val="15"/>
            <w:shd w:val="clear" w:color="auto" w:fill="auto"/>
          </w:tcPr>
          <w:p w:rsidR="00E05AF8" w:rsidRDefault="0037198E" w:rsidP="00E05AF8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50273A" w:rsidRPr="00E05AF8">
              <w:rPr>
                <w:rFonts w:ascii="Times New Roman" w:hAnsi="Times New Roman" w:cs="Times New Roman"/>
              </w:rPr>
              <w:t>Цель</w:t>
            </w:r>
            <w:r w:rsidR="0050273A" w:rsidRPr="00E05AF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50273A" w:rsidRPr="00E05AF8">
              <w:rPr>
                <w:rFonts w:ascii="Times New Roman" w:hAnsi="Times New Roman" w:cs="Times New Roman"/>
              </w:rPr>
              <w:t>государственной</w:t>
            </w:r>
            <w:r w:rsidR="0050273A" w:rsidRPr="00E05AF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50273A" w:rsidRPr="00E05AF8">
              <w:rPr>
                <w:rFonts w:ascii="Times New Roman" w:hAnsi="Times New Roman" w:cs="Times New Roman"/>
              </w:rPr>
              <w:t>программы</w:t>
            </w:r>
            <w:r w:rsidR="0050273A" w:rsidRPr="00E05AF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E71DF">
              <w:rPr>
                <w:rFonts w:ascii="Times New Roman" w:hAnsi="Times New Roman" w:cs="Times New Roman"/>
                <w:spacing w:val="-2"/>
              </w:rPr>
              <w:t>«</w:t>
            </w:r>
            <w:r w:rsidR="0050273A" w:rsidRPr="00E05AF8">
              <w:rPr>
                <w:rFonts w:ascii="Times New Roman" w:hAnsi="Times New Roman" w:cs="Times New Roman"/>
              </w:rPr>
              <w:t xml:space="preserve">Обеспечение межнационального и межрелигиозного мира и согласия, </w:t>
            </w:r>
          </w:p>
          <w:p w:rsidR="0050273A" w:rsidRPr="00E05AF8" w:rsidRDefault="0050273A" w:rsidP="00E05AF8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E05AF8">
              <w:rPr>
                <w:rFonts w:ascii="Times New Roman" w:hAnsi="Times New Roman" w:cs="Times New Roman"/>
              </w:rPr>
              <w:t>гармонизация межнациональных (межэтнических) отношений</w:t>
            </w:r>
            <w:r w:rsidR="009E71DF">
              <w:rPr>
                <w:rFonts w:ascii="Times New Roman" w:hAnsi="Times New Roman" w:cs="Times New Roman"/>
              </w:rPr>
              <w:t>»</w:t>
            </w:r>
          </w:p>
        </w:tc>
      </w:tr>
      <w:tr w:rsidR="006053F2" w:rsidRPr="00E05AF8" w:rsidTr="00E05AF8">
        <w:trPr>
          <w:trHeight w:val="20"/>
          <w:jc w:val="center"/>
        </w:trPr>
        <w:tc>
          <w:tcPr>
            <w:tcW w:w="411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1.</w:t>
            </w:r>
          </w:p>
        </w:tc>
        <w:tc>
          <w:tcPr>
            <w:tcW w:w="2141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  <w:r w:rsidRPr="00E05AF8">
              <w:t>Доля граждан, пол</w:t>
            </w:r>
            <w:r w:rsidRPr="00E05AF8">
              <w:t>о</w:t>
            </w:r>
            <w:r w:rsidRPr="00E05AF8">
              <w:t>жительно оценива</w:t>
            </w:r>
            <w:r w:rsidRPr="00E05AF8">
              <w:t>ю</w:t>
            </w:r>
            <w:r w:rsidRPr="00E05AF8">
              <w:t>щих состояние ме</w:t>
            </w:r>
            <w:r w:rsidRPr="00E05AF8">
              <w:t>ж</w:t>
            </w:r>
            <w:r w:rsidRPr="00E05AF8">
              <w:t>национальных, ме</w:t>
            </w:r>
            <w:r w:rsidRPr="00E05AF8">
              <w:t>ж</w:t>
            </w:r>
            <w:r w:rsidRPr="00E05AF8">
              <w:t>конфессиональных отношений, в общей численности граждан, проживающих в Ре</w:t>
            </w:r>
            <w:r w:rsidRPr="00E05AF8">
              <w:t>с</w:t>
            </w:r>
            <w:r w:rsidRPr="00E05AF8">
              <w:t>публике Тыва</w:t>
            </w:r>
          </w:p>
        </w:tc>
        <w:tc>
          <w:tcPr>
            <w:tcW w:w="1134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проценты</w:t>
            </w:r>
          </w:p>
        </w:tc>
        <w:tc>
          <w:tcPr>
            <w:tcW w:w="884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75</w:t>
            </w:r>
          </w:p>
        </w:tc>
        <w:tc>
          <w:tcPr>
            <w:tcW w:w="802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75</w:t>
            </w:r>
          </w:p>
        </w:tc>
        <w:tc>
          <w:tcPr>
            <w:tcW w:w="850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76</w:t>
            </w:r>
          </w:p>
        </w:tc>
        <w:tc>
          <w:tcPr>
            <w:tcW w:w="851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77</w:t>
            </w:r>
          </w:p>
        </w:tc>
        <w:tc>
          <w:tcPr>
            <w:tcW w:w="850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78</w:t>
            </w:r>
          </w:p>
        </w:tc>
        <w:tc>
          <w:tcPr>
            <w:tcW w:w="851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79</w:t>
            </w:r>
          </w:p>
        </w:tc>
        <w:tc>
          <w:tcPr>
            <w:tcW w:w="850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80</w:t>
            </w:r>
          </w:p>
        </w:tc>
        <w:tc>
          <w:tcPr>
            <w:tcW w:w="851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81</w:t>
            </w:r>
          </w:p>
        </w:tc>
        <w:tc>
          <w:tcPr>
            <w:tcW w:w="1349" w:type="dxa"/>
            <w:shd w:val="clear" w:color="auto" w:fill="auto"/>
          </w:tcPr>
          <w:p w:rsidR="00461477" w:rsidRPr="00E05AF8" w:rsidRDefault="00E05AF8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  <w:r>
              <w:t>у</w:t>
            </w:r>
            <w:r w:rsidR="00150AEC" w:rsidRPr="00E05AF8">
              <w:t>твержде</w:t>
            </w:r>
            <w:r w:rsidR="00150AEC" w:rsidRPr="00E05AF8">
              <w:t>н</w:t>
            </w:r>
            <w:r w:rsidR="00150AEC" w:rsidRPr="00E05AF8">
              <w:t>ное замест</w:t>
            </w:r>
            <w:r w:rsidR="00150AEC" w:rsidRPr="00E05AF8">
              <w:t>и</w:t>
            </w:r>
            <w:r w:rsidR="00150AEC" w:rsidRPr="00E05AF8">
              <w:t>телем Пре</w:t>
            </w:r>
            <w:r w:rsidR="00150AEC" w:rsidRPr="00E05AF8">
              <w:t>д</w:t>
            </w:r>
            <w:r w:rsidR="00150AEC" w:rsidRPr="00E05AF8">
              <w:t>седателя Правител</w:t>
            </w:r>
            <w:r w:rsidR="00150AEC" w:rsidRPr="00E05AF8">
              <w:t>ь</w:t>
            </w:r>
            <w:r w:rsidR="00150AEC" w:rsidRPr="00E05AF8">
              <w:t>ства Респу</w:t>
            </w:r>
            <w:r w:rsidR="00150AEC" w:rsidRPr="00E05AF8">
              <w:t>б</w:t>
            </w:r>
            <w:r w:rsidR="00150AEC" w:rsidRPr="00E05AF8">
              <w:t>лики Тыва техническое задание для социологич</w:t>
            </w:r>
            <w:r w:rsidR="00150AEC" w:rsidRPr="00E05AF8">
              <w:t>е</w:t>
            </w:r>
            <w:r w:rsidR="00150AEC" w:rsidRPr="00E05AF8">
              <w:t>ских иссл</w:t>
            </w:r>
            <w:r w:rsidR="00150AEC" w:rsidRPr="00E05AF8">
              <w:t>е</w:t>
            </w:r>
            <w:r w:rsidR="00150AEC" w:rsidRPr="00E05AF8">
              <w:t>дований</w:t>
            </w:r>
          </w:p>
        </w:tc>
        <w:tc>
          <w:tcPr>
            <w:tcW w:w="1276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  <w:r w:rsidRPr="00E05AF8">
              <w:t>Агентство по делам национал</w:t>
            </w:r>
            <w:r w:rsidRPr="00E05AF8">
              <w:t>ь</w:t>
            </w:r>
            <w:r w:rsidRPr="00E05AF8">
              <w:t>ностей Ре</w:t>
            </w:r>
            <w:r w:rsidRPr="00E05AF8">
              <w:t>с</w:t>
            </w:r>
            <w:r w:rsidRPr="00E05AF8">
              <w:t>публики Тыва</w:t>
            </w:r>
          </w:p>
        </w:tc>
        <w:tc>
          <w:tcPr>
            <w:tcW w:w="1275" w:type="dxa"/>
            <w:shd w:val="clear" w:color="auto" w:fill="auto"/>
          </w:tcPr>
          <w:p w:rsidR="00461477" w:rsidRPr="00E05AF8" w:rsidRDefault="00E05AF8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  <w:r w:rsidRPr="00E05AF8">
              <w:t>не имеется</w:t>
            </w:r>
          </w:p>
        </w:tc>
        <w:tc>
          <w:tcPr>
            <w:tcW w:w="1728" w:type="dxa"/>
            <w:shd w:val="clear" w:color="auto" w:fill="auto"/>
          </w:tcPr>
          <w:p w:rsidR="00461477" w:rsidRPr="00E05AF8" w:rsidRDefault="00E05AF8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  <w:r w:rsidRPr="00E05AF8">
              <w:t>отчет</w:t>
            </w:r>
          </w:p>
        </w:tc>
      </w:tr>
    </w:tbl>
    <w:p w:rsidR="00EE3F60" w:rsidRDefault="00EE3F60"/>
    <w:p w:rsidR="00EE3F60" w:rsidRDefault="00EE3F60"/>
    <w:p w:rsidR="00EE3F60" w:rsidRDefault="00EE3F60"/>
    <w:tbl>
      <w:tblPr>
        <w:tblW w:w="16103" w:type="dxa"/>
        <w:jc w:val="center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1"/>
        <w:gridCol w:w="2141"/>
        <w:gridCol w:w="1134"/>
        <w:gridCol w:w="884"/>
        <w:gridCol w:w="802"/>
        <w:gridCol w:w="850"/>
        <w:gridCol w:w="851"/>
        <w:gridCol w:w="850"/>
        <w:gridCol w:w="851"/>
        <w:gridCol w:w="850"/>
        <w:gridCol w:w="851"/>
        <w:gridCol w:w="1349"/>
        <w:gridCol w:w="1276"/>
        <w:gridCol w:w="1275"/>
        <w:gridCol w:w="1728"/>
      </w:tblGrid>
      <w:tr w:rsidR="00EE3F60" w:rsidRPr="00E05AF8" w:rsidTr="00EE3F60">
        <w:trPr>
          <w:trHeight w:val="20"/>
          <w:tblHeader/>
          <w:jc w:val="center"/>
        </w:trPr>
        <w:tc>
          <w:tcPr>
            <w:tcW w:w="411" w:type="dxa"/>
            <w:shd w:val="clear" w:color="auto" w:fill="auto"/>
          </w:tcPr>
          <w:p w:rsidR="00EE3F60" w:rsidRPr="00E05AF8" w:rsidRDefault="00EE3F60" w:rsidP="007F0AE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1</w:t>
            </w:r>
          </w:p>
        </w:tc>
        <w:tc>
          <w:tcPr>
            <w:tcW w:w="2141" w:type="dxa"/>
            <w:shd w:val="clear" w:color="auto" w:fill="auto"/>
          </w:tcPr>
          <w:p w:rsidR="00EE3F60" w:rsidRPr="00E05AF8" w:rsidRDefault="00EE3F60" w:rsidP="007F0AE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2</w:t>
            </w:r>
          </w:p>
        </w:tc>
        <w:tc>
          <w:tcPr>
            <w:tcW w:w="1134" w:type="dxa"/>
            <w:shd w:val="clear" w:color="auto" w:fill="auto"/>
          </w:tcPr>
          <w:p w:rsidR="00EE3F60" w:rsidRPr="00E05AF8" w:rsidRDefault="00EE3F60" w:rsidP="007F0AE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3</w:t>
            </w:r>
          </w:p>
        </w:tc>
        <w:tc>
          <w:tcPr>
            <w:tcW w:w="884" w:type="dxa"/>
            <w:shd w:val="clear" w:color="auto" w:fill="auto"/>
          </w:tcPr>
          <w:p w:rsidR="00EE3F60" w:rsidRPr="00E05AF8" w:rsidRDefault="00EE3F60" w:rsidP="007F0AE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4</w:t>
            </w:r>
          </w:p>
        </w:tc>
        <w:tc>
          <w:tcPr>
            <w:tcW w:w="802" w:type="dxa"/>
            <w:shd w:val="clear" w:color="auto" w:fill="auto"/>
          </w:tcPr>
          <w:p w:rsidR="00EE3F60" w:rsidRPr="00E05AF8" w:rsidRDefault="00EE3F60" w:rsidP="007F0AE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5</w:t>
            </w:r>
          </w:p>
        </w:tc>
        <w:tc>
          <w:tcPr>
            <w:tcW w:w="850" w:type="dxa"/>
            <w:shd w:val="clear" w:color="auto" w:fill="auto"/>
          </w:tcPr>
          <w:p w:rsidR="00EE3F60" w:rsidRPr="00E05AF8" w:rsidRDefault="00EE3F60" w:rsidP="007F0AE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6</w:t>
            </w:r>
          </w:p>
        </w:tc>
        <w:tc>
          <w:tcPr>
            <w:tcW w:w="851" w:type="dxa"/>
            <w:shd w:val="clear" w:color="auto" w:fill="auto"/>
          </w:tcPr>
          <w:p w:rsidR="00EE3F60" w:rsidRPr="00E05AF8" w:rsidRDefault="00EE3F60" w:rsidP="007F0AE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7</w:t>
            </w:r>
          </w:p>
        </w:tc>
        <w:tc>
          <w:tcPr>
            <w:tcW w:w="850" w:type="dxa"/>
            <w:shd w:val="clear" w:color="auto" w:fill="auto"/>
          </w:tcPr>
          <w:p w:rsidR="00EE3F60" w:rsidRPr="00E05AF8" w:rsidRDefault="00EE3F60" w:rsidP="007F0AE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8</w:t>
            </w:r>
          </w:p>
        </w:tc>
        <w:tc>
          <w:tcPr>
            <w:tcW w:w="851" w:type="dxa"/>
            <w:shd w:val="clear" w:color="auto" w:fill="auto"/>
          </w:tcPr>
          <w:p w:rsidR="00EE3F60" w:rsidRPr="00E05AF8" w:rsidRDefault="00EE3F60" w:rsidP="007F0AE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9</w:t>
            </w:r>
          </w:p>
        </w:tc>
        <w:tc>
          <w:tcPr>
            <w:tcW w:w="850" w:type="dxa"/>
            <w:shd w:val="clear" w:color="auto" w:fill="auto"/>
          </w:tcPr>
          <w:p w:rsidR="00EE3F60" w:rsidRPr="00E05AF8" w:rsidRDefault="00EE3F60" w:rsidP="007F0AE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10</w:t>
            </w:r>
          </w:p>
        </w:tc>
        <w:tc>
          <w:tcPr>
            <w:tcW w:w="851" w:type="dxa"/>
            <w:shd w:val="clear" w:color="auto" w:fill="auto"/>
          </w:tcPr>
          <w:p w:rsidR="00EE3F60" w:rsidRPr="00E05AF8" w:rsidRDefault="00EE3F60" w:rsidP="007F0AE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11</w:t>
            </w:r>
          </w:p>
        </w:tc>
        <w:tc>
          <w:tcPr>
            <w:tcW w:w="1349" w:type="dxa"/>
            <w:shd w:val="clear" w:color="auto" w:fill="auto"/>
          </w:tcPr>
          <w:p w:rsidR="00EE3F60" w:rsidRPr="00E05AF8" w:rsidRDefault="00EE3F60" w:rsidP="007F0AE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12</w:t>
            </w:r>
          </w:p>
        </w:tc>
        <w:tc>
          <w:tcPr>
            <w:tcW w:w="1276" w:type="dxa"/>
            <w:shd w:val="clear" w:color="auto" w:fill="auto"/>
          </w:tcPr>
          <w:p w:rsidR="00EE3F60" w:rsidRPr="00E05AF8" w:rsidRDefault="00EE3F60" w:rsidP="007F0AE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13</w:t>
            </w:r>
          </w:p>
        </w:tc>
        <w:tc>
          <w:tcPr>
            <w:tcW w:w="1275" w:type="dxa"/>
            <w:shd w:val="clear" w:color="auto" w:fill="auto"/>
          </w:tcPr>
          <w:p w:rsidR="00EE3F60" w:rsidRPr="00E05AF8" w:rsidRDefault="00EE3F60" w:rsidP="007F0AE8">
            <w:pPr>
              <w:pStyle w:val="TableParagraph"/>
              <w:shd w:val="clear" w:color="auto" w:fill="auto"/>
              <w:tabs>
                <w:tab w:val="left" w:pos="201"/>
                <w:tab w:val="left" w:pos="11057"/>
              </w:tabs>
              <w:suppressAutoHyphens w:val="0"/>
              <w:jc w:val="center"/>
            </w:pPr>
            <w:r w:rsidRPr="00E05AF8">
              <w:t>14</w:t>
            </w:r>
          </w:p>
        </w:tc>
        <w:tc>
          <w:tcPr>
            <w:tcW w:w="1728" w:type="dxa"/>
            <w:shd w:val="clear" w:color="auto" w:fill="auto"/>
          </w:tcPr>
          <w:p w:rsidR="00EE3F60" w:rsidRPr="00E05AF8" w:rsidRDefault="00EE3F60" w:rsidP="007F0AE8">
            <w:pPr>
              <w:pStyle w:val="TableParagraph"/>
              <w:shd w:val="clear" w:color="auto" w:fill="auto"/>
              <w:tabs>
                <w:tab w:val="left" w:pos="667"/>
                <w:tab w:val="left" w:pos="11057"/>
              </w:tabs>
              <w:suppressAutoHyphens w:val="0"/>
              <w:jc w:val="center"/>
            </w:pPr>
            <w:r w:rsidRPr="00E05AF8">
              <w:t>15</w:t>
            </w:r>
          </w:p>
        </w:tc>
      </w:tr>
      <w:tr w:rsidR="006053F2" w:rsidRPr="00E05AF8" w:rsidTr="00E05AF8">
        <w:trPr>
          <w:trHeight w:val="20"/>
          <w:jc w:val="center"/>
        </w:trPr>
        <w:tc>
          <w:tcPr>
            <w:tcW w:w="411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2.</w:t>
            </w:r>
          </w:p>
        </w:tc>
        <w:tc>
          <w:tcPr>
            <w:tcW w:w="2141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  <w:r w:rsidRPr="00E05AF8">
              <w:t>Количество участн</w:t>
            </w:r>
            <w:r w:rsidRPr="00E05AF8">
              <w:t>и</w:t>
            </w:r>
            <w:r w:rsidRPr="00E05AF8">
              <w:t>ков мероприятий, направленных на гармонизацию ме</w:t>
            </w:r>
            <w:r w:rsidRPr="00E05AF8">
              <w:t>ж</w:t>
            </w:r>
            <w:r w:rsidRPr="00E05AF8">
              <w:t>религиозных и ме</w:t>
            </w:r>
            <w:r w:rsidRPr="00E05AF8">
              <w:t>ж</w:t>
            </w:r>
            <w:r w:rsidRPr="00E05AF8">
              <w:t>национальных (ме</w:t>
            </w:r>
            <w:r w:rsidRPr="00E05AF8">
              <w:t>ж</w:t>
            </w:r>
            <w:r w:rsidRPr="00E05AF8">
              <w:t>этнических) отнош</w:t>
            </w:r>
            <w:r w:rsidRPr="00E05AF8">
              <w:t>е</w:t>
            </w:r>
            <w:r w:rsidRPr="00E05AF8">
              <w:t>ний</w:t>
            </w:r>
          </w:p>
        </w:tc>
        <w:tc>
          <w:tcPr>
            <w:tcW w:w="1134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тысяч ч</w:t>
            </w:r>
            <w:r w:rsidRPr="00E05AF8">
              <w:t>е</w:t>
            </w:r>
            <w:r w:rsidRPr="00E05AF8">
              <w:t>ловек</w:t>
            </w:r>
          </w:p>
        </w:tc>
        <w:tc>
          <w:tcPr>
            <w:tcW w:w="884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0</w:t>
            </w:r>
          </w:p>
        </w:tc>
        <w:tc>
          <w:tcPr>
            <w:tcW w:w="802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30</w:t>
            </w:r>
          </w:p>
        </w:tc>
        <w:tc>
          <w:tcPr>
            <w:tcW w:w="850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40</w:t>
            </w:r>
          </w:p>
        </w:tc>
        <w:tc>
          <w:tcPr>
            <w:tcW w:w="851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50</w:t>
            </w:r>
          </w:p>
        </w:tc>
        <w:tc>
          <w:tcPr>
            <w:tcW w:w="850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60</w:t>
            </w:r>
          </w:p>
        </w:tc>
        <w:tc>
          <w:tcPr>
            <w:tcW w:w="851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70</w:t>
            </w:r>
          </w:p>
        </w:tc>
        <w:tc>
          <w:tcPr>
            <w:tcW w:w="850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80</w:t>
            </w:r>
          </w:p>
        </w:tc>
        <w:tc>
          <w:tcPr>
            <w:tcW w:w="851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90</w:t>
            </w:r>
          </w:p>
        </w:tc>
        <w:tc>
          <w:tcPr>
            <w:tcW w:w="1349" w:type="dxa"/>
            <w:shd w:val="clear" w:color="auto" w:fill="auto"/>
          </w:tcPr>
          <w:p w:rsidR="00461477" w:rsidRPr="00E05AF8" w:rsidRDefault="00461477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</w:p>
        </w:tc>
        <w:tc>
          <w:tcPr>
            <w:tcW w:w="1276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  <w:r w:rsidRPr="00E05AF8">
              <w:t>Агентство по делам национал</w:t>
            </w:r>
            <w:r w:rsidRPr="00E05AF8">
              <w:t>ь</w:t>
            </w:r>
            <w:r w:rsidRPr="00E05AF8">
              <w:t>ностей Ре</w:t>
            </w:r>
            <w:r w:rsidRPr="00E05AF8">
              <w:t>с</w:t>
            </w:r>
            <w:r w:rsidRPr="00E05AF8">
              <w:t>публики Тыва</w:t>
            </w:r>
          </w:p>
        </w:tc>
        <w:tc>
          <w:tcPr>
            <w:tcW w:w="1275" w:type="dxa"/>
            <w:shd w:val="clear" w:color="auto" w:fill="auto"/>
          </w:tcPr>
          <w:p w:rsidR="00461477" w:rsidRPr="00E05AF8" w:rsidRDefault="00E05AF8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  <w:r>
              <w:t>н</w:t>
            </w:r>
            <w:r w:rsidR="00150AEC" w:rsidRPr="00E05AF8">
              <w:t>е имеется</w:t>
            </w:r>
          </w:p>
        </w:tc>
        <w:tc>
          <w:tcPr>
            <w:tcW w:w="1728" w:type="dxa"/>
            <w:shd w:val="clear" w:color="auto" w:fill="auto"/>
          </w:tcPr>
          <w:p w:rsidR="00461477" w:rsidRPr="00E05AF8" w:rsidRDefault="00E05AF8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  <w:r>
              <w:t>о</w:t>
            </w:r>
            <w:r w:rsidR="00150AEC" w:rsidRPr="00E05AF8">
              <w:t>фициальный сайт Агентства по делам наци</w:t>
            </w:r>
            <w:r w:rsidR="00150AEC" w:rsidRPr="00E05AF8">
              <w:t>о</w:t>
            </w:r>
            <w:r w:rsidR="00150AEC" w:rsidRPr="00E05AF8">
              <w:t>нальностей Ре</w:t>
            </w:r>
            <w:r w:rsidR="00150AEC" w:rsidRPr="00E05AF8">
              <w:t>с</w:t>
            </w:r>
            <w:r w:rsidR="00150AEC" w:rsidRPr="00E05AF8">
              <w:t>публики Тыва, официальный аккаунт Агентства по д</w:t>
            </w:r>
            <w:r w:rsidR="00150AEC" w:rsidRPr="00E05AF8">
              <w:t>е</w:t>
            </w:r>
            <w:r w:rsidR="00150AEC" w:rsidRPr="00E05AF8">
              <w:t>лам национал</w:t>
            </w:r>
            <w:r w:rsidR="00150AEC" w:rsidRPr="00E05AF8">
              <w:t>ь</w:t>
            </w:r>
            <w:r w:rsidR="00150AEC" w:rsidRPr="00E05AF8">
              <w:t>ностей Респу</w:t>
            </w:r>
            <w:r w:rsidR="00150AEC" w:rsidRPr="00E05AF8">
              <w:t>б</w:t>
            </w:r>
            <w:r w:rsidR="00150AEC" w:rsidRPr="00E05AF8">
              <w:t>лики Тыва в с</w:t>
            </w:r>
            <w:r w:rsidR="00150AEC" w:rsidRPr="00E05AF8">
              <w:t>о</w:t>
            </w:r>
            <w:r w:rsidR="00150AEC" w:rsidRPr="00E05AF8">
              <w:t xml:space="preserve">циальной сети </w:t>
            </w:r>
            <w:r w:rsidR="009E71DF">
              <w:t>«</w:t>
            </w:r>
            <w:r w:rsidR="00150AEC" w:rsidRPr="00E05AF8">
              <w:t>ВК</w:t>
            </w:r>
            <w:r w:rsidR="009E71DF">
              <w:t>»</w:t>
            </w:r>
          </w:p>
        </w:tc>
      </w:tr>
      <w:tr w:rsidR="00074E85" w:rsidRPr="00E05AF8" w:rsidTr="00E05AF8">
        <w:trPr>
          <w:trHeight w:val="20"/>
          <w:jc w:val="center"/>
        </w:trPr>
        <w:tc>
          <w:tcPr>
            <w:tcW w:w="16103" w:type="dxa"/>
            <w:gridSpan w:val="15"/>
            <w:shd w:val="clear" w:color="auto" w:fill="auto"/>
          </w:tcPr>
          <w:p w:rsidR="00EE3F60" w:rsidRDefault="0037198E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>
              <w:t xml:space="preserve">2. </w:t>
            </w:r>
            <w:r w:rsidR="00074E85" w:rsidRPr="00E05AF8">
              <w:t>Цель</w:t>
            </w:r>
            <w:r w:rsidR="00074E85" w:rsidRPr="00E05AF8">
              <w:rPr>
                <w:spacing w:val="-3"/>
              </w:rPr>
              <w:t xml:space="preserve"> </w:t>
            </w:r>
            <w:r w:rsidR="00074E85" w:rsidRPr="00E05AF8">
              <w:t>государственной</w:t>
            </w:r>
            <w:r w:rsidR="00074E85" w:rsidRPr="00E05AF8">
              <w:rPr>
                <w:spacing w:val="-2"/>
              </w:rPr>
              <w:t xml:space="preserve"> </w:t>
            </w:r>
            <w:r w:rsidR="00074E85" w:rsidRPr="00E05AF8">
              <w:t>программы</w:t>
            </w:r>
            <w:r w:rsidR="00074E85" w:rsidRPr="00E05AF8">
              <w:rPr>
                <w:spacing w:val="-2"/>
              </w:rPr>
              <w:t xml:space="preserve"> </w:t>
            </w:r>
            <w:r w:rsidR="009E71DF">
              <w:t>«</w:t>
            </w:r>
            <w:r w:rsidR="00074E85" w:rsidRPr="00E05AF8">
              <w:t xml:space="preserve">Обеспечение равенства прав и свобод человека и гражданина </w:t>
            </w:r>
          </w:p>
          <w:p w:rsidR="00074E85" w:rsidRPr="00E05AF8" w:rsidRDefault="00074E85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независимо от расы, национальности, языка, отношения к религии и других обстоятельств</w:t>
            </w:r>
            <w:r w:rsidR="009E71DF">
              <w:t>»</w:t>
            </w:r>
          </w:p>
        </w:tc>
      </w:tr>
      <w:tr w:rsidR="006053F2" w:rsidRPr="00E05AF8" w:rsidTr="00E05AF8">
        <w:trPr>
          <w:trHeight w:val="20"/>
          <w:jc w:val="center"/>
        </w:trPr>
        <w:tc>
          <w:tcPr>
            <w:tcW w:w="411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3.</w:t>
            </w:r>
          </w:p>
        </w:tc>
        <w:tc>
          <w:tcPr>
            <w:tcW w:w="2141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  <w:r w:rsidRPr="00E05AF8">
              <w:t>Количество выявле</w:t>
            </w:r>
            <w:r w:rsidRPr="00E05AF8">
              <w:t>н</w:t>
            </w:r>
            <w:r w:rsidRPr="00E05AF8">
              <w:t>ных фактов наруш</w:t>
            </w:r>
            <w:r w:rsidRPr="00E05AF8">
              <w:t>е</w:t>
            </w:r>
            <w:r w:rsidRPr="00E05AF8">
              <w:t>ния обеспечение р</w:t>
            </w:r>
            <w:r w:rsidRPr="00E05AF8">
              <w:t>а</w:t>
            </w:r>
            <w:r w:rsidRPr="00E05AF8">
              <w:t>венства прав и свобод человека и граждан</w:t>
            </w:r>
            <w:r w:rsidRPr="00E05AF8">
              <w:t>и</w:t>
            </w:r>
            <w:r w:rsidRPr="00E05AF8">
              <w:t>на независимо от р</w:t>
            </w:r>
            <w:r w:rsidRPr="00E05AF8">
              <w:t>а</w:t>
            </w:r>
            <w:r w:rsidRPr="00E05AF8">
              <w:t>сы, национальности, языка, отношения к религии и других о</w:t>
            </w:r>
            <w:r w:rsidRPr="00E05AF8">
              <w:t>б</w:t>
            </w:r>
            <w:r w:rsidRPr="00E05AF8">
              <w:t>стоятельств</w:t>
            </w:r>
          </w:p>
        </w:tc>
        <w:tc>
          <w:tcPr>
            <w:tcW w:w="1134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единиц</w:t>
            </w:r>
          </w:p>
        </w:tc>
        <w:tc>
          <w:tcPr>
            <w:tcW w:w="884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0</w:t>
            </w:r>
          </w:p>
        </w:tc>
        <w:tc>
          <w:tcPr>
            <w:tcW w:w="802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2</w:t>
            </w:r>
          </w:p>
        </w:tc>
        <w:tc>
          <w:tcPr>
            <w:tcW w:w="850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2</w:t>
            </w:r>
          </w:p>
        </w:tc>
        <w:tc>
          <w:tcPr>
            <w:tcW w:w="851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2</w:t>
            </w:r>
          </w:p>
        </w:tc>
        <w:tc>
          <w:tcPr>
            <w:tcW w:w="850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2</w:t>
            </w:r>
          </w:p>
        </w:tc>
        <w:tc>
          <w:tcPr>
            <w:tcW w:w="851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2</w:t>
            </w:r>
          </w:p>
        </w:tc>
        <w:tc>
          <w:tcPr>
            <w:tcW w:w="850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2</w:t>
            </w:r>
          </w:p>
        </w:tc>
        <w:tc>
          <w:tcPr>
            <w:tcW w:w="851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2</w:t>
            </w:r>
          </w:p>
        </w:tc>
        <w:tc>
          <w:tcPr>
            <w:tcW w:w="1349" w:type="dxa"/>
            <w:shd w:val="clear" w:color="auto" w:fill="auto"/>
          </w:tcPr>
          <w:p w:rsidR="00461477" w:rsidRPr="00E05AF8" w:rsidRDefault="00461477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</w:p>
        </w:tc>
        <w:tc>
          <w:tcPr>
            <w:tcW w:w="1276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  <w:r w:rsidRPr="00E05AF8">
              <w:t>Агентство по делам национал</w:t>
            </w:r>
            <w:r w:rsidRPr="00E05AF8">
              <w:t>ь</w:t>
            </w:r>
            <w:r w:rsidRPr="00E05AF8">
              <w:t>ностей Ре</w:t>
            </w:r>
            <w:r w:rsidRPr="00E05AF8">
              <w:t>с</w:t>
            </w:r>
            <w:r w:rsidRPr="00E05AF8">
              <w:t>публики Тыва</w:t>
            </w:r>
          </w:p>
        </w:tc>
        <w:tc>
          <w:tcPr>
            <w:tcW w:w="1275" w:type="dxa"/>
            <w:shd w:val="clear" w:color="auto" w:fill="auto"/>
          </w:tcPr>
          <w:p w:rsidR="00461477" w:rsidRPr="00E05AF8" w:rsidRDefault="00EE3F60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  <w:r w:rsidRPr="00E05AF8">
              <w:t>не имеется</w:t>
            </w:r>
          </w:p>
        </w:tc>
        <w:tc>
          <w:tcPr>
            <w:tcW w:w="1728" w:type="dxa"/>
            <w:shd w:val="clear" w:color="auto" w:fill="auto"/>
          </w:tcPr>
          <w:p w:rsidR="00461477" w:rsidRPr="00E05AF8" w:rsidRDefault="00EE3F60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  <w:r w:rsidRPr="00E05AF8">
              <w:t>отчет</w:t>
            </w:r>
          </w:p>
        </w:tc>
      </w:tr>
      <w:tr w:rsidR="00074E85" w:rsidRPr="00E05AF8" w:rsidTr="00E05AF8">
        <w:trPr>
          <w:trHeight w:val="20"/>
          <w:jc w:val="center"/>
        </w:trPr>
        <w:tc>
          <w:tcPr>
            <w:tcW w:w="16103" w:type="dxa"/>
            <w:gridSpan w:val="15"/>
            <w:shd w:val="clear" w:color="auto" w:fill="auto"/>
          </w:tcPr>
          <w:p w:rsidR="00074E85" w:rsidRPr="00E05AF8" w:rsidRDefault="0037198E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>
              <w:t xml:space="preserve">3. </w:t>
            </w:r>
            <w:r w:rsidR="00074E85" w:rsidRPr="00E05AF8">
              <w:t>Цель</w:t>
            </w:r>
            <w:r w:rsidR="00074E85" w:rsidRPr="00E05AF8">
              <w:rPr>
                <w:spacing w:val="-3"/>
              </w:rPr>
              <w:t xml:space="preserve"> </w:t>
            </w:r>
            <w:r w:rsidR="00074E85" w:rsidRPr="00E05AF8">
              <w:t>государственной</w:t>
            </w:r>
            <w:r w:rsidR="00074E85" w:rsidRPr="00E05AF8">
              <w:rPr>
                <w:spacing w:val="-2"/>
              </w:rPr>
              <w:t xml:space="preserve"> </w:t>
            </w:r>
            <w:r w:rsidR="00074E85" w:rsidRPr="00E05AF8">
              <w:t>программы</w:t>
            </w:r>
            <w:r w:rsidR="00074E85" w:rsidRPr="00E05AF8">
              <w:rPr>
                <w:spacing w:val="-2"/>
              </w:rPr>
              <w:t xml:space="preserve"> </w:t>
            </w:r>
            <w:r w:rsidR="009E71DF">
              <w:t>«</w:t>
            </w:r>
            <w:r w:rsidR="00074E85" w:rsidRPr="00E05AF8">
              <w:t>Успешная социальная и культурная адаптация и интеграция мигрантов</w:t>
            </w:r>
            <w:r w:rsidR="009E71DF">
              <w:t>»</w:t>
            </w:r>
          </w:p>
        </w:tc>
      </w:tr>
      <w:tr w:rsidR="006053F2" w:rsidRPr="00E05AF8" w:rsidTr="00E05AF8">
        <w:trPr>
          <w:trHeight w:val="20"/>
          <w:jc w:val="center"/>
        </w:trPr>
        <w:tc>
          <w:tcPr>
            <w:tcW w:w="411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4.</w:t>
            </w:r>
          </w:p>
        </w:tc>
        <w:tc>
          <w:tcPr>
            <w:tcW w:w="2141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  <w:r w:rsidRPr="00E05AF8">
              <w:t>Количество ин</w:t>
            </w:r>
            <w:r w:rsidRPr="00E05AF8">
              <w:t>о</w:t>
            </w:r>
            <w:r w:rsidRPr="00E05AF8">
              <w:t>странных граждан, охваченных меропр</w:t>
            </w:r>
            <w:r w:rsidRPr="00E05AF8">
              <w:t>и</w:t>
            </w:r>
            <w:r w:rsidRPr="00E05AF8">
              <w:t>ятиями по социально-культурной адапт</w:t>
            </w:r>
            <w:r w:rsidRPr="00E05AF8">
              <w:t>а</w:t>
            </w:r>
            <w:r w:rsidRPr="00E05AF8">
              <w:t>ции и интеграции</w:t>
            </w:r>
          </w:p>
        </w:tc>
        <w:tc>
          <w:tcPr>
            <w:tcW w:w="1134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человек</w:t>
            </w:r>
          </w:p>
        </w:tc>
        <w:tc>
          <w:tcPr>
            <w:tcW w:w="884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0</w:t>
            </w:r>
          </w:p>
        </w:tc>
        <w:tc>
          <w:tcPr>
            <w:tcW w:w="802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710</w:t>
            </w:r>
          </w:p>
        </w:tc>
        <w:tc>
          <w:tcPr>
            <w:tcW w:w="850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750</w:t>
            </w:r>
          </w:p>
        </w:tc>
        <w:tc>
          <w:tcPr>
            <w:tcW w:w="851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800</w:t>
            </w:r>
          </w:p>
        </w:tc>
        <w:tc>
          <w:tcPr>
            <w:tcW w:w="850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860</w:t>
            </w:r>
          </w:p>
        </w:tc>
        <w:tc>
          <w:tcPr>
            <w:tcW w:w="851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930</w:t>
            </w:r>
          </w:p>
        </w:tc>
        <w:tc>
          <w:tcPr>
            <w:tcW w:w="850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1000</w:t>
            </w:r>
          </w:p>
        </w:tc>
        <w:tc>
          <w:tcPr>
            <w:tcW w:w="851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1080</w:t>
            </w:r>
          </w:p>
        </w:tc>
        <w:tc>
          <w:tcPr>
            <w:tcW w:w="1349" w:type="dxa"/>
            <w:shd w:val="clear" w:color="auto" w:fill="auto"/>
          </w:tcPr>
          <w:p w:rsidR="00461477" w:rsidRPr="00E05AF8" w:rsidRDefault="00461477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</w:p>
        </w:tc>
        <w:tc>
          <w:tcPr>
            <w:tcW w:w="1276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  <w:r w:rsidRPr="00E05AF8">
              <w:t>Агентство по делам национал</w:t>
            </w:r>
            <w:r w:rsidRPr="00E05AF8">
              <w:t>ь</w:t>
            </w:r>
            <w:r w:rsidRPr="00E05AF8">
              <w:t>ностей Ре</w:t>
            </w:r>
            <w:r w:rsidRPr="00E05AF8">
              <w:t>с</w:t>
            </w:r>
            <w:r w:rsidRPr="00E05AF8">
              <w:t>публики Тыва</w:t>
            </w:r>
          </w:p>
        </w:tc>
        <w:tc>
          <w:tcPr>
            <w:tcW w:w="1275" w:type="dxa"/>
            <w:shd w:val="clear" w:color="auto" w:fill="auto"/>
          </w:tcPr>
          <w:p w:rsidR="00461477" w:rsidRPr="00E05AF8" w:rsidRDefault="00EE3F60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  <w:r>
              <w:t>н</w:t>
            </w:r>
            <w:r w:rsidR="00150AEC" w:rsidRPr="00E05AF8">
              <w:t>е имеется</w:t>
            </w:r>
          </w:p>
        </w:tc>
        <w:tc>
          <w:tcPr>
            <w:tcW w:w="1728" w:type="dxa"/>
            <w:shd w:val="clear" w:color="auto" w:fill="auto"/>
          </w:tcPr>
          <w:p w:rsidR="00461477" w:rsidRPr="00E05AF8" w:rsidRDefault="00EE3F60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  <w:r>
              <w:t>о</w:t>
            </w:r>
            <w:r w:rsidR="00150AEC" w:rsidRPr="00E05AF8">
              <w:t>фициальный сайт Агентства по делам наци</w:t>
            </w:r>
            <w:r w:rsidR="00150AEC" w:rsidRPr="00E05AF8">
              <w:t>о</w:t>
            </w:r>
            <w:r w:rsidR="00150AEC" w:rsidRPr="00E05AF8">
              <w:t>нальностей Ре</w:t>
            </w:r>
            <w:r w:rsidR="00150AEC" w:rsidRPr="00E05AF8">
              <w:t>с</w:t>
            </w:r>
            <w:r w:rsidR="00150AEC" w:rsidRPr="00E05AF8">
              <w:t>публики Тыва, официальный аккаунт Агентства по д</w:t>
            </w:r>
            <w:r w:rsidR="00150AEC" w:rsidRPr="00E05AF8">
              <w:t>е</w:t>
            </w:r>
            <w:r w:rsidR="00150AEC" w:rsidRPr="00E05AF8">
              <w:lastRenderedPageBreak/>
              <w:t>лам национал</w:t>
            </w:r>
            <w:r w:rsidR="00150AEC" w:rsidRPr="00E05AF8">
              <w:t>ь</w:t>
            </w:r>
            <w:r w:rsidR="00150AEC" w:rsidRPr="00E05AF8">
              <w:t>ностей Респу</w:t>
            </w:r>
            <w:r w:rsidR="00150AEC" w:rsidRPr="00E05AF8">
              <w:t>б</w:t>
            </w:r>
            <w:r w:rsidR="00150AEC" w:rsidRPr="00E05AF8">
              <w:t>лики Тыва в с</w:t>
            </w:r>
            <w:r w:rsidR="00150AEC" w:rsidRPr="00E05AF8">
              <w:t>о</w:t>
            </w:r>
            <w:r w:rsidR="00150AEC" w:rsidRPr="00E05AF8">
              <w:t xml:space="preserve">циальной сети </w:t>
            </w:r>
            <w:r w:rsidR="009E71DF">
              <w:t>«</w:t>
            </w:r>
            <w:r w:rsidR="00150AEC" w:rsidRPr="00E05AF8">
              <w:t>ВК</w:t>
            </w:r>
            <w:r w:rsidR="009E71DF">
              <w:t>»</w:t>
            </w:r>
          </w:p>
        </w:tc>
      </w:tr>
      <w:tr w:rsidR="00074E85" w:rsidRPr="00E05AF8" w:rsidTr="00E05AF8">
        <w:trPr>
          <w:trHeight w:val="20"/>
          <w:jc w:val="center"/>
        </w:trPr>
        <w:tc>
          <w:tcPr>
            <w:tcW w:w="16103" w:type="dxa"/>
            <w:gridSpan w:val="15"/>
            <w:shd w:val="clear" w:color="auto" w:fill="auto"/>
          </w:tcPr>
          <w:p w:rsidR="00074E85" w:rsidRPr="00E05AF8" w:rsidRDefault="0037198E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>
              <w:lastRenderedPageBreak/>
              <w:t xml:space="preserve">4. </w:t>
            </w:r>
            <w:r w:rsidR="00074E85" w:rsidRPr="00E05AF8">
              <w:t>Цель</w:t>
            </w:r>
            <w:r w:rsidR="00074E85" w:rsidRPr="00E05AF8">
              <w:rPr>
                <w:spacing w:val="-3"/>
              </w:rPr>
              <w:t xml:space="preserve"> </w:t>
            </w:r>
            <w:r w:rsidR="00074E85" w:rsidRPr="00E05AF8">
              <w:t>государственной</w:t>
            </w:r>
            <w:r w:rsidR="00074E85" w:rsidRPr="00E05AF8">
              <w:rPr>
                <w:spacing w:val="-2"/>
              </w:rPr>
              <w:t xml:space="preserve"> </w:t>
            </w:r>
            <w:r w:rsidR="00074E85" w:rsidRPr="00E05AF8">
              <w:t>программы</w:t>
            </w:r>
            <w:r w:rsidR="00074E85" w:rsidRPr="00E05AF8">
              <w:rPr>
                <w:spacing w:val="-2"/>
              </w:rPr>
              <w:t xml:space="preserve"> </w:t>
            </w:r>
            <w:r w:rsidR="009E71DF">
              <w:t>«</w:t>
            </w:r>
            <w:r w:rsidR="00074E85" w:rsidRPr="00E05AF8">
              <w:t>Сохранение и развитие этнокультурного многообразия народов</w:t>
            </w:r>
            <w:r w:rsidR="009E71DF">
              <w:t>»</w:t>
            </w:r>
          </w:p>
        </w:tc>
      </w:tr>
      <w:tr w:rsidR="006053F2" w:rsidRPr="00E05AF8" w:rsidTr="00E05AF8">
        <w:trPr>
          <w:trHeight w:val="20"/>
          <w:jc w:val="center"/>
        </w:trPr>
        <w:tc>
          <w:tcPr>
            <w:tcW w:w="411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5.</w:t>
            </w:r>
          </w:p>
        </w:tc>
        <w:tc>
          <w:tcPr>
            <w:tcW w:w="2141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  <w:r w:rsidRPr="00E05AF8">
              <w:rPr>
                <w:rFonts w:eastAsia="Calibri"/>
              </w:rPr>
              <w:t xml:space="preserve">Численность </w:t>
            </w:r>
            <w:r w:rsidRPr="00E05AF8">
              <w:t>учас</w:t>
            </w:r>
            <w:r w:rsidRPr="00E05AF8">
              <w:t>т</w:t>
            </w:r>
            <w:r w:rsidRPr="00E05AF8">
              <w:t>ников мероприятий, направленных на э</w:t>
            </w:r>
            <w:r w:rsidRPr="00E05AF8">
              <w:t>т</w:t>
            </w:r>
            <w:r w:rsidRPr="00E05AF8">
              <w:t>нокультурное разв</w:t>
            </w:r>
            <w:r w:rsidRPr="00E05AF8">
              <w:t>и</w:t>
            </w:r>
            <w:r w:rsidRPr="00E05AF8">
              <w:t>тие народов России</w:t>
            </w:r>
          </w:p>
        </w:tc>
        <w:tc>
          <w:tcPr>
            <w:tcW w:w="1134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тысяч ч</w:t>
            </w:r>
            <w:r w:rsidRPr="00E05AF8">
              <w:t>е</w:t>
            </w:r>
            <w:r w:rsidRPr="00E05AF8">
              <w:t>ловек</w:t>
            </w:r>
          </w:p>
        </w:tc>
        <w:tc>
          <w:tcPr>
            <w:tcW w:w="884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7</w:t>
            </w:r>
          </w:p>
        </w:tc>
        <w:tc>
          <w:tcPr>
            <w:tcW w:w="802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30</w:t>
            </w:r>
          </w:p>
        </w:tc>
        <w:tc>
          <w:tcPr>
            <w:tcW w:w="850" w:type="dxa"/>
            <w:shd w:val="clear" w:color="auto" w:fill="auto"/>
          </w:tcPr>
          <w:p w:rsidR="00461477" w:rsidRPr="00E05AF8" w:rsidRDefault="000876AF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33</w:t>
            </w:r>
          </w:p>
        </w:tc>
        <w:tc>
          <w:tcPr>
            <w:tcW w:w="851" w:type="dxa"/>
            <w:shd w:val="clear" w:color="auto" w:fill="auto"/>
          </w:tcPr>
          <w:p w:rsidR="00461477" w:rsidRPr="00E05AF8" w:rsidRDefault="000876AF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36</w:t>
            </w:r>
          </w:p>
        </w:tc>
        <w:tc>
          <w:tcPr>
            <w:tcW w:w="850" w:type="dxa"/>
            <w:shd w:val="clear" w:color="auto" w:fill="auto"/>
          </w:tcPr>
          <w:p w:rsidR="00461477" w:rsidRPr="00E05AF8" w:rsidRDefault="000876AF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40</w:t>
            </w:r>
          </w:p>
        </w:tc>
        <w:tc>
          <w:tcPr>
            <w:tcW w:w="851" w:type="dxa"/>
            <w:shd w:val="clear" w:color="auto" w:fill="auto"/>
          </w:tcPr>
          <w:p w:rsidR="00461477" w:rsidRPr="00E05AF8" w:rsidRDefault="000876AF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46</w:t>
            </w:r>
          </w:p>
        </w:tc>
        <w:tc>
          <w:tcPr>
            <w:tcW w:w="850" w:type="dxa"/>
            <w:shd w:val="clear" w:color="auto" w:fill="auto"/>
          </w:tcPr>
          <w:p w:rsidR="00461477" w:rsidRPr="00E05AF8" w:rsidRDefault="000876AF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49</w:t>
            </w:r>
          </w:p>
        </w:tc>
        <w:tc>
          <w:tcPr>
            <w:tcW w:w="851" w:type="dxa"/>
            <w:shd w:val="clear" w:color="auto" w:fill="auto"/>
          </w:tcPr>
          <w:p w:rsidR="00461477" w:rsidRPr="00E05AF8" w:rsidRDefault="0083139D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52</w:t>
            </w:r>
          </w:p>
        </w:tc>
        <w:tc>
          <w:tcPr>
            <w:tcW w:w="1349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  <w:r w:rsidRPr="00E05AF8">
              <w:t>Соглашение</w:t>
            </w:r>
          </w:p>
        </w:tc>
        <w:tc>
          <w:tcPr>
            <w:tcW w:w="1276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  <w:r w:rsidRPr="00E05AF8">
              <w:t>Агентство по делам национал</w:t>
            </w:r>
            <w:r w:rsidRPr="00E05AF8">
              <w:t>ь</w:t>
            </w:r>
            <w:r w:rsidRPr="00E05AF8">
              <w:t>ностей Ре</w:t>
            </w:r>
            <w:r w:rsidRPr="00E05AF8">
              <w:t>с</w:t>
            </w:r>
            <w:r w:rsidRPr="00E05AF8">
              <w:t>публики Тыва</w:t>
            </w:r>
          </w:p>
        </w:tc>
        <w:tc>
          <w:tcPr>
            <w:tcW w:w="1275" w:type="dxa"/>
            <w:shd w:val="clear" w:color="auto" w:fill="auto"/>
          </w:tcPr>
          <w:p w:rsidR="00461477" w:rsidRPr="00E05AF8" w:rsidRDefault="00EE3F60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  <w:r>
              <w:t>к</w:t>
            </w:r>
            <w:r w:rsidR="00150AEC" w:rsidRPr="00E05AF8">
              <w:t>оличество участников меропри</w:t>
            </w:r>
            <w:r w:rsidR="00150AEC" w:rsidRPr="00E05AF8">
              <w:t>я</w:t>
            </w:r>
            <w:r w:rsidR="00150AEC" w:rsidRPr="00E05AF8">
              <w:t>тий этн</w:t>
            </w:r>
            <w:r w:rsidR="00150AEC" w:rsidRPr="00E05AF8">
              <w:t>о</w:t>
            </w:r>
            <w:r w:rsidR="00150AEC" w:rsidRPr="00E05AF8">
              <w:t>культурной направле</w:t>
            </w:r>
            <w:r w:rsidR="00150AEC" w:rsidRPr="00E05AF8">
              <w:t>н</w:t>
            </w:r>
            <w:r w:rsidR="00150AEC" w:rsidRPr="00E05AF8">
              <w:t>ности</w:t>
            </w:r>
          </w:p>
        </w:tc>
        <w:tc>
          <w:tcPr>
            <w:tcW w:w="1728" w:type="dxa"/>
            <w:shd w:val="clear" w:color="auto" w:fill="auto"/>
          </w:tcPr>
          <w:p w:rsidR="00461477" w:rsidRPr="00E05AF8" w:rsidRDefault="00EE3F60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  <w:r>
              <w:t>о</w:t>
            </w:r>
            <w:r w:rsidR="00150AEC" w:rsidRPr="00E05AF8">
              <w:t>фициальный сайт Агентства по делам наци</w:t>
            </w:r>
            <w:r w:rsidR="00150AEC" w:rsidRPr="00E05AF8">
              <w:t>о</w:t>
            </w:r>
            <w:r w:rsidR="00150AEC" w:rsidRPr="00E05AF8">
              <w:t>нальностей Ре</w:t>
            </w:r>
            <w:r w:rsidR="00150AEC" w:rsidRPr="00E05AF8">
              <w:t>с</w:t>
            </w:r>
            <w:r w:rsidR="00150AEC" w:rsidRPr="00E05AF8">
              <w:t>публики Тыва, официальный аккаунт Агентства по д</w:t>
            </w:r>
            <w:r w:rsidR="00150AEC" w:rsidRPr="00E05AF8">
              <w:t>е</w:t>
            </w:r>
            <w:r w:rsidR="00150AEC" w:rsidRPr="00E05AF8">
              <w:t>лам национал</w:t>
            </w:r>
            <w:r w:rsidR="00150AEC" w:rsidRPr="00E05AF8">
              <w:t>ь</w:t>
            </w:r>
            <w:r w:rsidR="00150AEC" w:rsidRPr="00E05AF8">
              <w:t>ностей Респу</w:t>
            </w:r>
            <w:r w:rsidR="00150AEC" w:rsidRPr="00E05AF8">
              <w:t>б</w:t>
            </w:r>
            <w:r w:rsidR="00150AEC" w:rsidRPr="00E05AF8">
              <w:t>лики Тыва в с</w:t>
            </w:r>
            <w:r w:rsidR="00150AEC" w:rsidRPr="00E05AF8">
              <w:t>о</w:t>
            </w:r>
            <w:r w:rsidR="00150AEC" w:rsidRPr="00E05AF8">
              <w:t xml:space="preserve">циальной сети </w:t>
            </w:r>
            <w:r w:rsidR="009E71DF">
              <w:t>«</w:t>
            </w:r>
            <w:r w:rsidR="00150AEC" w:rsidRPr="00E05AF8">
              <w:t>ВК</w:t>
            </w:r>
            <w:r w:rsidR="009E71DF">
              <w:t>»</w:t>
            </w:r>
          </w:p>
        </w:tc>
      </w:tr>
      <w:tr w:rsidR="00074E85" w:rsidRPr="00E05AF8" w:rsidTr="00E05AF8">
        <w:trPr>
          <w:trHeight w:val="20"/>
          <w:jc w:val="center"/>
        </w:trPr>
        <w:tc>
          <w:tcPr>
            <w:tcW w:w="16103" w:type="dxa"/>
            <w:gridSpan w:val="15"/>
            <w:shd w:val="clear" w:color="auto" w:fill="auto"/>
          </w:tcPr>
          <w:p w:rsidR="00EE3F60" w:rsidRDefault="0037198E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>
              <w:t xml:space="preserve">5. </w:t>
            </w:r>
            <w:r w:rsidR="00074E85" w:rsidRPr="00E05AF8">
              <w:t>Цель</w:t>
            </w:r>
            <w:r w:rsidR="00074E85" w:rsidRPr="00E05AF8">
              <w:rPr>
                <w:spacing w:val="-3"/>
              </w:rPr>
              <w:t xml:space="preserve"> </w:t>
            </w:r>
            <w:r w:rsidR="00074E85" w:rsidRPr="00E05AF8">
              <w:t>государственной</w:t>
            </w:r>
            <w:r w:rsidR="00074E85" w:rsidRPr="00E05AF8">
              <w:rPr>
                <w:spacing w:val="-2"/>
              </w:rPr>
              <w:t xml:space="preserve"> </w:t>
            </w:r>
            <w:r w:rsidR="00074E85" w:rsidRPr="00E05AF8">
              <w:t>программы</w:t>
            </w:r>
            <w:r w:rsidR="00074E85" w:rsidRPr="00E05AF8">
              <w:rPr>
                <w:spacing w:val="-2"/>
              </w:rPr>
              <w:t xml:space="preserve"> </w:t>
            </w:r>
            <w:r w:rsidR="009E71DF">
              <w:t>«</w:t>
            </w:r>
            <w:r w:rsidR="00074E85" w:rsidRPr="00E05AF8">
              <w:t xml:space="preserve">Укрепление гражданского единства, гражданского самосознания и сохранения </w:t>
            </w:r>
          </w:p>
          <w:p w:rsidR="00074E85" w:rsidRPr="00E05AF8" w:rsidRDefault="00074E85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самобытности многонационального народа Российской Федерации (российской нации)</w:t>
            </w:r>
            <w:r w:rsidR="009E71DF">
              <w:t>»</w:t>
            </w:r>
          </w:p>
        </w:tc>
      </w:tr>
      <w:tr w:rsidR="006053F2" w:rsidRPr="00E05AF8" w:rsidTr="00E05AF8">
        <w:trPr>
          <w:trHeight w:val="20"/>
          <w:jc w:val="center"/>
        </w:trPr>
        <w:tc>
          <w:tcPr>
            <w:tcW w:w="411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6.</w:t>
            </w:r>
          </w:p>
        </w:tc>
        <w:tc>
          <w:tcPr>
            <w:tcW w:w="2141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  <w:r w:rsidRPr="00E05AF8">
              <w:t>Количество участн</w:t>
            </w:r>
            <w:r w:rsidRPr="00E05AF8">
              <w:t>и</w:t>
            </w:r>
            <w:r w:rsidRPr="00E05AF8">
              <w:t>ков мероприятий, направленных на укрепление общеро</w:t>
            </w:r>
            <w:r w:rsidRPr="00E05AF8">
              <w:t>с</w:t>
            </w:r>
            <w:r w:rsidRPr="00E05AF8">
              <w:t>сийского гражданск</w:t>
            </w:r>
            <w:r w:rsidRPr="00E05AF8">
              <w:t>о</w:t>
            </w:r>
            <w:r w:rsidRPr="00E05AF8">
              <w:t>го единства</w:t>
            </w:r>
          </w:p>
        </w:tc>
        <w:tc>
          <w:tcPr>
            <w:tcW w:w="1134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тысяч ч</w:t>
            </w:r>
            <w:r w:rsidRPr="00E05AF8">
              <w:t>е</w:t>
            </w:r>
            <w:r w:rsidRPr="00E05AF8">
              <w:t>ловек</w:t>
            </w:r>
          </w:p>
        </w:tc>
        <w:tc>
          <w:tcPr>
            <w:tcW w:w="884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65</w:t>
            </w:r>
          </w:p>
        </w:tc>
        <w:tc>
          <w:tcPr>
            <w:tcW w:w="802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67</w:t>
            </w:r>
          </w:p>
        </w:tc>
        <w:tc>
          <w:tcPr>
            <w:tcW w:w="850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68</w:t>
            </w:r>
          </w:p>
        </w:tc>
        <w:tc>
          <w:tcPr>
            <w:tcW w:w="851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69</w:t>
            </w:r>
          </w:p>
        </w:tc>
        <w:tc>
          <w:tcPr>
            <w:tcW w:w="850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70</w:t>
            </w:r>
          </w:p>
        </w:tc>
        <w:tc>
          <w:tcPr>
            <w:tcW w:w="851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71</w:t>
            </w:r>
          </w:p>
        </w:tc>
        <w:tc>
          <w:tcPr>
            <w:tcW w:w="850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72</w:t>
            </w:r>
          </w:p>
        </w:tc>
        <w:tc>
          <w:tcPr>
            <w:tcW w:w="851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73</w:t>
            </w:r>
          </w:p>
        </w:tc>
        <w:tc>
          <w:tcPr>
            <w:tcW w:w="1349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  <w:r w:rsidRPr="00E05AF8">
              <w:t>Соглашение</w:t>
            </w:r>
          </w:p>
        </w:tc>
        <w:tc>
          <w:tcPr>
            <w:tcW w:w="1276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  <w:r w:rsidRPr="00E05AF8">
              <w:t>Агентство по делам национал</w:t>
            </w:r>
            <w:r w:rsidRPr="00E05AF8">
              <w:t>ь</w:t>
            </w:r>
            <w:r w:rsidRPr="00E05AF8">
              <w:t>ностей Ре</w:t>
            </w:r>
            <w:r w:rsidRPr="00E05AF8">
              <w:t>с</w:t>
            </w:r>
            <w:r w:rsidRPr="00E05AF8">
              <w:t>публики Тыва</w:t>
            </w:r>
          </w:p>
        </w:tc>
        <w:tc>
          <w:tcPr>
            <w:tcW w:w="1275" w:type="dxa"/>
            <w:shd w:val="clear" w:color="auto" w:fill="auto"/>
          </w:tcPr>
          <w:p w:rsidR="00461477" w:rsidRPr="00E05AF8" w:rsidRDefault="00EE3F60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  <w:r>
              <w:t>к</w:t>
            </w:r>
            <w:r w:rsidR="00150AEC" w:rsidRPr="00E05AF8">
              <w:t>оличество участников меропри</w:t>
            </w:r>
            <w:r w:rsidR="00150AEC" w:rsidRPr="00E05AF8">
              <w:t>я</w:t>
            </w:r>
            <w:r w:rsidR="00150AEC" w:rsidRPr="00E05AF8">
              <w:t>тий по укреплению гражданск</w:t>
            </w:r>
            <w:r w:rsidR="00150AEC" w:rsidRPr="00E05AF8">
              <w:t>о</w:t>
            </w:r>
            <w:r w:rsidR="00150AEC" w:rsidRPr="00E05AF8">
              <w:t>го единства</w:t>
            </w:r>
          </w:p>
        </w:tc>
        <w:tc>
          <w:tcPr>
            <w:tcW w:w="1728" w:type="dxa"/>
            <w:shd w:val="clear" w:color="auto" w:fill="auto"/>
          </w:tcPr>
          <w:p w:rsidR="00461477" w:rsidRPr="00E05AF8" w:rsidRDefault="00EE3F60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  <w:r>
              <w:t>о</w:t>
            </w:r>
            <w:r w:rsidR="00150AEC" w:rsidRPr="00E05AF8">
              <w:t>фициальный сайт Агентства по делам наци</w:t>
            </w:r>
            <w:r w:rsidR="00150AEC" w:rsidRPr="00E05AF8">
              <w:t>о</w:t>
            </w:r>
            <w:r w:rsidR="00150AEC" w:rsidRPr="00E05AF8">
              <w:t>нальностей Ре</w:t>
            </w:r>
            <w:r w:rsidR="00150AEC" w:rsidRPr="00E05AF8">
              <w:t>с</w:t>
            </w:r>
            <w:r w:rsidR="00150AEC" w:rsidRPr="00E05AF8">
              <w:t>публики Тыва, официальный аккаунт Агентства по д</w:t>
            </w:r>
            <w:r w:rsidR="00150AEC" w:rsidRPr="00E05AF8">
              <w:t>е</w:t>
            </w:r>
            <w:r w:rsidR="00150AEC" w:rsidRPr="00E05AF8">
              <w:t>лам национал</w:t>
            </w:r>
            <w:r w:rsidR="00150AEC" w:rsidRPr="00E05AF8">
              <w:t>ь</w:t>
            </w:r>
            <w:r w:rsidR="00150AEC" w:rsidRPr="00E05AF8">
              <w:t>ностей Респу</w:t>
            </w:r>
            <w:r w:rsidR="00150AEC" w:rsidRPr="00E05AF8">
              <w:t>б</w:t>
            </w:r>
            <w:r w:rsidR="00150AEC" w:rsidRPr="00E05AF8">
              <w:t>лики Тыва в с</w:t>
            </w:r>
            <w:r w:rsidR="00150AEC" w:rsidRPr="00E05AF8">
              <w:t>о</w:t>
            </w:r>
            <w:r w:rsidR="00150AEC" w:rsidRPr="00E05AF8">
              <w:t xml:space="preserve">циальной сети </w:t>
            </w:r>
            <w:r w:rsidR="009E71DF">
              <w:t>«</w:t>
            </w:r>
            <w:r w:rsidR="00150AEC" w:rsidRPr="00E05AF8">
              <w:t>ВК</w:t>
            </w:r>
            <w:r w:rsidR="009E71DF">
              <w:t>»</w:t>
            </w:r>
          </w:p>
        </w:tc>
      </w:tr>
    </w:tbl>
    <w:p w:rsidR="00EE3F60" w:rsidRDefault="00EE3F60"/>
    <w:p w:rsidR="00EE3F60" w:rsidRDefault="00EE3F60"/>
    <w:tbl>
      <w:tblPr>
        <w:tblW w:w="16103" w:type="dxa"/>
        <w:jc w:val="center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1"/>
        <w:gridCol w:w="2141"/>
        <w:gridCol w:w="1134"/>
        <w:gridCol w:w="884"/>
        <w:gridCol w:w="802"/>
        <w:gridCol w:w="850"/>
        <w:gridCol w:w="851"/>
        <w:gridCol w:w="850"/>
        <w:gridCol w:w="851"/>
        <w:gridCol w:w="850"/>
        <w:gridCol w:w="851"/>
        <w:gridCol w:w="1349"/>
        <w:gridCol w:w="1276"/>
        <w:gridCol w:w="1275"/>
        <w:gridCol w:w="1728"/>
      </w:tblGrid>
      <w:tr w:rsidR="00EE3F60" w:rsidRPr="00E05AF8" w:rsidTr="00EE3F60">
        <w:trPr>
          <w:trHeight w:val="20"/>
          <w:tblHeader/>
          <w:jc w:val="center"/>
        </w:trPr>
        <w:tc>
          <w:tcPr>
            <w:tcW w:w="411" w:type="dxa"/>
            <w:shd w:val="clear" w:color="auto" w:fill="auto"/>
          </w:tcPr>
          <w:p w:rsidR="00EE3F60" w:rsidRPr="00E05AF8" w:rsidRDefault="00EE3F60" w:rsidP="007F0AE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1</w:t>
            </w:r>
          </w:p>
        </w:tc>
        <w:tc>
          <w:tcPr>
            <w:tcW w:w="2141" w:type="dxa"/>
            <w:shd w:val="clear" w:color="auto" w:fill="auto"/>
          </w:tcPr>
          <w:p w:rsidR="00EE3F60" w:rsidRPr="00E05AF8" w:rsidRDefault="00EE3F60" w:rsidP="007F0AE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2</w:t>
            </w:r>
          </w:p>
        </w:tc>
        <w:tc>
          <w:tcPr>
            <w:tcW w:w="1134" w:type="dxa"/>
            <w:shd w:val="clear" w:color="auto" w:fill="auto"/>
          </w:tcPr>
          <w:p w:rsidR="00EE3F60" w:rsidRPr="00E05AF8" w:rsidRDefault="00EE3F60" w:rsidP="007F0AE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3</w:t>
            </w:r>
          </w:p>
        </w:tc>
        <w:tc>
          <w:tcPr>
            <w:tcW w:w="884" w:type="dxa"/>
            <w:shd w:val="clear" w:color="auto" w:fill="auto"/>
          </w:tcPr>
          <w:p w:rsidR="00EE3F60" w:rsidRPr="00E05AF8" w:rsidRDefault="00EE3F60" w:rsidP="007F0AE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4</w:t>
            </w:r>
          </w:p>
        </w:tc>
        <w:tc>
          <w:tcPr>
            <w:tcW w:w="802" w:type="dxa"/>
            <w:shd w:val="clear" w:color="auto" w:fill="auto"/>
          </w:tcPr>
          <w:p w:rsidR="00EE3F60" w:rsidRPr="00E05AF8" w:rsidRDefault="00EE3F60" w:rsidP="007F0AE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5</w:t>
            </w:r>
          </w:p>
        </w:tc>
        <w:tc>
          <w:tcPr>
            <w:tcW w:w="850" w:type="dxa"/>
            <w:shd w:val="clear" w:color="auto" w:fill="auto"/>
          </w:tcPr>
          <w:p w:rsidR="00EE3F60" w:rsidRPr="00E05AF8" w:rsidRDefault="00EE3F60" w:rsidP="007F0AE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6</w:t>
            </w:r>
          </w:p>
        </w:tc>
        <w:tc>
          <w:tcPr>
            <w:tcW w:w="851" w:type="dxa"/>
            <w:shd w:val="clear" w:color="auto" w:fill="auto"/>
          </w:tcPr>
          <w:p w:rsidR="00EE3F60" w:rsidRPr="00E05AF8" w:rsidRDefault="00EE3F60" w:rsidP="007F0AE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7</w:t>
            </w:r>
          </w:p>
        </w:tc>
        <w:tc>
          <w:tcPr>
            <w:tcW w:w="850" w:type="dxa"/>
            <w:shd w:val="clear" w:color="auto" w:fill="auto"/>
          </w:tcPr>
          <w:p w:rsidR="00EE3F60" w:rsidRPr="00E05AF8" w:rsidRDefault="00EE3F60" w:rsidP="007F0AE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8</w:t>
            </w:r>
          </w:p>
        </w:tc>
        <w:tc>
          <w:tcPr>
            <w:tcW w:w="851" w:type="dxa"/>
            <w:shd w:val="clear" w:color="auto" w:fill="auto"/>
          </w:tcPr>
          <w:p w:rsidR="00EE3F60" w:rsidRPr="00E05AF8" w:rsidRDefault="00EE3F60" w:rsidP="007F0AE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9</w:t>
            </w:r>
          </w:p>
        </w:tc>
        <w:tc>
          <w:tcPr>
            <w:tcW w:w="850" w:type="dxa"/>
            <w:shd w:val="clear" w:color="auto" w:fill="auto"/>
          </w:tcPr>
          <w:p w:rsidR="00EE3F60" w:rsidRPr="00E05AF8" w:rsidRDefault="00EE3F60" w:rsidP="007F0AE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10</w:t>
            </w:r>
          </w:p>
        </w:tc>
        <w:tc>
          <w:tcPr>
            <w:tcW w:w="851" w:type="dxa"/>
            <w:shd w:val="clear" w:color="auto" w:fill="auto"/>
          </w:tcPr>
          <w:p w:rsidR="00EE3F60" w:rsidRPr="00E05AF8" w:rsidRDefault="00EE3F60" w:rsidP="007F0AE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11</w:t>
            </w:r>
          </w:p>
        </w:tc>
        <w:tc>
          <w:tcPr>
            <w:tcW w:w="1349" w:type="dxa"/>
            <w:shd w:val="clear" w:color="auto" w:fill="auto"/>
          </w:tcPr>
          <w:p w:rsidR="00EE3F60" w:rsidRPr="00E05AF8" w:rsidRDefault="00EE3F60" w:rsidP="007F0AE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12</w:t>
            </w:r>
          </w:p>
        </w:tc>
        <w:tc>
          <w:tcPr>
            <w:tcW w:w="1276" w:type="dxa"/>
            <w:shd w:val="clear" w:color="auto" w:fill="auto"/>
          </w:tcPr>
          <w:p w:rsidR="00EE3F60" w:rsidRPr="00E05AF8" w:rsidRDefault="00EE3F60" w:rsidP="007F0AE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13</w:t>
            </w:r>
          </w:p>
        </w:tc>
        <w:tc>
          <w:tcPr>
            <w:tcW w:w="1275" w:type="dxa"/>
            <w:shd w:val="clear" w:color="auto" w:fill="auto"/>
          </w:tcPr>
          <w:p w:rsidR="00EE3F60" w:rsidRPr="00E05AF8" w:rsidRDefault="00EE3F60" w:rsidP="007F0AE8">
            <w:pPr>
              <w:pStyle w:val="TableParagraph"/>
              <w:shd w:val="clear" w:color="auto" w:fill="auto"/>
              <w:tabs>
                <w:tab w:val="left" w:pos="201"/>
                <w:tab w:val="left" w:pos="11057"/>
              </w:tabs>
              <w:suppressAutoHyphens w:val="0"/>
              <w:jc w:val="center"/>
            </w:pPr>
            <w:r w:rsidRPr="00E05AF8">
              <w:t>14</w:t>
            </w:r>
          </w:p>
        </w:tc>
        <w:tc>
          <w:tcPr>
            <w:tcW w:w="1728" w:type="dxa"/>
            <w:shd w:val="clear" w:color="auto" w:fill="auto"/>
          </w:tcPr>
          <w:p w:rsidR="00EE3F60" w:rsidRPr="00E05AF8" w:rsidRDefault="00EE3F60" w:rsidP="007F0AE8">
            <w:pPr>
              <w:pStyle w:val="TableParagraph"/>
              <w:shd w:val="clear" w:color="auto" w:fill="auto"/>
              <w:tabs>
                <w:tab w:val="left" w:pos="667"/>
                <w:tab w:val="left" w:pos="11057"/>
              </w:tabs>
              <w:suppressAutoHyphens w:val="0"/>
              <w:jc w:val="center"/>
            </w:pPr>
            <w:r w:rsidRPr="00E05AF8">
              <w:t>15</w:t>
            </w:r>
          </w:p>
        </w:tc>
      </w:tr>
      <w:tr w:rsidR="00074E85" w:rsidRPr="00E05AF8" w:rsidTr="00E05AF8">
        <w:trPr>
          <w:trHeight w:val="20"/>
          <w:jc w:val="center"/>
        </w:trPr>
        <w:tc>
          <w:tcPr>
            <w:tcW w:w="16103" w:type="dxa"/>
            <w:gridSpan w:val="15"/>
            <w:shd w:val="clear" w:color="auto" w:fill="auto"/>
          </w:tcPr>
          <w:p w:rsidR="00074E85" w:rsidRPr="00E05AF8" w:rsidRDefault="00F51B55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>
              <w:t xml:space="preserve">6. </w:t>
            </w:r>
            <w:r w:rsidR="00074E85" w:rsidRPr="00E05AF8">
              <w:t>Цель</w:t>
            </w:r>
            <w:r w:rsidR="00074E85" w:rsidRPr="00E05AF8">
              <w:rPr>
                <w:spacing w:val="-3"/>
              </w:rPr>
              <w:t xml:space="preserve"> </w:t>
            </w:r>
            <w:r w:rsidR="00074E85" w:rsidRPr="00E05AF8">
              <w:t>государственной</w:t>
            </w:r>
            <w:r w:rsidR="00074E85" w:rsidRPr="00E05AF8">
              <w:rPr>
                <w:spacing w:val="-2"/>
              </w:rPr>
              <w:t xml:space="preserve"> </w:t>
            </w:r>
            <w:r w:rsidR="00074E85" w:rsidRPr="00E05AF8">
              <w:t>программы</w:t>
            </w:r>
            <w:r w:rsidR="00074E85" w:rsidRPr="00E05AF8">
              <w:rPr>
                <w:spacing w:val="-2"/>
              </w:rPr>
              <w:t xml:space="preserve"> </w:t>
            </w:r>
            <w:r w:rsidR="009E71DF">
              <w:t>«</w:t>
            </w:r>
            <w:r w:rsidR="00074E85" w:rsidRPr="00E05AF8">
              <w:t>Развитие российского казачества на территории Республики Тыва</w:t>
            </w:r>
            <w:r w:rsidR="009E71DF">
              <w:t>»</w:t>
            </w:r>
            <w:r w:rsidR="00074E85" w:rsidRPr="00E05AF8">
              <w:rPr>
                <w:spacing w:val="2"/>
              </w:rPr>
              <w:t xml:space="preserve"> </w:t>
            </w:r>
          </w:p>
        </w:tc>
      </w:tr>
      <w:tr w:rsidR="006053F2" w:rsidRPr="00E05AF8" w:rsidTr="00E05AF8">
        <w:trPr>
          <w:trHeight w:val="20"/>
          <w:jc w:val="center"/>
        </w:trPr>
        <w:tc>
          <w:tcPr>
            <w:tcW w:w="411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7.</w:t>
            </w:r>
          </w:p>
        </w:tc>
        <w:tc>
          <w:tcPr>
            <w:tcW w:w="2141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  <w:r w:rsidRPr="00E05AF8">
              <w:t>Количество участн</w:t>
            </w:r>
            <w:r w:rsidRPr="00E05AF8">
              <w:t>и</w:t>
            </w:r>
            <w:r w:rsidRPr="00E05AF8">
              <w:t>ков мероприятий, направленных на с</w:t>
            </w:r>
            <w:r w:rsidRPr="00E05AF8">
              <w:t>о</w:t>
            </w:r>
            <w:r w:rsidRPr="00E05AF8">
              <w:t>хранение и развитие казачества</w:t>
            </w:r>
          </w:p>
        </w:tc>
        <w:tc>
          <w:tcPr>
            <w:tcW w:w="1134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человек</w:t>
            </w:r>
          </w:p>
        </w:tc>
        <w:tc>
          <w:tcPr>
            <w:tcW w:w="884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0</w:t>
            </w:r>
          </w:p>
        </w:tc>
        <w:tc>
          <w:tcPr>
            <w:tcW w:w="802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220</w:t>
            </w:r>
          </w:p>
        </w:tc>
        <w:tc>
          <w:tcPr>
            <w:tcW w:w="850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250</w:t>
            </w:r>
          </w:p>
        </w:tc>
        <w:tc>
          <w:tcPr>
            <w:tcW w:w="851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300</w:t>
            </w:r>
          </w:p>
        </w:tc>
        <w:tc>
          <w:tcPr>
            <w:tcW w:w="850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350</w:t>
            </w:r>
          </w:p>
        </w:tc>
        <w:tc>
          <w:tcPr>
            <w:tcW w:w="851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400</w:t>
            </w:r>
          </w:p>
        </w:tc>
        <w:tc>
          <w:tcPr>
            <w:tcW w:w="850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450</w:t>
            </w:r>
          </w:p>
        </w:tc>
        <w:tc>
          <w:tcPr>
            <w:tcW w:w="851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500</w:t>
            </w:r>
          </w:p>
        </w:tc>
        <w:tc>
          <w:tcPr>
            <w:tcW w:w="1349" w:type="dxa"/>
            <w:shd w:val="clear" w:color="auto" w:fill="auto"/>
          </w:tcPr>
          <w:p w:rsidR="00461477" w:rsidRPr="00E05AF8" w:rsidRDefault="00461477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</w:p>
        </w:tc>
        <w:tc>
          <w:tcPr>
            <w:tcW w:w="1276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  <w:r w:rsidRPr="00E05AF8">
              <w:t>Агентство по делам национал</w:t>
            </w:r>
            <w:r w:rsidRPr="00E05AF8">
              <w:t>ь</w:t>
            </w:r>
            <w:r w:rsidRPr="00E05AF8">
              <w:t>ностей Ре</w:t>
            </w:r>
            <w:r w:rsidRPr="00E05AF8">
              <w:t>с</w:t>
            </w:r>
            <w:r w:rsidRPr="00E05AF8">
              <w:t>публики Тыва</w:t>
            </w:r>
          </w:p>
        </w:tc>
        <w:tc>
          <w:tcPr>
            <w:tcW w:w="1275" w:type="dxa"/>
            <w:shd w:val="clear" w:color="auto" w:fill="auto"/>
          </w:tcPr>
          <w:p w:rsidR="00461477" w:rsidRPr="00E05AF8" w:rsidRDefault="00EE3F60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  <w:r>
              <w:t>к</w:t>
            </w:r>
            <w:r w:rsidR="00150AEC" w:rsidRPr="00E05AF8">
              <w:t>оличество участников меропри</w:t>
            </w:r>
            <w:r w:rsidR="00150AEC" w:rsidRPr="00E05AF8">
              <w:t>я</w:t>
            </w:r>
            <w:r w:rsidR="00150AEC" w:rsidRPr="00E05AF8">
              <w:t>тий этн</w:t>
            </w:r>
            <w:r w:rsidR="00150AEC" w:rsidRPr="00E05AF8">
              <w:t>о</w:t>
            </w:r>
            <w:r w:rsidR="00150AEC" w:rsidRPr="00E05AF8">
              <w:t>культурной направле</w:t>
            </w:r>
            <w:r w:rsidR="00150AEC" w:rsidRPr="00E05AF8">
              <w:t>н</w:t>
            </w:r>
            <w:r w:rsidR="00150AEC" w:rsidRPr="00E05AF8">
              <w:t>ности</w:t>
            </w:r>
          </w:p>
        </w:tc>
        <w:tc>
          <w:tcPr>
            <w:tcW w:w="1728" w:type="dxa"/>
            <w:shd w:val="clear" w:color="auto" w:fill="auto"/>
          </w:tcPr>
          <w:p w:rsidR="00461477" w:rsidRPr="00E05AF8" w:rsidRDefault="00EE3F60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  <w:r>
              <w:t>о</w:t>
            </w:r>
            <w:r w:rsidR="00150AEC" w:rsidRPr="00E05AF8">
              <w:t>фициальный сайт Агентства по делам наци</w:t>
            </w:r>
            <w:r w:rsidR="00150AEC" w:rsidRPr="00E05AF8">
              <w:t>о</w:t>
            </w:r>
            <w:r w:rsidR="00150AEC" w:rsidRPr="00E05AF8">
              <w:t>нальностей Ре</w:t>
            </w:r>
            <w:r w:rsidR="00150AEC" w:rsidRPr="00E05AF8">
              <w:t>с</w:t>
            </w:r>
            <w:r w:rsidR="00150AEC" w:rsidRPr="00E05AF8">
              <w:t>публики Тыва, официальный аккаунт Агентства по д</w:t>
            </w:r>
            <w:r w:rsidR="00150AEC" w:rsidRPr="00E05AF8">
              <w:t>е</w:t>
            </w:r>
            <w:r w:rsidR="00150AEC" w:rsidRPr="00E05AF8">
              <w:t>лам национал</w:t>
            </w:r>
            <w:r w:rsidR="00150AEC" w:rsidRPr="00E05AF8">
              <w:t>ь</w:t>
            </w:r>
            <w:r w:rsidR="00150AEC" w:rsidRPr="00E05AF8">
              <w:t>ностей Респу</w:t>
            </w:r>
            <w:r w:rsidR="00150AEC" w:rsidRPr="00E05AF8">
              <w:t>б</w:t>
            </w:r>
            <w:r w:rsidR="00150AEC" w:rsidRPr="00E05AF8">
              <w:t>лики Тыва в с</w:t>
            </w:r>
            <w:r w:rsidR="00150AEC" w:rsidRPr="00E05AF8">
              <w:t>о</w:t>
            </w:r>
            <w:r w:rsidR="00150AEC" w:rsidRPr="00E05AF8">
              <w:t xml:space="preserve">циальной сети </w:t>
            </w:r>
            <w:r w:rsidR="009E71DF">
              <w:t>«</w:t>
            </w:r>
            <w:r w:rsidR="00150AEC" w:rsidRPr="00E05AF8">
              <w:t>ВК</w:t>
            </w:r>
            <w:r w:rsidR="009E71DF">
              <w:t>»</w:t>
            </w:r>
          </w:p>
        </w:tc>
      </w:tr>
      <w:tr w:rsidR="00074E85" w:rsidRPr="00E05AF8" w:rsidTr="00E05AF8">
        <w:trPr>
          <w:trHeight w:val="20"/>
          <w:jc w:val="center"/>
        </w:trPr>
        <w:tc>
          <w:tcPr>
            <w:tcW w:w="16103" w:type="dxa"/>
            <w:gridSpan w:val="15"/>
            <w:shd w:val="clear" w:color="auto" w:fill="auto"/>
          </w:tcPr>
          <w:p w:rsidR="00EE3F60" w:rsidRDefault="00F51B55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>
              <w:t xml:space="preserve">7. </w:t>
            </w:r>
            <w:r w:rsidR="00074E85" w:rsidRPr="00E05AF8">
              <w:t>Цель</w:t>
            </w:r>
            <w:r w:rsidR="00074E85" w:rsidRPr="00E05AF8">
              <w:rPr>
                <w:spacing w:val="-3"/>
              </w:rPr>
              <w:t xml:space="preserve"> </w:t>
            </w:r>
            <w:r w:rsidR="00074E85" w:rsidRPr="00E05AF8">
              <w:t>государственной</w:t>
            </w:r>
            <w:r w:rsidR="00074E85" w:rsidRPr="00E05AF8">
              <w:rPr>
                <w:spacing w:val="-2"/>
              </w:rPr>
              <w:t xml:space="preserve"> </w:t>
            </w:r>
            <w:r w:rsidR="00074E85" w:rsidRPr="00E05AF8">
              <w:t>программы</w:t>
            </w:r>
            <w:r w:rsidR="00074E85" w:rsidRPr="00E05AF8">
              <w:rPr>
                <w:spacing w:val="-2"/>
              </w:rPr>
              <w:t xml:space="preserve"> </w:t>
            </w:r>
            <w:r w:rsidR="009E71DF">
              <w:t>«</w:t>
            </w:r>
            <w:r w:rsidR="00074E85" w:rsidRPr="00E05AF8">
              <w:t xml:space="preserve">Поддержка коренных малочисленных народов Севера, </w:t>
            </w:r>
          </w:p>
          <w:p w:rsidR="00074E85" w:rsidRPr="00E05AF8" w:rsidRDefault="00074E85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Сибири и Дальнего Востока Российской Федерации, проживающих на территории Республики Тыва</w:t>
            </w:r>
            <w:r w:rsidR="009E71DF">
              <w:t>»</w:t>
            </w:r>
          </w:p>
        </w:tc>
      </w:tr>
      <w:tr w:rsidR="006053F2" w:rsidRPr="00E05AF8" w:rsidTr="00E05AF8">
        <w:trPr>
          <w:trHeight w:val="20"/>
          <w:jc w:val="center"/>
        </w:trPr>
        <w:tc>
          <w:tcPr>
            <w:tcW w:w="411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8.</w:t>
            </w:r>
          </w:p>
        </w:tc>
        <w:tc>
          <w:tcPr>
            <w:tcW w:w="2141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  <w:r w:rsidRPr="00E05AF8">
              <w:t>Доля граждан из чи</w:t>
            </w:r>
            <w:r w:rsidRPr="00E05AF8">
              <w:t>с</w:t>
            </w:r>
            <w:r w:rsidRPr="00E05AF8">
              <w:t>ла коренных мал</w:t>
            </w:r>
            <w:r w:rsidRPr="00E05AF8">
              <w:t>о</w:t>
            </w:r>
            <w:r w:rsidRPr="00E05AF8">
              <w:t>численных народов Севера, Сибири и Дальнего Востока Российской Федер</w:t>
            </w:r>
            <w:r w:rsidRPr="00E05AF8">
              <w:t>а</w:t>
            </w:r>
            <w:r w:rsidRPr="00E05AF8">
              <w:t>ции, проживающих на территории Ре</w:t>
            </w:r>
            <w:r w:rsidRPr="00E05AF8">
              <w:t>с</w:t>
            </w:r>
            <w:r w:rsidRPr="00E05AF8">
              <w:t>публики Тыва, уд</w:t>
            </w:r>
            <w:r w:rsidRPr="00E05AF8">
              <w:t>о</w:t>
            </w:r>
            <w:r w:rsidRPr="00E05AF8">
              <w:t>влетворенных кач</w:t>
            </w:r>
            <w:r w:rsidRPr="00E05AF8">
              <w:t>е</w:t>
            </w:r>
            <w:r w:rsidRPr="00E05AF8">
              <w:t>ством реализуемых мероприятий, направленных на поддержку эконом</w:t>
            </w:r>
            <w:r w:rsidRPr="00E05AF8">
              <w:t>и</w:t>
            </w:r>
            <w:r w:rsidRPr="00E05AF8">
              <w:t>ческого и социальн</w:t>
            </w:r>
            <w:r w:rsidRPr="00E05AF8">
              <w:t>о</w:t>
            </w:r>
            <w:r w:rsidRPr="00E05AF8">
              <w:t>го развития коренных малочисленных народов Севера, С</w:t>
            </w:r>
            <w:r w:rsidRPr="00E05AF8">
              <w:t>и</w:t>
            </w:r>
            <w:r w:rsidRPr="00E05AF8">
              <w:lastRenderedPageBreak/>
              <w:t>бири и Дальнего В</w:t>
            </w:r>
            <w:r w:rsidRPr="00E05AF8">
              <w:t>о</w:t>
            </w:r>
            <w:r w:rsidRPr="00E05AF8">
              <w:t>стока Российской Федерации, из общ</w:t>
            </w:r>
            <w:r w:rsidRPr="00E05AF8">
              <w:t>е</w:t>
            </w:r>
            <w:r w:rsidRPr="00E05AF8">
              <w:t>го числа опрошенных лиц, относящихся к коренным малочи</w:t>
            </w:r>
            <w:r w:rsidRPr="00E05AF8">
              <w:t>с</w:t>
            </w:r>
            <w:r w:rsidRPr="00E05AF8">
              <w:t>ленным народам С</w:t>
            </w:r>
            <w:r w:rsidRPr="00E05AF8">
              <w:t>е</w:t>
            </w:r>
            <w:r w:rsidRPr="00E05AF8">
              <w:t>вера, Сибири и Дал</w:t>
            </w:r>
            <w:r w:rsidRPr="00E05AF8">
              <w:t>ь</w:t>
            </w:r>
            <w:r w:rsidRPr="00E05AF8">
              <w:t>него Востока Росси</w:t>
            </w:r>
            <w:r w:rsidRPr="00E05AF8">
              <w:t>й</w:t>
            </w:r>
            <w:r w:rsidRPr="00E05AF8">
              <w:t>ской Федерации</w:t>
            </w:r>
          </w:p>
        </w:tc>
        <w:tc>
          <w:tcPr>
            <w:tcW w:w="1134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lastRenderedPageBreak/>
              <w:t>процентов</w:t>
            </w:r>
          </w:p>
        </w:tc>
        <w:tc>
          <w:tcPr>
            <w:tcW w:w="884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71</w:t>
            </w:r>
          </w:p>
        </w:tc>
        <w:tc>
          <w:tcPr>
            <w:tcW w:w="802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71</w:t>
            </w:r>
          </w:p>
        </w:tc>
        <w:tc>
          <w:tcPr>
            <w:tcW w:w="850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72</w:t>
            </w:r>
          </w:p>
        </w:tc>
        <w:tc>
          <w:tcPr>
            <w:tcW w:w="851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73</w:t>
            </w:r>
          </w:p>
        </w:tc>
        <w:tc>
          <w:tcPr>
            <w:tcW w:w="850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74</w:t>
            </w:r>
          </w:p>
        </w:tc>
        <w:tc>
          <w:tcPr>
            <w:tcW w:w="851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75</w:t>
            </w:r>
          </w:p>
        </w:tc>
        <w:tc>
          <w:tcPr>
            <w:tcW w:w="850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76</w:t>
            </w:r>
          </w:p>
        </w:tc>
        <w:tc>
          <w:tcPr>
            <w:tcW w:w="851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77</w:t>
            </w:r>
          </w:p>
        </w:tc>
        <w:tc>
          <w:tcPr>
            <w:tcW w:w="1349" w:type="dxa"/>
            <w:shd w:val="clear" w:color="auto" w:fill="auto"/>
          </w:tcPr>
          <w:p w:rsidR="00461477" w:rsidRPr="00E05AF8" w:rsidRDefault="00EE3F60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  <w:r>
              <w:t>у</w:t>
            </w:r>
            <w:r w:rsidR="00150AEC" w:rsidRPr="00E05AF8">
              <w:t>твержде</w:t>
            </w:r>
            <w:r w:rsidR="00150AEC" w:rsidRPr="00E05AF8">
              <w:t>н</w:t>
            </w:r>
            <w:r w:rsidR="00150AEC" w:rsidRPr="00E05AF8">
              <w:t>ное замест</w:t>
            </w:r>
            <w:r w:rsidR="00150AEC" w:rsidRPr="00E05AF8">
              <w:t>и</w:t>
            </w:r>
            <w:r w:rsidR="00150AEC" w:rsidRPr="00E05AF8">
              <w:t>телем Пре</w:t>
            </w:r>
            <w:r w:rsidR="00150AEC" w:rsidRPr="00E05AF8">
              <w:t>д</w:t>
            </w:r>
            <w:r w:rsidR="00150AEC" w:rsidRPr="00E05AF8">
              <w:t>седателя Правител</w:t>
            </w:r>
            <w:r w:rsidR="00150AEC" w:rsidRPr="00E05AF8">
              <w:t>ь</w:t>
            </w:r>
            <w:r w:rsidR="00150AEC" w:rsidRPr="00E05AF8">
              <w:t>ства Респу</w:t>
            </w:r>
            <w:r w:rsidR="00150AEC" w:rsidRPr="00E05AF8">
              <w:t>б</w:t>
            </w:r>
            <w:r w:rsidR="00150AEC" w:rsidRPr="00E05AF8">
              <w:t>лики Тыва техническое задание для социологич</w:t>
            </w:r>
            <w:r w:rsidR="00150AEC" w:rsidRPr="00E05AF8">
              <w:t>е</w:t>
            </w:r>
            <w:r w:rsidR="00150AEC" w:rsidRPr="00E05AF8">
              <w:t>ских иссл</w:t>
            </w:r>
            <w:r w:rsidR="00150AEC" w:rsidRPr="00E05AF8">
              <w:t>е</w:t>
            </w:r>
            <w:r w:rsidR="00150AEC" w:rsidRPr="00E05AF8">
              <w:t>дований</w:t>
            </w:r>
          </w:p>
        </w:tc>
        <w:tc>
          <w:tcPr>
            <w:tcW w:w="1276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  <w:r w:rsidRPr="00E05AF8">
              <w:t>Агентство по делам национал</w:t>
            </w:r>
            <w:r w:rsidRPr="00E05AF8">
              <w:t>ь</w:t>
            </w:r>
            <w:r w:rsidRPr="00E05AF8">
              <w:t>ностей Ре</w:t>
            </w:r>
            <w:r w:rsidRPr="00E05AF8">
              <w:t>с</w:t>
            </w:r>
            <w:r w:rsidRPr="00E05AF8">
              <w:t>публики Тыва</w:t>
            </w:r>
          </w:p>
        </w:tc>
        <w:tc>
          <w:tcPr>
            <w:tcW w:w="1275" w:type="dxa"/>
            <w:shd w:val="clear" w:color="auto" w:fill="auto"/>
          </w:tcPr>
          <w:p w:rsidR="00461477" w:rsidRPr="00E05AF8" w:rsidRDefault="00EE3F60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  <w:r w:rsidRPr="00E05AF8">
              <w:t>не имеется</w:t>
            </w:r>
          </w:p>
        </w:tc>
        <w:tc>
          <w:tcPr>
            <w:tcW w:w="1728" w:type="dxa"/>
            <w:shd w:val="clear" w:color="auto" w:fill="auto"/>
          </w:tcPr>
          <w:p w:rsidR="00461477" w:rsidRPr="00E05AF8" w:rsidRDefault="00EE3F60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  <w:r w:rsidRPr="00E05AF8">
              <w:t>отчет</w:t>
            </w:r>
          </w:p>
        </w:tc>
      </w:tr>
      <w:tr w:rsidR="006053F2" w:rsidRPr="00E05AF8" w:rsidTr="00E05AF8">
        <w:trPr>
          <w:trHeight w:val="20"/>
          <w:jc w:val="center"/>
        </w:trPr>
        <w:tc>
          <w:tcPr>
            <w:tcW w:w="411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lastRenderedPageBreak/>
              <w:t>9.</w:t>
            </w:r>
          </w:p>
        </w:tc>
        <w:tc>
          <w:tcPr>
            <w:tcW w:w="2141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  <w:r w:rsidRPr="00E05AF8">
              <w:t>Количество общин и иных объединений коренных малочи</w:t>
            </w:r>
            <w:r w:rsidRPr="00E05AF8">
              <w:t>с</w:t>
            </w:r>
            <w:r w:rsidRPr="00E05AF8">
              <w:t>ленных народов, п</w:t>
            </w:r>
            <w:r w:rsidRPr="00E05AF8">
              <w:t>о</w:t>
            </w:r>
            <w:r w:rsidRPr="00E05AF8">
              <w:t>лучивших поддержку на сохранения и ра</w:t>
            </w:r>
            <w:r w:rsidRPr="00E05AF8">
              <w:t>з</w:t>
            </w:r>
            <w:r w:rsidRPr="00E05AF8">
              <w:t>витие</w:t>
            </w:r>
          </w:p>
        </w:tc>
        <w:tc>
          <w:tcPr>
            <w:tcW w:w="1134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единиц</w:t>
            </w:r>
          </w:p>
        </w:tc>
        <w:tc>
          <w:tcPr>
            <w:tcW w:w="884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4</w:t>
            </w:r>
          </w:p>
        </w:tc>
        <w:tc>
          <w:tcPr>
            <w:tcW w:w="802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4</w:t>
            </w:r>
          </w:p>
        </w:tc>
        <w:tc>
          <w:tcPr>
            <w:tcW w:w="850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4</w:t>
            </w:r>
          </w:p>
        </w:tc>
        <w:tc>
          <w:tcPr>
            <w:tcW w:w="851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4</w:t>
            </w:r>
          </w:p>
        </w:tc>
        <w:tc>
          <w:tcPr>
            <w:tcW w:w="850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4</w:t>
            </w:r>
          </w:p>
        </w:tc>
        <w:tc>
          <w:tcPr>
            <w:tcW w:w="851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4</w:t>
            </w:r>
          </w:p>
        </w:tc>
        <w:tc>
          <w:tcPr>
            <w:tcW w:w="850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4</w:t>
            </w:r>
          </w:p>
        </w:tc>
        <w:tc>
          <w:tcPr>
            <w:tcW w:w="851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4</w:t>
            </w:r>
          </w:p>
        </w:tc>
        <w:tc>
          <w:tcPr>
            <w:tcW w:w="1349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  <w:r w:rsidRPr="00E05AF8">
              <w:t>Протокол Ассоциации коренных малочисле</w:t>
            </w:r>
            <w:r w:rsidRPr="00E05AF8">
              <w:t>н</w:t>
            </w:r>
            <w:r w:rsidRPr="00E05AF8">
              <w:t>ных народов тувинцев-тоджинцев</w:t>
            </w:r>
          </w:p>
        </w:tc>
        <w:tc>
          <w:tcPr>
            <w:tcW w:w="1276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  <w:r w:rsidRPr="00E05AF8">
              <w:t>Агентство по делам национал</w:t>
            </w:r>
            <w:r w:rsidRPr="00E05AF8">
              <w:t>ь</w:t>
            </w:r>
            <w:r w:rsidRPr="00E05AF8">
              <w:t>ностей Ре</w:t>
            </w:r>
            <w:r w:rsidRPr="00E05AF8">
              <w:t>с</w:t>
            </w:r>
            <w:r w:rsidRPr="00E05AF8">
              <w:t>публики Тыва, М</w:t>
            </w:r>
            <w:r w:rsidRPr="00E05AF8">
              <w:t>и</w:t>
            </w:r>
            <w:r w:rsidRPr="00E05AF8">
              <w:t>нистерство сельского хозяйства и продовол</w:t>
            </w:r>
            <w:r w:rsidRPr="00E05AF8">
              <w:t>ь</w:t>
            </w:r>
            <w:r w:rsidRPr="00E05AF8">
              <w:t>ствия Ре</w:t>
            </w:r>
            <w:r w:rsidRPr="00E05AF8">
              <w:t>с</w:t>
            </w:r>
            <w:r w:rsidRPr="00E05AF8">
              <w:t>публики Тыва</w:t>
            </w:r>
          </w:p>
        </w:tc>
        <w:tc>
          <w:tcPr>
            <w:tcW w:w="1275" w:type="dxa"/>
            <w:shd w:val="clear" w:color="auto" w:fill="auto"/>
          </w:tcPr>
          <w:p w:rsidR="00461477" w:rsidRPr="00E05AF8" w:rsidRDefault="007F0AE8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  <w:r>
              <w:t>к</w:t>
            </w:r>
            <w:r w:rsidR="00150AEC" w:rsidRPr="00E05AF8">
              <w:t>оличество участников меропри</w:t>
            </w:r>
            <w:r w:rsidR="00150AEC" w:rsidRPr="00E05AF8">
              <w:t>я</w:t>
            </w:r>
            <w:r w:rsidR="00150AEC" w:rsidRPr="00E05AF8">
              <w:t>тий этн</w:t>
            </w:r>
            <w:r w:rsidR="00150AEC" w:rsidRPr="00E05AF8">
              <w:t>о</w:t>
            </w:r>
            <w:r w:rsidR="00150AEC" w:rsidRPr="00E05AF8">
              <w:t>культурной направле</w:t>
            </w:r>
            <w:r w:rsidR="00150AEC" w:rsidRPr="00E05AF8">
              <w:t>н</w:t>
            </w:r>
            <w:r w:rsidR="00150AEC" w:rsidRPr="00E05AF8">
              <w:t>ности</w:t>
            </w:r>
          </w:p>
        </w:tc>
        <w:tc>
          <w:tcPr>
            <w:tcW w:w="1728" w:type="dxa"/>
            <w:shd w:val="clear" w:color="auto" w:fill="auto"/>
          </w:tcPr>
          <w:p w:rsidR="00461477" w:rsidRPr="00E05AF8" w:rsidRDefault="007F0AE8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  <w:r>
              <w:t>о</w:t>
            </w:r>
            <w:r w:rsidR="00150AEC" w:rsidRPr="00E05AF8">
              <w:t>фициальный сайт Агентства по делам наци</w:t>
            </w:r>
            <w:r w:rsidR="00150AEC" w:rsidRPr="00E05AF8">
              <w:t>о</w:t>
            </w:r>
            <w:r w:rsidR="00150AEC" w:rsidRPr="00E05AF8">
              <w:t>нальностей Ре</w:t>
            </w:r>
            <w:r w:rsidR="00150AEC" w:rsidRPr="00E05AF8">
              <w:t>с</w:t>
            </w:r>
            <w:r w:rsidR="00150AEC" w:rsidRPr="00E05AF8">
              <w:t>публики Тыва, официальный аккаунт Агентства по д</w:t>
            </w:r>
            <w:r w:rsidR="00150AEC" w:rsidRPr="00E05AF8">
              <w:t>е</w:t>
            </w:r>
            <w:r w:rsidR="00150AEC" w:rsidRPr="00E05AF8">
              <w:t>лам национал</w:t>
            </w:r>
            <w:r w:rsidR="00150AEC" w:rsidRPr="00E05AF8">
              <w:t>ь</w:t>
            </w:r>
            <w:r w:rsidR="00150AEC" w:rsidRPr="00E05AF8">
              <w:t>ностей Респу</w:t>
            </w:r>
            <w:r w:rsidR="00150AEC" w:rsidRPr="00E05AF8">
              <w:t>б</w:t>
            </w:r>
            <w:r w:rsidR="00150AEC" w:rsidRPr="00E05AF8">
              <w:t>лики Тыва в с</w:t>
            </w:r>
            <w:r w:rsidR="00150AEC" w:rsidRPr="00E05AF8">
              <w:t>о</w:t>
            </w:r>
            <w:r w:rsidR="00150AEC" w:rsidRPr="00E05AF8">
              <w:t xml:space="preserve">циальной сети </w:t>
            </w:r>
            <w:r w:rsidR="009E71DF">
              <w:t>«</w:t>
            </w:r>
            <w:r w:rsidR="00150AEC" w:rsidRPr="00E05AF8">
              <w:t>ВК</w:t>
            </w:r>
            <w:r w:rsidR="009E71DF">
              <w:t>»</w:t>
            </w:r>
          </w:p>
        </w:tc>
      </w:tr>
      <w:tr w:rsidR="006053F2" w:rsidRPr="00E05AF8" w:rsidTr="00E05AF8">
        <w:trPr>
          <w:trHeight w:val="20"/>
          <w:jc w:val="center"/>
        </w:trPr>
        <w:tc>
          <w:tcPr>
            <w:tcW w:w="411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10.</w:t>
            </w:r>
          </w:p>
        </w:tc>
        <w:tc>
          <w:tcPr>
            <w:tcW w:w="2141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  <w:r w:rsidRPr="00E05AF8">
              <w:t>Число участников, направленных на с</w:t>
            </w:r>
            <w:r w:rsidRPr="00E05AF8">
              <w:t>о</w:t>
            </w:r>
            <w:r w:rsidRPr="00E05AF8">
              <w:t>хранение культур и традиционного обр</w:t>
            </w:r>
            <w:r w:rsidRPr="00E05AF8">
              <w:t>а</w:t>
            </w:r>
            <w:r w:rsidRPr="00E05AF8">
              <w:t>за жизни коренных малочисленных народов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единиц</w:t>
            </w:r>
          </w:p>
        </w:tc>
        <w:tc>
          <w:tcPr>
            <w:tcW w:w="884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1400</w:t>
            </w:r>
          </w:p>
        </w:tc>
        <w:tc>
          <w:tcPr>
            <w:tcW w:w="802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1450</w:t>
            </w:r>
          </w:p>
        </w:tc>
        <w:tc>
          <w:tcPr>
            <w:tcW w:w="850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1500</w:t>
            </w:r>
          </w:p>
        </w:tc>
        <w:tc>
          <w:tcPr>
            <w:tcW w:w="851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1600</w:t>
            </w:r>
          </w:p>
        </w:tc>
        <w:tc>
          <w:tcPr>
            <w:tcW w:w="850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1700</w:t>
            </w:r>
          </w:p>
        </w:tc>
        <w:tc>
          <w:tcPr>
            <w:tcW w:w="851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1800</w:t>
            </w:r>
          </w:p>
        </w:tc>
        <w:tc>
          <w:tcPr>
            <w:tcW w:w="850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1900</w:t>
            </w:r>
          </w:p>
        </w:tc>
        <w:tc>
          <w:tcPr>
            <w:tcW w:w="851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2000</w:t>
            </w:r>
          </w:p>
        </w:tc>
        <w:tc>
          <w:tcPr>
            <w:tcW w:w="1349" w:type="dxa"/>
            <w:shd w:val="clear" w:color="auto" w:fill="auto"/>
          </w:tcPr>
          <w:p w:rsidR="00461477" w:rsidRPr="00E05AF8" w:rsidRDefault="00461477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</w:p>
        </w:tc>
        <w:tc>
          <w:tcPr>
            <w:tcW w:w="1276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  <w:r w:rsidRPr="00E05AF8">
              <w:t>Агентство по делам национал</w:t>
            </w:r>
            <w:r w:rsidRPr="00E05AF8">
              <w:t>ь</w:t>
            </w:r>
            <w:r w:rsidRPr="00E05AF8">
              <w:t>ностей Ре</w:t>
            </w:r>
            <w:r w:rsidRPr="00E05AF8">
              <w:t>с</w:t>
            </w:r>
            <w:r w:rsidRPr="00E05AF8">
              <w:t>публики Тыва</w:t>
            </w:r>
          </w:p>
        </w:tc>
        <w:tc>
          <w:tcPr>
            <w:tcW w:w="1275" w:type="dxa"/>
            <w:shd w:val="clear" w:color="auto" w:fill="auto"/>
          </w:tcPr>
          <w:p w:rsidR="00461477" w:rsidRPr="00E05AF8" w:rsidRDefault="007F0AE8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  <w:r>
              <w:t>к</w:t>
            </w:r>
            <w:r w:rsidR="00150AEC" w:rsidRPr="00E05AF8">
              <w:t>оличество участников меропри</w:t>
            </w:r>
            <w:r w:rsidR="00150AEC" w:rsidRPr="00E05AF8">
              <w:t>я</w:t>
            </w:r>
            <w:r w:rsidR="00150AEC" w:rsidRPr="00E05AF8">
              <w:t>тий этн</w:t>
            </w:r>
            <w:r w:rsidR="00150AEC" w:rsidRPr="00E05AF8">
              <w:t>о</w:t>
            </w:r>
            <w:r w:rsidR="00150AEC" w:rsidRPr="00E05AF8">
              <w:t>культурной направле</w:t>
            </w:r>
            <w:r w:rsidR="00150AEC" w:rsidRPr="00E05AF8">
              <w:t>н</w:t>
            </w:r>
            <w:r w:rsidR="00150AEC" w:rsidRPr="00E05AF8">
              <w:t>ности</w:t>
            </w:r>
          </w:p>
        </w:tc>
        <w:tc>
          <w:tcPr>
            <w:tcW w:w="1728" w:type="dxa"/>
            <w:shd w:val="clear" w:color="auto" w:fill="auto"/>
          </w:tcPr>
          <w:p w:rsidR="00461477" w:rsidRPr="00E05AF8" w:rsidRDefault="007F0AE8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  <w:r>
              <w:t>о</w:t>
            </w:r>
            <w:r w:rsidR="00150AEC" w:rsidRPr="00E05AF8">
              <w:t>фициальный сайт Агентства по делам наци</w:t>
            </w:r>
            <w:r w:rsidR="00150AEC" w:rsidRPr="00E05AF8">
              <w:t>о</w:t>
            </w:r>
            <w:r w:rsidR="00150AEC" w:rsidRPr="00E05AF8">
              <w:t>нальностей Ре</w:t>
            </w:r>
            <w:r w:rsidR="00150AEC" w:rsidRPr="00E05AF8">
              <w:t>с</w:t>
            </w:r>
            <w:r w:rsidR="00150AEC" w:rsidRPr="00E05AF8">
              <w:t>публики Тыва, официальный аккаунт Агентства по д</w:t>
            </w:r>
            <w:r w:rsidR="00150AEC" w:rsidRPr="00E05AF8">
              <w:t>е</w:t>
            </w:r>
            <w:r w:rsidR="00150AEC" w:rsidRPr="00E05AF8">
              <w:t>лам национал</w:t>
            </w:r>
            <w:r w:rsidR="00150AEC" w:rsidRPr="00E05AF8">
              <w:t>ь</w:t>
            </w:r>
            <w:r w:rsidR="00150AEC" w:rsidRPr="00E05AF8">
              <w:t>ностей Респу</w:t>
            </w:r>
            <w:r w:rsidR="00150AEC" w:rsidRPr="00E05AF8">
              <w:t>б</w:t>
            </w:r>
            <w:r w:rsidR="00150AEC" w:rsidRPr="00E05AF8">
              <w:t>лики Тыва в с</w:t>
            </w:r>
            <w:r w:rsidR="00150AEC" w:rsidRPr="00E05AF8">
              <w:t>о</w:t>
            </w:r>
            <w:r w:rsidR="00150AEC" w:rsidRPr="00E05AF8">
              <w:t xml:space="preserve">циальной сети </w:t>
            </w:r>
            <w:r w:rsidR="009E71DF">
              <w:t>«</w:t>
            </w:r>
            <w:r w:rsidR="00150AEC" w:rsidRPr="00E05AF8">
              <w:t>ВК</w:t>
            </w:r>
            <w:r w:rsidR="009E71DF">
              <w:t>»</w:t>
            </w:r>
          </w:p>
        </w:tc>
      </w:tr>
      <w:tr w:rsidR="00074E85" w:rsidRPr="00E05AF8" w:rsidTr="00E05AF8">
        <w:trPr>
          <w:trHeight w:val="20"/>
          <w:jc w:val="center"/>
        </w:trPr>
        <w:tc>
          <w:tcPr>
            <w:tcW w:w="16103" w:type="dxa"/>
            <w:gridSpan w:val="15"/>
            <w:shd w:val="clear" w:color="auto" w:fill="auto"/>
          </w:tcPr>
          <w:p w:rsidR="00074E85" w:rsidRPr="00E05AF8" w:rsidRDefault="00F51B55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>
              <w:lastRenderedPageBreak/>
              <w:t xml:space="preserve">8. </w:t>
            </w:r>
            <w:r w:rsidR="00074E85" w:rsidRPr="00E05AF8">
              <w:t>Цель</w:t>
            </w:r>
            <w:r w:rsidR="00074E85" w:rsidRPr="00E05AF8">
              <w:rPr>
                <w:spacing w:val="-3"/>
              </w:rPr>
              <w:t xml:space="preserve"> </w:t>
            </w:r>
            <w:r w:rsidR="00074E85" w:rsidRPr="00E05AF8">
              <w:t>государственной</w:t>
            </w:r>
            <w:r w:rsidR="00074E85" w:rsidRPr="00E05AF8">
              <w:rPr>
                <w:spacing w:val="-2"/>
              </w:rPr>
              <w:t xml:space="preserve"> </w:t>
            </w:r>
            <w:r w:rsidR="00074E85" w:rsidRPr="00E05AF8">
              <w:t>программы</w:t>
            </w:r>
            <w:r w:rsidR="00074E85" w:rsidRPr="00E05AF8">
              <w:rPr>
                <w:spacing w:val="-2"/>
              </w:rPr>
              <w:t xml:space="preserve"> </w:t>
            </w:r>
            <w:r w:rsidR="009E71DF">
              <w:t>«</w:t>
            </w:r>
            <w:r w:rsidR="00074E85" w:rsidRPr="00E05AF8">
              <w:t>Развитие некоммерческого сектора в Республике Тыва</w:t>
            </w:r>
            <w:r w:rsidR="009E71DF">
              <w:t>»</w:t>
            </w:r>
          </w:p>
        </w:tc>
      </w:tr>
      <w:tr w:rsidR="006053F2" w:rsidRPr="00E05AF8" w:rsidTr="00E05AF8">
        <w:trPr>
          <w:trHeight w:val="20"/>
          <w:jc w:val="center"/>
        </w:trPr>
        <w:tc>
          <w:tcPr>
            <w:tcW w:w="411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11.</w:t>
            </w:r>
          </w:p>
        </w:tc>
        <w:tc>
          <w:tcPr>
            <w:tcW w:w="2141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  <w:r w:rsidRPr="00E05AF8">
              <w:t>Количество подде</w:t>
            </w:r>
            <w:r w:rsidRPr="00E05AF8">
              <w:t>р</w:t>
            </w:r>
            <w:r w:rsidRPr="00E05AF8">
              <w:t>жанных социально значимых проектов и программ НКО, ре</w:t>
            </w:r>
            <w:r w:rsidRPr="00E05AF8">
              <w:t>а</w:t>
            </w:r>
            <w:r w:rsidRPr="00E05AF8">
              <w:t>лизуемых НКО</w:t>
            </w:r>
          </w:p>
        </w:tc>
        <w:tc>
          <w:tcPr>
            <w:tcW w:w="1134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единиц</w:t>
            </w:r>
          </w:p>
        </w:tc>
        <w:tc>
          <w:tcPr>
            <w:tcW w:w="884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15</w:t>
            </w:r>
          </w:p>
        </w:tc>
        <w:tc>
          <w:tcPr>
            <w:tcW w:w="802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15</w:t>
            </w:r>
          </w:p>
        </w:tc>
        <w:tc>
          <w:tcPr>
            <w:tcW w:w="850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16</w:t>
            </w:r>
          </w:p>
        </w:tc>
        <w:tc>
          <w:tcPr>
            <w:tcW w:w="851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17</w:t>
            </w:r>
          </w:p>
        </w:tc>
        <w:tc>
          <w:tcPr>
            <w:tcW w:w="850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18</w:t>
            </w:r>
          </w:p>
        </w:tc>
        <w:tc>
          <w:tcPr>
            <w:tcW w:w="851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19</w:t>
            </w:r>
          </w:p>
        </w:tc>
        <w:tc>
          <w:tcPr>
            <w:tcW w:w="850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20</w:t>
            </w:r>
          </w:p>
        </w:tc>
        <w:tc>
          <w:tcPr>
            <w:tcW w:w="851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E05AF8">
              <w:t>21</w:t>
            </w:r>
          </w:p>
        </w:tc>
        <w:tc>
          <w:tcPr>
            <w:tcW w:w="1349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  <w:r w:rsidRPr="00E05AF8">
              <w:t>Протокол</w:t>
            </w:r>
            <w:r w:rsidRPr="00E05AF8">
              <w:t>ь</w:t>
            </w:r>
            <w:r w:rsidRPr="00E05AF8">
              <w:t>ное решение экспертной комиссии конкурса на предоставл</w:t>
            </w:r>
            <w:r w:rsidRPr="00E05AF8">
              <w:t>е</w:t>
            </w:r>
            <w:r w:rsidRPr="00E05AF8">
              <w:t>ние субсидий в форме грантов Гл</w:t>
            </w:r>
            <w:r w:rsidRPr="00E05AF8">
              <w:t>а</w:t>
            </w:r>
            <w:r w:rsidRPr="00E05AF8">
              <w:t>вы Респу</w:t>
            </w:r>
            <w:r w:rsidRPr="00E05AF8">
              <w:t>б</w:t>
            </w:r>
            <w:r w:rsidRPr="00E05AF8">
              <w:t>лики Тыва</w:t>
            </w:r>
          </w:p>
        </w:tc>
        <w:tc>
          <w:tcPr>
            <w:tcW w:w="1276" w:type="dxa"/>
            <w:shd w:val="clear" w:color="auto" w:fill="auto"/>
          </w:tcPr>
          <w:p w:rsidR="00461477" w:rsidRPr="00E05AF8" w:rsidRDefault="00150AEC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  <w:r w:rsidRPr="00E05AF8">
              <w:t>Агентство по делам национал</w:t>
            </w:r>
            <w:r w:rsidRPr="00E05AF8">
              <w:t>ь</w:t>
            </w:r>
            <w:r w:rsidRPr="00E05AF8">
              <w:t>ностей Ре</w:t>
            </w:r>
            <w:r w:rsidRPr="00E05AF8">
              <w:t>с</w:t>
            </w:r>
            <w:r w:rsidRPr="00E05AF8">
              <w:t>публики Тыва</w:t>
            </w:r>
          </w:p>
        </w:tc>
        <w:tc>
          <w:tcPr>
            <w:tcW w:w="1275" w:type="dxa"/>
            <w:shd w:val="clear" w:color="auto" w:fill="auto"/>
          </w:tcPr>
          <w:p w:rsidR="00461477" w:rsidRPr="00E05AF8" w:rsidRDefault="007F0AE8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  <w:r>
              <w:t>к</w:t>
            </w:r>
            <w:r w:rsidR="00150AEC" w:rsidRPr="00E05AF8">
              <w:t>оличество участников меропри</w:t>
            </w:r>
            <w:r w:rsidR="00150AEC" w:rsidRPr="00E05AF8">
              <w:t>я</w:t>
            </w:r>
            <w:r w:rsidR="00150AEC" w:rsidRPr="00E05AF8">
              <w:t>тий по укреплению гражданск</w:t>
            </w:r>
            <w:r w:rsidR="00150AEC" w:rsidRPr="00E05AF8">
              <w:t>о</w:t>
            </w:r>
            <w:r w:rsidR="00150AEC" w:rsidRPr="00E05AF8">
              <w:t>го единства, количество участников меропри</w:t>
            </w:r>
            <w:r w:rsidR="00150AEC" w:rsidRPr="00E05AF8">
              <w:t>я</w:t>
            </w:r>
            <w:r w:rsidR="00150AEC" w:rsidRPr="00E05AF8">
              <w:t>тий этн</w:t>
            </w:r>
            <w:r w:rsidR="00150AEC" w:rsidRPr="00E05AF8">
              <w:t>о</w:t>
            </w:r>
            <w:r w:rsidR="00150AEC" w:rsidRPr="00E05AF8">
              <w:t>культурной направле</w:t>
            </w:r>
            <w:r w:rsidR="00150AEC" w:rsidRPr="00E05AF8">
              <w:t>н</w:t>
            </w:r>
            <w:r w:rsidR="00150AEC" w:rsidRPr="00E05AF8">
              <w:t>ности</w:t>
            </w:r>
          </w:p>
        </w:tc>
        <w:tc>
          <w:tcPr>
            <w:tcW w:w="1728" w:type="dxa"/>
            <w:shd w:val="clear" w:color="auto" w:fill="auto"/>
          </w:tcPr>
          <w:p w:rsidR="00461477" w:rsidRPr="00E05AF8" w:rsidRDefault="007F0AE8" w:rsidP="00E05AF8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  <w:r>
              <w:t>о</w:t>
            </w:r>
            <w:r w:rsidR="00150AEC" w:rsidRPr="00E05AF8">
              <w:t>фициальный сайт Агентства по делам наци</w:t>
            </w:r>
            <w:r w:rsidR="00150AEC" w:rsidRPr="00E05AF8">
              <w:t>о</w:t>
            </w:r>
            <w:r w:rsidR="00150AEC" w:rsidRPr="00E05AF8">
              <w:t>нальностей Ре</w:t>
            </w:r>
            <w:r w:rsidR="00150AEC" w:rsidRPr="00E05AF8">
              <w:t>с</w:t>
            </w:r>
            <w:r w:rsidR="00150AEC" w:rsidRPr="00E05AF8">
              <w:t>публики Тыва, официальный аккаунт Агентства по д</w:t>
            </w:r>
            <w:r w:rsidR="00150AEC" w:rsidRPr="00E05AF8">
              <w:t>е</w:t>
            </w:r>
            <w:r w:rsidR="00150AEC" w:rsidRPr="00E05AF8">
              <w:t>лам национал</w:t>
            </w:r>
            <w:r w:rsidR="00150AEC" w:rsidRPr="00E05AF8">
              <w:t>ь</w:t>
            </w:r>
            <w:r w:rsidR="00150AEC" w:rsidRPr="00E05AF8">
              <w:t>ностей Респу</w:t>
            </w:r>
            <w:r w:rsidR="00150AEC" w:rsidRPr="00E05AF8">
              <w:t>б</w:t>
            </w:r>
            <w:r w:rsidR="00150AEC" w:rsidRPr="00E05AF8">
              <w:t>лики Тыва в с</w:t>
            </w:r>
            <w:r w:rsidR="00150AEC" w:rsidRPr="00E05AF8">
              <w:t>о</w:t>
            </w:r>
            <w:r w:rsidR="00150AEC" w:rsidRPr="00E05AF8">
              <w:t xml:space="preserve">циальной сети </w:t>
            </w:r>
            <w:r w:rsidR="009E71DF">
              <w:t>«</w:t>
            </w:r>
            <w:r w:rsidR="00150AEC" w:rsidRPr="00E05AF8">
              <w:t>ВК</w:t>
            </w:r>
            <w:r w:rsidR="009E71DF">
              <w:t>»</w:t>
            </w:r>
            <w:r w:rsidR="00150AEC" w:rsidRPr="00E05AF8">
              <w:t>, официал</w:t>
            </w:r>
            <w:r w:rsidR="00150AEC" w:rsidRPr="00E05AF8">
              <w:t>ь</w:t>
            </w:r>
            <w:r w:rsidR="00150AEC" w:rsidRPr="00E05AF8">
              <w:t>ный сайт Грантов Главы Республ</w:t>
            </w:r>
            <w:r w:rsidR="00150AEC" w:rsidRPr="00E05AF8">
              <w:t>и</w:t>
            </w:r>
            <w:r w:rsidR="00150AEC" w:rsidRPr="00E05AF8">
              <w:t>ки Тыва</w:t>
            </w:r>
          </w:p>
        </w:tc>
      </w:tr>
    </w:tbl>
    <w:p w:rsidR="00461477" w:rsidRPr="00C460BA" w:rsidRDefault="00461477" w:rsidP="007F0AE8">
      <w:pPr>
        <w:pStyle w:val="ConsPlusNormal"/>
        <w:suppressAutoHyphens w:val="0"/>
        <w:jc w:val="center"/>
        <w:outlineLvl w:val="1"/>
        <w:rPr>
          <w:rFonts w:ascii="Times New Roman" w:hAnsi="Times New Roman" w:cs="Times New Roman"/>
          <w:sz w:val="20"/>
        </w:rPr>
      </w:pPr>
    </w:p>
    <w:p w:rsidR="00461477" w:rsidRPr="00C460BA" w:rsidRDefault="00461477" w:rsidP="004C4FAB">
      <w:pPr>
        <w:pStyle w:val="ConsPlusNonformat"/>
        <w:suppressAutoHyphens w:val="0"/>
        <w:jc w:val="center"/>
        <w:rPr>
          <w:rFonts w:ascii="Times New Roman" w:hAnsi="Times New Roman" w:cs="Times New Roman"/>
        </w:rPr>
      </w:pPr>
    </w:p>
    <w:p w:rsidR="007F0AE8" w:rsidRDefault="007F0AE8" w:rsidP="004C4FAB">
      <w:pPr>
        <w:pStyle w:val="ConsPlusNormal"/>
        <w:suppressAutoHyphens w:val="0"/>
        <w:ind w:left="8789"/>
        <w:jc w:val="center"/>
        <w:rPr>
          <w:rFonts w:ascii="Times New Roman" w:hAnsi="Times New Roman" w:cs="Times New Roman"/>
          <w:sz w:val="24"/>
        </w:rPr>
        <w:sectPr w:rsidR="007F0AE8" w:rsidSect="007E0D81">
          <w:pgSz w:w="16838" w:h="11906" w:orient="landscape"/>
          <w:pgMar w:top="1134" w:right="567" w:bottom="1134" w:left="567" w:header="680" w:footer="680" w:gutter="0"/>
          <w:pgNumType w:start="1"/>
          <w:cols w:space="720"/>
          <w:formProt w:val="0"/>
          <w:titlePg/>
          <w:docGrid w:linePitch="299" w:charSpace="4096"/>
        </w:sectPr>
      </w:pPr>
    </w:p>
    <w:p w:rsidR="001E28DC" w:rsidRPr="007F0AE8" w:rsidRDefault="001E28DC" w:rsidP="007F0AE8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7F0AE8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1E28DC" w:rsidRPr="007F0AE8" w:rsidRDefault="001E28DC" w:rsidP="007F0AE8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7F0AE8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</w:t>
      </w:r>
    </w:p>
    <w:p w:rsidR="007F0AE8" w:rsidRDefault="009E71DF" w:rsidP="007F0AE8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E28DC" w:rsidRPr="007F0AE8">
        <w:rPr>
          <w:rFonts w:ascii="Times New Roman" w:hAnsi="Times New Roman" w:cs="Times New Roman"/>
          <w:sz w:val="28"/>
          <w:szCs w:val="28"/>
        </w:rPr>
        <w:t>Реализация государственной национальной политики</w:t>
      </w:r>
      <w:r w:rsidR="007F0AE8">
        <w:rPr>
          <w:rFonts w:ascii="Times New Roman" w:hAnsi="Times New Roman" w:cs="Times New Roman"/>
          <w:sz w:val="28"/>
          <w:szCs w:val="28"/>
        </w:rPr>
        <w:t xml:space="preserve"> </w:t>
      </w:r>
      <w:r w:rsidR="001E28DC" w:rsidRPr="007F0AE8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</w:p>
    <w:p w:rsidR="001E28DC" w:rsidRPr="007F0AE8" w:rsidRDefault="001E28DC" w:rsidP="007F0AE8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7F0AE8">
        <w:rPr>
          <w:rFonts w:ascii="Times New Roman" w:hAnsi="Times New Roman" w:cs="Times New Roman"/>
          <w:sz w:val="28"/>
          <w:szCs w:val="28"/>
        </w:rPr>
        <w:t>в Республике Тыва</w:t>
      </w:r>
      <w:r w:rsidR="009E71DF">
        <w:rPr>
          <w:rFonts w:ascii="Times New Roman" w:hAnsi="Times New Roman" w:cs="Times New Roman"/>
          <w:sz w:val="28"/>
          <w:szCs w:val="28"/>
        </w:rPr>
        <w:t>»</w:t>
      </w:r>
    </w:p>
    <w:p w:rsidR="001E28DC" w:rsidRPr="007F0AE8" w:rsidRDefault="001E28DC" w:rsidP="007F0AE8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1E28DC" w:rsidRPr="00EA00E3" w:rsidRDefault="001E28DC" w:rsidP="007F0AE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7F0AE8" w:rsidRPr="007F0AE8" w:rsidRDefault="007F0AE8" w:rsidP="007F0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E8">
        <w:rPr>
          <w:rFonts w:ascii="Times New Roman" w:hAnsi="Times New Roman" w:cs="Times New Roman"/>
          <w:b/>
          <w:sz w:val="28"/>
          <w:szCs w:val="28"/>
        </w:rPr>
        <w:t>ПРОКСИ-ПОКАЗАТЕЛИ</w:t>
      </w:r>
    </w:p>
    <w:p w:rsidR="001E28DC" w:rsidRPr="007F0AE8" w:rsidRDefault="001E28DC" w:rsidP="007F0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AE8">
        <w:rPr>
          <w:rFonts w:ascii="Times New Roman" w:hAnsi="Times New Roman" w:cs="Times New Roman"/>
          <w:sz w:val="28"/>
          <w:szCs w:val="28"/>
        </w:rPr>
        <w:t xml:space="preserve"> (индикаторы)</w:t>
      </w:r>
      <w:r w:rsidR="007F0AE8">
        <w:rPr>
          <w:rFonts w:ascii="Times New Roman" w:hAnsi="Times New Roman" w:cs="Times New Roman"/>
          <w:sz w:val="28"/>
          <w:szCs w:val="28"/>
        </w:rPr>
        <w:t xml:space="preserve"> </w:t>
      </w:r>
      <w:r w:rsidRPr="007F0AE8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:rsidR="001E28DC" w:rsidRPr="007F0AE8" w:rsidRDefault="009E71DF" w:rsidP="007F0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E28DC" w:rsidRPr="007F0AE8">
        <w:rPr>
          <w:rFonts w:ascii="Times New Roman" w:hAnsi="Times New Roman" w:cs="Times New Roman"/>
          <w:sz w:val="28"/>
          <w:szCs w:val="28"/>
        </w:rPr>
        <w:t>Реализация государственной национальной политики</w:t>
      </w:r>
    </w:p>
    <w:p w:rsidR="001E28DC" w:rsidRPr="007F0AE8" w:rsidRDefault="001E28DC" w:rsidP="007F0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AE8">
        <w:rPr>
          <w:rFonts w:ascii="Times New Roman" w:hAnsi="Times New Roman" w:cs="Times New Roman"/>
          <w:sz w:val="28"/>
          <w:szCs w:val="28"/>
        </w:rPr>
        <w:t xml:space="preserve">Российской Федерации в </w:t>
      </w:r>
      <w:r w:rsidR="009D1419" w:rsidRPr="007F0AE8">
        <w:rPr>
          <w:rFonts w:ascii="Times New Roman" w:hAnsi="Times New Roman" w:cs="Times New Roman"/>
          <w:sz w:val="28"/>
          <w:szCs w:val="28"/>
        </w:rPr>
        <w:t>Республике Тыва</w:t>
      </w:r>
      <w:r w:rsidR="009E71DF">
        <w:rPr>
          <w:rFonts w:ascii="Times New Roman" w:hAnsi="Times New Roman" w:cs="Times New Roman"/>
          <w:sz w:val="28"/>
          <w:szCs w:val="28"/>
        </w:rPr>
        <w:t>»</w:t>
      </w:r>
    </w:p>
    <w:p w:rsidR="00016CCC" w:rsidRPr="007F0AE8" w:rsidRDefault="00016CCC" w:rsidP="007F0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20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8"/>
        <w:gridCol w:w="3373"/>
        <w:gridCol w:w="1559"/>
        <w:gridCol w:w="1134"/>
        <w:gridCol w:w="993"/>
        <w:gridCol w:w="992"/>
        <w:gridCol w:w="993"/>
        <w:gridCol w:w="850"/>
        <w:gridCol w:w="851"/>
        <w:gridCol w:w="708"/>
        <w:gridCol w:w="850"/>
        <w:gridCol w:w="3149"/>
      </w:tblGrid>
      <w:tr w:rsidR="00BA6AE4" w:rsidRPr="007F0AE8" w:rsidTr="00EA00E3">
        <w:trPr>
          <w:trHeight w:val="20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E4" w:rsidRPr="007F0AE8" w:rsidRDefault="00BA6AE4" w:rsidP="00BA6A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E4" w:rsidRPr="007F0AE8" w:rsidRDefault="00BA6AE4" w:rsidP="00EA00E3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E4" w:rsidRDefault="00BA6AE4" w:rsidP="00EA00E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</w:t>
            </w:r>
          </w:p>
          <w:p w:rsidR="00BA6AE4" w:rsidRPr="007F0AE8" w:rsidRDefault="00BA6AE4" w:rsidP="00EA00E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возрастания/ 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E4" w:rsidRPr="007F0AE8" w:rsidRDefault="00BA6AE4" w:rsidP="00EA00E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Единица измер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ния (по ОКЕИ)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E4" w:rsidRPr="007F0AE8" w:rsidRDefault="00BA6AE4" w:rsidP="00EA00E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E4" w:rsidRDefault="00BA6AE4" w:rsidP="00BA6A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</w:p>
          <w:p w:rsidR="00BA6AE4" w:rsidRPr="007F0AE8" w:rsidRDefault="00BA6AE4" w:rsidP="00BA6A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по кварталам/месяцам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E4" w:rsidRDefault="00BA6AE4" w:rsidP="00BA6A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</w:p>
          <w:p w:rsidR="00BA6AE4" w:rsidRPr="007F0AE8" w:rsidRDefault="00BA6AE4" w:rsidP="00BA6A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достижение показателя</w:t>
            </w:r>
          </w:p>
        </w:tc>
      </w:tr>
      <w:tr w:rsidR="001E28DC" w:rsidRPr="007F0AE8" w:rsidTr="00EA00E3">
        <w:trPr>
          <w:trHeight w:val="20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BA6A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8DC" w:rsidRPr="007F0AE8" w:rsidRDefault="001E28DC" w:rsidP="00EA00E3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8DC" w:rsidRPr="007F0AE8" w:rsidRDefault="001E28DC" w:rsidP="00EA00E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EA00E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EA00E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знач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EA00E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BA6A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1E28DC" w:rsidRPr="007F0AE8" w:rsidRDefault="001E28DC" w:rsidP="00BA6A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BA6A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N+1</w:t>
            </w:r>
          </w:p>
          <w:p w:rsidR="001E28DC" w:rsidRPr="007F0AE8" w:rsidRDefault="001E28DC" w:rsidP="00BA6A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BA6A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BA6A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BA6A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3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BA6A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8DC" w:rsidRPr="007F0AE8" w:rsidTr="00EA00E3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EA00E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8DC" w:rsidRPr="007F0AE8" w:rsidRDefault="001E28DC" w:rsidP="00EA00E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8DC" w:rsidRPr="007F0AE8" w:rsidRDefault="001E28DC" w:rsidP="00EA00E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EA00E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EA00E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EA00E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EA00E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EA00E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EA00E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EA00E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BA6AE4" w:rsidP="00EA00E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EA00E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6A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28DC" w:rsidRPr="007F0AE8" w:rsidTr="00EA00E3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BA6A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8DC" w:rsidRPr="007F0AE8" w:rsidRDefault="001E28DC" w:rsidP="00021A1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государственной программы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состояние межнациональных, межконфессиональных отн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шений, в общей численности граждан, проживающих в Республике Тыва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, ед. измерения по ОКЕИ</w:t>
            </w:r>
          </w:p>
        </w:tc>
      </w:tr>
      <w:tr w:rsidR="001E28DC" w:rsidRPr="007F0AE8" w:rsidTr="00EA00E3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8DC" w:rsidRPr="007F0AE8" w:rsidRDefault="001E28DC" w:rsidP="00BA6A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8DC" w:rsidRPr="007F0AE8" w:rsidRDefault="009E71DF" w:rsidP="00EA00E3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E28DC" w:rsidRPr="007F0AE8">
              <w:rPr>
                <w:rFonts w:ascii="Times New Roman" w:hAnsi="Times New Roman" w:cs="Times New Roman"/>
                <w:sz w:val="24"/>
                <w:szCs w:val="24"/>
              </w:rPr>
              <w:t>Наименование прокси-показателя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8DC" w:rsidRPr="007F0AE8" w:rsidRDefault="001E28DC" w:rsidP="00EA00E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8DC" w:rsidRPr="007F0AE8" w:rsidRDefault="001E28DC" w:rsidP="00EA00E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8DC" w:rsidRPr="007F0AE8" w:rsidRDefault="001E28DC" w:rsidP="00EA00E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8DC" w:rsidRPr="007F0AE8" w:rsidRDefault="001E28DC" w:rsidP="00EA00E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8DC" w:rsidRPr="007F0AE8" w:rsidRDefault="001E28DC" w:rsidP="007F0AE8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8DC" w:rsidRPr="007F0AE8" w:rsidRDefault="001E28DC" w:rsidP="007F0AE8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8DC" w:rsidRPr="007F0AE8" w:rsidRDefault="001E28DC" w:rsidP="007F0AE8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8DC" w:rsidRPr="007F0AE8" w:rsidRDefault="001E28DC" w:rsidP="007F0AE8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8DC" w:rsidRPr="007F0AE8" w:rsidRDefault="001E28DC" w:rsidP="007F0AE8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8DC" w:rsidRPr="007F0AE8" w:rsidRDefault="001E28DC" w:rsidP="007F0AE8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8DC" w:rsidRPr="007F0AE8" w:rsidTr="00EA00E3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BA6A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8DC" w:rsidRPr="007F0AE8" w:rsidRDefault="001E28DC" w:rsidP="00EA00E3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Количество проживающего населения в Республике Тыва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8DC" w:rsidRPr="007F0AE8" w:rsidRDefault="001E28DC" w:rsidP="00EA00E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EA00E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тыс. чел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EA00E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EA00E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7F0AE8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Всероссийская перепись населения проводится не реже чем один раз в д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сять лет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9D1419" w:rsidP="007F0AE8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государственной статистики по Красноярск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му краю, Республике Хак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сия и Республике Тыва</w:t>
            </w:r>
          </w:p>
        </w:tc>
      </w:tr>
      <w:tr w:rsidR="001E28DC" w:rsidRPr="007F0AE8" w:rsidTr="00EA00E3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BA6A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AA328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государственной программы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мероприятий, направленных на гармонизацию межрелигиозных и межнационал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ных (межэтнических) отношений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, ед. измерения по ОКЕИ</w:t>
            </w:r>
          </w:p>
        </w:tc>
      </w:tr>
      <w:tr w:rsidR="001E28DC" w:rsidRPr="007F0AE8" w:rsidTr="00EA00E3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BA6A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EA00E3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Количество официально зар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гистрированных религиозных организаций на территории Республики Тыва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EA00E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EA00E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EA00E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EA00E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7F0AE8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7F0AE8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7F0AE8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7F0AE8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7F0AE8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7F0AE8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Управление Мин</w:t>
            </w:r>
            <w:r w:rsidR="009D1419" w:rsidRPr="007F0AE8">
              <w:rPr>
                <w:rFonts w:ascii="Times New Roman" w:hAnsi="Times New Roman" w:cs="Times New Roman"/>
                <w:sz w:val="24"/>
                <w:szCs w:val="24"/>
              </w:rPr>
              <w:t>истерства юстиции Российской Фед</w:t>
            </w:r>
            <w:r w:rsidR="009D1419" w:rsidRPr="007F0A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D1419" w:rsidRPr="007F0AE8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Тыва, Агентство по делам наци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нальностей Республики Тыва</w:t>
            </w:r>
          </w:p>
        </w:tc>
      </w:tr>
    </w:tbl>
    <w:p w:rsidR="00EA00E3" w:rsidRDefault="00EA00E3"/>
    <w:tbl>
      <w:tblPr>
        <w:tblW w:w="16020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8"/>
        <w:gridCol w:w="3373"/>
        <w:gridCol w:w="1559"/>
        <w:gridCol w:w="1134"/>
        <w:gridCol w:w="993"/>
        <w:gridCol w:w="992"/>
        <w:gridCol w:w="993"/>
        <w:gridCol w:w="850"/>
        <w:gridCol w:w="851"/>
        <w:gridCol w:w="708"/>
        <w:gridCol w:w="850"/>
        <w:gridCol w:w="3149"/>
      </w:tblGrid>
      <w:tr w:rsidR="00EA00E3" w:rsidRPr="007F0AE8" w:rsidTr="00A97475">
        <w:trPr>
          <w:trHeight w:val="20"/>
          <w:tblHeader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E3" w:rsidRPr="007F0AE8" w:rsidRDefault="00EA00E3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0E3" w:rsidRPr="007F0AE8" w:rsidRDefault="00EA00E3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0E3" w:rsidRPr="007F0AE8" w:rsidRDefault="00EA00E3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E3" w:rsidRPr="007F0AE8" w:rsidRDefault="00EA00E3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E3" w:rsidRPr="007F0AE8" w:rsidRDefault="00EA00E3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E3" w:rsidRPr="007F0AE8" w:rsidRDefault="00EA00E3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E3" w:rsidRPr="007F0AE8" w:rsidRDefault="00EA00E3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E3" w:rsidRPr="007F0AE8" w:rsidRDefault="00EA00E3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E3" w:rsidRPr="007F0AE8" w:rsidRDefault="00EA00E3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E3" w:rsidRPr="007F0AE8" w:rsidRDefault="00EA00E3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E3" w:rsidRPr="007F0AE8" w:rsidRDefault="00EA00E3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E3" w:rsidRPr="007F0AE8" w:rsidRDefault="00EA00E3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28DC" w:rsidRPr="007F0AE8" w:rsidTr="00A97475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BA6A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A9747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Количество народностей и э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носов проживающих на терр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тории Республики Тыва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тыс. чел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A9747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Всероссийская перепись населения проводится не реже чем один раз в д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сять лет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65045" w:rsidP="007F0AE8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государственной статистики по Красноярск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му краю, Республике Хак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сия и Республике Тыва</w:t>
            </w:r>
          </w:p>
        </w:tc>
      </w:tr>
      <w:tr w:rsidR="001E28DC" w:rsidRPr="007F0AE8" w:rsidTr="00A97475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BA6A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C42EA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государственной программы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Количество иностранных граждан, охваченных мероприятиями по социально-культурной адаптации и и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теграции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, ед. измерения по ОКЕИ</w:t>
            </w:r>
          </w:p>
        </w:tc>
      </w:tr>
      <w:tr w:rsidR="001E28DC" w:rsidRPr="007F0AE8" w:rsidTr="00A97475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BA6A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A9747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Постановка иностранных граждан на миграционный учет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7F0AE8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м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 xml:space="preserve">грации </w:t>
            </w:r>
            <w:r w:rsidR="00165045" w:rsidRPr="007F0AE8">
              <w:rPr>
                <w:rFonts w:ascii="Times New Roman" w:hAnsi="Times New Roman" w:cs="Times New Roman"/>
                <w:sz w:val="24"/>
                <w:szCs w:val="24"/>
              </w:rPr>
              <w:t>Министерства вну</w:t>
            </w:r>
            <w:r w:rsidR="00165045" w:rsidRPr="007F0A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65045" w:rsidRPr="007F0AE8">
              <w:rPr>
                <w:rFonts w:ascii="Times New Roman" w:hAnsi="Times New Roman" w:cs="Times New Roman"/>
                <w:sz w:val="24"/>
                <w:szCs w:val="24"/>
              </w:rPr>
              <w:t>ренних дел по Республике Тыва</w:t>
            </w:r>
          </w:p>
        </w:tc>
      </w:tr>
      <w:tr w:rsidR="001E28DC" w:rsidRPr="007F0AE8" w:rsidTr="00A97475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BA6A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4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C42EA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государственной программы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мероприятий, направленных на сохранение и развитие казачества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, ед. измерения по ОКЕИ</w:t>
            </w:r>
          </w:p>
        </w:tc>
      </w:tr>
      <w:tr w:rsidR="001E28DC" w:rsidRPr="007F0AE8" w:rsidTr="00A97475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BA6A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A9747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Количество официально зар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гистрированных казачьих о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ществ на территории Респу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65045" w:rsidP="007F0AE8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м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грации Министерства вну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ренних дел по Республике Тыва</w:t>
            </w:r>
            <w:r w:rsidR="001E28DC" w:rsidRPr="007F0AE8">
              <w:rPr>
                <w:rFonts w:ascii="Times New Roman" w:hAnsi="Times New Roman" w:cs="Times New Roman"/>
                <w:sz w:val="24"/>
                <w:szCs w:val="24"/>
              </w:rPr>
              <w:t>, Агентство по делам национальностей Республ</w:t>
            </w:r>
            <w:r w:rsidR="001E28DC" w:rsidRPr="007F0A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28DC" w:rsidRPr="007F0AE8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</w:tr>
      <w:tr w:rsidR="001E28DC" w:rsidRPr="007F0AE8" w:rsidTr="00A97475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BA6A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4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C42EA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государственной программы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Количество общин и иных объединений коренных малочисленных народов, получивших поддержку на сохранения и развитие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, ед. измерения по ОКЕИ</w:t>
            </w:r>
          </w:p>
        </w:tc>
      </w:tr>
      <w:tr w:rsidR="001E28DC" w:rsidRPr="007F0AE8" w:rsidTr="00A97475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BA6A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A9747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Количество официально зар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гистрированных общин коре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ного малочисленного народа тувинцы-тоджинцы на терр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тории Республики Тыва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65045" w:rsidP="007F0AE8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м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грации Министерства вну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ренних дел по Республике Тыва</w:t>
            </w:r>
            <w:r w:rsidR="001E28DC" w:rsidRPr="007F0AE8">
              <w:rPr>
                <w:rFonts w:ascii="Times New Roman" w:hAnsi="Times New Roman" w:cs="Times New Roman"/>
                <w:sz w:val="24"/>
                <w:szCs w:val="24"/>
              </w:rPr>
              <w:t>, Агентство по делам национальностей Республ</w:t>
            </w:r>
            <w:r w:rsidR="001E28DC" w:rsidRPr="007F0A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28DC" w:rsidRPr="007F0AE8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</w:tr>
      <w:tr w:rsidR="001E28DC" w:rsidRPr="007F0AE8" w:rsidTr="00A97475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BA6A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4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C42EA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государственной программы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Число участников, направленных на сохранение культур и традиционного образа жизни коренных мал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численных народов Российской Федерации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, ед. измерения по ОКЕИ</w:t>
            </w:r>
          </w:p>
        </w:tc>
      </w:tr>
      <w:tr w:rsidR="001E28DC" w:rsidRPr="007F0AE8" w:rsidTr="00A97475">
        <w:trPr>
          <w:trHeight w:val="20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BA6A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A9747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относящихся к коренному малочисленному 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народу тувинцы-тоджинцы, входящих в Единый перечень коренных малочисленных народов Российской Федер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7F0AE8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</w:t>
            </w:r>
            <w:r w:rsidR="00165045" w:rsidRPr="007F0A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гентство по делам национальностей</w:t>
            </w:r>
          </w:p>
        </w:tc>
      </w:tr>
      <w:tr w:rsidR="001E28DC" w:rsidRPr="007F0AE8" w:rsidTr="00A97475">
        <w:trPr>
          <w:trHeight w:val="20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BA6A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A9747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A97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97475"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Всероссийская перепись населения проводится не реже чем один раз в д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сять лет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65045" w:rsidP="007F0AE8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государственной статистики по Красноярск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му краю, Республике Хак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сия и Республике Тыва</w:t>
            </w:r>
          </w:p>
        </w:tc>
      </w:tr>
      <w:tr w:rsidR="001E28DC" w:rsidRPr="007F0AE8" w:rsidTr="00A97475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BA6A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4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C42EA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государственной программы 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Количество поддержанных социально значимых проектов и программ НКО, реализуемых НКО</w:t>
            </w:r>
            <w:r w:rsidR="009E7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, ед. и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мерения по ОКЕИ</w:t>
            </w:r>
          </w:p>
        </w:tc>
      </w:tr>
      <w:tr w:rsidR="001E28DC" w:rsidRPr="007F0AE8" w:rsidTr="00A97475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BA6A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8DC" w:rsidRPr="007F0AE8" w:rsidRDefault="001E28DC" w:rsidP="00A9747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Количество официально зар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гистрированных некоммерч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ских организаций в Республике Тыва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E28DC" w:rsidP="00A974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DC" w:rsidRPr="007F0AE8" w:rsidRDefault="00165045" w:rsidP="007F0AE8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Управление Министерства юстиции Российской Фед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0AE8">
              <w:rPr>
                <w:rFonts w:ascii="Times New Roman" w:hAnsi="Times New Roman" w:cs="Times New Roman"/>
                <w:sz w:val="24"/>
                <w:szCs w:val="24"/>
              </w:rPr>
              <w:t>рации по Республике Тыва</w:t>
            </w:r>
            <w:r w:rsidR="001E28DC" w:rsidRPr="007F0AE8">
              <w:rPr>
                <w:rFonts w:ascii="Times New Roman" w:hAnsi="Times New Roman" w:cs="Times New Roman"/>
                <w:sz w:val="24"/>
                <w:szCs w:val="24"/>
              </w:rPr>
              <w:t>, Агентство по делам наци</w:t>
            </w:r>
            <w:r w:rsidR="001E28DC" w:rsidRPr="007F0A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28DC" w:rsidRPr="007F0AE8">
              <w:rPr>
                <w:rFonts w:ascii="Times New Roman" w:hAnsi="Times New Roman" w:cs="Times New Roman"/>
                <w:sz w:val="24"/>
                <w:szCs w:val="24"/>
              </w:rPr>
              <w:t>нальностей Республики Тыва</w:t>
            </w:r>
          </w:p>
        </w:tc>
      </w:tr>
    </w:tbl>
    <w:p w:rsidR="00016CCC" w:rsidRPr="00C460BA" w:rsidRDefault="00016CCC" w:rsidP="004C4FAB">
      <w:pPr>
        <w:pStyle w:val="ConsPlusNormal"/>
        <w:suppressAutoHyphens w:val="0"/>
        <w:ind w:left="8789"/>
        <w:jc w:val="both"/>
        <w:rPr>
          <w:rFonts w:ascii="Times New Roman" w:hAnsi="Times New Roman" w:cs="Times New Roman"/>
          <w:sz w:val="24"/>
        </w:rPr>
      </w:pPr>
    </w:p>
    <w:p w:rsidR="001E28DC" w:rsidRPr="00C460BA" w:rsidRDefault="001E28DC" w:rsidP="004C4FAB">
      <w:pPr>
        <w:pStyle w:val="ConsPlusNormal"/>
        <w:suppressAutoHyphens w:val="0"/>
        <w:ind w:left="8789"/>
        <w:jc w:val="center"/>
        <w:rPr>
          <w:rFonts w:ascii="Times New Roman" w:hAnsi="Times New Roman" w:cs="Times New Roman"/>
          <w:sz w:val="24"/>
        </w:rPr>
        <w:sectPr w:rsidR="001E28DC" w:rsidRPr="00C460BA" w:rsidSect="007E0D81">
          <w:pgSz w:w="16838" w:h="11906" w:orient="landscape"/>
          <w:pgMar w:top="1134" w:right="567" w:bottom="1134" w:left="567" w:header="680" w:footer="680" w:gutter="0"/>
          <w:pgNumType w:start="1"/>
          <w:cols w:space="720"/>
          <w:formProt w:val="0"/>
          <w:titlePg/>
          <w:docGrid w:linePitch="299" w:charSpace="4096"/>
        </w:sectPr>
      </w:pPr>
    </w:p>
    <w:p w:rsidR="00164697" w:rsidRPr="00A97475" w:rsidRDefault="00164697" w:rsidP="00A97475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A9747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E28DC" w:rsidRPr="00A97475">
        <w:rPr>
          <w:rFonts w:ascii="Times New Roman" w:hAnsi="Times New Roman" w:cs="Times New Roman"/>
          <w:sz w:val="28"/>
          <w:szCs w:val="28"/>
        </w:rPr>
        <w:t>3</w:t>
      </w:r>
    </w:p>
    <w:p w:rsidR="00164697" w:rsidRPr="00A97475" w:rsidRDefault="00164697" w:rsidP="00A97475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A97475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</w:t>
      </w:r>
    </w:p>
    <w:p w:rsidR="00A97475" w:rsidRDefault="009E71DF" w:rsidP="00A97475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64697" w:rsidRPr="00A97475">
        <w:rPr>
          <w:rFonts w:ascii="Times New Roman" w:hAnsi="Times New Roman" w:cs="Times New Roman"/>
          <w:sz w:val="28"/>
          <w:szCs w:val="28"/>
        </w:rPr>
        <w:t>Реализация государственной национальной политики</w:t>
      </w:r>
      <w:r w:rsidR="00A97475">
        <w:rPr>
          <w:rFonts w:ascii="Times New Roman" w:hAnsi="Times New Roman" w:cs="Times New Roman"/>
          <w:sz w:val="28"/>
          <w:szCs w:val="28"/>
        </w:rPr>
        <w:t xml:space="preserve"> </w:t>
      </w:r>
      <w:r w:rsidR="00164697" w:rsidRPr="00A97475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</w:p>
    <w:p w:rsidR="00164697" w:rsidRPr="00A97475" w:rsidRDefault="00164697" w:rsidP="00A97475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A97475">
        <w:rPr>
          <w:rFonts w:ascii="Times New Roman" w:hAnsi="Times New Roman" w:cs="Times New Roman"/>
          <w:sz w:val="28"/>
          <w:szCs w:val="28"/>
        </w:rPr>
        <w:t>в Республике Тыва</w:t>
      </w:r>
      <w:r w:rsidR="009E71DF">
        <w:rPr>
          <w:rFonts w:ascii="Times New Roman" w:hAnsi="Times New Roman" w:cs="Times New Roman"/>
          <w:sz w:val="28"/>
          <w:szCs w:val="28"/>
        </w:rPr>
        <w:t>»</w:t>
      </w:r>
    </w:p>
    <w:p w:rsidR="00461477" w:rsidRPr="00A97475" w:rsidRDefault="00461477" w:rsidP="00A97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4697" w:rsidRPr="00A97475" w:rsidRDefault="00164697" w:rsidP="00A97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4697" w:rsidRPr="00A97475" w:rsidRDefault="00164697" w:rsidP="00A9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475">
        <w:rPr>
          <w:rFonts w:ascii="Times New Roman" w:hAnsi="Times New Roman" w:cs="Times New Roman"/>
          <w:b/>
          <w:sz w:val="28"/>
          <w:szCs w:val="28"/>
        </w:rPr>
        <w:t>ПОМЕСЯЧНЫЙ ПЛАН</w:t>
      </w:r>
    </w:p>
    <w:p w:rsidR="00461477" w:rsidRPr="00A97475" w:rsidRDefault="00150AEC" w:rsidP="00A97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475">
        <w:rPr>
          <w:rFonts w:ascii="Times New Roman" w:hAnsi="Times New Roman" w:cs="Times New Roman"/>
          <w:sz w:val="28"/>
          <w:szCs w:val="28"/>
        </w:rPr>
        <w:t>достижения показателей государственной программы</w:t>
      </w:r>
    </w:p>
    <w:p w:rsidR="00164697" w:rsidRPr="00A97475" w:rsidRDefault="009E71DF" w:rsidP="00A97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0AEC" w:rsidRPr="00A97475">
        <w:rPr>
          <w:rFonts w:ascii="Times New Roman" w:hAnsi="Times New Roman" w:cs="Times New Roman"/>
          <w:sz w:val="28"/>
          <w:szCs w:val="28"/>
        </w:rPr>
        <w:t>Реализация государственной национальной политики</w:t>
      </w:r>
    </w:p>
    <w:p w:rsidR="00461477" w:rsidRPr="00A97475" w:rsidRDefault="00150AEC" w:rsidP="00A97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475">
        <w:rPr>
          <w:rFonts w:ascii="Times New Roman" w:hAnsi="Times New Roman" w:cs="Times New Roman"/>
          <w:sz w:val="28"/>
          <w:szCs w:val="28"/>
        </w:rPr>
        <w:t>Российской Федерации в Республике Тыва</w:t>
      </w:r>
      <w:r w:rsidR="009E71DF">
        <w:rPr>
          <w:rFonts w:ascii="Times New Roman" w:hAnsi="Times New Roman" w:cs="Times New Roman"/>
          <w:sz w:val="28"/>
          <w:szCs w:val="28"/>
        </w:rPr>
        <w:t>»</w:t>
      </w:r>
      <w:r w:rsidRPr="00A97475">
        <w:rPr>
          <w:rFonts w:ascii="Times New Roman" w:hAnsi="Times New Roman" w:cs="Times New Roman"/>
          <w:sz w:val="28"/>
          <w:szCs w:val="28"/>
        </w:rPr>
        <w:t xml:space="preserve"> </w:t>
      </w:r>
      <w:r w:rsidR="00164697" w:rsidRPr="00A97475">
        <w:rPr>
          <w:rFonts w:ascii="Times New Roman" w:hAnsi="Times New Roman" w:cs="Times New Roman"/>
          <w:sz w:val="28"/>
          <w:szCs w:val="28"/>
        </w:rPr>
        <w:t>на 2024 год</w:t>
      </w:r>
    </w:p>
    <w:p w:rsidR="00461477" w:rsidRPr="00A97475" w:rsidRDefault="00461477" w:rsidP="00A97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52" w:type="dxa"/>
        <w:jc w:val="center"/>
        <w:tblInd w:w="-95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1"/>
        <w:gridCol w:w="3737"/>
        <w:gridCol w:w="1268"/>
        <w:gridCol w:w="850"/>
        <w:gridCol w:w="976"/>
        <w:gridCol w:w="851"/>
        <w:gridCol w:w="866"/>
        <w:gridCol w:w="709"/>
        <w:gridCol w:w="709"/>
        <w:gridCol w:w="709"/>
        <w:gridCol w:w="850"/>
        <w:gridCol w:w="851"/>
        <w:gridCol w:w="850"/>
        <w:gridCol w:w="851"/>
        <w:gridCol w:w="1134"/>
      </w:tblGrid>
      <w:tr w:rsidR="00577E53" w:rsidRPr="00A97475" w:rsidTr="00577E53">
        <w:trPr>
          <w:trHeight w:val="20"/>
          <w:jc w:val="center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E53" w:rsidRPr="00A97475" w:rsidRDefault="00577E53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№ п/п</w:t>
            </w:r>
          </w:p>
        </w:tc>
        <w:tc>
          <w:tcPr>
            <w:tcW w:w="3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E53" w:rsidRPr="00A97475" w:rsidRDefault="00577E53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E53" w:rsidRPr="00A97475" w:rsidRDefault="00577E53" w:rsidP="00577E53">
            <w:pPr>
              <w:pStyle w:val="a8"/>
              <w:shd w:val="clear" w:color="auto" w:fill="auto"/>
              <w:tabs>
                <w:tab w:val="left" w:pos="2054"/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90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53" w:rsidRPr="00A97475" w:rsidRDefault="00577E53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7E53" w:rsidRPr="00A97475" w:rsidRDefault="00577E53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На конец</w:t>
            </w:r>
          </w:p>
          <w:p w:rsidR="00577E53" w:rsidRPr="00A97475" w:rsidRDefault="00577E53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iCs/>
                <w:sz w:val="24"/>
                <w:szCs w:val="24"/>
              </w:rPr>
            </w:pPr>
            <w:r w:rsidRPr="00A97475">
              <w:rPr>
                <w:iCs/>
                <w:sz w:val="24"/>
                <w:szCs w:val="24"/>
              </w:rPr>
              <w:t>(указыв</w:t>
            </w:r>
            <w:r w:rsidRPr="00A97475">
              <w:rPr>
                <w:iCs/>
                <w:sz w:val="24"/>
                <w:szCs w:val="24"/>
              </w:rPr>
              <w:t>а</w:t>
            </w:r>
            <w:r w:rsidRPr="00A97475">
              <w:rPr>
                <w:iCs/>
                <w:sz w:val="24"/>
                <w:szCs w:val="24"/>
              </w:rPr>
              <w:t>ется год)</w:t>
            </w:r>
          </w:p>
          <w:p w:rsidR="00577E53" w:rsidRPr="00A97475" w:rsidRDefault="00577E53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года</w:t>
            </w:r>
          </w:p>
        </w:tc>
      </w:tr>
      <w:tr w:rsidR="00577E53" w:rsidRPr="00A97475" w:rsidTr="00577E53">
        <w:trPr>
          <w:trHeight w:val="20"/>
          <w:jc w:val="center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E53" w:rsidRPr="00A97475" w:rsidRDefault="00577E53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E53" w:rsidRPr="00A97475" w:rsidRDefault="00577E53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E53" w:rsidRPr="00A97475" w:rsidRDefault="00577E53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E53" w:rsidRPr="00A97475" w:rsidRDefault="00577E53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январь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53" w:rsidRPr="00A97475" w:rsidRDefault="00577E53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февраль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53" w:rsidRPr="00A97475" w:rsidRDefault="00577E53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март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53" w:rsidRPr="00A97475" w:rsidRDefault="00577E53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53" w:rsidRPr="00A97475" w:rsidRDefault="00577E53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53" w:rsidRPr="00A97475" w:rsidRDefault="00577E53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53" w:rsidRPr="00A97475" w:rsidRDefault="00577E53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июль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53" w:rsidRPr="00A97475" w:rsidRDefault="00577E53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август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E53" w:rsidRPr="00A97475" w:rsidRDefault="00577E53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се</w:t>
            </w:r>
            <w:r w:rsidRPr="00A97475">
              <w:rPr>
                <w:sz w:val="24"/>
                <w:szCs w:val="24"/>
              </w:rPr>
              <w:t>н</w:t>
            </w:r>
            <w:r w:rsidRPr="00A97475">
              <w:rPr>
                <w:sz w:val="24"/>
                <w:szCs w:val="24"/>
              </w:rPr>
              <w:t>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E53" w:rsidRPr="00A97475" w:rsidRDefault="00577E53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о</w:t>
            </w:r>
            <w:r w:rsidRPr="00A97475">
              <w:rPr>
                <w:sz w:val="24"/>
                <w:szCs w:val="24"/>
              </w:rPr>
              <w:t>к</w:t>
            </w:r>
            <w:r w:rsidRPr="00A97475">
              <w:rPr>
                <w:sz w:val="24"/>
                <w:szCs w:val="24"/>
              </w:rPr>
              <w:t>тябрь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E53" w:rsidRPr="00A97475" w:rsidRDefault="00577E53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E53" w:rsidRPr="00A97475" w:rsidRDefault="00577E53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</w:tr>
      <w:tr w:rsidR="00537D52" w:rsidRPr="00A97475" w:rsidTr="00577E53">
        <w:trPr>
          <w:trHeight w:val="2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15</w:t>
            </w:r>
          </w:p>
        </w:tc>
      </w:tr>
      <w:tr w:rsidR="00461477" w:rsidRPr="00A97475" w:rsidTr="00577E53">
        <w:trPr>
          <w:trHeight w:val="2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2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00" w:rsidRDefault="00C42EA1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1. </w:t>
            </w:r>
            <w:r w:rsidR="00150AEC" w:rsidRPr="00A97475">
              <w:rPr>
                <w:iCs/>
                <w:sz w:val="24"/>
                <w:szCs w:val="24"/>
              </w:rPr>
              <w:t xml:space="preserve">Цель государственной программы </w:t>
            </w:r>
            <w:r w:rsidR="009E71DF">
              <w:rPr>
                <w:iCs/>
                <w:sz w:val="24"/>
                <w:szCs w:val="24"/>
              </w:rPr>
              <w:t>«</w:t>
            </w:r>
            <w:r w:rsidR="00150AEC" w:rsidRPr="00A97475">
              <w:rPr>
                <w:iCs/>
                <w:sz w:val="24"/>
                <w:szCs w:val="24"/>
              </w:rPr>
              <w:t xml:space="preserve">Обеспечение межнационального и межрелигиозного мира </w:t>
            </w:r>
          </w:p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iCs/>
                <w:sz w:val="24"/>
                <w:szCs w:val="24"/>
              </w:rPr>
            </w:pPr>
            <w:r w:rsidRPr="00A97475">
              <w:rPr>
                <w:iCs/>
                <w:sz w:val="24"/>
                <w:szCs w:val="24"/>
              </w:rPr>
              <w:t>и согласия, гармонизация межнациональных (межэтнических) отношений</w:t>
            </w:r>
            <w:r w:rsidR="009E71DF">
              <w:rPr>
                <w:iCs/>
                <w:sz w:val="24"/>
                <w:szCs w:val="24"/>
              </w:rPr>
              <w:t>»</w:t>
            </w:r>
          </w:p>
        </w:tc>
      </w:tr>
      <w:tr w:rsidR="00537D52" w:rsidRPr="00A97475" w:rsidTr="00577E53">
        <w:trPr>
          <w:trHeight w:val="2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A97475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Доля граждан, положительно оц</w:t>
            </w:r>
            <w:r w:rsidRPr="00A97475">
              <w:rPr>
                <w:sz w:val="24"/>
                <w:szCs w:val="24"/>
              </w:rPr>
              <w:t>е</w:t>
            </w:r>
            <w:r w:rsidRPr="00A97475">
              <w:rPr>
                <w:sz w:val="24"/>
                <w:szCs w:val="24"/>
              </w:rPr>
              <w:t>нивающих состояние межнаци</w:t>
            </w:r>
            <w:r w:rsidRPr="00A97475">
              <w:rPr>
                <w:sz w:val="24"/>
                <w:szCs w:val="24"/>
              </w:rPr>
              <w:t>о</w:t>
            </w:r>
            <w:r w:rsidRPr="00A97475">
              <w:rPr>
                <w:sz w:val="24"/>
                <w:szCs w:val="24"/>
              </w:rPr>
              <w:t>нальных, межконфессиональных отношений, в общей численности граждан, проживающих в Респу</w:t>
            </w:r>
            <w:r w:rsidRPr="00A97475">
              <w:rPr>
                <w:sz w:val="24"/>
                <w:szCs w:val="24"/>
              </w:rPr>
              <w:t>б</w:t>
            </w:r>
            <w:r w:rsidRPr="00A97475">
              <w:rPr>
                <w:sz w:val="24"/>
                <w:szCs w:val="24"/>
              </w:rPr>
              <w:t>лике Тыва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процент</w:t>
            </w:r>
            <w:r w:rsidR="004A3E00">
              <w:rPr>
                <w:sz w:val="24"/>
                <w:szCs w:val="24"/>
              </w:rPr>
              <w:t>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2024</w:t>
            </w:r>
          </w:p>
        </w:tc>
      </w:tr>
      <w:tr w:rsidR="00537D52" w:rsidRPr="00A97475" w:rsidTr="00577E53">
        <w:trPr>
          <w:trHeight w:val="2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iCs/>
                <w:sz w:val="24"/>
                <w:szCs w:val="24"/>
              </w:rPr>
            </w:pPr>
            <w:r w:rsidRPr="00A97475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A97475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Количество участников меропри</w:t>
            </w:r>
            <w:r w:rsidRPr="00A97475">
              <w:rPr>
                <w:sz w:val="24"/>
                <w:szCs w:val="24"/>
              </w:rPr>
              <w:t>я</w:t>
            </w:r>
            <w:r w:rsidRPr="00A97475">
              <w:rPr>
                <w:sz w:val="24"/>
                <w:szCs w:val="24"/>
              </w:rPr>
              <w:t>тий, направленных на гармониз</w:t>
            </w:r>
            <w:r w:rsidRPr="00A97475">
              <w:rPr>
                <w:sz w:val="24"/>
                <w:szCs w:val="24"/>
              </w:rPr>
              <w:t>а</w:t>
            </w:r>
            <w:r w:rsidRPr="00A97475">
              <w:rPr>
                <w:sz w:val="24"/>
                <w:szCs w:val="24"/>
              </w:rPr>
              <w:t>цию межрелигиозных и межнац</w:t>
            </w:r>
            <w:r w:rsidRPr="00A97475">
              <w:rPr>
                <w:sz w:val="24"/>
                <w:szCs w:val="24"/>
              </w:rPr>
              <w:t>и</w:t>
            </w:r>
            <w:r w:rsidRPr="00A97475">
              <w:rPr>
                <w:sz w:val="24"/>
                <w:szCs w:val="24"/>
              </w:rPr>
              <w:t>ональных (межэтнических) отн</w:t>
            </w:r>
            <w:r w:rsidRPr="00A97475">
              <w:rPr>
                <w:sz w:val="24"/>
                <w:szCs w:val="24"/>
              </w:rPr>
              <w:t>о</w:t>
            </w:r>
            <w:r w:rsidRPr="00A97475">
              <w:rPr>
                <w:sz w:val="24"/>
                <w:szCs w:val="24"/>
              </w:rPr>
              <w:t>шений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4A3E00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тыс</w:t>
            </w:r>
            <w:r w:rsidR="004A3E00">
              <w:rPr>
                <w:sz w:val="24"/>
                <w:szCs w:val="24"/>
              </w:rPr>
              <w:t>.</w:t>
            </w:r>
            <w:r w:rsidRPr="00A97475">
              <w:rPr>
                <w:sz w:val="24"/>
                <w:szCs w:val="24"/>
              </w:rPr>
              <w:t xml:space="preserve"> чел</w:t>
            </w:r>
            <w:r w:rsidRPr="00A97475">
              <w:rPr>
                <w:sz w:val="24"/>
                <w:szCs w:val="24"/>
              </w:rPr>
              <w:t>о</w:t>
            </w:r>
            <w:r w:rsidRPr="00A97475">
              <w:rPr>
                <w:sz w:val="24"/>
                <w:szCs w:val="24"/>
              </w:rPr>
              <w:t>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1,5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2024</w:t>
            </w:r>
          </w:p>
        </w:tc>
      </w:tr>
    </w:tbl>
    <w:p w:rsidR="004A3E00" w:rsidRDefault="004A3E00"/>
    <w:p w:rsidR="004A3E00" w:rsidRDefault="004A3E00"/>
    <w:tbl>
      <w:tblPr>
        <w:tblW w:w="15852" w:type="dxa"/>
        <w:jc w:val="center"/>
        <w:tblInd w:w="-95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1"/>
        <w:gridCol w:w="3737"/>
        <w:gridCol w:w="1268"/>
        <w:gridCol w:w="850"/>
        <w:gridCol w:w="976"/>
        <w:gridCol w:w="851"/>
        <w:gridCol w:w="866"/>
        <w:gridCol w:w="709"/>
        <w:gridCol w:w="709"/>
        <w:gridCol w:w="709"/>
        <w:gridCol w:w="850"/>
        <w:gridCol w:w="851"/>
        <w:gridCol w:w="850"/>
        <w:gridCol w:w="851"/>
        <w:gridCol w:w="1134"/>
      </w:tblGrid>
      <w:tr w:rsidR="004A3E00" w:rsidRPr="00A97475" w:rsidTr="004A3E00">
        <w:trPr>
          <w:trHeight w:val="20"/>
          <w:tblHeader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E00" w:rsidRPr="00A97475" w:rsidRDefault="004A3E00" w:rsidP="00A44756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E00" w:rsidRPr="00A97475" w:rsidRDefault="004A3E00" w:rsidP="00A44756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E00" w:rsidRPr="00A97475" w:rsidRDefault="004A3E00" w:rsidP="00A44756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E00" w:rsidRPr="00A97475" w:rsidRDefault="004A3E00" w:rsidP="00A44756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00" w:rsidRPr="00A97475" w:rsidRDefault="004A3E00" w:rsidP="00A44756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00" w:rsidRPr="00A97475" w:rsidRDefault="004A3E00" w:rsidP="00A44756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00" w:rsidRPr="00A97475" w:rsidRDefault="004A3E00" w:rsidP="00A44756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00" w:rsidRPr="00A97475" w:rsidRDefault="004A3E00" w:rsidP="00A44756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00" w:rsidRPr="00A97475" w:rsidRDefault="004A3E00" w:rsidP="00A44756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00" w:rsidRPr="00A97475" w:rsidRDefault="004A3E00" w:rsidP="00A44756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00" w:rsidRPr="00A97475" w:rsidRDefault="004A3E00" w:rsidP="00A44756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E00" w:rsidRPr="00A97475" w:rsidRDefault="004A3E00" w:rsidP="00A44756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E00" w:rsidRPr="00A97475" w:rsidRDefault="004A3E00" w:rsidP="00A44756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E00" w:rsidRPr="00A97475" w:rsidRDefault="004A3E00" w:rsidP="00A44756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E00" w:rsidRPr="00A97475" w:rsidRDefault="004A3E00" w:rsidP="00A44756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15</w:t>
            </w:r>
          </w:p>
        </w:tc>
      </w:tr>
      <w:tr w:rsidR="00461477" w:rsidRPr="00A97475" w:rsidTr="00577E53">
        <w:trPr>
          <w:trHeight w:val="2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2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00" w:rsidRDefault="00634602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2. </w:t>
            </w:r>
            <w:r w:rsidR="00150AEC" w:rsidRPr="00A97475">
              <w:rPr>
                <w:iCs/>
                <w:sz w:val="24"/>
                <w:szCs w:val="24"/>
              </w:rPr>
              <w:t>Цель государственной программы</w:t>
            </w:r>
            <w:r w:rsidR="00150AEC" w:rsidRPr="00A97475">
              <w:rPr>
                <w:sz w:val="24"/>
                <w:szCs w:val="24"/>
              </w:rPr>
              <w:t xml:space="preserve"> </w:t>
            </w:r>
            <w:r w:rsidR="009E71DF">
              <w:rPr>
                <w:sz w:val="24"/>
                <w:szCs w:val="24"/>
              </w:rPr>
              <w:t>«</w:t>
            </w:r>
            <w:r w:rsidR="00150AEC" w:rsidRPr="00A97475">
              <w:rPr>
                <w:sz w:val="24"/>
                <w:szCs w:val="24"/>
              </w:rPr>
              <w:t xml:space="preserve">Обеспечение равенства прав и свобод человека и гражданина </w:t>
            </w:r>
          </w:p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независимо от расы, национальности, языка, отношения к религии и других обстоятельств</w:t>
            </w:r>
            <w:r w:rsidR="009E71DF">
              <w:rPr>
                <w:sz w:val="24"/>
                <w:szCs w:val="24"/>
              </w:rPr>
              <w:t>»</w:t>
            </w:r>
          </w:p>
        </w:tc>
      </w:tr>
      <w:tr w:rsidR="00461477" w:rsidRPr="00A97475" w:rsidTr="00577E53">
        <w:trPr>
          <w:trHeight w:val="2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iCs/>
                <w:sz w:val="24"/>
                <w:szCs w:val="24"/>
              </w:rPr>
            </w:pPr>
            <w:r w:rsidRPr="00A97475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A97475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rPr>
                <w:iCs/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Количество выявленных фактов нарушения обеспечение равенства прав и свобод человека и гражд</w:t>
            </w:r>
            <w:r w:rsidRPr="00A97475">
              <w:rPr>
                <w:sz w:val="24"/>
                <w:szCs w:val="24"/>
              </w:rPr>
              <w:t>а</w:t>
            </w:r>
            <w:r w:rsidRPr="00A97475">
              <w:rPr>
                <w:sz w:val="24"/>
                <w:szCs w:val="24"/>
              </w:rPr>
              <w:t>нина независимо от расы, наци</w:t>
            </w:r>
            <w:r w:rsidRPr="00A97475">
              <w:rPr>
                <w:sz w:val="24"/>
                <w:szCs w:val="24"/>
              </w:rPr>
              <w:t>о</w:t>
            </w:r>
            <w:r w:rsidRPr="00A97475">
              <w:rPr>
                <w:sz w:val="24"/>
                <w:szCs w:val="24"/>
              </w:rPr>
              <w:t>нальности, языка, отношения к р</w:t>
            </w:r>
            <w:r w:rsidRPr="00A97475">
              <w:rPr>
                <w:sz w:val="24"/>
                <w:szCs w:val="24"/>
              </w:rPr>
              <w:t>е</w:t>
            </w:r>
            <w:r w:rsidRPr="00A97475">
              <w:rPr>
                <w:sz w:val="24"/>
                <w:szCs w:val="24"/>
              </w:rPr>
              <w:t>лигии и других обстоятельств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единиц</w:t>
            </w:r>
          </w:p>
        </w:tc>
        <w:tc>
          <w:tcPr>
            <w:tcW w:w="90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2024</w:t>
            </w:r>
          </w:p>
        </w:tc>
      </w:tr>
      <w:tr w:rsidR="00461477" w:rsidRPr="00A97475" w:rsidTr="00577E53">
        <w:trPr>
          <w:trHeight w:val="2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2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634602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3. </w:t>
            </w:r>
            <w:r w:rsidR="00150AEC" w:rsidRPr="00A97475">
              <w:rPr>
                <w:iCs/>
                <w:sz w:val="24"/>
                <w:szCs w:val="24"/>
              </w:rPr>
              <w:t xml:space="preserve">Цель государственной программы </w:t>
            </w:r>
            <w:r w:rsidR="009E71DF">
              <w:rPr>
                <w:iCs/>
                <w:sz w:val="24"/>
                <w:szCs w:val="24"/>
              </w:rPr>
              <w:t>«</w:t>
            </w:r>
            <w:r w:rsidR="00150AEC" w:rsidRPr="00A97475">
              <w:rPr>
                <w:iCs/>
                <w:sz w:val="24"/>
                <w:szCs w:val="24"/>
              </w:rPr>
              <w:t>Успешная социальная и культурная адаптация и интеграция мигрантов</w:t>
            </w:r>
            <w:r w:rsidR="009E71DF">
              <w:rPr>
                <w:iCs/>
                <w:sz w:val="24"/>
                <w:szCs w:val="24"/>
              </w:rPr>
              <w:t>»</w:t>
            </w:r>
          </w:p>
        </w:tc>
      </w:tr>
      <w:tr w:rsidR="00537D52" w:rsidRPr="00A97475" w:rsidTr="00577E53">
        <w:trPr>
          <w:trHeight w:val="2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iCs/>
                <w:sz w:val="24"/>
                <w:szCs w:val="24"/>
              </w:rPr>
            </w:pPr>
            <w:r w:rsidRPr="00A97475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A97475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rPr>
                <w:iCs/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Количество иностранных граждан, охваченных мероприятиями по социально-культурной адаптации и интеграции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2024</w:t>
            </w:r>
          </w:p>
        </w:tc>
      </w:tr>
      <w:tr w:rsidR="00461477" w:rsidRPr="00A97475" w:rsidTr="00577E53">
        <w:trPr>
          <w:trHeight w:val="2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2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634602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4. </w:t>
            </w:r>
            <w:r w:rsidR="00150AEC" w:rsidRPr="00A97475">
              <w:rPr>
                <w:iCs/>
                <w:sz w:val="24"/>
                <w:szCs w:val="24"/>
              </w:rPr>
              <w:t xml:space="preserve">Цель государственной программы </w:t>
            </w:r>
            <w:r w:rsidR="009E71DF">
              <w:rPr>
                <w:iCs/>
                <w:sz w:val="24"/>
                <w:szCs w:val="24"/>
              </w:rPr>
              <w:t>«</w:t>
            </w:r>
            <w:r w:rsidR="00150AEC" w:rsidRPr="00A97475">
              <w:rPr>
                <w:iCs/>
                <w:sz w:val="24"/>
                <w:szCs w:val="24"/>
              </w:rPr>
              <w:t>Сохранение и развитие этнокультурного многообразия народов</w:t>
            </w:r>
            <w:r w:rsidR="009E71DF">
              <w:rPr>
                <w:iCs/>
                <w:sz w:val="24"/>
                <w:szCs w:val="24"/>
              </w:rPr>
              <w:t>»</w:t>
            </w:r>
          </w:p>
        </w:tc>
      </w:tr>
      <w:tr w:rsidR="00537D52" w:rsidRPr="00A97475" w:rsidTr="00577E53">
        <w:trPr>
          <w:trHeight w:val="2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iCs/>
                <w:sz w:val="24"/>
                <w:szCs w:val="24"/>
              </w:rPr>
            </w:pPr>
            <w:r w:rsidRPr="00A97475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A97475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rPr>
                <w:iCs/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Количество участников меропри</w:t>
            </w:r>
            <w:r w:rsidRPr="00A97475">
              <w:rPr>
                <w:sz w:val="24"/>
                <w:szCs w:val="24"/>
              </w:rPr>
              <w:t>я</w:t>
            </w:r>
            <w:r w:rsidRPr="00A97475">
              <w:rPr>
                <w:sz w:val="24"/>
                <w:szCs w:val="24"/>
              </w:rPr>
              <w:t>тий, направленных на этнокул</w:t>
            </w:r>
            <w:r w:rsidRPr="00A97475">
              <w:rPr>
                <w:sz w:val="24"/>
                <w:szCs w:val="24"/>
              </w:rPr>
              <w:t>ь</w:t>
            </w:r>
            <w:r w:rsidRPr="00A97475">
              <w:rPr>
                <w:sz w:val="24"/>
                <w:szCs w:val="24"/>
              </w:rPr>
              <w:t>турное развитие народов России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4A3E00">
            <w:pPr>
              <w:pStyle w:val="a8"/>
              <w:shd w:val="clear" w:color="auto" w:fill="auto"/>
              <w:tabs>
                <w:tab w:val="left" w:pos="317"/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тыс</w:t>
            </w:r>
            <w:r w:rsidR="004A3E00">
              <w:rPr>
                <w:sz w:val="24"/>
                <w:szCs w:val="24"/>
              </w:rPr>
              <w:t>.</w:t>
            </w:r>
            <w:r w:rsidRPr="00A97475">
              <w:rPr>
                <w:sz w:val="24"/>
                <w:szCs w:val="24"/>
              </w:rPr>
              <w:t xml:space="preserve"> чел</w:t>
            </w:r>
            <w:r w:rsidRPr="00A97475">
              <w:rPr>
                <w:sz w:val="24"/>
                <w:szCs w:val="24"/>
              </w:rPr>
              <w:t>о</w:t>
            </w:r>
            <w:r w:rsidRPr="00A97475">
              <w:rPr>
                <w:sz w:val="24"/>
                <w:szCs w:val="24"/>
              </w:rPr>
              <w:t>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2024</w:t>
            </w:r>
          </w:p>
        </w:tc>
      </w:tr>
      <w:tr w:rsidR="00461477" w:rsidRPr="00A97475" w:rsidTr="00577E53">
        <w:trPr>
          <w:trHeight w:val="2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2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00" w:rsidRDefault="00634602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5. </w:t>
            </w:r>
            <w:r w:rsidR="00150AEC" w:rsidRPr="00A97475">
              <w:rPr>
                <w:iCs/>
                <w:sz w:val="24"/>
                <w:szCs w:val="24"/>
              </w:rPr>
              <w:t xml:space="preserve">Цель государственной программы </w:t>
            </w:r>
            <w:r w:rsidR="009E71DF">
              <w:rPr>
                <w:iCs/>
                <w:sz w:val="24"/>
                <w:szCs w:val="24"/>
              </w:rPr>
              <w:t>«</w:t>
            </w:r>
            <w:r w:rsidR="00150AEC" w:rsidRPr="00A97475">
              <w:rPr>
                <w:iCs/>
                <w:sz w:val="24"/>
                <w:szCs w:val="24"/>
              </w:rPr>
              <w:t xml:space="preserve">Укрепление гражданского единства, гражданского самосознания и </w:t>
            </w:r>
          </w:p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iCs/>
                <w:sz w:val="24"/>
                <w:szCs w:val="24"/>
              </w:rPr>
              <w:t>сохранения самобытности многонационального народа Российской Федерации (российской нации)</w:t>
            </w:r>
            <w:r w:rsidR="009E71DF">
              <w:rPr>
                <w:iCs/>
                <w:sz w:val="24"/>
                <w:szCs w:val="24"/>
              </w:rPr>
              <w:t>»</w:t>
            </w:r>
          </w:p>
        </w:tc>
      </w:tr>
      <w:tr w:rsidR="00537D52" w:rsidRPr="00A97475" w:rsidTr="00577E53">
        <w:trPr>
          <w:trHeight w:val="2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iCs/>
                <w:sz w:val="24"/>
                <w:szCs w:val="24"/>
              </w:rPr>
            </w:pPr>
            <w:r w:rsidRPr="00A97475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A97475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rPr>
                <w:iCs/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Количество участников меропри</w:t>
            </w:r>
            <w:r w:rsidRPr="00A97475">
              <w:rPr>
                <w:sz w:val="24"/>
                <w:szCs w:val="24"/>
              </w:rPr>
              <w:t>я</w:t>
            </w:r>
            <w:r w:rsidRPr="00A97475">
              <w:rPr>
                <w:sz w:val="24"/>
                <w:szCs w:val="24"/>
              </w:rPr>
              <w:t>тий, направленных на укрепление общероссийского гражданского единства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4A3E00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тыс</w:t>
            </w:r>
            <w:r w:rsidR="004A3E00">
              <w:rPr>
                <w:sz w:val="24"/>
                <w:szCs w:val="24"/>
              </w:rPr>
              <w:t>.</w:t>
            </w:r>
            <w:r w:rsidRPr="00A97475">
              <w:rPr>
                <w:sz w:val="24"/>
                <w:szCs w:val="24"/>
              </w:rPr>
              <w:t xml:space="preserve"> чел</w:t>
            </w:r>
            <w:r w:rsidRPr="00A97475">
              <w:rPr>
                <w:sz w:val="24"/>
                <w:szCs w:val="24"/>
              </w:rPr>
              <w:t>о</w:t>
            </w:r>
            <w:r w:rsidRPr="00A97475">
              <w:rPr>
                <w:sz w:val="24"/>
                <w:szCs w:val="24"/>
              </w:rPr>
              <w:t>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20,1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319"/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2024</w:t>
            </w:r>
          </w:p>
        </w:tc>
      </w:tr>
      <w:tr w:rsidR="00461477" w:rsidRPr="00A97475" w:rsidTr="00577E53">
        <w:trPr>
          <w:trHeight w:val="2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2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634602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6. </w:t>
            </w:r>
            <w:r w:rsidR="00150AEC" w:rsidRPr="00A97475">
              <w:rPr>
                <w:iCs/>
                <w:sz w:val="24"/>
                <w:szCs w:val="24"/>
              </w:rPr>
              <w:t xml:space="preserve">Цель государственной программы </w:t>
            </w:r>
            <w:r w:rsidR="009E71DF">
              <w:rPr>
                <w:iCs/>
                <w:sz w:val="24"/>
                <w:szCs w:val="24"/>
              </w:rPr>
              <w:t>«</w:t>
            </w:r>
            <w:r w:rsidR="00150AEC" w:rsidRPr="00A97475">
              <w:rPr>
                <w:iCs/>
                <w:sz w:val="24"/>
                <w:szCs w:val="24"/>
              </w:rPr>
              <w:t>Развитие российского казачества на территории Республики Тыва</w:t>
            </w:r>
            <w:r w:rsidR="009E71DF">
              <w:rPr>
                <w:iCs/>
                <w:sz w:val="24"/>
                <w:szCs w:val="24"/>
              </w:rPr>
              <w:t>»</w:t>
            </w:r>
          </w:p>
        </w:tc>
      </w:tr>
      <w:tr w:rsidR="00537D52" w:rsidRPr="00A97475" w:rsidTr="00577E53">
        <w:trPr>
          <w:trHeight w:val="2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iCs/>
                <w:sz w:val="24"/>
                <w:szCs w:val="24"/>
              </w:rPr>
            </w:pPr>
            <w:r w:rsidRPr="00A97475"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A97475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rPr>
                <w:iCs/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Количество участников меропри</w:t>
            </w:r>
            <w:r w:rsidRPr="00A97475">
              <w:rPr>
                <w:sz w:val="24"/>
                <w:szCs w:val="24"/>
              </w:rPr>
              <w:t>я</w:t>
            </w:r>
            <w:r w:rsidRPr="00A97475">
              <w:rPr>
                <w:sz w:val="24"/>
                <w:szCs w:val="24"/>
              </w:rPr>
              <w:t>тий, направленных на сохранение и развитие казачества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2024</w:t>
            </w:r>
          </w:p>
        </w:tc>
      </w:tr>
      <w:tr w:rsidR="00461477" w:rsidRPr="00A97475" w:rsidTr="00577E53">
        <w:trPr>
          <w:trHeight w:val="2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2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00" w:rsidRDefault="00634602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7. </w:t>
            </w:r>
            <w:r w:rsidR="00150AEC" w:rsidRPr="00A97475">
              <w:rPr>
                <w:iCs/>
                <w:sz w:val="24"/>
                <w:szCs w:val="24"/>
              </w:rPr>
              <w:t xml:space="preserve">Цель государственной программы </w:t>
            </w:r>
            <w:r w:rsidR="009E71DF">
              <w:rPr>
                <w:iCs/>
                <w:sz w:val="24"/>
                <w:szCs w:val="24"/>
              </w:rPr>
              <w:t>«</w:t>
            </w:r>
            <w:r w:rsidR="00150AEC" w:rsidRPr="00A97475">
              <w:rPr>
                <w:iCs/>
                <w:sz w:val="24"/>
                <w:szCs w:val="24"/>
              </w:rPr>
              <w:t xml:space="preserve">Поддержка коренных малочисленных народов Севера, </w:t>
            </w:r>
          </w:p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iCs/>
                <w:sz w:val="24"/>
                <w:szCs w:val="24"/>
              </w:rPr>
              <w:t>Сибири и Дальнего Востока Российской Федерации, проживающих на территории Республики Тыва</w:t>
            </w:r>
            <w:r w:rsidR="009E71DF">
              <w:rPr>
                <w:iCs/>
                <w:sz w:val="24"/>
                <w:szCs w:val="24"/>
              </w:rPr>
              <w:t>»</w:t>
            </w:r>
          </w:p>
        </w:tc>
      </w:tr>
      <w:tr w:rsidR="00537D52" w:rsidRPr="00A97475" w:rsidTr="00577E53">
        <w:trPr>
          <w:trHeight w:val="2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iCs/>
                <w:sz w:val="24"/>
                <w:szCs w:val="24"/>
              </w:rPr>
            </w:pPr>
            <w:r w:rsidRPr="00A97475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A97475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rPr>
                <w:iCs/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 xml:space="preserve">Доля граждан из числа коренных малочисленных народов Севера, </w:t>
            </w:r>
            <w:r w:rsidRPr="00A97475">
              <w:rPr>
                <w:sz w:val="24"/>
                <w:szCs w:val="24"/>
              </w:rPr>
              <w:lastRenderedPageBreak/>
              <w:t>Сибири и Дальнего Востока Ро</w:t>
            </w:r>
            <w:r w:rsidRPr="00A97475">
              <w:rPr>
                <w:sz w:val="24"/>
                <w:szCs w:val="24"/>
              </w:rPr>
              <w:t>с</w:t>
            </w:r>
            <w:r w:rsidRPr="00A97475">
              <w:rPr>
                <w:sz w:val="24"/>
                <w:szCs w:val="24"/>
              </w:rPr>
              <w:t>сийской Федерации, прожива</w:t>
            </w:r>
            <w:r w:rsidRPr="00A97475">
              <w:rPr>
                <w:sz w:val="24"/>
                <w:szCs w:val="24"/>
              </w:rPr>
              <w:t>ю</w:t>
            </w:r>
            <w:r w:rsidRPr="00A97475">
              <w:rPr>
                <w:sz w:val="24"/>
                <w:szCs w:val="24"/>
              </w:rPr>
              <w:t>щих на территории Республики Тыва, удовлетворенных качеством реализуемых мероприятий, направленных на поддержку эк</w:t>
            </w:r>
            <w:r w:rsidRPr="00A97475">
              <w:rPr>
                <w:sz w:val="24"/>
                <w:szCs w:val="24"/>
              </w:rPr>
              <w:t>о</w:t>
            </w:r>
            <w:r w:rsidRPr="00A97475">
              <w:rPr>
                <w:sz w:val="24"/>
                <w:szCs w:val="24"/>
              </w:rPr>
              <w:t>номического и социального разв</w:t>
            </w:r>
            <w:r w:rsidRPr="00A97475">
              <w:rPr>
                <w:sz w:val="24"/>
                <w:szCs w:val="24"/>
              </w:rPr>
              <w:t>и</w:t>
            </w:r>
            <w:r w:rsidRPr="00A97475">
              <w:rPr>
                <w:sz w:val="24"/>
                <w:szCs w:val="24"/>
              </w:rPr>
              <w:t>тия коренных малочисленных народов Севера, Сибири и Дальн</w:t>
            </w:r>
            <w:r w:rsidRPr="00A97475">
              <w:rPr>
                <w:sz w:val="24"/>
                <w:szCs w:val="24"/>
              </w:rPr>
              <w:t>е</w:t>
            </w:r>
            <w:r w:rsidRPr="00A97475">
              <w:rPr>
                <w:sz w:val="24"/>
                <w:szCs w:val="24"/>
              </w:rPr>
              <w:t>го Востока Российской Федер</w:t>
            </w:r>
            <w:r w:rsidRPr="00A97475">
              <w:rPr>
                <w:sz w:val="24"/>
                <w:szCs w:val="24"/>
              </w:rPr>
              <w:t>а</w:t>
            </w:r>
            <w:r w:rsidRPr="00A97475">
              <w:rPr>
                <w:sz w:val="24"/>
                <w:szCs w:val="24"/>
              </w:rPr>
              <w:t>ции, из общего числа опрошенных лиц, относящихся к коренным м</w:t>
            </w:r>
            <w:r w:rsidRPr="00A97475">
              <w:rPr>
                <w:sz w:val="24"/>
                <w:szCs w:val="24"/>
              </w:rPr>
              <w:t>а</w:t>
            </w:r>
            <w:r w:rsidRPr="00A97475">
              <w:rPr>
                <w:sz w:val="24"/>
                <w:szCs w:val="24"/>
              </w:rPr>
              <w:t>лочисленным народам Севера, С</w:t>
            </w:r>
            <w:r w:rsidRPr="00A97475">
              <w:rPr>
                <w:sz w:val="24"/>
                <w:szCs w:val="24"/>
              </w:rPr>
              <w:t>и</w:t>
            </w:r>
            <w:r w:rsidRPr="00A97475">
              <w:rPr>
                <w:sz w:val="24"/>
                <w:szCs w:val="24"/>
              </w:rPr>
              <w:t>бири и Дальнего Востока Росси</w:t>
            </w:r>
            <w:r w:rsidRPr="00A97475">
              <w:rPr>
                <w:sz w:val="24"/>
                <w:szCs w:val="24"/>
              </w:rPr>
              <w:t>й</w:t>
            </w:r>
            <w:r w:rsidRPr="00A97475">
              <w:rPr>
                <w:sz w:val="24"/>
                <w:szCs w:val="24"/>
              </w:rPr>
              <w:t>ской Федерации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2024</w:t>
            </w:r>
          </w:p>
        </w:tc>
      </w:tr>
      <w:tr w:rsidR="00537D52" w:rsidRPr="00A97475" w:rsidTr="00577E53">
        <w:trPr>
          <w:trHeight w:val="2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iCs/>
                <w:sz w:val="24"/>
                <w:szCs w:val="24"/>
              </w:rPr>
            </w:pPr>
            <w:r w:rsidRPr="00A97475">
              <w:rPr>
                <w:iCs/>
                <w:sz w:val="24"/>
                <w:szCs w:val="24"/>
              </w:rPr>
              <w:lastRenderedPageBreak/>
              <w:t>9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A97475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rPr>
                <w:iCs/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Количество общин и иных об</w:t>
            </w:r>
            <w:r w:rsidRPr="00A97475">
              <w:rPr>
                <w:sz w:val="24"/>
                <w:szCs w:val="24"/>
              </w:rPr>
              <w:t>ъ</w:t>
            </w:r>
            <w:r w:rsidRPr="00A97475">
              <w:rPr>
                <w:sz w:val="24"/>
                <w:szCs w:val="24"/>
              </w:rPr>
              <w:t>единений коренных малочисле</w:t>
            </w:r>
            <w:r w:rsidRPr="00A97475">
              <w:rPr>
                <w:sz w:val="24"/>
                <w:szCs w:val="24"/>
              </w:rPr>
              <w:t>н</w:t>
            </w:r>
            <w:r w:rsidRPr="00A97475">
              <w:rPr>
                <w:sz w:val="24"/>
                <w:szCs w:val="24"/>
              </w:rPr>
              <w:t>ных народов, получивших по</w:t>
            </w:r>
            <w:r w:rsidRPr="00A97475">
              <w:rPr>
                <w:sz w:val="24"/>
                <w:szCs w:val="24"/>
              </w:rPr>
              <w:t>д</w:t>
            </w:r>
            <w:r w:rsidRPr="00A97475">
              <w:rPr>
                <w:sz w:val="24"/>
                <w:szCs w:val="24"/>
              </w:rPr>
              <w:t>держку на сохранения и развитие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2024</w:t>
            </w:r>
          </w:p>
        </w:tc>
      </w:tr>
      <w:tr w:rsidR="00537D52" w:rsidRPr="00A97475" w:rsidTr="00577E53">
        <w:trPr>
          <w:trHeight w:val="2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30"/>
                <w:tab w:val="left" w:pos="11057"/>
              </w:tabs>
              <w:suppressAutoHyphens w:val="0"/>
              <w:jc w:val="center"/>
              <w:rPr>
                <w:iCs/>
                <w:sz w:val="24"/>
                <w:szCs w:val="24"/>
              </w:rPr>
            </w:pPr>
            <w:r w:rsidRPr="00A97475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A97475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rPr>
                <w:iCs/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Число участников, направленных на сохранение культур и традиц</w:t>
            </w:r>
            <w:r w:rsidRPr="00A97475">
              <w:rPr>
                <w:sz w:val="24"/>
                <w:szCs w:val="24"/>
              </w:rPr>
              <w:t>и</w:t>
            </w:r>
            <w:r w:rsidRPr="00A97475">
              <w:rPr>
                <w:sz w:val="24"/>
                <w:szCs w:val="24"/>
              </w:rPr>
              <w:t>онного образа жизни коренных малочисленных народов Росси</w:t>
            </w:r>
            <w:r w:rsidRPr="00A97475">
              <w:rPr>
                <w:sz w:val="24"/>
                <w:szCs w:val="24"/>
              </w:rPr>
              <w:t>й</w:t>
            </w:r>
            <w:r w:rsidRPr="00A97475">
              <w:rPr>
                <w:sz w:val="24"/>
                <w:szCs w:val="24"/>
              </w:rPr>
              <w:t>ской Федерации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тыс.</w:t>
            </w:r>
            <w:r w:rsidR="004A3E00">
              <w:rPr>
                <w:sz w:val="24"/>
                <w:szCs w:val="24"/>
              </w:rPr>
              <w:t xml:space="preserve"> чел</w:t>
            </w:r>
            <w:r w:rsidR="004A3E00">
              <w:rPr>
                <w:sz w:val="24"/>
                <w:szCs w:val="24"/>
              </w:rPr>
              <w:t>о</w:t>
            </w:r>
            <w:r w:rsidR="004A3E00">
              <w:rPr>
                <w:sz w:val="24"/>
                <w:szCs w:val="24"/>
              </w:rPr>
              <w:t>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0,05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2024</w:t>
            </w:r>
          </w:p>
        </w:tc>
      </w:tr>
      <w:tr w:rsidR="00461477" w:rsidRPr="00A97475" w:rsidTr="00577E53">
        <w:trPr>
          <w:trHeight w:val="2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30"/>
                <w:tab w:val="left" w:pos="11057"/>
              </w:tabs>
              <w:suppressAutoHyphens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2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634602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8. </w:t>
            </w:r>
            <w:r w:rsidR="00150AEC" w:rsidRPr="00A97475">
              <w:rPr>
                <w:iCs/>
                <w:sz w:val="24"/>
                <w:szCs w:val="24"/>
              </w:rPr>
              <w:t xml:space="preserve">Цель государственной программы </w:t>
            </w:r>
            <w:r w:rsidR="009E71DF">
              <w:rPr>
                <w:iCs/>
                <w:sz w:val="24"/>
                <w:szCs w:val="24"/>
              </w:rPr>
              <w:t>«</w:t>
            </w:r>
            <w:r w:rsidR="00150AEC" w:rsidRPr="00A97475">
              <w:rPr>
                <w:iCs/>
                <w:sz w:val="24"/>
                <w:szCs w:val="24"/>
              </w:rPr>
              <w:t>Развитие некоммерческого сектора в Республике Тыва</w:t>
            </w:r>
            <w:r w:rsidR="009E71DF">
              <w:rPr>
                <w:iCs/>
                <w:sz w:val="24"/>
                <w:szCs w:val="24"/>
              </w:rPr>
              <w:t>»</w:t>
            </w:r>
          </w:p>
        </w:tc>
      </w:tr>
      <w:tr w:rsidR="00537D52" w:rsidRPr="00A97475" w:rsidTr="00577E53">
        <w:trPr>
          <w:trHeight w:val="2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30"/>
                <w:tab w:val="left" w:pos="11057"/>
              </w:tabs>
              <w:suppressAutoHyphens w:val="0"/>
              <w:jc w:val="center"/>
              <w:rPr>
                <w:iCs/>
                <w:sz w:val="24"/>
                <w:szCs w:val="24"/>
              </w:rPr>
            </w:pPr>
            <w:r w:rsidRPr="00A97475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A97475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rPr>
                <w:iCs/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Количество поддержанных соц</w:t>
            </w:r>
            <w:r w:rsidRPr="00A97475">
              <w:rPr>
                <w:sz w:val="24"/>
                <w:szCs w:val="24"/>
              </w:rPr>
              <w:t>и</w:t>
            </w:r>
            <w:r w:rsidRPr="00A97475">
              <w:rPr>
                <w:sz w:val="24"/>
                <w:szCs w:val="24"/>
              </w:rPr>
              <w:t>ально значимых проектов и пр</w:t>
            </w:r>
            <w:r w:rsidRPr="00A97475">
              <w:rPr>
                <w:sz w:val="24"/>
                <w:szCs w:val="24"/>
              </w:rPr>
              <w:t>о</w:t>
            </w:r>
            <w:r w:rsidRPr="00A97475">
              <w:rPr>
                <w:sz w:val="24"/>
                <w:szCs w:val="24"/>
              </w:rPr>
              <w:t>грамм НКО, реализуемых НКО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241919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е</w:t>
            </w:r>
            <w:r w:rsidR="00150AEC" w:rsidRPr="00A97475">
              <w:rPr>
                <w:sz w:val="24"/>
                <w:szCs w:val="24"/>
              </w:rPr>
              <w:t>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15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461477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77" w:rsidRPr="00A97475" w:rsidRDefault="00150AEC" w:rsidP="00577E53">
            <w:pPr>
              <w:pStyle w:val="a8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A97475">
              <w:rPr>
                <w:sz w:val="24"/>
                <w:szCs w:val="24"/>
              </w:rPr>
              <w:t>2024</w:t>
            </w:r>
          </w:p>
        </w:tc>
      </w:tr>
    </w:tbl>
    <w:p w:rsidR="00461477" w:rsidRPr="00C460BA" w:rsidRDefault="00461477" w:rsidP="004C4FAB">
      <w:pPr>
        <w:suppressAutoHyphens w:val="0"/>
        <w:sectPr w:rsidR="00461477" w:rsidRPr="00C460BA" w:rsidSect="00A97475">
          <w:pgSz w:w="16838" w:h="11906" w:orient="landscape"/>
          <w:pgMar w:top="1134" w:right="567" w:bottom="1134" w:left="567" w:header="680" w:footer="680" w:gutter="0"/>
          <w:pgNumType w:start="1"/>
          <w:cols w:space="720"/>
          <w:formProt w:val="0"/>
          <w:titlePg/>
          <w:docGrid w:linePitch="299" w:charSpace="4096"/>
        </w:sectPr>
      </w:pPr>
    </w:p>
    <w:p w:rsidR="000C01A2" w:rsidRPr="00A43C64" w:rsidRDefault="000C01A2" w:rsidP="00A43C64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A43C6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D1049">
        <w:rPr>
          <w:rFonts w:ascii="Times New Roman" w:hAnsi="Times New Roman" w:cs="Times New Roman"/>
          <w:sz w:val="28"/>
          <w:szCs w:val="28"/>
        </w:rPr>
        <w:t>4</w:t>
      </w:r>
    </w:p>
    <w:p w:rsidR="000C01A2" w:rsidRPr="00A43C64" w:rsidRDefault="000C01A2" w:rsidP="00A43C64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A43C64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</w:t>
      </w:r>
    </w:p>
    <w:p w:rsidR="00A43C64" w:rsidRDefault="009E71DF" w:rsidP="00A43C64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C01A2" w:rsidRPr="00A43C64">
        <w:rPr>
          <w:rFonts w:ascii="Times New Roman" w:hAnsi="Times New Roman" w:cs="Times New Roman"/>
          <w:sz w:val="28"/>
          <w:szCs w:val="28"/>
        </w:rPr>
        <w:t>Реализация государственной национальной политики</w:t>
      </w:r>
      <w:r w:rsidR="00A43C64">
        <w:rPr>
          <w:rFonts w:ascii="Times New Roman" w:hAnsi="Times New Roman" w:cs="Times New Roman"/>
          <w:sz w:val="28"/>
          <w:szCs w:val="28"/>
        </w:rPr>
        <w:t xml:space="preserve"> </w:t>
      </w:r>
      <w:r w:rsidR="000C01A2" w:rsidRPr="00A43C64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</w:p>
    <w:p w:rsidR="000C01A2" w:rsidRPr="00A43C64" w:rsidRDefault="000C01A2" w:rsidP="00A43C64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A43C64">
        <w:rPr>
          <w:rFonts w:ascii="Times New Roman" w:hAnsi="Times New Roman" w:cs="Times New Roman"/>
          <w:sz w:val="28"/>
          <w:szCs w:val="28"/>
        </w:rPr>
        <w:t>в Республике Тыва</w:t>
      </w:r>
      <w:r w:rsidR="009E71DF">
        <w:rPr>
          <w:rFonts w:ascii="Times New Roman" w:hAnsi="Times New Roman" w:cs="Times New Roman"/>
          <w:sz w:val="28"/>
          <w:szCs w:val="28"/>
        </w:rPr>
        <w:t>»</w:t>
      </w:r>
    </w:p>
    <w:p w:rsidR="006A11D2" w:rsidRDefault="006A11D2" w:rsidP="00A43C64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A43C64" w:rsidRPr="00A43C64" w:rsidRDefault="00A43C64" w:rsidP="00A43C64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0C01A2" w:rsidRPr="00A43C64" w:rsidRDefault="000C01A2" w:rsidP="00A43C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C64"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</w:p>
    <w:p w:rsidR="00A43C64" w:rsidRDefault="006A11D2" w:rsidP="00A43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C64">
        <w:rPr>
          <w:rFonts w:ascii="Times New Roman" w:hAnsi="Times New Roman" w:cs="Times New Roman"/>
          <w:sz w:val="28"/>
          <w:szCs w:val="28"/>
        </w:rPr>
        <w:t xml:space="preserve">государственной программы </w:t>
      </w:r>
      <w:r w:rsidR="009E71DF">
        <w:rPr>
          <w:rFonts w:ascii="Times New Roman" w:hAnsi="Times New Roman" w:cs="Times New Roman"/>
          <w:sz w:val="28"/>
          <w:szCs w:val="28"/>
        </w:rPr>
        <w:t>«</w:t>
      </w:r>
      <w:r w:rsidRPr="00A43C64">
        <w:rPr>
          <w:rFonts w:ascii="Times New Roman" w:hAnsi="Times New Roman" w:cs="Times New Roman"/>
          <w:sz w:val="28"/>
          <w:szCs w:val="28"/>
        </w:rPr>
        <w:t xml:space="preserve">Реализация государственной </w:t>
      </w:r>
    </w:p>
    <w:p w:rsidR="006A11D2" w:rsidRPr="00A43C64" w:rsidRDefault="006A11D2" w:rsidP="00A43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C64">
        <w:rPr>
          <w:rFonts w:ascii="Times New Roman" w:hAnsi="Times New Roman" w:cs="Times New Roman"/>
          <w:sz w:val="28"/>
          <w:szCs w:val="28"/>
        </w:rPr>
        <w:t>национальной политики</w:t>
      </w:r>
      <w:r w:rsidR="00A43C64">
        <w:rPr>
          <w:rFonts w:ascii="Times New Roman" w:hAnsi="Times New Roman" w:cs="Times New Roman"/>
          <w:sz w:val="28"/>
          <w:szCs w:val="28"/>
        </w:rPr>
        <w:t xml:space="preserve"> </w:t>
      </w:r>
      <w:r w:rsidRPr="00A43C64">
        <w:rPr>
          <w:rFonts w:ascii="Times New Roman" w:hAnsi="Times New Roman" w:cs="Times New Roman"/>
          <w:sz w:val="28"/>
          <w:szCs w:val="28"/>
        </w:rPr>
        <w:t>Российской Федерации в Республике Тыва</w:t>
      </w:r>
      <w:r w:rsidR="009E71DF">
        <w:rPr>
          <w:rFonts w:ascii="Times New Roman" w:hAnsi="Times New Roman" w:cs="Times New Roman"/>
          <w:sz w:val="28"/>
          <w:szCs w:val="28"/>
        </w:rPr>
        <w:t>»</w:t>
      </w:r>
    </w:p>
    <w:p w:rsidR="001D4418" w:rsidRPr="00A43C64" w:rsidRDefault="001D4418" w:rsidP="00A43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91" w:type="dxa"/>
        <w:jc w:val="center"/>
        <w:tblInd w:w="-85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31"/>
        <w:gridCol w:w="1200"/>
        <w:gridCol w:w="1360"/>
        <w:gridCol w:w="1360"/>
        <w:gridCol w:w="1300"/>
        <w:gridCol w:w="1300"/>
        <w:gridCol w:w="1200"/>
        <w:gridCol w:w="1360"/>
        <w:gridCol w:w="1280"/>
      </w:tblGrid>
      <w:tr w:rsidR="001D4418" w:rsidRPr="00A43C64" w:rsidTr="00966A0F">
        <w:trPr>
          <w:trHeight w:val="20"/>
          <w:tblHeader/>
          <w:jc w:val="center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18" w:rsidRPr="00A43C64" w:rsidRDefault="00966A0F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18" w:rsidRPr="00A43C64" w:rsidRDefault="00966A0F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18" w:rsidRPr="00A43C64" w:rsidRDefault="00966A0F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18" w:rsidRPr="00A43C64" w:rsidRDefault="00966A0F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18" w:rsidRPr="00A43C64" w:rsidRDefault="00966A0F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18" w:rsidRPr="00A43C64" w:rsidRDefault="00966A0F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18" w:rsidRPr="00A43C64" w:rsidRDefault="00966A0F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18" w:rsidRPr="00A43C64" w:rsidRDefault="00966A0F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18" w:rsidRPr="00A43C64" w:rsidRDefault="00966A0F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B1FC2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C2" w:rsidRPr="00A43C64" w:rsidRDefault="002B1FC2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C2" w:rsidRPr="00A43C64" w:rsidRDefault="002B1FC2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C2" w:rsidRPr="00A43C64" w:rsidRDefault="002B1FC2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C2" w:rsidRPr="00A43C64" w:rsidRDefault="002B1FC2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C2" w:rsidRPr="00A43C64" w:rsidRDefault="002B1FC2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C2" w:rsidRPr="00A43C64" w:rsidRDefault="002B1FC2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C2" w:rsidRPr="00A43C64" w:rsidRDefault="002B1FC2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C2" w:rsidRPr="00A43C64" w:rsidRDefault="002B1FC2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C2" w:rsidRPr="00A43C64" w:rsidRDefault="002B1FC2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Государственная программа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21338,63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22067,02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22484,32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24487,59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25786,17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28089,2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29408,85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173661,78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(всего),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жета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10631,40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11313,00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11686,60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12619,00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12763,00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13976,00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13927,00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86916,00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10707,23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10754,02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10797,72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11868,59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13023,17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14113,20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15481,85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86745,78</w:t>
            </w:r>
          </w:p>
        </w:tc>
      </w:tr>
      <w:bookmarkStart w:id="4" w:name="RANGE!A11"/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563C1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fldChar w:fldCharType="begin"/>
            </w:r>
            <w:r w:rsidRPr="00A43C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instrText xml:space="preserve"> HYPERLINK "file:///C:\\Users\\ADN\\Desktop\\Фин.%20средства%20ГП%202030г..xlsx" \l "RANGE!#ССЫЛКА!" </w:instrText>
            </w:r>
            <w:r w:rsidRPr="00A43C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fldChar w:fldCharType="separate"/>
            </w:r>
            <w:r w:rsidRPr="00A43C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том числе [2]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fldChar w:fldCharType="end"/>
            </w:r>
            <w:bookmarkEnd w:id="4"/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10707,23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10754,02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10797,72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11868,56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13023,17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14113,20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15481,85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86745,78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дицинского страхования Республики Тыва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налоговых расходов Республики Тыва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bookmarkStart w:id="5" w:name="RANGE!A17"/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begin"/>
            </w:r>
            <w:r w:rsidRPr="00A43C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 xml:space="preserve"> HYPERLINK "file:///C:\\Users\\ADN\\Desktop\\Фин.%20средства%20ГП%202030г..xlsx" \l "RANGE!#ССЫЛКА!" </w:instrText>
            </w:r>
            <w:r w:rsidRPr="00A43C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separate"/>
            </w:r>
            <w:r w:rsidRPr="00A43C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(справочно)</w:t>
            </w:r>
            <w:r w:rsidR="00A33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43C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[3]</w:t>
            </w:r>
            <w:r w:rsidRPr="00A43C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end"/>
            </w:r>
            <w:bookmarkEnd w:id="5"/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Структурный элемент подпрограмма 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3745,41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3873,72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3999,9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4128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4370,55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4520,95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4979,72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29618,25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№1 </w:t>
            </w:r>
            <w:r w:rsidR="009E71D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Общероссийская гражданская идентичность</w:t>
            </w:r>
            <w:r w:rsidR="009E71D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(всего),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2520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2647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2772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2899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3189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3346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20413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1225,41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1226,72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1227,90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1229,0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1330,6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1332,0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1633,7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9205,25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Республиканский бюджет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1225,41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1226,72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1227,9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1330,55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1331,95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1633,72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9205,25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дицинского страхования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1.1. Организация и проведение государственных праздников: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575,74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605,02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633,32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663,54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695,9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729,2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763,62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4666,34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4620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5,74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6,02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6,32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6,54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46,34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Республиканский бюджет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46,34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дицинского страхования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1.1.1. День воссоединения Крыма с Россией (18 марта)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116,15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126,25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813,07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8,07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8,07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дицинского страхования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1.1.2. 9 мая </w:t>
            </w:r>
            <w:r w:rsidR="00A33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День Победы советского народа в В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="00A33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икой Отечественной войне 1941-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1945 годов (9 мая)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162,61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дицинского страхования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1.1.3. День России (12 июня)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159,6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202,02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1231,22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12,22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12,22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дицинского страхования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1.1.4. День народного единства (4 ноября)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303,03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318,15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349,46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366,66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404,04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2459,44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2435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3,46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4,04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24,44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24,44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дицинского страхования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1.2. Проведение регионального обучающего форума </w:t>
            </w:r>
            <w:r w:rsidR="009E7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политика. Тыва</w:t>
            </w:r>
            <w:r w:rsidR="009E7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303,03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318,15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349,46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366,66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404,04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2459,44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2435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3,46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4,04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24,44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24,44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дицинского страхования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1.3. Материально-техническое обеспечение ГАУ </w:t>
            </w:r>
            <w:r w:rsidR="009E7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Дом дружбы народов</w:t>
            </w:r>
            <w:r w:rsidR="009E7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265,65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277,78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303,03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318,15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333,3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2043,31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2,78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20,31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20,31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дицинского страхования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1.4. Материально-техническое обеспечение ГАУ </w:t>
            </w:r>
            <w:r w:rsidR="009E7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Центр русской культуры</w:t>
            </w:r>
            <w:r w:rsidR="009E7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603,03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666,66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804,04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4659,53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2435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303,03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303,3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303,5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303,66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303,8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404,04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2224,53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2224,53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дицинского страхования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1.5. Организация и проведение межрегионального фестиваля русской культуры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1206,06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1236,4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1266,7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1296,9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1432,3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1467,7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1608,08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9514,14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4865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606,06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606,7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606,9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707,3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707,7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808,08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4649,14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808,08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4649,14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дицинского страхования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1.6. Проведение конкурса на лучшую муниципал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ную программу по реализации национальной пол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тики Российской Федерации в Республике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242,4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262,6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1626,12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16,12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16,12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дицинского страхования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1.7. Обеспечение участия делегации Республики Тыва в межрегиональных форумах, фестивалях, в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ставках, конференциях, семинарах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603,03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683,8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804,04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4649,37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2425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303,03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303,3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303,8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404,04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2224,37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2224,37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дицинского страхования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Структурный элемент подпрограмма 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974,74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1002,73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1050,96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1104,19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1147,42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1251,05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1273,98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7805,07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№</w:t>
            </w:r>
            <w:r w:rsidR="00A334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9E71D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Межнациональный и межрелигиозный мир и согласие</w:t>
            </w:r>
            <w:r w:rsidR="009E71D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(всего),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3703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504,74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529,73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554,96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585,19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605,42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646,05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675,98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4102,07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504,74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529,73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554,96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585,19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605,42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646,05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675,98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4102,07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дицинского страхования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2.1. Содействие проведению торжественных мер</w:t>
            </w: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приятий, приуроченных к праздничным и памятным датам в истории народов России, в том числе п</w:t>
            </w: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священных: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32,32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34,34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36,36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38,38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42,42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315,12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312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3,12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3,12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дицинского страхования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2.1.1. 110-летие единения Тувы и России (август)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60,6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Бюджеты муниципальных образований Республики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дицинского страхования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2.1.2. Дню славянской письменности и культуры (24 мая)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91,91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дицинского страхования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2.1.3. Дню русского языка (6 июня)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162,61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1,61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дицинского страхования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2.2. Участие в проведении Всероссийской просвет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тельской акции </w:t>
            </w:r>
            <w:r w:rsidR="009E7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Большой этнографический ди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тант</w:t>
            </w:r>
            <w:r w:rsidR="009E7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территории Республики Тыва (3-7 ноября)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162,61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дицинского страхования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2.3. Мероприятия, направленные на поддержку и развитие Тувинского регионального отделения </w:t>
            </w:r>
            <w:r w:rsidR="009E7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самблея народов России</w:t>
            </w:r>
            <w:r w:rsidR="009E7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242,4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262,6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1626,12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16,12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16,12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дицинского страхования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 Проведение социологического исследования с целью определения состояния межнациональных и межконфессиональных отношений в Республике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242,4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272,7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1636,22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16,22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16,22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дицинского страхования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2.5. Мероприятия, направленные на укрепление межконфессионального согласия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4065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4065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4065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дицинского страхования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Структурный элемент подпрограмма 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1334,39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1406,82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1491,55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1552,97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1614,4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1682,9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1752,4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10835,43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№</w:t>
            </w:r>
            <w:r w:rsidR="00FC02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9E7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Этнокультурное и духовное развитие нар</w:t>
            </w: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дов</w:t>
            </w:r>
            <w:r w:rsidR="009E71D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(всего),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727,10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6231,1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607,29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622,82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638,55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655,97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674,4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692,9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712,4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4604,33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607,29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622,82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638,55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655,97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674,4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692,9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712,4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4604,33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дицинского страхования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3.1. Проведение региональных праздничных мер</w:t>
            </w: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приятий: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42,52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44,44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46,46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48,48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52,52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54,54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339,46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336,1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3,36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3,36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дицинского страхования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3.1.1. Рождество Христово (7 января)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339,46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336,1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3,36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3,36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дицинского страхования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3.2. Проведение регионального праздничного мер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приятия Широкая Масленица</w:t>
            </w:r>
            <w:r w:rsidR="009E7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(11-17 марта)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242,4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262,6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1626,12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16,12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16,12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дицинского страхования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3.3. Светлое Христово Воскресенье (Пасха) (5 мая)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408,04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4,04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4,04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дицинского страхования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3.4. Поддержка диаспор и землячеств, прожива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щих на территории Республики Тыва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116,15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828,2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дицинского страхования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3.5. Проведение фестиваля тувинского шаманизма </w:t>
            </w:r>
            <w:r w:rsidR="009E7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Дунгур</w:t>
            </w:r>
            <w:r w:rsidR="009E7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388,7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407,77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428,81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472,89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495,93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3015,65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300,7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315,7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330,77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347,81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365,85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383,89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402,93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2447,65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2447,65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дицинского страхования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3.6. Издание альманаха о тувинском шаманизме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116,15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121,2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707,01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7,01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7,01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дицинского страхования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3.7. Издание журнала </w:t>
            </w:r>
            <w:r w:rsidR="009E7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Эне-Сай</w:t>
            </w:r>
            <w:r w:rsidR="009E7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Тувинского реги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нального отделения Ассамблеи России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116,15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121,2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727,21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7,21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7,21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дицинского страхования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3.8. Проведение регионального этапа ежегодных Международных Рождественских образовательных чтений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282,8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дицинского страхования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3.9. Проведение духовно-нравственных концертов в районах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116,15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133,32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800,94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7,94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7,94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дицинского страхования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3.10. Национальная литературная премия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дицинского страхования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Структурный элемент подпрограмма 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505,05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570,68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636,36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671,68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743,4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775,74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4607,91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№ 4 </w:t>
            </w:r>
            <w:r w:rsidR="009E71D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Казачество</w:t>
            </w:r>
            <w:r w:rsidR="009E71D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(всего),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4562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5,05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5,68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6,36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6,68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7,74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45,91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Республиканский бюджет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7,74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45,91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дицинского страхования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4.1. участие в мероприятиях казачества (регионал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ные, всероссийские смотры-конкурсы, семинары и т.д.)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303,03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318,18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333,3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371,7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2134,23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2113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3,18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21,23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21,23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дицинского страхования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4.2. Обеспечение деятельности Штаба казачества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303,03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318,18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333,33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371,7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389,9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404,04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2473,68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2449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3,18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4,04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24,68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24,68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дицинского страхования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Структурный элемент подпрограмма 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5822,51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6237,35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6313,07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6984,51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6857,26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7748,05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7431,84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47394,59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№ 5 </w:t>
            </w:r>
            <w:r w:rsidR="009E71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Коренные малочисленные народы Российской Федерации</w:t>
            </w:r>
            <w:r w:rsidR="009E71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(всего),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5764,3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6175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6789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7671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7358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46922,30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58,21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62,35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63,07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69,51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68,26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77,05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73,84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472,29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58,21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62,35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63,07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69,51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68,26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77,05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73,84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472,29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дицинского страхования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5.1. Проведение мероприятий в рамках Междун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родного дня коренных народов мира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303,03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318,18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371,7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389,9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404,04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2473,65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2449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3,18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4,04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24,65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24,65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дицинского страхования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5.2. Организация и обеспечение деятельности этн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культурного центра коренных малочисленных народов Севера, Сибири, Дальнего Востока Росси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ской Федерации, проживающих на территории Ре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606,06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636,36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666,66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737,3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808,08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4918,96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6,06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6,36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6,66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8,08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48,96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48,96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дицинского страхования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5.3. Обеспечение участия во Всероссийском мол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дежном форуме коренных малочисленных народов </w:t>
            </w:r>
            <w:r w:rsidR="009E7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Российский Север</w:t>
            </w:r>
            <w:r w:rsidR="009E7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форуме </w:t>
            </w:r>
            <w:r w:rsidR="009E7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Женщины Севера</w:t>
            </w:r>
            <w:r w:rsidR="009E7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303,03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318,18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333,33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371,70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389,90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404,04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2473,68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2449,00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3,18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4,04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24,68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24,68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дицинского страхования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5.4. Улучшение материально-технической базы с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циальных объектов в местах проживания коренного 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малочисленного народа – тувинцев-тоджинцев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505,05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535,35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565,65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686,8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4171,45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5,65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41,45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41,45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дицинского страхования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5.5. Обеспечение участия в международной выста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ке-ярмарке </w:t>
            </w:r>
            <w:r w:rsidR="009E7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Сокровища Севера</w:t>
            </w:r>
            <w:r w:rsidR="009E7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1111,11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1161,6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1212,1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1272,7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1333,2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8161,41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81,41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81,41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дицинского страхования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5.6. Проведение фестиваля оленеводов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404,04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606,06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1212,12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6,06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12,12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12,12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дицинского страхования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5.7. Улучшение материально-технической базы для сохранения и развитие традиционного образа жизни и хозяйственной деятельности коренного малочи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ленного народа – тувинцев-тоджинцев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707,07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742,42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777,77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898,9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939,3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5742,06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7,07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7,77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57,06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57,06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дицинского страхования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5.8. Проведение медицинского обследования коре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малочисленного народа – тувинцев-тоджинцев (онкология, гинекология, урология, инфекционные заболевания)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1010,1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1010,1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7070,7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70,7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70,7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дицинского страхования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5.9. Проведение социологических исследований с целью определения социальное самочувствие к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ренного малочисленного народа тувинцев-тоджинцев.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303,03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303,03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303,03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318,15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333,3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373,7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2287,74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2265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22,74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в том числе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22,74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дицинского страхования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5.10. Поддержка социально значимых проектов и программ общинами коренного малочисленного народа тувинцев-тоджинцев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1075,04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1111,11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1212,12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1272,72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1336,36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1402,89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1472,58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8882,82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8794,3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10,74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12,12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12,72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13,89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14,58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88,52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88,52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дицинского страхования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Структурный элемент подпрограмма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53,53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55,55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58,58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61,61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64,64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67,67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412,08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№ 6 </w:t>
            </w:r>
            <w:r w:rsidR="009E71D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Социально-культурная адаптация и интегр</w:t>
            </w: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ция мигрантов</w:t>
            </w:r>
            <w:r w:rsidR="009E71D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(всего),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408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4,08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Республиканский бюджет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4,08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дицинского страхования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6.1. Проведение региональной конференции по м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грационным и межнациональным отношениям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Республиканский бюджет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дицинского страхования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6.2. поддержка деятельности центра адаптации и интеграции мигрантов в г. Кызыле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53,53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67,67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412,08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Республиканский бюджет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дицинского страхования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Структурный элемент подпрограмма 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121,2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127,26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133,92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139,38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146,45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153,52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160,59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982,32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9E71D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Профилактика экстремизма на национальной и религиозной почве</w:t>
            </w:r>
            <w:r w:rsidR="009E71D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(всего),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972,6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1,59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9,72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Республиканский бюджет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1,59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9,72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дицинского страхования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7.1. Мероприятия направленные на профилактику ксенофобии, экстремизма и терроризма: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52,52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55,14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57,57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63,63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66,66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406,62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402,60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4,02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Республиканский бюджет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4,02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дицинского страхования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7.1.1. Проведение обучающего семинара для с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трудников Администраций районов Республики Тыва по противодействию идеологии экстремизма и терроризма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Республиканский бюджет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дицинского страхования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7.1.2. Проведение мероприятий в рамках празднов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Международного дня толерантности (16 ноя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406,62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402,6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4,02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Республиканский бюджет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4,02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дицинского страхования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7.2. Проведение психолого-религиоведческо-лингвистических исследований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89,89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575,7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Республиканский бюджет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дицинского страхования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Структурный элемент подпрограмма 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8330,3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8330,3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8330,3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9347,32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10364,34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11386,36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12408,38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68497,3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№ </w:t>
            </w:r>
            <w:r w:rsidRPr="00A43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 </w:t>
            </w:r>
            <w:r w:rsidR="009E71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Институты гражданского общества</w:t>
            </w:r>
            <w:r w:rsidR="009E71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  <w:r w:rsidRPr="00A43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(всего),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8300,3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8300,3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8300,3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9315,32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10330,34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11350,36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12370,38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68267,3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Республиканский бюджет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8300,3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8300,3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8300,3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9315,32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10330,34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11350,36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12370,38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68267,3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дицинского страхования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8.1. Организация и проведение конкурса на пред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ставление грантов Главы Республики Тыва на ра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витие гражданского общества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59000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59000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Республиканский бюджет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59000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дицинского страхования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8.2. Организация и проведение обучающих семин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 для некоммерческих организаций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347,32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364,34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386,36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408,38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2497,3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300,3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315,32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330,34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350,36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370,38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2267,3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Республиканский бюджет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2267,3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дицинского страхования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8.3. Организация и проведение конкурса социально значимых проектов, проводимых территориальн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общественными самоуправлениями, зарегистр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рованных на территории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Республиканский бюджет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дицинского страхования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Структурный элемент подпрограмма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454,53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464,63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472,71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500,96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519,14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538,33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558,53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3508,83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№ 9 </w:t>
            </w:r>
            <w:r w:rsidR="009E71D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Информационное обеспечение реализации государственной национальной политики</w:t>
            </w:r>
            <w:r w:rsidR="009E71D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(всего),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3474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4,53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4,63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4,96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5,14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5,33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5,53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34,83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Республиканский бюджет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4,53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4,63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5,53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34,83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дицинского страхования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9.1. Изготовление социальных роликов, освеща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 тему гармонизации межнациональных и ме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конфессиональных отношений, направленных на формирование диалога культур и противодействие ксенофобии и экстремизму на этнической и религ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озной основе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303,03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303,03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303,03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333,3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2262,49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22,49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Республиканский бюджет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22,49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дицинского страхования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9.2. Издание информационных материалов об акт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альной информации по укреплению единства ро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сийской нации и этнокультурному развитию нар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дов России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177,76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194,93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205,03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1246,34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Консолидированный бюджет Республики Тыва,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2,03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12,34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Республиканский бюджет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12,34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территориального фонда обязательного м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дицинского страхования Республики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418" w:rsidRPr="00A43C64" w:rsidTr="00966A0F">
        <w:trPr>
          <w:trHeight w:val="20"/>
          <w:jc w:val="center"/>
        </w:trPr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418" w:rsidRPr="00A43C64" w:rsidRDefault="001D4418" w:rsidP="00A43C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418" w:rsidRPr="00A43C64" w:rsidRDefault="001D4418" w:rsidP="00966A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2920" w:rsidRPr="00C460BA" w:rsidRDefault="005A2920" w:rsidP="004C4FAB">
      <w:pPr>
        <w:pStyle w:val="ConsPlusNonformat"/>
        <w:suppressAutoHyphens w:val="0"/>
        <w:jc w:val="center"/>
        <w:rPr>
          <w:rFonts w:ascii="Times New Roman" w:hAnsi="Times New Roman" w:cs="Times New Roman"/>
          <w:szCs w:val="20"/>
        </w:rPr>
        <w:sectPr w:rsidR="005A2920" w:rsidRPr="00C460BA" w:rsidSect="00A43C64">
          <w:pgSz w:w="16838" w:h="11906" w:orient="landscape"/>
          <w:pgMar w:top="1134" w:right="567" w:bottom="1134" w:left="567" w:header="680" w:footer="680" w:gutter="0"/>
          <w:pgNumType w:start="1"/>
          <w:cols w:space="720"/>
          <w:formProt w:val="0"/>
          <w:titlePg/>
          <w:docGrid w:linePitch="360" w:charSpace="4096"/>
        </w:sectPr>
      </w:pPr>
    </w:p>
    <w:p w:rsidR="000C01A2" w:rsidRPr="00D55DA5" w:rsidRDefault="000C01A2" w:rsidP="00D55DA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55DA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F92F7F">
        <w:rPr>
          <w:rFonts w:ascii="Times New Roman" w:hAnsi="Times New Roman" w:cs="Times New Roman"/>
          <w:sz w:val="28"/>
          <w:szCs w:val="28"/>
        </w:rPr>
        <w:t>5</w:t>
      </w:r>
    </w:p>
    <w:p w:rsidR="00D55DA5" w:rsidRDefault="000C01A2" w:rsidP="00D55DA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55DA5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</w:t>
      </w:r>
      <w:r w:rsidR="00D55DA5">
        <w:rPr>
          <w:rFonts w:ascii="Times New Roman" w:hAnsi="Times New Roman" w:cs="Times New Roman"/>
          <w:sz w:val="28"/>
          <w:szCs w:val="28"/>
        </w:rPr>
        <w:t xml:space="preserve"> </w:t>
      </w:r>
      <w:r w:rsidR="009E71DF">
        <w:rPr>
          <w:rFonts w:ascii="Times New Roman" w:hAnsi="Times New Roman" w:cs="Times New Roman"/>
          <w:sz w:val="28"/>
          <w:szCs w:val="28"/>
        </w:rPr>
        <w:t>«</w:t>
      </w:r>
      <w:r w:rsidRPr="00D55DA5">
        <w:rPr>
          <w:rFonts w:ascii="Times New Roman" w:hAnsi="Times New Roman" w:cs="Times New Roman"/>
          <w:sz w:val="28"/>
          <w:szCs w:val="28"/>
        </w:rPr>
        <w:t>Реализация государственной национальной политики</w:t>
      </w:r>
      <w:r w:rsidR="00D55DA5">
        <w:rPr>
          <w:rFonts w:ascii="Times New Roman" w:hAnsi="Times New Roman" w:cs="Times New Roman"/>
          <w:sz w:val="28"/>
          <w:szCs w:val="28"/>
        </w:rPr>
        <w:t xml:space="preserve"> </w:t>
      </w:r>
      <w:r w:rsidRPr="00D55DA5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</w:p>
    <w:p w:rsidR="000C01A2" w:rsidRPr="00D55DA5" w:rsidRDefault="000C01A2" w:rsidP="00D55DA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55DA5">
        <w:rPr>
          <w:rFonts w:ascii="Times New Roman" w:hAnsi="Times New Roman" w:cs="Times New Roman"/>
          <w:sz w:val="28"/>
          <w:szCs w:val="28"/>
        </w:rPr>
        <w:t>в Республике Тыва</w:t>
      </w:r>
      <w:r w:rsidR="009E71DF">
        <w:rPr>
          <w:rFonts w:ascii="Times New Roman" w:hAnsi="Times New Roman" w:cs="Times New Roman"/>
          <w:sz w:val="28"/>
          <w:szCs w:val="28"/>
        </w:rPr>
        <w:t>»</w:t>
      </w:r>
    </w:p>
    <w:p w:rsidR="000C01A2" w:rsidRDefault="000C01A2" w:rsidP="00D55D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DA5" w:rsidRDefault="00D55DA5" w:rsidP="00D55D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DA5" w:rsidRPr="00D55DA5" w:rsidRDefault="00D55DA5" w:rsidP="00D55D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1A2" w:rsidRPr="00D55DA5" w:rsidRDefault="000C01A2" w:rsidP="00D55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DA5">
        <w:rPr>
          <w:rFonts w:ascii="Times New Roman" w:hAnsi="Times New Roman" w:cs="Times New Roman"/>
          <w:b/>
          <w:sz w:val="28"/>
          <w:szCs w:val="28"/>
        </w:rPr>
        <w:t>М Е Т О Д И К А</w:t>
      </w:r>
    </w:p>
    <w:p w:rsidR="000C01A2" w:rsidRPr="00D55DA5" w:rsidRDefault="00CB3A4A" w:rsidP="00D55D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DA5">
        <w:rPr>
          <w:rFonts w:ascii="Times New Roman" w:hAnsi="Times New Roman" w:cs="Times New Roman"/>
          <w:sz w:val="28"/>
          <w:szCs w:val="28"/>
        </w:rPr>
        <w:t xml:space="preserve">оценки эффективности </w:t>
      </w:r>
      <w:r w:rsidR="000C01A2" w:rsidRPr="00D55DA5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:rsidR="000C01A2" w:rsidRPr="00D55DA5" w:rsidRDefault="009E71DF" w:rsidP="00D55D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C01A2" w:rsidRPr="00D55DA5">
        <w:rPr>
          <w:rFonts w:ascii="Times New Roman" w:hAnsi="Times New Roman" w:cs="Times New Roman"/>
          <w:sz w:val="28"/>
          <w:szCs w:val="28"/>
        </w:rPr>
        <w:t>Реализация государственной национальной политики</w:t>
      </w:r>
    </w:p>
    <w:p w:rsidR="000C01A2" w:rsidRPr="00D55DA5" w:rsidRDefault="000C01A2" w:rsidP="00D55D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DA5">
        <w:rPr>
          <w:rFonts w:ascii="Times New Roman" w:hAnsi="Times New Roman" w:cs="Times New Roman"/>
          <w:sz w:val="28"/>
          <w:szCs w:val="28"/>
        </w:rPr>
        <w:t>Российской Федерации в Республике Тыва</w:t>
      </w:r>
      <w:r w:rsidR="009E71DF">
        <w:rPr>
          <w:rFonts w:ascii="Times New Roman" w:hAnsi="Times New Roman" w:cs="Times New Roman"/>
          <w:sz w:val="28"/>
          <w:szCs w:val="28"/>
        </w:rPr>
        <w:t>»</w:t>
      </w:r>
    </w:p>
    <w:p w:rsidR="00CB3A4A" w:rsidRPr="00D55DA5" w:rsidRDefault="00CB3A4A" w:rsidP="00D55D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A4A" w:rsidRPr="00D55DA5" w:rsidRDefault="00CB3A4A" w:rsidP="00D55DA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A5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Программы разработана в целях внутреннего контроля ответственным исполнителем за реализацией Программы, учета ее результатов при планировании в текущем году объемов бюджетных асси</w:t>
      </w:r>
      <w:r w:rsidRPr="00D55DA5">
        <w:rPr>
          <w:rFonts w:ascii="Times New Roman" w:hAnsi="Times New Roman" w:cs="Times New Roman"/>
          <w:sz w:val="28"/>
          <w:szCs w:val="28"/>
        </w:rPr>
        <w:t>г</w:t>
      </w:r>
      <w:r w:rsidRPr="00D55DA5">
        <w:rPr>
          <w:rFonts w:ascii="Times New Roman" w:hAnsi="Times New Roman" w:cs="Times New Roman"/>
          <w:sz w:val="28"/>
          <w:szCs w:val="28"/>
        </w:rPr>
        <w:t>нований федерального бюджета и республиканского бюджета Республики Тыва на очередной год и плановый период, и представляет собой алгоритм оценки фактич</w:t>
      </w:r>
      <w:r w:rsidRPr="00D55DA5">
        <w:rPr>
          <w:rFonts w:ascii="Times New Roman" w:hAnsi="Times New Roman" w:cs="Times New Roman"/>
          <w:sz w:val="28"/>
          <w:szCs w:val="28"/>
        </w:rPr>
        <w:t>е</w:t>
      </w:r>
      <w:r w:rsidRPr="00D55DA5">
        <w:rPr>
          <w:rFonts w:ascii="Times New Roman" w:hAnsi="Times New Roman" w:cs="Times New Roman"/>
          <w:sz w:val="28"/>
          <w:szCs w:val="28"/>
        </w:rPr>
        <w:t>ской эффективности реализации Программы с учетом объемов бюджетных ассигн</w:t>
      </w:r>
      <w:r w:rsidRPr="00D55DA5">
        <w:rPr>
          <w:rFonts w:ascii="Times New Roman" w:hAnsi="Times New Roman" w:cs="Times New Roman"/>
          <w:sz w:val="28"/>
          <w:szCs w:val="28"/>
        </w:rPr>
        <w:t>о</w:t>
      </w:r>
      <w:r w:rsidRPr="00D55DA5">
        <w:rPr>
          <w:rFonts w:ascii="Times New Roman" w:hAnsi="Times New Roman" w:cs="Times New Roman"/>
          <w:sz w:val="28"/>
          <w:szCs w:val="28"/>
        </w:rPr>
        <w:t>ваний федерального бюджета и республиканского бюджета Республики Тыва, предусмотренных в отчетном году на ее реализацию.</w:t>
      </w:r>
    </w:p>
    <w:p w:rsidR="00CB3A4A" w:rsidRPr="00D55DA5" w:rsidRDefault="00CB3A4A" w:rsidP="00D55DA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A5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производится ежегодно.</w:t>
      </w:r>
    </w:p>
    <w:p w:rsidR="00CB3A4A" w:rsidRPr="00D55DA5" w:rsidRDefault="00CB3A4A" w:rsidP="00D55DA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A5">
        <w:rPr>
          <w:rFonts w:ascii="Times New Roman" w:hAnsi="Times New Roman" w:cs="Times New Roman"/>
          <w:sz w:val="28"/>
          <w:szCs w:val="28"/>
        </w:rPr>
        <w:t>Результаты оценки эффективности реализации Программы представляются ответственным исполнителем Программы в составе годового отчета о ходе реализ</w:t>
      </w:r>
      <w:r w:rsidRPr="00D55DA5">
        <w:rPr>
          <w:rFonts w:ascii="Times New Roman" w:hAnsi="Times New Roman" w:cs="Times New Roman"/>
          <w:sz w:val="28"/>
          <w:szCs w:val="28"/>
        </w:rPr>
        <w:t>а</w:t>
      </w:r>
      <w:r w:rsidRPr="00D55DA5">
        <w:rPr>
          <w:rFonts w:ascii="Times New Roman" w:hAnsi="Times New Roman" w:cs="Times New Roman"/>
          <w:sz w:val="28"/>
          <w:szCs w:val="28"/>
        </w:rPr>
        <w:t>ции и об оценке эффективности Программы.</w:t>
      </w:r>
    </w:p>
    <w:p w:rsidR="00CB3A4A" w:rsidRPr="00D55DA5" w:rsidRDefault="00CB3A4A" w:rsidP="00D55DA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A5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включает в себя:</w:t>
      </w:r>
    </w:p>
    <w:p w:rsidR="00CB3A4A" w:rsidRPr="00D55DA5" w:rsidRDefault="00CB3A4A" w:rsidP="00D55DA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A5">
        <w:rPr>
          <w:rFonts w:ascii="Times New Roman" w:hAnsi="Times New Roman" w:cs="Times New Roman"/>
          <w:sz w:val="28"/>
          <w:szCs w:val="28"/>
        </w:rPr>
        <w:t>а) оценку степени достижения показателей (индикаторов) Программы.</w:t>
      </w:r>
    </w:p>
    <w:p w:rsidR="00CB3A4A" w:rsidRPr="00D55DA5" w:rsidRDefault="00CB3A4A" w:rsidP="00D55DA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A5">
        <w:rPr>
          <w:rFonts w:ascii="Times New Roman" w:hAnsi="Times New Roman" w:cs="Times New Roman"/>
          <w:sz w:val="28"/>
          <w:szCs w:val="28"/>
        </w:rPr>
        <w:t>Для оценки степени достижения показателей (индикаторов) Программы опр</w:t>
      </w:r>
      <w:r w:rsidRPr="00D55DA5">
        <w:rPr>
          <w:rFonts w:ascii="Times New Roman" w:hAnsi="Times New Roman" w:cs="Times New Roman"/>
          <w:sz w:val="28"/>
          <w:szCs w:val="28"/>
        </w:rPr>
        <w:t>е</w:t>
      </w:r>
      <w:r w:rsidRPr="00D55DA5">
        <w:rPr>
          <w:rFonts w:ascii="Times New Roman" w:hAnsi="Times New Roman" w:cs="Times New Roman"/>
          <w:sz w:val="28"/>
          <w:szCs w:val="28"/>
        </w:rPr>
        <w:t>деляется степень достижения плановых значений каждого показателя (индикатора) Программы, которая рассчитывается по следующим формулам:</w:t>
      </w:r>
    </w:p>
    <w:p w:rsidR="00CB3A4A" w:rsidRPr="00D55DA5" w:rsidRDefault="00CB3A4A" w:rsidP="00D55DA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A5">
        <w:rPr>
          <w:rFonts w:ascii="Times New Roman" w:hAnsi="Times New Roman" w:cs="Times New Roman"/>
          <w:sz w:val="28"/>
          <w:szCs w:val="28"/>
        </w:rPr>
        <w:t>- для показателей (индикаторов), предполагающих увеличение их значений:</w:t>
      </w:r>
    </w:p>
    <w:p w:rsidR="00CB3A4A" w:rsidRPr="00D55DA5" w:rsidRDefault="00CB3A4A" w:rsidP="00F6140F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B3A4A" w:rsidRPr="00D55DA5" w:rsidRDefault="00CB3A4A" w:rsidP="00F6140F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D55DA5">
        <w:rPr>
          <w:rFonts w:ascii="Times New Roman" w:hAnsi="Times New Roman" w:cs="Times New Roman"/>
          <w:sz w:val="28"/>
          <w:szCs w:val="28"/>
        </w:rPr>
        <w:t>СДПЗПпгпn(фцп) &lt;5&gt; = ЗППГПnф(ФЦПф) &lt;6&gt; / ЗППГПnпл(ФЦПпл) &lt;7&gt;,</w:t>
      </w:r>
    </w:p>
    <w:p w:rsidR="00CB3A4A" w:rsidRPr="00D55DA5" w:rsidRDefault="00CB3A4A" w:rsidP="00F6140F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B3A4A" w:rsidRPr="00D55DA5" w:rsidRDefault="00CB3A4A" w:rsidP="00D55DA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A5">
        <w:rPr>
          <w:rFonts w:ascii="Times New Roman" w:hAnsi="Times New Roman" w:cs="Times New Roman"/>
          <w:sz w:val="28"/>
          <w:szCs w:val="28"/>
        </w:rPr>
        <w:t>- для показателей (индикаторов), предполагающих снижение их значений:</w:t>
      </w:r>
    </w:p>
    <w:p w:rsidR="00CB3A4A" w:rsidRPr="00D55DA5" w:rsidRDefault="00CB3A4A" w:rsidP="00F6140F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B3A4A" w:rsidRPr="00D55DA5" w:rsidRDefault="00CB3A4A" w:rsidP="00F6140F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D55DA5">
        <w:rPr>
          <w:rFonts w:ascii="Times New Roman" w:hAnsi="Times New Roman" w:cs="Times New Roman"/>
          <w:sz w:val="28"/>
          <w:szCs w:val="28"/>
        </w:rPr>
        <w:t>СДПЗПпгпn(фцп) &lt;8&gt; = ЗППГПnпл(ФЦПпл) &lt;9&gt; / ЗППГПnф(ФЦП</w:t>
      </w:r>
      <w:r w:rsidRPr="00D55DA5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D55DA5">
        <w:rPr>
          <w:rFonts w:ascii="Times New Roman" w:hAnsi="Times New Roman" w:cs="Times New Roman"/>
          <w:sz w:val="28"/>
          <w:szCs w:val="28"/>
        </w:rPr>
        <w:t>) &lt;10&gt;,</w:t>
      </w:r>
    </w:p>
    <w:p w:rsidR="00CB3A4A" w:rsidRPr="00D55DA5" w:rsidRDefault="00CB3A4A" w:rsidP="00F6140F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B3A4A" w:rsidRPr="00D55DA5" w:rsidRDefault="00CB3A4A" w:rsidP="00D55DA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A5">
        <w:rPr>
          <w:rFonts w:ascii="Times New Roman" w:hAnsi="Times New Roman" w:cs="Times New Roman"/>
          <w:sz w:val="28"/>
          <w:szCs w:val="28"/>
        </w:rPr>
        <w:t>&lt;5&gt;, &lt;8&gt; В случае если СДПЗПпгпn(фцп) больше 1, значение СДПЗПпгпn(фцп) принимается равным 1.</w:t>
      </w:r>
    </w:p>
    <w:p w:rsidR="00CB3A4A" w:rsidRPr="00D55DA5" w:rsidRDefault="00CB3A4A" w:rsidP="00D55DA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A5">
        <w:rPr>
          <w:rFonts w:ascii="Times New Roman" w:hAnsi="Times New Roman" w:cs="Times New Roman"/>
          <w:sz w:val="28"/>
          <w:szCs w:val="28"/>
        </w:rPr>
        <w:t>&lt;6&gt;, &lt;10&gt; В случае если фактическое значение показателя (индикатора) Пр</w:t>
      </w:r>
      <w:r w:rsidRPr="00D55DA5">
        <w:rPr>
          <w:rFonts w:ascii="Times New Roman" w:hAnsi="Times New Roman" w:cs="Times New Roman"/>
          <w:sz w:val="28"/>
          <w:szCs w:val="28"/>
        </w:rPr>
        <w:t>о</w:t>
      </w:r>
      <w:r w:rsidRPr="00D55DA5">
        <w:rPr>
          <w:rFonts w:ascii="Times New Roman" w:hAnsi="Times New Roman" w:cs="Times New Roman"/>
          <w:sz w:val="28"/>
          <w:szCs w:val="28"/>
        </w:rPr>
        <w:t>граммы в отчетном году составляет менее 100 процентов от планового значения п</w:t>
      </w:r>
      <w:r w:rsidRPr="00D55DA5">
        <w:rPr>
          <w:rFonts w:ascii="Times New Roman" w:hAnsi="Times New Roman" w:cs="Times New Roman"/>
          <w:sz w:val="28"/>
          <w:szCs w:val="28"/>
        </w:rPr>
        <w:t>о</w:t>
      </w:r>
      <w:r w:rsidRPr="00D55DA5">
        <w:rPr>
          <w:rFonts w:ascii="Times New Roman" w:hAnsi="Times New Roman" w:cs="Times New Roman"/>
          <w:sz w:val="28"/>
          <w:szCs w:val="28"/>
        </w:rPr>
        <w:t>казателя (индикатора), утвержденного Программой, и при этом участником (сои</w:t>
      </w:r>
      <w:r w:rsidRPr="00D55DA5">
        <w:rPr>
          <w:rFonts w:ascii="Times New Roman" w:hAnsi="Times New Roman" w:cs="Times New Roman"/>
          <w:sz w:val="28"/>
          <w:szCs w:val="28"/>
        </w:rPr>
        <w:t>с</w:t>
      </w:r>
      <w:r w:rsidRPr="00D55DA5">
        <w:rPr>
          <w:rFonts w:ascii="Times New Roman" w:hAnsi="Times New Roman" w:cs="Times New Roman"/>
          <w:sz w:val="28"/>
          <w:szCs w:val="28"/>
        </w:rPr>
        <w:t xml:space="preserve">полнителем) Программы, ответственным за достижение значений рассматриваемого </w:t>
      </w:r>
      <w:r w:rsidRPr="00D55DA5">
        <w:rPr>
          <w:rFonts w:ascii="Times New Roman" w:hAnsi="Times New Roman" w:cs="Times New Roman"/>
          <w:sz w:val="28"/>
          <w:szCs w:val="28"/>
        </w:rPr>
        <w:lastRenderedPageBreak/>
        <w:t>показателя (индикатора), представлен расчет взаимосвязи значений данного показ</w:t>
      </w:r>
      <w:r w:rsidRPr="00D55DA5">
        <w:rPr>
          <w:rFonts w:ascii="Times New Roman" w:hAnsi="Times New Roman" w:cs="Times New Roman"/>
          <w:sz w:val="28"/>
          <w:szCs w:val="28"/>
        </w:rPr>
        <w:t>а</w:t>
      </w:r>
      <w:r w:rsidRPr="00D55DA5">
        <w:rPr>
          <w:rFonts w:ascii="Times New Roman" w:hAnsi="Times New Roman" w:cs="Times New Roman"/>
          <w:sz w:val="28"/>
          <w:szCs w:val="28"/>
        </w:rPr>
        <w:t>теля (индикатора) с объемами финансирования соответствующих основных мер</w:t>
      </w:r>
      <w:r w:rsidRPr="00D55DA5">
        <w:rPr>
          <w:rFonts w:ascii="Times New Roman" w:hAnsi="Times New Roman" w:cs="Times New Roman"/>
          <w:sz w:val="28"/>
          <w:szCs w:val="28"/>
        </w:rPr>
        <w:t>о</w:t>
      </w:r>
      <w:r w:rsidRPr="00D55DA5">
        <w:rPr>
          <w:rFonts w:ascii="Times New Roman" w:hAnsi="Times New Roman" w:cs="Times New Roman"/>
          <w:sz w:val="28"/>
          <w:szCs w:val="28"/>
        </w:rPr>
        <w:t>приятий Программы за счет бюджетных ассигнований федерального бюджета (по состоянию на 31 декабря отчетного года), результаты реализации которых характ</w:t>
      </w:r>
      <w:r w:rsidRPr="00D55DA5">
        <w:rPr>
          <w:rFonts w:ascii="Times New Roman" w:hAnsi="Times New Roman" w:cs="Times New Roman"/>
          <w:sz w:val="28"/>
          <w:szCs w:val="28"/>
        </w:rPr>
        <w:t>е</w:t>
      </w:r>
      <w:r w:rsidRPr="00D55DA5">
        <w:rPr>
          <w:rFonts w:ascii="Times New Roman" w:hAnsi="Times New Roman" w:cs="Times New Roman"/>
          <w:sz w:val="28"/>
          <w:szCs w:val="28"/>
        </w:rPr>
        <w:t>ризует рассматриваемый показатель (индикатор), ответственным исполнителем Программы может быть принято решение об использовании при расчете СДПЗПпгпn данного показателя (индикатора) планового значения показателя (и</w:t>
      </w:r>
      <w:r w:rsidRPr="00D55DA5">
        <w:rPr>
          <w:rFonts w:ascii="Times New Roman" w:hAnsi="Times New Roman" w:cs="Times New Roman"/>
          <w:sz w:val="28"/>
          <w:szCs w:val="28"/>
        </w:rPr>
        <w:t>н</w:t>
      </w:r>
      <w:r w:rsidRPr="00D55DA5">
        <w:rPr>
          <w:rFonts w:ascii="Times New Roman" w:hAnsi="Times New Roman" w:cs="Times New Roman"/>
          <w:sz w:val="28"/>
          <w:szCs w:val="28"/>
        </w:rPr>
        <w:t>дикатора), соответствующего объемам финансирования основных мероприятий, р</w:t>
      </w:r>
      <w:r w:rsidRPr="00D55DA5">
        <w:rPr>
          <w:rFonts w:ascii="Times New Roman" w:hAnsi="Times New Roman" w:cs="Times New Roman"/>
          <w:sz w:val="28"/>
          <w:szCs w:val="28"/>
        </w:rPr>
        <w:t>е</w:t>
      </w:r>
      <w:r w:rsidRPr="00D55DA5">
        <w:rPr>
          <w:rFonts w:ascii="Times New Roman" w:hAnsi="Times New Roman" w:cs="Times New Roman"/>
          <w:sz w:val="28"/>
          <w:szCs w:val="28"/>
        </w:rPr>
        <w:t>зультаты реализации которых он характеризует, на 31 декабря отчетного года.</w:t>
      </w:r>
    </w:p>
    <w:p w:rsidR="00CB3A4A" w:rsidRPr="00D55DA5" w:rsidRDefault="00CB3A4A" w:rsidP="00D55DA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A5">
        <w:rPr>
          <w:rFonts w:ascii="Times New Roman" w:hAnsi="Times New Roman" w:cs="Times New Roman"/>
          <w:sz w:val="28"/>
          <w:szCs w:val="28"/>
        </w:rPr>
        <w:t>При этом ухудшение значения показателя (индикатора) в отчетном году сч</w:t>
      </w:r>
      <w:r w:rsidRPr="00D55DA5">
        <w:rPr>
          <w:rFonts w:ascii="Times New Roman" w:hAnsi="Times New Roman" w:cs="Times New Roman"/>
          <w:sz w:val="28"/>
          <w:szCs w:val="28"/>
        </w:rPr>
        <w:t>и</w:t>
      </w:r>
      <w:r w:rsidRPr="00D55DA5">
        <w:rPr>
          <w:rFonts w:ascii="Times New Roman" w:hAnsi="Times New Roman" w:cs="Times New Roman"/>
          <w:sz w:val="28"/>
          <w:szCs w:val="28"/>
        </w:rPr>
        <w:t>тается допустимым только в случае, если темпы ухудшения значения показателя (индикатора) ниже темпов сокращения расходов на реализацию основного меропр</w:t>
      </w:r>
      <w:r w:rsidRPr="00D55DA5">
        <w:rPr>
          <w:rFonts w:ascii="Times New Roman" w:hAnsi="Times New Roman" w:cs="Times New Roman"/>
          <w:sz w:val="28"/>
          <w:szCs w:val="28"/>
        </w:rPr>
        <w:t>и</w:t>
      </w:r>
      <w:r w:rsidRPr="00D55DA5">
        <w:rPr>
          <w:rFonts w:ascii="Times New Roman" w:hAnsi="Times New Roman" w:cs="Times New Roman"/>
          <w:sz w:val="28"/>
          <w:szCs w:val="28"/>
        </w:rPr>
        <w:t>ятия (основных мероприятий) (допускается снижение на 1 процент значения показ</w:t>
      </w:r>
      <w:r w:rsidRPr="00D55DA5">
        <w:rPr>
          <w:rFonts w:ascii="Times New Roman" w:hAnsi="Times New Roman" w:cs="Times New Roman"/>
          <w:sz w:val="28"/>
          <w:szCs w:val="28"/>
        </w:rPr>
        <w:t>а</w:t>
      </w:r>
      <w:r w:rsidRPr="00D55DA5">
        <w:rPr>
          <w:rFonts w:ascii="Times New Roman" w:hAnsi="Times New Roman" w:cs="Times New Roman"/>
          <w:sz w:val="28"/>
          <w:szCs w:val="28"/>
        </w:rPr>
        <w:t>теля (индикатора), если расходы сократились не менее чем на 1 процент в отчетном году по сравнению с годом, предшествующим отчетному).</w:t>
      </w:r>
    </w:p>
    <w:p w:rsidR="00CB3A4A" w:rsidRPr="00D55DA5" w:rsidRDefault="00CB3A4A" w:rsidP="00D55DA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A5">
        <w:rPr>
          <w:rFonts w:ascii="Times New Roman" w:hAnsi="Times New Roman" w:cs="Times New Roman"/>
          <w:sz w:val="28"/>
          <w:szCs w:val="28"/>
        </w:rPr>
        <w:t>&lt;7&gt;, &lt;9&gt; В случае отклонения планового значения показателя (индикатора) Программы, утвержденного Программой, от планового значения данного показателя (индикатора), ответственным исполнителем Программы при расчете СДПЗПфцп т</w:t>
      </w:r>
      <w:r w:rsidRPr="00D55DA5">
        <w:rPr>
          <w:rFonts w:ascii="Times New Roman" w:hAnsi="Times New Roman" w:cs="Times New Roman"/>
          <w:sz w:val="28"/>
          <w:szCs w:val="28"/>
        </w:rPr>
        <w:t>а</w:t>
      </w:r>
      <w:r w:rsidRPr="00D55DA5">
        <w:rPr>
          <w:rFonts w:ascii="Times New Roman" w:hAnsi="Times New Roman" w:cs="Times New Roman"/>
          <w:sz w:val="28"/>
          <w:szCs w:val="28"/>
        </w:rPr>
        <w:t>кого показателя (индикатора) Программы используется плановое значение показ</w:t>
      </w:r>
      <w:r w:rsidRPr="00D55DA5">
        <w:rPr>
          <w:rFonts w:ascii="Times New Roman" w:hAnsi="Times New Roman" w:cs="Times New Roman"/>
          <w:sz w:val="28"/>
          <w:szCs w:val="28"/>
        </w:rPr>
        <w:t>а</w:t>
      </w:r>
      <w:r w:rsidRPr="00D55DA5">
        <w:rPr>
          <w:rFonts w:ascii="Times New Roman" w:hAnsi="Times New Roman" w:cs="Times New Roman"/>
          <w:sz w:val="28"/>
          <w:szCs w:val="28"/>
        </w:rPr>
        <w:t>теля (индикатора), где:</w:t>
      </w:r>
    </w:p>
    <w:p w:rsidR="00CB3A4A" w:rsidRPr="00D55DA5" w:rsidRDefault="00CB3A4A" w:rsidP="00D55DA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A5">
        <w:rPr>
          <w:rFonts w:ascii="Times New Roman" w:hAnsi="Times New Roman" w:cs="Times New Roman"/>
          <w:sz w:val="28"/>
          <w:szCs w:val="28"/>
        </w:rPr>
        <w:t>СДПЗП</w:t>
      </w:r>
      <w:r w:rsidRPr="00D55DA5">
        <w:rPr>
          <w:rFonts w:ascii="Times New Roman" w:hAnsi="Times New Roman" w:cs="Times New Roman"/>
          <w:sz w:val="28"/>
          <w:szCs w:val="28"/>
          <w:vertAlign w:val="subscript"/>
        </w:rPr>
        <w:t>пгпn</w:t>
      </w:r>
      <w:r w:rsidRPr="00D55DA5">
        <w:rPr>
          <w:rFonts w:ascii="Times New Roman" w:hAnsi="Times New Roman" w:cs="Times New Roman"/>
          <w:sz w:val="28"/>
          <w:szCs w:val="28"/>
        </w:rPr>
        <w:t xml:space="preserve">(фцп) </w:t>
      </w:r>
      <w:r w:rsidR="00F6140F">
        <w:rPr>
          <w:rFonts w:ascii="Times New Roman" w:hAnsi="Times New Roman" w:cs="Times New Roman"/>
          <w:sz w:val="28"/>
          <w:szCs w:val="28"/>
        </w:rPr>
        <w:t>–</w:t>
      </w:r>
      <w:r w:rsidRPr="00D55DA5">
        <w:rPr>
          <w:rFonts w:ascii="Times New Roman" w:hAnsi="Times New Roman" w:cs="Times New Roman"/>
          <w:sz w:val="28"/>
          <w:szCs w:val="28"/>
        </w:rPr>
        <w:t xml:space="preserve"> степень достижения планового значения каждого показат</w:t>
      </w:r>
      <w:r w:rsidRPr="00D55DA5">
        <w:rPr>
          <w:rFonts w:ascii="Times New Roman" w:hAnsi="Times New Roman" w:cs="Times New Roman"/>
          <w:sz w:val="28"/>
          <w:szCs w:val="28"/>
        </w:rPr>
        <w:t>е</w:t>
      </w:r>
      <w:r w:rsidRPr="00D55DA5">
        <w:rPr>
          <w:rFonts w:ascii="Times New Roman" w:hAnsi="Times New Roman" w:cs="Times New Roman"/>
          <w:sz w:val="28"/>
          <w:szCs w:val="28"/>
        </w:rPr>
        <w:t>ля (индикатора) Программы;</w:t>
      </w:r>
    </w:p>
    <w:p w:rsidR="00CB3A4A" w:rsidRPr="00D55DA5" w:rsidRDefault="00CB3A4A" w:rsidP="00D55DA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A5">
        <w:rPr>
          <w:rFonts w:ascii="Times New Roman" w:hAnsi="Times New Roman" w:cs="Times New Roman"/>
          <w:sz w:val="28"/>
          <w:szCs w:val="28"/>
        </w:rPr>
        <w:t>ЗППГП</w:t>
      </w:r>
      <w:r w:rsidRPr="00D55DA5">
        <w:rPr>
          <w:rFonts w:ascii="Times New Roman" w:hAnsi="Times New Roman" w:cs="Times New Roman"/>
          <w:sz w:val="28"/>
          <w:szCs w:val="28"/>
          <w:vertAlign w:val="subscript"/>
        </w:rPr>
        <w:t>nф</w:t>
      </w:r>
      <w:r w:rsidRPr="00D55DA5">
        <w:rPr>
          <w:rFonts w:ascii="Times New Roman" w:hAnsi="Times New Roman" w:cs="Times New Roman"/>
          <w:sz w:val="28"/>
          <w:szCs w:val="28"/>
        </w:rPr>
        <w:t>(ФЦП</w:t>
      </w:r>
      <w:r w:rsidRPr="00D55DA5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D55DA5">
        <w:rPr>
          <w:rFonts w:ascii="Times New Roman" w:hAnsi="Times New Roman" w:cs="Times New Roman"/>
          <w:sz w:val="28"/>
          <w:szCs w:val="28"/>
        </w:rPr>
        <w:t xml:space="preserve">) </w:t>
      </w:r>
      <w:r w:rsidR="00F6140F">
        <w:rPr>
          <w:rFonts w:ascii="Times New Roman" w:hAnsi="Times New Roman" w:cs="Times New Roman"/>
          <w:sz w:val="28"/>
          <w:szCs w:val="28"/>
        </w:rPr>
        <w:t>–</w:t>
      </w:r>
      <w:r w:rsidRPr="00D55DA5">
        <w:rPr>
          <w:rFonts w:ascii="Times New Roman" w:hAnsi="Times New Roman" w:cs="Times New Roman"/>
          <w:sz w:val="28"/>
          <w:szCs w:val="28"/>
        </w:rPr>
        <w:t xml:space="preserve"> значение каждого показателя (индикатора) Программы, фактически достигнутое на конец отчетного периода;</w:t>
      </w:r>
    </w:p>
    <w:p w:rsidR="00CB3A4A" w:rsidRPr="00D55DA5" w:rsidRDefault="00CB3A4A" w:rsidP="00D55DA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A5">
        <w:rPr>
          <w:rFonts w:ascii="Times New Roman" w:hAnsi="Times New Roman" w:cs="Times New Roman"/>
          <w:sz w:val="28"/>
          <w:szCs w:val="28"/>
        </w:rPr>
        <w:t>ЗППГП</w:t>
      </w:r>
      <w:r w:rsidRPr="00D55DA5">
        <w:rPr>
          <w:rFonts w:ascii="Times New Roman" w:hAnsi="Times New Roman" w:cs="Times New Roman"/>
          <w:sz w:val="28"/>
          <w:szCs w:val="28"/>
          <w:vertAlign w:val="subscript"/>
        </w:rPr>
        <w:t>nпл</w:t>
      </w:r>
      <w:r w:rsidRPr="00D55DA5">
        <w:rPr>
          <w:rFonts w:ascii="Times New Roman" w:hAnsi="Times New Roman" w:cs="Times New Roman"/>
          <w:sz w:val="28"/>
          <w:szCs w:val="28"/>
        </w:rPr>
        <w:t>(ФЦП</w:t>
      </w:r>
      <w:r w:rsidRPr="00D55DA5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r w:rsidRPr="00D55DA5">
        <w:rPr>
          <w:rFonts w:ascii="Times New Roman" w:hAnsi="Times New Roman" w:cs="Times New Roman"/>
          <w:sz w:val="28"/>
          <w:szCs w:val="28"/>
        </w:rPr>
        <w:t xml:space="preserve">) </w:t>
      </w:r>
      <w:r w:rsidR="00F6140F">
        <w:rPr>
          <w:rFonts w:ascii="Times New Roman" w:hAnsi="Times New Roman" w:cs="Times New Roman"/>
          <w:sz w:val="28"/>
          <w:szCs w:val="28"/>
        </w:rPr>
        <w:t>–</w:t>
      </w:r>
      <w:r w:rsidRPr="00D55DA5">
        <w:rPr>
          <w:rFonts w:ascii="Times New Roman" w:hAnsi="Times New Roman" w:cs="Times New Roman"/>
          <w:sz w:val="28"/>
          <w:szCs w:val="28"/>
        </w:rPr>
        <w:t xml:space="preserve"> плановое значение каждого показателя (индикатора) Пр</w:t>
      </w:r>
      <w:r w:rsidRPr="00D55DA5">
        <w:rPr>
          <w:rFonts w:ascii="Times New Roman" w:hAnsi="Times New Roman" w:cs="Times New Roman"/>
          <w:sz w:val="28"/>
          <w:szCs w:val="28"/>
        </w:rPr>
        <w:t>о</w:t>
      </w:r>
      <w:r w:rsidRPr="00D55DA5">
        <w:rPr>
          <w:rFonts w:ascii="Times New Roman" w:hAnsi="Times New Roman" w:cs="Times New Roman"/>
          <w:sz w:val="28"/>
          <w:szCs w:val="28"/>
        </w:rPr>
        <w:t>граммы.</w:t>
      </w:r>
    </w:p>
    <w:p w:rsidR="00CB3A4A" w:rsidRPr="00D55DA5" w:rsidRDefault="00CB3A4A" w:rsidP="00D55DA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A5">
        <w:rPr>
          <w:rFonts w:ascii="Times New Roman" w:hAnsi="Times New Roman" w:cs="Times New Roman"/>
          <w:sz w:val="28"/>
          <w:szCs w:val="28"/>
        </w:rPr>
        <w:t>В случае если:</w:t>
      </w:r>
    </w:p>
    <w:p w:rsidR="00CB3A4A" w:rsidRPr="00D55DA5" w:rsidRDefault="00CB3A4A" w:rsidP="00D55DA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A5">
        <w:rPr>
          <w:rFonts w:ascii="Times New Roman" w:hAnsi="Times New Roman" w:cs="Times New Roman"/>
          <w:sz w:val="28"/>
          <w:szCs w:val="28"/>
        </w:rPr>
        <w:t>- ответственным за достижение значений показателя (индикатора) представл</w:t>
      </w:r>
      <w:r w:rsidRPr="00D55DA5">
        <w:rPr>
          <w:rFonts w:ascii="Times New Roman" w:hAnsi="Times New Roman" w:cs="Times New Roman"/>
          <w:sz w:val="28"/>
          <w:szCs w:val="28"/>
        </w:rPr>
        <w:t>е</w:t>
      </w:r>
      <w:r w:rsidRPr="00D55DA5">
        <w:rPr>
          <w:rFonts w:ascii="Times New Roman" w:hAnsi="Times New Roman" w:cs="Times New Roman"/>
          <w:sz w:val="28"/>
          <w:szCs w:val="28"/>
        </w:rPr>
        <w:t>ны предварительные данные по значению показателя (индикатора) (ЗППГПnпр(ФЦПпр), то для такого значения показателя (индикатора) предусматр</w:t>
      </w:r>
      <w:r w:rsidRPr="00D55DA5">
        <w:rPr>
          <w:rFonts w:ascii="Times New Roman" w:hAnsi="Times New Roman" w:cs="Times New Roman"/>
          <w:sz w:val="28"/>
          <w:szCs w:val="28"/>
        </w:rPr>
        <w:t>и</w:t>
      </w:r>
      <w:r w:rsidRPr="00D55DA5">
        <w:rPr>
          <w:rFonts w:ascii="Times New Roman" w:hAnsi="Times New Roman" w:cs="Times New Roman"/>
          <w:sz w:val="28"/>
          <w:szCs w:val="28"/>
        </w:rPr>
        <w:t>вается понижающий коэффициент 0,9. Расчет фактического значения такого показ</w:t>
      </w:r>
      <w:r w:rsidRPr="00D55DA5">
        <w:rPr>
          <w:rFonts w:ascii="Times New Roman" w:hAnsi="Times New Roman" w:cs="Times New Roman"/>
          <w:sz w:val="28"/>
          <w:szCs w:val="28"/>
        </w:rPr>
        <w:t>а</w:t>
      </w:r>
      <w:r w:rsidRPr="00D55DA5">
        <w:rPr>
          <w:rFonts w:ascii="Times New Roman" w:hAnsi="Times New Roman" w:cs="Times New Roman"/>
          <w:sz w:val="28"/>
          <w:szCs w:val="28"/>
        </w:rPr>
        <w:t>теля (индикатора) производится по следующей формуле:</w:t>
      </w:r>
    </w:p>
    <w:p w:rsidR="00CB3A4A" w:rsidRPr="00D55DA5" w:rsidRDefault="00CB3A4A" w:rsidP="00F6140F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B3A4A" w:rsidRPr="00D55DA5" w:rsidRDefault="00CB3A4A" w:rsidP="00F6140F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D55DA5">
        <w:rPr>
          <w:rFonts w:ascii="Times New Roman" w:hAnsi="Times New Roman" w:cs="Times New Roman"/>
          <w:sz w:val="28"/>
          <w:szCs w:val="28"/>
        </w:rPr>
        <w:t>ЗППГП</w:t>
      </w:r>
      <w:r w:rsidRPr="00D55DA5">
        <w:rPr>
          <w:rFonts w:ascii="Times New Roman" w:hAnsi="Times New Roman" w:cs="Times New Roman"/>
          <w:sz w:val="28"/>
          <w:szCs w:val="28"/>
          <w:vertAlign w:val="subscript"/>
        </w:rPr>
        <w:t>nф</w:t>
      </w:r>
      <w:r w:rsidRPr="00D55DA5">
        <w:rPr>
          <w:rFonts w:ascii="Times New Roman" w:hAnsi="Times New Roman" w:cs="Times New Roman"/>
          <w:sz w:val="28"/>
          <w:szCs w:val="28"/>
        </w:rPr>
        <w:t>(ФЦП</w:t>
      </w:r>
      <w:r w:rsidRPr="00D55DA5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D55DA5">
        <w:rPr>
          <w:rFonts w:ascii="Times New Roman" w:hAnsi="Times New Roman" w:cs="Times New Roman"/>
          <w:sz w:val="28"/>
          <w:szCs w:val="28"/>
        </w:rPr>
        <w:t>) = ЗППГП</w:t>
      </w:r>
      <w:r w:rsidRPr="00D55DA5">
        <w:rPr>
          <w:rFonts w:ascii="Times New Roman" w:hAnsi="Times New Roman" w:cs="Times New Roman"/>
          <w:sz w:val="28"/>
          <w:szCs w:val="28"/>
          <w:vertAlign w:val="subscript"/>
        </w:rPr>
        <w:t>nпр</w:t>
      </w:r>
      <w:r w:rsidRPr="00D55DA5">
        <w:rPr>
          <w:rFonts w:ascii="Times New Roman" w:hAnsi="Times New Roman" w:cs="Times New Roman"/>
          <w:sz w:val="28"/>
          <w:szCs w:val="28"/>
        </w:rPr>
        <w:t>(ФЦП</w:t>
      </w:r>
      <w:r w:rsidRPr="00D55DA5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D55DA5">
        <w:rPr>
          <w:rFonts w:ascii="Times New Roman" w:hAnsi="Times New Roman" w:cs="Times New Roman"/>
          <w:sz w:val="28"/>
          <w:szCs w:val="28"/>
        </w:rPr>
        <w:t>) x 0,9;</w:t>
      </w:r>
    </w:p>
    <w:p w:rsidR="00CB3A4A" w:rsidRPr="00D55DA5" w:rsidRDefault="00CB3A4A" w:rsidP="00F6140F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B3A4A" w:rsidRPr="00D55DA5" w:rsidRDefault="00CB3A4A" w:rsidP="00D55DA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A5">
        <w:rPr>
          <w:rFonts w:ascii="Times New Roman" w:hAnsi="Times New Roman" w:cs="Times New Roman"/>
          <w:sz w:val="28"/>
          <w:szCs w:val="28"/>
        </w:rPr>
        <w:t>- ответственным за достижение значений показателя (индикатора) не пре</w:t>
      </w:r>
      <w:r w:rsidRPr="00D55DA5">
        <w:rPr>
          <w:rFonts w:ascii="Times New Roman" w:hAnsi="Times New Roman" w:cs="Times New Roman"/>
          <w:sz w:val="28"/>
          <w:szCs w:val="28"/>
        </w:rPr>
        <w:t>д</w:t>
      </w:r>
      <w:r w:rsidRPr="00D55DA5">
        <w:rPr>
          <w:rFonts w:ascii="Times New Roman" w:hAnsi="Times New Roman" w:cs="Times New Roman"/>
          <w:sz w:val="28"/>
          <w:szCs w:val="28"/>
        </w:rPr>
        <w:t>ставлены ни фактическое значение показателя (индикатора), ни предварительные данные по значению показателя (индикатора), то для такого показателя (индикат</w:t>
      </w:r>
      <w:r w:rsidRPr="00D55DA5">
        <w:rPr>
          <w:rFonts w:ascii="Times New Roman" w:hAnsi="Times New Roman" w:cs="Times New Roman"/>
          <w:sz w:val="28"/>
          <w:szCs w:val="28"/>
        </w:rPr>
        <w:t>о</w:t>
      </w:r>
      <w:r w:rsidRPr="00D55DA5">
        <w:rPr>
          <w:rFonts w:ascii="Times New Roman" w:hAnsi="Times New Roman" w:cs="Times New Roman"/>
          <w:sz w:val="28"/>
          <w:szCs w:val="28"/>
        </w:rPr>
        <w:t>ра) предусматривается значение, равное плановому значению данного показателя (индикатора), к которому применен понижающий коэффициент 0,8. Расчет фактич</w:t>
      </w:r>
      <w:r w:rsidRPr="00D55DA5">
        <w:rPr>
          <w:rFonts w:ascii="Times New Roman" w:hAnsi="Times New Roman" w:cs="Times New Roman"/>
          <w:sz w:val="28"/>
          <w:szCs w:val="28"/>
        </w:rPr>
        <w:t>е</w:t>
      </w:r>
      <w:r w:rsidRPr="00D55DA5">
        <w:rPr>
          <w:rFonts w:ascii="Times New Roman" w:hAnsi="Times New Roman" w:cs="Times New Roman"/>
          <w:sz w:val="28"/>
          <w:szCs w:val="28"/>
        </w:rPr>
        <w:t>ского значения такого показателя (индикатора) производится по следующей форм</w:t>
      </w:r>
      <w:r w:rsidRPr="00D55DA5">
        <w:rPr>
          <w:rFonts w:ascii="Times New Roman" w:hAnsi="Times New Roman" w:cs="Times New Roman"/>
          <w:sz w:val="28"/>
          <w:szCs w:val="28"/>
        </w:rPr>
        <w:t>у</w:t>
      </w:r>
      <w:r w:rsidRPr="00D55DA5">
        <w:rPr>
          <w:rFonts w:ascii="Times New Roman" w:hAnsi="Times New Roman" w:cs="Times New Roman"/>
          <w:sz w:val="28"/>
          <w:szCs w:val="28"/>
        </w:rPr>
        <w:t>ле:</w:t>
      </w:r>
    </w:p>
    <w:p w:rsidR="00CB3A4A" w:rsidRPr="00D55DA5" w:rsidRDefault="00CB3A4A" w:rsidP="00F6140F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B3A4A" w:rsidRPr="00D55DA5" w:rsidRDefault="00CB3A4A" w:rsidP="00F6140F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D55DA5">
        <w:rPr>
          <w:rFonts w:ascii="Times New Roman" w:hAnsi="Times New Roman" w:cs="Times New Roman"/>
          <w:sz w:val="28"/>
          <w:szCs w:val="28"/>
        </w:rPr>
        <w:t>ЗППГП</w:t>
      </w:r>
      <w:r w:rsidRPr="00D55DA5">
        <w:rPr>
          <w:rFonts w:ascii="Times New Roman" w:hAnsi="Times New Roman" w:cs="Times New Roman"/>
          <w:sz w:val="28"/>
          <w:szCs w:val="28"/>
          <w:vertAlign w:val="subscript"/>
        </w:rPr>
        <w:t>nф</w:t>
      </w:r>
      <w:r w:rsidRPr="00D55DA5">
        <w:rPr>
          <w:rFonts w:ascii="Times New Roman" w:hAnsi="Times New Roman" w:cs="Times New Roman"/>
          <w:sz w:val="28"/>
          <w:szCs w:val="28"/>
        </w:rPr>
        <w:t>(ФЦП</w:t>
      </w:r>
      <w:r w:rsidRPr="00D55DA5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D55DA5">
        <w:rPr>
          <w:rFonts w:ascii="Times New Roman" w:hAnsi="Times New Roman" w:cs="Times New Roman"/>
          <w:sz w:val="28"/>
          <w:szCs w:val="28"/>
        </w:rPr>
        <w:t>) = ЗППГП</w:t>
      </w:r>
      <w:r w:rsidRPr="00D55DA5">
        <w:rPr>
          <w:rFonts w:ascii="Times New Roman" w:hAnsi="Times New Roman" w:cs="Times New Roman"/>
          <w:sz w:val="28"/>
          <w:szCs w:val="28"/>
          <w:vertAlign w:val="subscript"/>
        </w:rPr>
        <w:t>nпл</w:t>
      </w:r>
      <w:r w:rsidRPr="00D55DA5">
        <w:rPr>
          <w:rFonts w:ascii="Times New Roman" w:hAnsi="Times New Roman" w:cs="Times New Roman"/>
          <w:sz w:val="28"/>
          <w:szCs w:val="28"/>
        </w:rPr>
        <w:t>(ФЦП</w:t>
      </w:r>
      <w:r w:rsidRPr="00D55DA5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r w:rsidRPr="00D55DA5">
        <w:rPr>
          <w:rFonts w:ascii="Times New Roman" w:hAnsi="Times New Roman" w:cs="Times New Roman"/>
          <w:sz w:val="28"/>
          <w:szCs w:val="28"/>
        </w:rPr>
        <w:t>) x 0,8;</w:t>
      </w:r>
    </w:p>
    <w:p w:rsidR="00CB3A4A" w:rsidRPr="00D55DA5" w:rsidRDefault="00CB3A4A" w:rsidP="00F6140F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B3A4A" w:rsidRPr="00D55DA5" w:rsidRDefault="00CB3A4A" w:rsidP="00D55DA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A5">
        <w:rPr>
          <w:rFonts w:ascii="Times New Roman" w:hAnsi="Times New Roman" w:cs="Times New Roman"/>
          <w:sz w:val="28"/>
          <w:szCs w:val="28"/>
        </w:rPr>
        <w:lastRenderedPageBreak/>
        <w:t>б) оценку степени реализации Программы, которая рассчитывается по форм</w:t>
      </w:r>
      <w:r w:rsidRPr="00D55DA5">
        <w:rPr>
          <w:rFonts w:ascii="Times New Roman" w:hAnsi="Times New Roman" w:cs="Times New Roman"/>
          <w:sz w:val="28"/>
          <w:szCs w:val="28"/>
        </w:rPr>
        <w:t>у</w:t>
      </w:r>
      <w:r w:rsidRPr="00D55DA5">
        <w:rPr>
          <w:rFonts w:ascii="Times New Roman" w:hAnsi="Times New Roman" w:cs="Times New Roman"/>
          <w:sz w:val="28"/>
          <w:szCs w:val="28"/>
        </w:rPr>
        <w:t>ле:</w:t>
      </w:r>
    </w:p>
    <w:p w:rsidR="00CB3A4A" w:rsidRPr="00D55DA5" w:rsidRDefault="00CB3A4A" w:rsidP="00F6140F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B3A4A" w:rsidRPr="00D55DA5" w:rsidRDefault="00CB3A4A" w:rsidP="00F6140F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D55DA5">
        <w:rPr>
          <w:rFonts w:ascii="Times New Roman" w:hAnsi="Times New Roman" w:cs="Times New Roman"/>
          <w:noProof/>
          <w:position w:val="-13"/>
          <w:sz w:val="28"/>
          <w:szCs w:val="28"/>
        </w:rPr>
        <w:drawing>
          <wp:inline distT="0" distB="0" distL="0" distR="0" wp14:anchorId="7950C07B" wp14:editId="29F52599">
            <wp:extent cx="1615440" cy="320040"/>
            <wp:effectExtent l="0" t="0" r="381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DA5">
        <w:rPr>
          <w:rFonts w:ascii="Times New Roman" w:hAnsi="Times New Roman" w:cs="Times New Roman"/>
          <w:sz w:val="28"/>
          <w:szCs w:val="28"/>
        </w:rPr>
        <w:t>,</w:t>
      </w:r>
    </w:p>
    <w:p w:rsidR="00CB3A4A" w:rsidRPr="00D55DA5" w:rsidRDefault="00CB3A4A" w:rsidP="00F6140F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B3A4A" w:rsidRPr="00D55DA5" w:rsidRDefault="00CB3A4A" w:rsidP="00D55DA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A5">
        <w:rPr>
          <w:rFonts w:ascii="Times New Roman" w:hAnsi="Times New Roman" w:cs="Times New Roman"/>
          <w:sz w:val="28"/>
          <w:szCs w:val="28"/>
        </w:rPr>
        <w:t>где:</w:t>
      </w:r>
    </w:p>
    <w:p w:rsidR="00CB3A4A" w:rsidRPr="00D55DA5" w:rsidRDefault="00CB3A4A" w:rsidP="00D55DA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A5">
        <w:rPr>
          <w:rFonts w:ascii="Times New Roman" w:hAnsi="Times New Roman" w:cs="Times New Roman"/>
          <w:sz w:val="28"/>
          <w:szCs w:val="28"/>
        </w:rPr>
        <w:t>СР</w:t>
      </w:r>
      <w:r w:rsidRPr="00D55DA5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D55DA5">
        <w:rPr>
          <w:rFonts w:ascii="Times New Roman" w:hAnsi="Times New Roman" w:cs="Times New Roman"/>
          <w:sz w:val="28"/>
          <w:szCs w:val="28"/>
        </w:rPr>
        <w:t xml:space="preserve"> </w:t>
      </w:r>
      <w:r w:rsidR="00F6140F">
        <w:rPr>
          <w:rFonts w:ascii="Times New Roman" w:hAnsi="Times New Roman" w:cs="Times New Roman"/>
          <w:sz w:val="28"/>
          <w:szCs w:val="28"/>
        </w:rPr>
        <w:t>–</w:t>
      </w:r>
      <w:r w:rsidRPr="00D55DA5">
        <w:rPr>
          <w:rFonts w:ascii="Times New Roman" w:hAnsi="Times New Roman" w:cs="Times New Roman"/>
          <w:sz w:val="28"/>
          <w:szCs w:val="28"/>
        </w:rPr>
        <w:t xml:space="preserve"> степень реализации Программы;</w:t>
      </w:r>
    </w:p>
    <w:p w:rsidR="00CB3A4A" w:rsidRPr="00D55DA5" w:rsidRDefault="00CB3A4A" w:rsidP="00D55DA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A5">
        <w:rPr>
          <w:rFonts w:ascii="Times New Roman" w:hAnsi="Times New Roman" w:cs="Times New Roman"/>
          <w:sz w:val="28"/>
          <w:szCs w:val="28"/>
        </w:rPr>
        <w:t>СД</w:t>
      </w:r>
      <w:r w:rsidRPr="00D55DA5">
        <w:rPr>
          <w:rFonts w:ascii="Times New Roman" w:hAnsi="Times New Roman" w:cs="Times New Roman"/>
          <w:sz w:val="28"/>
          <w:szCs w:val="28"/>
          <w:vertAlign w:val="subscript"/>
        </w:rPr>
        <w:t xml:space="preserve">пзпгп </w:t>
      </w:r>
      <w:r w:rsidR="00F6140F">
        <w:rPr>
          <w:rFonts w:ascii="Times New Roman" w:hAnsi="Times New Roman" w:cs="Times New Roman"/>
          <w:sz w:val="28"/>
          <w:szCs w:val="28"/>
        </w:rPr>
        <w:t>–</w:t>
      </w:r>
      <w:r w:rsidRPr="00D55DA5">
        <w:rPr>
          <w:rFonts w:ascii="Times New Roman" w:hAnsi="Times New Roman" w:cs="Times New Roman"/>
          <w:sz w:val="28"/>
          <w:szCs w:val="28"/>
        </w:rPr>
        <w:t xml:space="preserve"> степень достижения планового значения показателя (индикатора) Программы;</w:t>
      </w:r>
    </w:p>
    <w:p w:rsidR="00CB3A4A" w:rsidRPr="00D55DA5" w:rsidRDefault="00CB3A4A" w:rsidP="00D55DA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A5">
        <w:rPr>
          <w:rFonts w:ascii="Times New Roman" w:hAnsi="Times New Roman" w:cs="Times New Roman"/>
          <w:sz w:val="28"/>
          <w:szCs w:val="28"/>
        </w:rPr>
        <w:t xml:space="preserve">М </w:t>
      </w:r>
      <w:r w:rsidR="00F6140F">
        <w:rPr>
          <w:rFonts w:ascii="Times New Roman" w:hAnsi="Times New Roman" w:cs="Times New Roman"/>
          <w:sz w:val="28"/>
          <w:szCs w:val="28"/>
        </w:rPr>
        <w:t>–</w:t>
      </w:r>
      <w:r w:rsidRPr="00D55DA5">
        <w:rPr>
          <w:rFonts w:ascii="Times New Roman" w:hAnsi="Times New Roman" w:cs="Times New Roman"/>
          <w:sz w:val="28"/>
          <w:szCs w:val="28"/>
        </w:rPr>
        <w:t xml:space="preserve"> число показателей (индикаторов) уровня Программы, достижение знач</w:t>
      </w:r>
      <w:r w:rsidRPr="00D55DA5">
        <w:rPr>
          <w:rFonts w:ascii="Times New Roman" w:hAnsi="Times New Roman" w:cs="Times New Roman"/>
          <w:sz w:val="28"/>
          <w:szCs w:val="28"/>
        </w:rPr>
        <w:t>е</w:t>
      </w:r>
      <w:r w:rsidRPr="00D55DA5">
        <w:rPr>
          <w:rFonts w:ascii="Times New Roman" w:hAnsi="Times New Roman" w:cs="Times New Roman"/>
          <w:sz w:val="28"/>
          <w:szCs w:val="28"/>
        </w:rPr>
        <w:t>ний которых предусмотрено Программой в отчетном году;</w:t>
      </w:r>
    </w:p>
    <w:p w:rsidR="00CB3A4A" w:rsidRPr="00D55DA5" w:rsidRDefault="00CB3A4A" w:rsidP="00D55DA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A5">
        <w:rPr>
          <w:rFonts w:ascii="Times New Roman" w:hAnsi="Times New Roman" w:cs="Times New Roman"/>
          <w:sz w:val="28"/>
          <w:szCs w:val="28"/>
        </w:rPr>
        <w:t>в) интегральную оценку эффективности реализации Программы:</w:t>
      </w:r>
    </w:p>
    <w:p w:rsidR="00CB3A4A" w:rsidRPr="00D55DA5" w:rsidRDefault="00CB3A4A" w:rsidP="00D55DA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A5">
        <w:rPr>
          <w:rFonts w:ascii="Times New Roman" w:hAnsi="Times New Roman" w:cs="Times New Roman"/>
          <w:sz w:val="28"/>
          <w:szCs w:val="28"/>
        </w:rPr>
        <w:t>интегральный показатель эффективности реализации Программы достигается на основании соотношения интегральной оценки результативности реализации Пр</w:t>
      </w:r>
      <w:r w:rsidRPr="00D55DA5">
        <w:rPr>
          <w:rFonts w:ascii="Times New Roman" w:hAnsi="Times New Roman" w:cs="Times New Roman"/>
          <w:sz w:val="28"/>
          <w:szCs w:val="28"/>
        </w:rPr>
        <w:t>о</w:t>
      </w:r>
      <w:r w:rsidRPr="00D55DA5">
        <w:rPr>
          <w:rFonts w:ascii="Times New Roman" w:hAnsi="Times New Roman" w:cs="Times New Roman"/>
          <w:sz w:val="28"/>
          <w:szCs w:val="28"/>
        </w:rPr>
        <w:t>граммы и уровня финансового обеспечения Программы. Рассчитывается по форм</w:t>
      </w:r>
      <w:r w:rsidRPr="00D55DA5">
        <w:rPr>
          <w:rFonts w:ascii="Times New Roman" w:hAnsi="Times New Roman" w:cs="Times New Roman"/>
          <w:sz w:val="28"/>
          <w:szCs w:val="28"/>
        </w:rPr>
        <w:t>у</w:t>
      </w:r>
      <w:r w:rsidRPr="00D55DA5">
        <w:rPr>
          <w:rFonts w:ascii="Times New Roman" w:hAnsi="Times New Roman" w:cs="Times New Roman"/>
          <w:sz w:val="28"/>
          <w:szCs w:val="28"/>
        </w:rPr>
        <w:t>ле:</w:t>
      </w:r>
    </w:p>
    <w:p w:rsidR="00CB3A4A" w:rsidRPr="00D55DA5" w:rsidRDefault="00CB3A4A" w:rsidP="00F6140F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B3A4A" w:rsidRPr="00D55DA5" w:rsidRDefault="00CB3A4A" w:rsidP="00F6140F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D55DA5">
        <w:rPr>
          <w:rFonts w:ascii="Times New Roman" w:hAnsi="Times New Roman" w:cs="Times New Roman"/>
          <w:sz w:val="28"/>
          <w:szCs w:val="28"/>
        </w:rPr>
        <w:t>R = Iср /Vфин,</w:t>
      </w:r>
    </w:p>
    <w:p w:rsidR="00CB3A4A" w:rsidRPr="00D55DA5" w:rsidRDefault="00CB3A4A" w:rsidP="00F6140F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B3A4A" w:rsidRPr="00D55DA5" w:rsidRDefault="00CB3A4A" w:rsidP="00D55DA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A5">
        <w:rPr>
          <w:rFonts w:ascii="Times New Roman" w:hAnsi="Times New Roman" w:cs="Times New Roman"/>
          <w:sz w:val="28"/>
          <w:szCs w:val="28"/>
        </w:rPr>
        <w:t>где:</w:t>
      </w:r>
    </w:p>
    <w:p w:rsidR="00CB3A4A" w:rsidRPr="00D55DA5" w:rsidRDefault="00CB3A4A" w:rsidP="00D55DA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A5">
        <w:rPr>
          <w:rFonts w:ascii="Times New Roman" w:hAnsi="Times New Roman" w:cs="Times New Roman"/>
          <w:sz w:val="28"/>
          <w:szCs w:val="28"/>
        </w:rPr>
        <w:t>I</w:t>
      </w:r>
      <w:r w:rsidRPr="00D55DA5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 w:rsidRPr="00D55DA5">
        <w:rPr>
          <w:rFonts w:ascii="Times New Roman" w:hAnsi="Times New Roman" w:cs="Times New Roman"/>
          <w:sz w:val="28"/>
          <w:szCs w:val="28"/>
        </w:rPr>
        <w:t xml:space="preserve"> </w:t>
      </w:r>
      <w:r w:rsidR="00F6140F">
        <w:rPr>
          <w:rFonts w:ascii="Times New Roman" w:hAnsi="Times New Roman" w:cs="Times New Roman"/>
          <w:sz w:val="28"/>
          <w:szCs w:val="28"/>
        </w:rPr>
        <w:t>–</w:t>
      </w:r>
      <w:r w:rsidRPr="00D55DA5">
        <w:rPr>
          <w:rFonts w:ascii="Times New Roman" w:hAnsi="Times New Roman" w:cs="Times New Roman"/>
          <w:sz w:val="28"/>
          <w:szCs w:val="28"/>
        </w:rPr>
        <w:t xml:space="preserve"> интегральная оценка результативности реализации Программы;</w:t>
      </w:r>
    </w:p>
    <w:p w:rsidR="00CB3A4A" w:rsidRPr="00D55DA5" w:rsidRDefault="00CB3A4A" w:rsidP="00D55DA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A5">
        <w:rPr>
          <w:rFonts w:ascii="Times New Roman" w:hAnsi="Times New Roman" w:cs="Times New Roman"/>
          <w:sz w:val="28"/>
          <w:szCs w:val="28"/>
        </w:rPr>
        <w:t>V</w:t>
      </w:r>
      <w:r w:rsidRPr="00D55DA5">
        <w:rPr>
          <w:rFonts w:ascii="Times New Roman" w:hAnsi="Times New Roman" w:cs="Times New Roman"/>
          <w:sz w:val="28"/>
          <w:szCs w:val="28"/>
          <w:vertAlign w:val="subscript"/>
        </w:rPr>
        <w:t>фин</w:t>
      </w:r>
      <w:r w:rsidRPr="00D55DA5">
        <w:rPr>
          <w:rFonts w:ascii="Times New Roman" w:hAnsi="Times New Roman" w:cs="Times New Roman"/>
          <w:sz w:val="28"/>
          <w:szCs w:val="28"/>
        </w:rPr>
        <w:t xml:space="preserve"> </w:t>
      </w:r>
      <w:r w:rsidR="00F6140F">
        <w:rPr>
          <w:rFonts w:ascii="Times New Roman" w:hAnsi="Times New Roman" w:cs="Times New Roman"/>
          <w:sz w:val="28"/>
          <w:szCs w:val="28"/>
        </w:rPr>
        <w:t>–</w:t>
      </w:r>
      <w:r w:rsidRPr="00D55DA5">
        <w:rPr>
          <w:rFonts w:ascii="Times New Roman" w:hAnsi="Times New Roman" w:cs="Times New Roman"/>
          <w:sz w:val="28"/>
          <w:szCs w:val="28"/>
        </w:rPr>
        <w:t xml:space="preserve"> уровень финансового обеспечения Программы;</w:t>
      </w:r>
    </w:p>
    <w:p w:rsidR="00CB3A4A" w:rsidRPr="00D55DA5" w:rsidRDefault="00CB3A4A" w:rsidP="00D55DA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A5">
        <w:rPr>
          <w:rFonts w:ascii="Times New Roman" w:hAnsi="Times New Roman" w:cs="Times New Roman"/>
          <w:sz w:val="28"/>
          <w:szCs w:val="28"/>
        </w:rPr>
        <w:t xml:space="preserve">интегральная оценка результативности реализации Программы </w:t>
      </w:r>
      <w:r w:rsidR="00F6140F">
        <w:rPr>
          <w:rFonts w:ascii="Times New Roman" w:hAnsi="Times New Roman" w:cs="Times New Roman"/>
          <w:sz w:val="28"/>
          <w:szCs w:val="28"/>
        </w:rPr>
        <w:t>–</w:t>
      </w:r>
      <w:r w:rsidRPr="00D55DA5">
        <w:rPr>
          <w:rFonts w:ascii="Times New Roman" w:hAnsi="Times New Roman" w:cs="Times New Roman"/>
          <w:sz w:val="28"/>
          <w:szCs w:val="28"/>
        </w:rPr>
        <w:t xml:space="preserve"> это уровень достижения установленных значений целевых индикаторов, скорректированный с учетом присвоенных весовых значений целевых индикаторов. Определяется в пр</w:t>
      </w:r>
      <w:r w:rsidRPr="00D55DA5">
        <w:rPr>
          <w:rFonts w:ascii="Times New Roman" w:hAnsi="Times New Roman" w:cs="Times New Roman"/>
          <w:sz w:val="28"/>
          <w:szCs w:val="28"/>
        </w:rPr>
        <w:t>о</w:t>
      </w:r>
      <w:r w:rsidRPr="00D55DA5">
        <w:rPr>
          <w:rFonts w:ascii="Times New Roman" w:hAnsi="Times New Roman" w:cs="Times New Roman"/>
          <w:sz w:val="28"/>
          <w:szCs w:val="28"/>
        </w:rPr>
        <w:t>центах по формуле:</w:t>
      </w:r>
    </w:p>
    <w:p w:rsidR="00CB3A4A" w:rsidRPr="00D55DA5" w:rsidRDefault="00CB3A4A" w:rsidP="00F6140F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B3A4A" w:rsidRPr="00D55DA5" w:rsidRDefault="00CB3A4A" w:rsidP="00F6140F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D55DA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CB01C40" wp14:editId="4B388988">
            <wp:extent cx="1188720" cy="3124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DA5">
        <w:rPr>
          <w:rFonts w:ascii="Times New Roman" w:hAnsi="Times New Roman" w:cs="Times New Roman"/>
          <w:sz w:val="28"/>
          <w:szCs w:val="28"/>
        </w:rPr>
        <w:t>,</w:t>
      </w:r>
    </w:p>
    <w:p w:rsidR="00CB3A4A" w:rsidRPr="00D55DA5" w:rsidRDefault="00CB3A4A" w:rsidP="00F6140F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B3A4A" w:rsidRPr="00D55DA5" w:rsidRDefault="00CB3A4A" w:rsidP="00D55DA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A5">
        <w:rPr>
          <w:rFonts w:ascii="Times New Roman" w:hAnsi="Times New Roman" w:cs="Times New Roman"/>
          <w:sz w:val="28"/>
          <w:szCs w:val="28"/>
        </w:rPr>
        <w:t>где:</w:t>
      </w:r>
    </w:p>
    <w:p w:rsidR="00CB3A4A" w:rsidRPr="00D55DA5" w:rsidRDefault="00CB3A4A" w:rsidP="00D55DA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A5">
        <w:rPr>
          <w:rFonts w:ascii="Times New Roman" w:hAnsi="Times New Roman" w:cs="Times New Roman"/>
          <w:sz w:val="28"/>
          <w:szCs w:val="28"/>
        </w:rPr>
        <w:t xml:space="preserve">ij </w:t>
      </w:r>
      <w:r w:rsidR="00F6140F">
        <w:rPr>
          <w:rFonts w:ascii="Times New Roman" w:hAnsi="Times New Roman" w:cs="Times New Roman"/>
          <w:sz w:val="28"/>
          <w:szCs w:val="28"/>
        </w:rPr>
        <w:t>–</w:t>
      </w:r>
      <w:r w:rsidRPr="00D55DA5">
        <w:rPr>
          <w:rFonts w:ascii="Times New Roman" w:hAnsi="Times New Roman" w:cs="Times New Roman"/>
          <w:sz w:val="28"/>
          <w:szCs w:val="28"/>
        </w:rPr>
        <w:t xml:space="preserve"> показатель оценки выполнения j-го целевого индикатора;</w:t>
      </w:r>
    </w:p>
    <w:p w:rsidR="00CB3A4A" w:rsidRPr="00D55DA5" w:rsidRDefault="00CB3A4A" w:rsidP="00D55DA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A5">
        <w:rPr>
          <w:rFonts w:ascii="Times New Roman" w:hAnsi="Times New Roman" w:cs="Times New Roman"/>
          <w:sz w:val="28"/>
          <w:szCs w:val="28"/>
        </w:rPr>
        <w:t xml:space="preserve">n </w:t>
      </w:r>
      <w:r w:rsidR="00F6140F">
        <w:rPr>
          <w:rFonts w:ascii="Times New Roman" w:hAnsi="Times New Roman" w:cs="Times New Roman"/>
          <w:sz w:val="28"/>
          <w:szCs w:val="28"/>
        </w:rPr>
        <w:t>–</w:t>
      </w:r>
      <w:r w:rsidRPr="00D55DA5">
        <w:rPr>
          <w:rFonts w:ascii="Times New Roman" w:hAnsi="Times New Roman" w:cs="Times New Roman"/>
          <w:sz w:val="28"/>
          <w:szCs w:val="28"/>
        </w:rPr>
        <w:t xml:space="preserve"> количество целевых индикаторов Программы;</w:t>
      </w:r>
    </w:p>
    <w:p w:rsidR="00CB3A4A" w:rsidRPr="00D55DA5" w:rsidRDefault="00CB3A4A" w:rsidP="00D55DA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A5">
        <w:rPr>
          <w:rFonts w:ascii="Times New Roman" w:hAnsi="Times New Roman" w:cs="Times New Roman"/>
          <w:sz w:val="28"/>
          <w:szCs w:val="28"/>
        </w:rPr>
        <w:t>показатель оценки выполнения целевого индикатора определяется в проце</w:t>
      </w:r>
      <w:r w:rsidRPr="00D55DA5">
        <w:rPr>
          <w:rFonts w:ascii="Times New Roman" w:hAnsi="Times New Roman" w:cs="Times New Roman"/>
          <w:sz w:val="28"/>
          <w:szCs w:val="28"/>
        </w:rPr>
        <w:t>н</w:t>
      </w:r>
      <w:r w:rsidRPr="00D55DA5">
        <w:rPr>
          <w:rFonts w:ascii="Times New Roman" w:hAnsi="Times New Roman" w:cs="Times New Roman"/>
          <w:sz w:val="28"/>
          <w:szCs w:val="28"/>
        </w:rPr>
        <w:t>тах по формуле:</w:t>
      </w:r>
    </w:p>
    <w:p w:rsidR="00CB3A4A" w:rsidRPr="00D55DA5" w:rsidRDefault="00CB3A4A" w:rsidP="00F6140F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B3A4A" w:rsidRPr="00D55DA5" w:rsidRDefault="00CB3A4A" w:rsidP="00F6140F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D55DA5">
        <w:rPr>
          <w:rFonts w:ascii="Times New Roman" w:hAnsi="Times New Roman" w:cs="Times New Roman"/>
          <w:sz w:val="28"/>
          <w:szCs w:val="28"/>
        </w:rPr>
        <w:t>i</w:t>
      </w:r>
      <w:r w:rsidRPr="00D55DA5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D55DA5">
        <w:rPr>
          <w:rFonts w:ascii="Times New Roman" w:hAnsi="Times New Roman" w:cs="Times New Roman"/>
          <w:sz w:val="28"/>
          <w:szCs w:val="28"/>
        </w:rPr>
        <w:t xml:space="preserve"> = I</w:t>
      </w:r>
      <w:r w:rsidRPr="00D55DA5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D55DA5">
        <w:rPr>
          <w:rFonts w:ascii="Times New Roman" w:hAnsi="Times New Roman" w:cs="Times New Roman"/>
          <w:sz w:val="28"/>
          <w:szCs w:val="28"/>
        </w:rPr>
        <w:t xml:space="preserve"> x k</w:t>
      </w:r>
      <w:r w:rsidRPr="00D55DA5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D55DA5">
        <w:rPr>
          <w:rFonts w:ascii="Times New Roman" w:hAnsi="Times New Roman" w:cs="Times New Roman"/>
          <w:sz w:val="28"/>
          <w:szCs w:val="28"/>
        </w:rPr>
        <w:t>,</w:t>
      </w:r>
    </w:p>
    <w:p w:rsidR="00CB3A4A" w:rsidRPr="00D55DA5" w:rsidRDefault="00CB3A4A" w:rsidP="00F6140F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B3A4A" w:rsidRPr="00D55DA5" w:rsidRDefault="00CB3A4A" w:rsidP="00D55DA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A5">
        <w:rPr>
          <w:rFonts w:ascii="Times New Roman" w:hAnsi="Times New Roman" w:cs="Times New Roman"/>
          <w:sz w:val="28"/>
          <w:szCs w:val="28"/>
        </w:rPr>
        <w:t>где:</w:t>
      </w:r>
    </w:p>
    <w:p w:rsidR="00CB3A4A" w:rsidRPr="00D55DA5" w:rsidRDefault="00CB3A4A" w:rsidP="00D55DA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A5">
        <w:rPr>
          <w:rFonts w:ascii="Times New Roman" w:hAnsi="Times New Roman" w:cs="Times New Roman"/>
          <w:sz w:val="28"/>
          <w:szCs w:val="28"/>
        </w:rPr>
        <w:t xml:space="preserve">Ij </w:t>
      </w:r>
      <w:r w:rsidR="00F6140F">
        <w:rPr>
          <w:rFonts w:ascii="Times New Roman" w:hAnsi="Times New Roman" w:cs="Times New Roman"/>
          <w:sz w:val="28"/>
          <w:szCs w:val="28"/>
        </w:rPr>
        <w:t>–</w:t>
      </w:r>
      <w:r w:rsidRPr="00D55DA5">
        <w:rPr>
          <w:rFonts w:ascii="Times New Roman" w:hAnsi="Times New Roman" w:cs="Times New Roman"/>
          <w:sz w:val="28"/>
          <w:szCs w:val="28"/>
        </w:rPr>
        <w:t xml:space="preserve"> индекс результативности целевого индикатора за отчетный период;</w:t>
      </w:r>
    </w:p>
    <w:p w:rsidR="00CB3A4A" w:rsidRPr="00D55DA5" w:rsidRDefault="00CB3A4A" w:rsidP="00D55DA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A5">
        <w:rPr>
          <w:rFonts w:ascii="Times New Roman" w:hAnsi="Times New Roman" w:cs="Times New Roman"/>
          <w:sz w:val="28"/>
          <w:szCs w:val="28"/>
        </w:rPr>
        <w:t xml:space="preserve">kj </w:t>
      </w:r>
      <w:r w:rsidR="00F6140F">
        <w:rPr>
          <w:rFonts w:ascii="Times New Roman" w:hAnsi="Times New Roman" w:cs="Times New Roman"/>
          <w:sz w:val="28"/>
          <w:szCs w:val="28"/>
        </w:rPr>
        <w:t>–</w:t>
      </w:r>
      <w:r w:rsidRPr="00D55DA5">
        <w:rPr>
          <w:rFonts w:ascii="Times New Roman" w:hAnsi="Times New Roman" w:cs="Times New Roman"/>
          <w:sz w:val="28"/>
          <w:szCs w:val="28"/>
        </w:rPr>
        <w:t xml:space="preserve"> весовой коэффициент, присвоенный целевому индикатору;</w:t>
      </w:r>
    </w:p>
    <w:p w:rsidR="00CB3A4A" w:rsidRPr="00D55DA5" w:rsidRDefault="00CB3A4A" w:rsidP="00D55DA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A5">
        <w:rPr>
          <w:rFonts w:ascii="Times New Roman" w:hAnsi="Times New Roman" w:cs="Times New Roman"/>
          <w:sz w:val="28"/>
          <w:szCs w:val="28"/>
        </w:rPr>
        <w:t xml:space="preserve">весовой коэффициент целевого индикатора </w:t>
      </w:r>
      <w:r w:rsidR="00F6140F">
        <w:rPr>
          <w:rFonts w:ascii="Times New Roman" w:hAnsi="Times New Roman" w:cs="Times New Roman"/>
          <w:sz w:val="28"/>
          <w:szCs w:val="28"/>
        </w:rPr>
        <w:t>–</w:t>
      </w:r>
      <w:r w:rsidRPr="00D55DA5">
        <w:rPr>
          <w:rFonts w:ascii="Times New Roman" w:hAnsi="Times New Roman" w:cs="Times New Roman"/>
          <w:sz w:val="28"/>
          <w:szCs w:val="28"/>
        </w:rPr>
        <w:t xml:space="preserve"> параметр, отражающий знач</w:t>
      </w:r>
      <w:r w:rsidRPr="00D55DA5">
        <w:rPr>
          <w:rFonts w:ascii="Times New Roman" w:hAnsi="Times New Roman" w:cs="Times New Roman"/>
          <w:sz w:val="28"/>
          <w:szCs w:val="28"/>
        </w:rPr>
        <w:t>и</w:t>
      </w:r>
      <w:r w:rsidRPr="00D55DA5">
        <w:rPr>
          <w:rFonts w:ascii="Times New Roman" w:hAnsi="Times New Roman" w:cs="Times New Roman"/>
          <w:sz w:val="28"/>
          <w:szCs w:val="28"/>
        </w:rPr>
        <w:t>мость, относительную важность целевого индикатора в сравнении с другими, ок</w:t>
      </w:r>
      <w:r w:rsidRPr="00D55DA5">
        <w:rPr>
          <w:rFonts w:ascii="Times New Roman" w:hAnsi="Times New Roman" w:cs="Times New Roman"/>
          <w:sz w:val="28"/>
          <w:szCs w:val="28"/>
        </w:rPr>
        <w:t>а</w:t>
      </w:r>
      <w:r w:rsidRPr="00D55DA5">
        <w:rPr>
          <w:rFonts w:ascii="Times New Roman" w:hAnsi="Times New Roman" w:cs="Times New Roman"/>
          <w:sz w:val="28"/>
          <w:szCs w:val="28"/>
        </w:rPr>
        <w:t>зывающими влияние на достижение цели.</w:t>
      </w:r>
    </w:p>
    <w:p w:rsidR="00CB3A4A" w:rsidRPr="00D55DA5" w:rsidRDefault="00CB3A4A" w:rsidP="00D55DA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A5">
        <w:rPr>
          <w:rFonts w:ascii="Times New Roman" w:hAnsi="Times New Roman" w:cs="Times New Roman"/>
          <w:sz w:val="28"/>
          <w:szCs w:val="28"/>
        </w:rPr>
        <w:t>Весовой коэффициент целевых показателей со статусом первой степени ра</w:t>
      </w:r>
      <w:r w:rsidRPr="00D55DA5">
        <w:rPr>
          <w:rFonts w:ascii="Times New Roman" w:hAnsi="Times New Roman" w:cs="Times New Roman"/>
          <w:sz w:val="28"/>
          <w:szCs w:val="28"/>
        </w:rPr>
        <w:t>с</w:t>
      </w:r>
      <w:r w:rsidRPr="00D55DA5">
        <w:rPr>
          <w:rFonts w:ascii="Times New Roman" w:hAnsi="Times New Roman" w:cs="Times New Roman"/>
          <w:sz w:val="28"/>
          <w:szCs w:val="28"/>
        </w:rPr>
        <w:lastRenderedPageBreak/>
        <w:t>считываются по формуле:</w:t>
      </w:r>
    </w:p>
    <w:p w:rsidR="00CB3A4A" w:rsidRPr="00C460BA" w:rsidRDefault="00CB3A4A" w:rsidP="004C4FAB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A4A" w:rsidRPr="00C460BA" w:rsidRDefault="00CB3A4A" w:rsidP="00F6140F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C460BA">
        <w:rPr>
          <w:noProof/>
          <w:position w:val="-52"/>
        </w:rPr>
        <w:drawing>
          <wp:inline distT="0" distB="0" distL="0" distR="0" wp14:anchorId="53010EC8" wp14:editId="6AA0E978">
            <wp:extent cx="1592580" cy="82296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0BA">
        <w:rPr>
          <w:rFonts w:ascii="Times New Roman" w:hAnsi="Times New Roman" w:cs="Times New Roman"/>
          <w:sz w:val="28"/>
          <w:szCs w:val="28"/>
        </w:rPr>
        <w:t>,</w:t>
      </w:r>
    </w:p>
    <w:p w:rsidR="00CB3A4A" w:rsidRPr="00C460BA" w:rsidRDefault="00CB3A4A" w:rsidP="00F6140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A4A" w:rsidRPr="00C460BA" w:rsidRDefault="00CB3A4A" w:rsidP="00F6140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BA">
        <w:rPr>
          <w:rFonts w:ascii="Times New Roman" w:hAnsi="Times New Roman" w:cs="Times New Roman"/>
          <w:sz w:val="28"/>
          <w:szCs w:val="28"/>
        </w:rPr>
        <w:t>где:</w:t>
      </w:r>
    </w:p>
    <w:p w:rsidR="00CB3A4A" w:rsidRPr="00C460BA" w:rsidRDefault="00CB3A4A" w:rsidP="00F6140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BA">
        <w:rPr>
          <w:rFonts w:ascii="Times New Roman" w:hAnsi="Times New Roman" w:cs="Times New Roman"/>
          <w:sz w:val="28"/>
          <w:szCs w:val="28"/>
        </w:rPr>
        <w:t xml:space="preserve">Кср = 1/N </w:t>
      </w:r>
      <w:r w:rsidR="00F6140F">
        <w:rPr>
          <w:rFonts w:ascii="Times New Roman" w:hAnsi="Times New Roman" w:cs="Times New Roman"/>
          <w:sz w:val="28"/>
          <w:szCs w:val="28"/>
        </w:rPr>
        <w:t>–</w:t>
      </w:r>
      <w:r w:rsidRPr="00C460BA">
        <w:rPr>
          <w:rFonts w:ascii="Times New Roman" w:hAnsi="Times New Roman" w:cs="Times New Roman"/>
          <w:sz w:val="28"/>
          <w:szCs w:val="28"/>
        </w:rPr>
        <w:t xml:space="preserve"> среднеарифметическое значение весовых коэффициентов всех ц</w:t>
      </w:r>
      <w:r w:rsidRPr="00C460BA">
        <w:rPr>
          <w:rFonts w:ascii="Times New Roman" w:hAnsi="Times New Roman" w:cs="Times New Roman"/>
          <w:sz w:val="28"/>
          <w:szCs w:val="28"/>
        </w:rPr>
        <w:t>е</w:t>
      </w:r>
      <w:r w:rsidRPr="00C460BA">
        <w:rPr>
          <w:rFonts w:ascii="Times New Roman" w:hAnsi="Times New Roman" w:cs="Times New Roman"/>
          <w:sz w:val="28"/>
          <w:szCs w:val="28"/>
        </w:rPr>
        <w:t>левых показателей цели Программы, подпрограмм, обеспечивающей подпрогра</w:t>
      </w:r>
      <w:r w:rsidRPr="00C460BA">
        <w:rPr>
          <w:rFonts w:ascii="Times New Roman" w:hAnsi="Times New Roman" w:cs="Times New Roman"/>
          <w:sz w:val="28"/>
          <w:szCs w:val="28"/>
        </w:rPr>
        <w:t>м</w:t>
      </w:r>
      <w:r w:rsidRPr="00C460BA">
        <w:rPr>
          <w:rFonts w:ascii="Times New Roman" w:hAnsi="Times New Roman" w:cs="Times New Roman"/>
          <w:sz w:val="28"/>
          <w:szCs w:val="28"/>
        </w:rPr>
        <w:t>мы;</w:t>
      </w:r>
    </w:p>
    <w:p w:rsidR="00CB3A4A" w:rsidRPr="00C460BA" w:rsidRDefault="00CB3A4A" w:rsidP="00F6140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BA">
        <w:rPr>
          <w:rFonts w:ascii="Times New Roman" w:hAnsi="Times New Roman" w:cs="Times New Roman"/>
          <w:sz w:val="28"/>
          <w:szCs w:val="28"/>
        </w:rPr>
        <w:t xml:space="preserve">N </w:t>
      </w:r>
      <w:r w:rsidR="00F6140F">
        <w:rPr>
          <w:rFonts w:ascii="Times New Roman" w:hAnsi="Times New Roman" w:cs="Times New Roman"/>
          <w:sz w:val="28"/>
          <w:szCs w:val="28"/>
        </w:rPr>
        <w:t>–</w:t>
      </w:r>
      <w:r w:rsidRPr="00C460BA">
        <w:rPr>
          <w:rFonts w:ascii="Times New Roman" w:hAnsi="Times New Roman" w:cs="Times New Roman"/>
          <w:sz w:val="28"/>
          <w:szCs w:val="28"/>
        </w:rPr>
        <w:t xml:space="preserve"> общее количество целевых показателей цели Программы, подпрограмм, обеспечивающей подпрограммы.</w:t>
      </w:r>
    </w:p>
    <w:p w:rsidR="00CB3A4A" w:rsidRPr="00C460BA" w:rsidRDefault="00CB3A4A" w:rsidP="00F6140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BA">
        <w:rPr>
          <w:rFonts w:ascii="Times New Roman" w:hAnsi="Times New Roman" w:cs="Times New Roman"/>
          <w:sz w:val="28"/>
          <w:szCs w:val="28"/>
        </w:rPr>
        <w:t>Весовой коэффициент целевых показателей со статусом второй степени ра</w:t>
      </w:r>
      <w:r w:rsidRPr="00C460BA">
        <w:rPr>
          <w:rFonts w:ascii="Times New Roman" w:hAnsi="Times New Roman" w:cs="Times New Roman"/>
          <w:sz w:val="28"/>
          <w:szCs w:val="28"/>
        </w:rPr>
        <w:t>с</w:t>
      </w:r>
      <w:r w:rsidRPr="00C460BA">
        <w:rPr>
          <w:rFonts w:ascii="Times New Roman" w:hAnsi="Times New Roman" w:cs="Times New Roman"/>
          <w:sz w:val="28"/>
          <w:szCs w:val="28"/>
        </w:rPr>
        <w:t>считываются по формуле:</w:t>
      </w:r>
    </w:p>
    <w:p w:rsidR="00CB3A4A" w:rsidRPr="00C460BA" w:rsidRDefault="00CB3A4A" w:rsidP="00F6140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A4A" w:rsidRPr="00C460BA" w:rsidRDefault="00CB3A4A" w:rsidP="00F6140F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C460BA">
        <w:rPr>
          <w:noProof/>
          <w:position w:val="-30"/>
        </w:rPr>
        <w:drawing>
          <wp:inline distT="0" distB="0" distL="0" distR="0" wp14:anchorId="3A298021" wp14:editId="65253C2A">
            <wp:extent cx="1638300" cy="5410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0BA">
        <w:rPr>
          <w:rFonts w:ascii="Times New Roman" w:hAnsi="Times New Roman" w:cs="Times New Roman"/>
          <w:sz w:val="28"/>
          <w:szCs w:val="28"/>
        </w:rPr>
        <w:t>,</w:t>
      </w:r>
    </w:p>
    <w:p w:rsidR="00CB3A4A" w:rsidRPr="00F6140F" w:rsidRDefault="00CB3A4A" w:rsidP="00F6140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A4A" w:rsidRPr="00F6140F" w:rsidRDefault="00CB3A4A" w:rsidP="00F6140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0F">
        <w:rPr>
          <w:rFonts w:ascii="Times New Roman" w:hAnsi="Times New Roman" w:cs="Times New Roman"/>
          <w:sz w:val="28"/>
          <w:szCs w:val="28"/>
        </w:rPr>
        <w:t>где:</w:t>
      </w:r>
    </w:p>
    <w:p w:rsidR="00CB3A4A" w:rsidRPr="00F6140F" w:rsidRDefault="00CB3A4A" w:rsidP="00F6140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0F">
        <w:rPr>
          <w:rFonts w:ascii="Times New Roman" w:hAnsi="Times New Roman" w:cs="Times New Roman"/>
          <w:sz w:val="28"/>
          <w:szCs w:val="28"/>
        </w:rPr>
        <w:t>N</w:t>
      </w:r>
      <w:r w:rsidRPr="00F6140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6140F">
        <w:rPr>
          <w:rFonts w:ascii="Times New Roman" w:hAnsi="Times New Roman" w:cs="Times New Roman"/>
          <w:sz w:val="28"/>
          <w:szCs w:val="28"/>
        </w:rPr>
        <w:t xml:space="preserve"> </w:t>
      </w:r>
      <w:r w:rsidR="00F6140F">
        <w:rPr>
          <w:rFonts w:ascii="Times New Roman" w:hAnsi="Times New Roman" w:cs="Times New Roman"/>
          <w:sz w:val="28"/>
          <w:szCs w:val="28"/>
        </w:rPr>
        <w:t>–</w:t>
      </w:r>
      <w:r w:rsidRPr="00F6140F">
        <w:rPr>
          <w:rFonts w:ascii="Times New Roman" w:hAnsi="Times New Roman" w:cs="Times New Roman"/>
          <w:sz w:val="28"/>
          <w:szCs w:val="28"/>
        </w:rPr>
        <w:t xml:space="preserve"> количество целевых показателей со статусом первой степени;</w:t>
      </w:r>
    </w:p>
    <w:p w:rsidR="00CB3A4A" w:rsidRPr="00F6140F" w:rsidRDefault="00CB3A4A" w:rsidP="00F6140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0F">
        <w:rPr>
          <w:rFonts w:ascii="Times New Roman" w:hAnsi="Times New Roman" w:cs="Times New Roman"/>
          <w:sz w:val="28"/>
          <w:szCs w:val="28"/>
        </w:rPr>
        <w:t>N</w:t>
      </w:r>
      <w:r w:rsidRPr="00F6140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6140F">
        <w:rPr>
          <w:rFonts w:ascii="Times New Roman" w:hAnsi="Times New Roman" w:cs="Times New Roman"/>
          <w:sz w:val="28"/>
          <w:szCs w:val="28"/>
        </w:rPr>
        <w:t xml:space="preserve"> </w:t>
      </w:r>
      <w:r w:rsidR="00F6140F">
        <w:rPr>
          <w:rFonts w:ascii="Times New Roman" w:hAnsi="Times New Roman" w:cs="Times New Roman"/>
          <w:sz w:val="28"/>
          <w:szCs w:val="28"/>
        </w:rPr>
        <w:t>–</w:t>
      </w:r>
      <w:r w:rsidRPr="00F6140F">
        <w:rPr>
          <w:rFonts w:ascii="Times New Roman" w:hAnsi="Times New Roman" w:cs="Times New Roman"/>
          <w:sz w:val="28"/>
          <w:szCs w:val="28"/>
        </w:rPr>
        <w:t xml:space="preserve"> количество целевых показателей со статусом второй степени.</w:t>
      </w:r>
    </w:p>
    <w:p w:rsidR="00CB3A4A" w:rsidRPr="00F6140F" w:rsidRDefault="00CB3A4A" w:rsidP="00F6140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0F">
        <w:rPr>
          <w:rFonts w:ascii="Times New Roman" w:hAnsi="Times New Roman" w:cs="Times New Roman"/>
          <w:sz w:val="28"/>
          <w:szCs w:val="28"/>
        </w:rPr>
        <w:t>Сумма весовых коэффициентов по целевым показателям цели Программы, подпрограмм, подпрограмм, обеспечивающей подпрограммы должна быть равна 1.</w:t>
      </w:r>
    </w:p>
    <w:p w:rsidR="00CB3A4A" w:rsidRPr="00F6140F" w:rsidRDefault="00CB3A4A" w:rsidP="00F6140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0F">
        <w:rPr>
          <w:rFonts w:ascii="Times New Roman" w:hAnsi="Times New Roman" w:cs="Times New Roman"/>
          <w:sz w:val="28"/>
          <w:szCs w:val="28"/>
        </w:rPr>
        <w:t>Индекс результативности целевого индикатора за отчетный период определ</w:t>
      </w:r>
      <w:r w:rsidRPr="00F6140F">
        <w:rPr>
          <w:rFonts w:ascii="Times New Roman" w:hAnsi="Times New Roman" w:cs="Times New Roman"/>
          <w:sz w:val="28"/>
          <w:szCs w:val="28"/>
        </w:rPr>
        <w:t>я</w:t>
      </w:r>
      <w:r w:rsidRPr="00F6140F">
        <w:rPr>
          <w:rFonts w:ascii="Times New Roman" w:hAnsi="Times New Roman" w:cs="Times New Roman"/>
          <w:sz w:val="28"/>
          <w:szCs w:val="28"/>
        </w:rPr>
        <w:t>ется в процентах и рассчитывается по формуле:</w:t>
      </w:r>
    </w:p>
    <w:p w:rsidR="00CB3A4A" w:rsidRPr="00F6140F" w:rsidRDefault="00CB3A4A" w:rsidP="00F6140F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B3A4A" w:rsidRPr="00F6140F" w:rsidRDefault="00CB3A4A" w:rsidP="00F6140F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6140F">
        <w:rPr>
          <w:rFonts w:ascii="Times New Roman" w:hAnsi="Times New Roman" w:cs="Times New Roman"/>
          <w:sz w:val="28"/>
          <w:szCs w:val="28"/>
          <w:lang w:val="en-US"/>
        </w:rPr>
        <w:t>I = ((I</w:t>
      </w:r>
      <w:r w:rsidRPr="00F6140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fj</w:t>
      </w:r>
      <w:r w:rsidRPr="00F6140F">
        <w:rPr>
          <w:rFonts w:ascii="Times New Roman" w:hAnsi="Times New Roman" w:cs="Times New Roman"/>
          <w:sz w:val="28"/>
          <w:szCs w:val="28"/>
          <w:lang w:val="en-US"/>
        </w:rPr>
        <w:t xml:space="preserve"> - I</w:t>
      </w:r>
      <w:r w:rsidRPr="00F6140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bj</w:t>
      </w:r>
      <w:r w:rsidRPr="00F6140F">
        <w:rPr>
          <w:rFonts w:ascii="Times New Roman" w:hAnsi="Times New Roman" w:cs="Times New Roman"/>
          <w:sz w:val="28"/>
          <w:szCs w:val="28"/>
          <w:lang w:val="en-US"/>
        </w:rPr>
        <w:t>) / (I</w:t>
      </w:r>
      <w:r w:rsidRPr="00F6140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pj</w:t>
      </w:r>
      <w:r w:rsidRPr="00F6140F">
        <w:rPr>
          <w:rFonts w:ascii="Times New Roman" w:hAnsi="Times New Roman" w:cs="Times New Roman"/>
          <w:sz w:val="28"/>
          <w:szCs w:val="28"/>
          <w:lang w:val="en-US"/>
        </w:rPr>
        <w:t xml:space="preserve"> - I</w:t>
      </w:r>
      <w:r w:rsidRPr="00F6140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bj</w:t>
      </w:r>
      <w:r w:rsidRPr="00F6140F">
        <w:rPr>
          <w:rFonts w:ascii="Times New Roman" w:hAnsi="Times New Roman" w:cs="Times New Roman"/>
          <w:sz w:val="28"/>
          <w:szCs w:val="28"/>
          <w:lang w:val="en-US"/>
        </w:rPr>
        <w:t>)) x 100,</w:t>
      </w:r>
    </w:p>
    <w:p w:rsidR="00CB3A4A" w:rsidRPr="00F6140F" w:rsidRDefault="00CB3A4A" w:rsidP="00F6140F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B3A4A" w:rsidRPr="00F6140F" w:rsidRDefault="00CB3A4A" w:rsidP="00F6140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0F">
        <w:rPr>
          <w:rFonts w:ascii="Times New Roman" w:hAnsi="Times New Roman" w:cs="Times New Roman"/>
          <w:sz w:val="28"/>
          <w:szCs w:val="28"/>
        </w:rPr>
        <w:t>где:</w:t>
      </w:r>
    </w:p>
    <w:p w:rsidR="00CB3A4A" w:rsidRPr="00F6140F" w:rsidRDefault="00CB3A4A" w:rsidP="00F6140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0F">
        <w:rPr>
          <w:rFonts w:ascii="Times New Roman" w:hAnsi="Times New Roman" w:cs="Times New Roman"/>
          <w:sz w:val="28"/>
          <w:szCs w:val="28"/>
        </w:rPr>
        <w:t>I</w:t>
      </w:r>
      <w:r w:rsidRPr="00F6140F">
        <w:rPr>
          <w:rFonts w:ascii="Times New Roman" w:hAnsi="Times New Roman" w:cs="Times New Roman"/>
          <w:sz w:val="28"/>
          <w:szCs w:val="28"/>
          <w:vertAlign w:val="subscript"/>
        </w:rPr>
        <w:t>fj</w:t>
      </w:r>
      <w:r w:rsidRPr="00F6140F">
        <w:rPr>
          <w:rFonts w:ascii="Times New Roman" w:hAnsi="Times New Roman" w:cs="Times New Roman"/>
          <w:sz w:val="28"/>
          <w:szCs w:val="28"/>
        </w:rPr>
        <w:t xml:space="preserve"> </w:t>
      </w:r>
      <w:r w:rsidR="00F6140F">
        <w:rPr>
          <w:rFonts w:ascii="Times New Roman" w:hAnsi="Times New Roman" w:cs="Times New Roman"/>
          <w:sz w:val="28"/>
          <w:szCs w:val="28"/>
        </w:rPr>
        <w:t>–</w:t>
      </w:r>
      <w:r w:rsidRPr="00F6140F">
        <w:rPr>
          <w:rFonts w:ascii="Times New Roman" w:hAnsi="Times New Roman" w:cs="Times New Roman"/>
          <w:sz w:val="28"/>
          <w:szCs w:val="28"/>
        </w:rPr>
        <w:t xml:space="preserve"> фактическое значение целевого индикатора за отчетный период;</w:t>
      </w:r>
    </w:p>
    <w:p w:rsidR="00CB3A4A" w:rsidRPr="00F6140F" w:rsidRDefault="00CB3A4A" w:rsidP="00F6140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0F">
        <w:rPr>
          <w:rFonts w:ascii="Times New Roman" w:hAnsi="Times New Roman" w:cs="Times New Roman"/>
          <w:sz w:val="28"/>
          <w:szCs w:val="28"/>
        </w:rPr>
        <w:t>I</w:t>
      </w:r>
      <w:r w:rsidRPr="00F6140F">
        <w:rPr>
          <w:rFonts w:ascii="Times New Roman" w:hAnsi="Times New Roman" w:cs="Times New Roman"/>
          <w:sz w:val="28"/>
          <w:szCs w:val="28"/>
          <w:vertAlign w:val="subscript"/>
        </w:rPr>
        <w:t>bj</w:t>
      </w:r>
      <w:r w:rsidRPr="00F6140F">
        <w:rPr>
          <w:rFonts w:ascii="Times New Roman" w:hAnsi="Times New Roman" w:cs="Times New Roman"/>
          <w:sz w:val="28"/>
          <w:szCs w:val="28"/>
        </w:rPr>
        <w:t xml:space="preserve"> </w:t>
      </w:r>
      <w:r w:rsidR="00F6140F">
        <w:rPr>
          <w:rFonts w:ascii="Times New Roman" w:hAnsi="Times New Roman" w:cs="Times New Roman"/>
          <w:sz w:val="28"/>
          <w:szCs w:val="28"/>
        </w:rPr>
        <w:t>–</w:t>
      </w:r>
      <w:r w:rsidRPr="00F6140F">
        <w:rPr>
          <w:rFonts w:ascii="Times New Roman" w:hAnsi="Times New Roman" w:cs="Times New Roman"/>
          <w:sz w:val="28"/>
          <w:szCs w:val="28"/>
        </w:rPr>
        <w:t xml:space="preserve"> базовое значение целевого индикатора </w:t>
      </w:r>
      <w:r w:rsidR="00F6140F">
        <w:rPr>
          <w:rFonts w:ascii="Times New Roman" w:hAnsi="Times New Roman" w:cs="Times New Roman"/>
          <w:sz w:val="28"/>
          <w:szCs w:val="28"/>
        </w:rPr>
        <w:t>–</w:t>
      </w:r>
      <w:r w:rsidRPr="00F6140F">
        <w:rPr>
          <w:rFonts w:ascii="Times New Roman" w:hAnsi="Times New Roman" w:cs="Times New Roman"/>
          <w:sz w:val="28"/>
          <w:szCs w:val="28"/>
        </w:rPr>
        <w:t xml:space="preserve"> фактическое значение целевого индикатора Программы на начало отчетного периода (или значение целевого инд</w:t>
      </w:r>
      <w:r w:rsidRPr="00F6140F">
        <w:rPr>
          <w:rFonts w:ascii="Times New Roman" w:hAnsi="Times New Roman" w:cs="Times New Roman"/>
          <w:sz w:val="28"/>
          <w:szCs w:val="28"/>
        </w:rPr>
        <w:t>и</w:t>
      </w:r>
      <w:r w:rsidRPr="00F6140F">
        <w:rPr>
          <w:rFonts w:ascii="Times New Roman" w:hAnsi="Times New Roman" w:cs="Times New Roman"/>
          <w:sz w:val="28"/>
          <w:szCs w:val="28"/>
        </w:rPr>
        <w:t>катора Программы в случае, если Программа не была бы реализована в отчетном периоде);</w:t>
      </w:r>
    </w:p>
    <w:p w:rsidR="00CB3A4A" w:rsidRPr="00F6140F" w:rsidRDefault="00CB3A4A" w:rsidP="00F6140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0F">
        <w:rPr>
          <w:rFonts w:ascii="Times New Roman" w:hAnsi="Times New Roman" w:cs="Times New Roman"/>
          <w:sz w:val="28"/>
          <w:szCs w:val="28"/>
        </w:rPr>
        <w:t>I</w:t>
      </w:r>
      <w:r w:rsidRPr="00F6140F">
        <w:rPr>
          <w:rFonts w:ascii="Times New Roman" w:hAnsi="Times New Roman" w:cs="Times New Roman"/>
          <w:sz w:val="28"/>
          <w:szCs w:val="28"/>
          <w:vertAlign w:val="subscript"/>
        </w:rPr>
        <w:t>pj</w:t>
      </w:r>
      <w:r w:rsidRPr="00F6140F">
        <w:rPr>
          <w:rFonts w:ascii="Times New Roman" w:hAnsi="Times New Roman" w:cs="Times New Roman"/>
          <w:sz w:val="28"/>
          <w:szCs w:val="28"/>
        </w:rPr>
        <w:t xml:space="preserve"> </w:t>
      </w:r>
      <w:r w:rsidR="00F6140F">
        <w:rPr>
          <w:rFonts w:ascii="Times New Roman" w:hAnsi="Times New Roman" w:cs="Times New Roman"/>
          <w:sz w:val="28"/>
          <w:szCs w:val="28"/>
        </w:rPr>
        <w:t>–</w:t>
      </w:r>
      <w:r w:rsidRPr="00F6140F">
        <w:rPr>
          <w:rFonts w:ascii="Times New Roman" w:hAnsi="Times New Roman" w:cs="Times New Roman"/>
          <w:sz w:val="28"/>
          <w:szCs w:val="28"/>
        </w:rPr>
        <w:t xml:space="preserve"> плановое значение целевого индикатора на отчетный период.</w:t>
      </w:r>
    </w:p>
    <w:p w:rsidR="00CB3A4A" w:rsidRPr="00F6140F" w:rsidRDefault="00CB3A4A" w:rsidP="00F6140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0F">
        <w:rPr>
          <w:rFonts w:ascii="Times New Roman" w:hAnsi="Times New Roman" w:cs="Times New Roman"/>
          <w:sz w:val="28"/>
          <w:szCs w:val="28"/>
        </w:rPr>
        <w:t>Уровень финансового обеспечения Программы за отчетный период Vфин определяется в процентах и рассчитывается по формуле:</w:t>
      </w:r>
    </w:p>
    <w:p w:rsidR="00CB3A4A" w:rsidRPr="00F6140F" w:rsidRDefault="00CB3A4A" w:rsidP="00F6140F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B3A4A" w:rsidRPr="00F6140F" w:rsidRDefault="00CB3A4A" w:rsidP="00F6140F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F6140F">
        <w:rPr>
          <w:rFonts w:ascii="Times New Roman" w:hAnsi="Times New Roman" w:cs="Times New Roman"/>
          <w:sz w:val="28"/>
          <w:szCs w:val="28"/>
        </w:rPr>
        <w:t>V</w:t>
      </w:r>
      <w:r w:rsidRPr="00F6140F">
        <w:rPr>
          <w:rFonts w:ascii="Times New Roman" w:hAnsi="Times New Roman" w:cs="Times New Roman"/>
          <w:sz w:val="28"/>
          <w:szCs w:val="28"/>
          <w:vertAlign w:val="subscript"/>
        </w:rPr>
        <w:t>фин</w:t>
      </w:r>
      <w:r w:rsidRPr="00F6140F">
        <w:rPr>
          <w:rFonts w:ascii="Times New Roman" w:hAnsi="Times New Roman" w:cs="Times New Roman"/>
          <w:sz w:val="28"/>
          <w:szCs w:val="28"/>
        </w:rPr>
        <w:t xml:space="preserve"> = (V</w:t>
      </w:r>
      <w:r w:rsidRPr="00F6140F">
        <w:rPr>
          <w:rFonts w:ascii="Times New Roman" w:hAnsi="Times New Roman" w:cs="Times New Roman"/>
          <w:sz w:val="28"/>
          <w:szCs w:val="28"/>
          <w:vertAlign w:val="subscript"/>
        </w:rPr>
        <w:t>f</w:t>
      </w:r>
      <w:r w:rsidRPr="00F6140F">
        <w:rPr>
          <w:rFonts w:ascii="Times New Roman" w:hAnsi="Times New Roman" w:cs="Times New Roman"/>
          <w:sz w:val="28"/>
          <w:szCs w:val="28"/>
        </w:rPr>
        <w:t xml:space="preserve"> / V</w:t>
      </w:r>
      <w:r w:rsidRPr="00F6140F">
        <w:rPr>
          <w:rFonts w:ascii="Times New Roman" w:hAnsi="Times New Roman" w:cs="Times New Roman"/>
          <w:sz w:val="28"/>
          <w:szCs w:val="28"/>
          <w:vertAlign w:val="subscript"/>
        </w:rPr>
        <w:t>p</w:t>
      </w:r>
      <w:r w:rsidRPr="00F6140F">
        <w:rPr>
          <w:rFonts w:ascii="Times New Roman" w:hAnsi="Times New Roman" w:cs="Times New Roman"/>
          <w:sz w:val="28"/>
          <w:szCs w:val="28"/>
        </w:rPr>
        <w:t>) х 100%,</w:t>
      </w:r>
    </w:p>
    <w:p w:rsidR="00CB3A4A" w:rsidRPr="00F6140F" w:rsidRDefault="00CB3A4A" w:rsidP="00F6140F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B3A4A" w:rsidRPr="00F6140F" w:rsidRDefault="00CB3A4A" w:rsidP="00F6140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0F">
        <w:rPr>
          <w:rFonts w:ascii="Times New Roman" w:hAnsi="Times New Roman" w:cs="Times New Roman"/>
          <w:sz w:val="28"/>
          <w:szCs w:val="28"/>
        </w:rPr>
        <w:t>где:</w:t>
      </w:r>
    </w:p>
    <w:p w:rsidR="00CB3A4A" w:rsidRPr="00F6140F" w:rsidRDefault="00CB3A4A" w:rsidP="00F6140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0F">
        <w:rPr>
          <w:rFonts w:ascii="Times New Roman" w:hAnsi="Times New Roman" w:cs="Times New Roman"/>
          <w:sz w:val="28"/>
          <w:szCs w:val="28"/>
        </w:rPr>
        <w:t>V</w:t>
      </w:r>
      <w:r w:rsidRPr="00F6140F">
        <w:rPr>
          <w:rFonts w:ascii="Times New Roman" w:hAnsi="Times New Roman" w:cs="Times New Roman"/>
          <w:sz w:val="28"/>
          <w:szCs w:val="28"/>
          <w:vertAlign w:val="subscript"/>
        </w:rPr>
        <w:t>f</w:t>
      </w:r>
      <w:r w:rsidRPr="00F6140F">
        <w:rPr>
          <w:rFonts w:ascii="Times New Roman" w:hAnsi="Times New Roman" w:cs="Times New Roman"/>
          <w:sz w:val="28"/>
          <w:szCs w:val="28"/>
        </w:rPr>
        <w:t xml:space="preserve"> </w:t>
      </w:r>
      <w:r w:rsidR="00F6140F">
        <w:rPr>
          <w:rFonts w:ascii="Times New Roman" w:hAnsi="Times New Roman" w:cs="Times New Roman"/>
          <w:sz w:val="28"/>
          <w:szCs w:val="28"/>
        </w:rPr>
        <w:t>–</w:t>
      </w:r>
      <w:r w:rsidRPr="00F6140F">
        <w:rPr>
          <w:rFonts w:ascii="Times New Roman" w:hAnsi="Times New Roman" w:cs="Times New Roman"/>
          <w:sz w:val="28"/>
          <w:szCs w:val="28"/>
        </w:rPr>
        <w:t xml:space="preserve"> фактические затраты, направленные на реализацию Программы в отче</w:t>
      </w:r>
      <w:r w:rsidRPr="00F6140F">
        <w:rPr>
          <w:rFonts w:ascii="Times New Roman" w:hAnsi="Times New Roman" w:cs="Times New Roman"/>
          <w:sz w:val="28"/>
          <w:szCs w:val="28"/>
        </w:rPr>
        <w:t>т</w:t>
      </w:r>
      <w:r w:rsidRPr="00F6140F">
        <w:rPr>
          <w:rFonts w:ascii="Times New Roman" w:hAnsi="Times New Roman" w:cs="Times New Roman"/>
          <w:sz w:val="28"/>
          <w:szCs w:val="28"/>
        </w:rPr>
        <w:t>ном периоде с учетом всех источников финансирования;</w:t>
      </w:r>
    </w:p>
    <w:p w:rsidR="00CB3A4A" w:rsidRPr="00F6140F" w:rsidRDefault="00CB3A4A" w:rsidP="00F6140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0F">
        <w:rPr>
          <w:rFonts w:ascii="Times New Roman" w:hAnsi="Times New Roman" w:cs="Times New Roman"/>
          <w:sz w:val="28"/>
          <w:szCs w:val="28"/>
        </w:rPr>
        <w:lastRenderedPageBreak/>
        <w:t>V</w:t>
      </w:r>
      <w:r w:rsidRPr="00F6140F">
        <w:rPr>
          <w:rFonts w:ascii="Times New Roman" w:hAnsi="Times New Roman" w:cs="Times New Roman"/>
          <w:sz w:val="28"/>
          <w:szCs w:val="28"/>
          <w:vertAlign w:val="subscript"/>
        </w:rPr>
        <w:t>p</w:t>
      </w:r>
      <w:r w:rsidRPr="00F6140F">
        <w:rPr>
          <w:rFonts w:ascii="Times New Roman" w:hAnsi="Times New Roman" w:cs="Times New Roman"/>
          <w:sz w:val="28"/>
          <w:szCs w:val="28"/>
        </w:rPr>
        <w:t xml:space="preserve"> </w:t>
      </w:r>
      <w:r w:rsidR="00F6140F">
        <w:rPr>
          <w:rFonts w:ascii="Times New Roman" w:hAnsi="Times New Roman" w:cs="Times New Roman"/>
          <w:sz w:val="28"/>
          <w:szCs w:val="28"/>
        </w:rPr>
        <w:t>–</w:t>
      </w:r>
      <w:r w:rsidRPr="00F6140F">
        <w:rPr>
          <w:rFonts w:ascii="Times New Roman" w:hAnsi="Times New Roman" w:cs="Times New Roman"/>
          <w:sz w:val="28"/>
          <w:szCs w:val="28"/>
        </w:rPr>
        <w:t xml:space="preserve"> запланированный объем финансирования Программы за счет всех исто</w:t>
      </w:r>
      <w:r w:rsidRPr="00F6140F">
        <w:rPr>
          <w:rFonts w:ascii="Times New Roman" w:hAnsi="Times New Roman" w:cs="Times New Roman"/>
          <w:sz w:val="28"/>
          <w:szCs w:val="28"/>
        </w:rPr>
        <w:t>ч</w:t>
      </w:r>
      <w:r w:rsidRPr="00F6140F">
        <w:rPr>
          <w:rFonts w:ascii="Times New Roman" w:hAnsi="Times New Roman" w:cs="Times New Roman"/>
          <w:sz w:val="28"/>
          <w:szCs w:val="28"/>
        </w:rPr>
        <w:t>ников финансирования.</w:t>
      </w:r>
    </w:p>
    <w:p w:rsidR="00CB3A4A" w:rsidRPr="00F6140F" w:rsidRDefault="00CB3A4A" w:rsidP="00F6140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0F">
        <w:rPr>
          <w:rFonts w:ascii="Times New Roman" w:hAnsi="Times New Roman" w:cs="Times New Roman"/>
          <w:sz w:val="28"/>
          <w:szCs w:val="28"/>
        </w:rPr>
        <w:t>Рассчитанное значение интегральной оценки эффективности реализации Пр</w:t>
      </w:r>
      <w:r w:rsidRPr="00F6140F">
        <w:rPr>
          <w:rFonts w:ascii="Times New Roman" w:hAnsi="Times New Roman" w:cs="Times New Roman"/>
          <w:sz w:val="28"/>
          <w:szCs w:val="28"/>
        </w:rPr>
        <w:t>о</w:t>
      </w:r>
      <w:r w:rsidRPr="00F6140F">
        <w:rPr>
          <w:rFonts w:ascii="Times New Roman" w:hAnsi="Times New Roman" w:cs="Times New Roman"/>
          <w:sz w:val="28"/>
          <w:szCs w:val="28"/>
        </w:rPr>
        <w:t>граммы (R) в дальнейшем сопоставляется с приведенными в таблице 1 значениями для определения качественной характеристики оценки реализации Программы.</w:t>
      </w:r>
    </w:p>
    <w:p w:rsidR="00CB3A4A" w:rsidRPr="0004272C" w:rsidRDefault="00CB3A4A" w:rsidP="00F6140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CB3A4A" w:rsidRPr="00F6140F" w:rsidRDefault="00CB3A4A" w:rsidP="00F6140F">
      <w:pPr>
        <w:pStyle w:val="ConsPlusNormal"/>
        <w:suppressAutoHyphens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6140F">
        <w:rPr>
          <w:rFonts w:ascii="Times New Roman" w:hAnsi="Times New Roman" w:cs="Times New Roman"/>
          <w:sz w:val="28"/>
          <w:szCs w:val="28"/>
        </w:rPr>
        <w:t>Таблица 1</w:t>
      </w:r>
    </w:p>
    <w:p w:rsidR="00CB3A4A" w:rsidRPr="0004272C" w:rsidRDefault="00CB3A4A" w:rsidP="00F6140F">
      <w:pPr>
        <w:pStyle w:val="ConsPlusNormal"/>
        <w:suppressAutoHyphens w:val="0"/>
        <w:jc w:val="center"/>
        <w:rPr>
          <w:rFonts w:ascii="Times New Roman" w:hAnsi="Times New Roman" w:cs="Times New Roman"/>
          <w:sz w:val="20"/>
          <w:szCs w:val="28"/>
        </w:rPr>
      </w:pPr>
    </w:p>
    <w:p w:rsidR="00F6140F" w:rsidRDefault="00CB3A4A" w:rsidP="00F6140F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F6140F">
        <w:rPr>
          <w:rFonts w:ascii="Times New Roman" w:hAnsi="Times New Roman" w:cs="Times New Roman"/>
          <w:sz w:val="28"/>
          <w:szCs w:val="28"/>
        </w:rPr>
        <w:t xml:space="preserve">Интегральная оценка </w:t>
      </w:r>
    </w:p>
    <w:p w:rsidR="00CB3A4A" w:rsidRPr="00F6140F" w:rsidRDefault="00CB3A4A" w:rsidP="00F6140F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F6140F">
        <w:rPr>
          <w:rFonts w:ascii="Times New Roman" w:hAnsi="Times New Roman" w:cs="Times New Roman"/>
          <w:sz w:val="28"/>
          <w:szCs w:val="28"/>
        </w:rPr>
        <w:t>эффективности реализации Программы</w:t>
      </w:r>
    </w:p>
    <w:p w:rsidR="00CB3A4A" w:rsidRPr="00F6140F" w:rsidRDefault="00CB3A4A" w:rsidP="00F6140F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3458"/>
      </w:tblGrid>
      <w:tr w:rsidR="00CB3A4A" w:rsidRPr="00C460BA" w:rsidTr="00F6140F">
        <w:trPr>
          <w:jc w:val="center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4A" w:rsidRPr="00C460BA" w:rsidRDefault="00CB3A4A" w:rsidP="00F6140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Численное значение интегральной оценки эффективности реализации Программы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4A" w:rsidRPr="00C460BA" w:rsidRDefault="00CB3A4A" w:rsidP="00F6140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Качественная характеристика Программы</w:t>
            </w:r>
          </w:p>
        </w:tc>
      </w:tr>
      <w:tr w:rsidR="00CB3A4A" w:rsidRPr="00C460BA" w:rsidTr="00F6140F">
        <w:trPr>
          <w:jc w:val="center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A" w:rsidRPr="00C460BA" w:rsidRDefault="00CB3A4A" w:rsidP="00F6140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 &gt;= 0,8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A" w:rsidRPr="00C460BA" w:rsidRDefault="00CB3A4A" w:rsidP="00F6140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CB3A4A" w:rsidRPr="00C460BA" w:rsidTr="00F6140F">
        <w:trPr>
          <w:jc w:val="center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A" w:rsidRPr="00C460BA" w:rsidRDefault="00CB3A4A" w:rsidP="00F6140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&lt;= R &lt; 0,8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A" w:rsidRPr="00C460BA" w:rsidRDefault="00CB3A4A" w:rsidP="00F6140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 эффективная</w:t>
            </w:r>
          </w:p>
        </w:tc>
      </w:tr>
      <w:tr w:rsidR="00CB3A4A" w:rsidRPr="00C460BA" w:rsidTr="00F6140F">
        <w:trPr>
          <w:jc w:val="center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A" w:rsidRPr="00C460BA" w:rsidRDefault="00CB3A4A" w:rsidP="00F6140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 &lt; 0,5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A" w:rsidRPr="00C460BA" w:rsidRDefault="00CB3A4A" w:rsidP="00F6140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неэффективная</w:t>
            </w:r>
          </w:p>
        </w:tc>
      </w:tr>
    </w:tbl>
    <w:p w:rsidR="00CB3A4A" w:rsidRPr="00F6140F" w:rsidRDefault="00CB3A4A" w:rsidP="00F6140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A4A" w:rsidRPr="00F6140F" w:rsidRDefault="00CB3A4A" w:rsidP="00F6140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0F">
        <w:rPr>
          <w:rFonts w:ascii="Times New Roman" w:hAnsi="Times New Roman" w:cs="Times New Roman"/>
          <w:sz w:val="28"/>
          <w:szCs w:val="28"/>
        </w:rPr>
        <w:t>До начала очередного года реализации Программы по каждому показателю (индикатору) Программы определяются интервалы значений показателя (индикат</w:t>
      </w:r>
      <w:r w:rsidRPr="00F6140F">
        <w:rPr>
          <w:rFonts w:ascii="Times New Roman" w:hAnsi="Times New Roman" w:cs="Times New Roman"/>
          <w:sz w:val="28"/>
          <w:szCs w:val="28"/>
        </w:rPr>
        <w:t>о</w:t>
      </w:r>
      <w:r w:rsidRPr="00F6140F">
        <w:rPr>
          <w:rFonts w:ascii="Times New Roman" w:hAnsi="Times New Roman" w:cs="Times New Roman"/>
          <w:sz w:val="28"/>
          <w:szCs w:val="28"/>
        </w:rPr>
        <w:t>ра), при которых реализация Программы характеризуется:</w:t>
      </w:r>
    </w:p>
    <w:p w:rsidR="00CB3A4A" w:rsidRPr="00F6140F" w:rsidRDefault="00CB3A4A" w:rsidP="00F6140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0F">
        <w:rPr>
          <w:rFonts w:ascii="Times New Roman" w:hAnsi="Times New Roman" w:cs="Times New Roman"/>
          <w:sz w:val="28"/>
          <w:szCs w:val="28"/>
        </w:rPr>
        <w:t>- высоким уровнем эффективности;</w:t>
      </w:r>
    </w:p>
    <w:p w:rsidR="00CB3A4A" w:rsidRPr="00F6140F" w:rsidRDefault="00CB3A4A" w:rsidP="00F6140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0F">
        <w:rPr>
          <w:rFonts w:ascii="Times New Roman" w:hAnsi="Times New Roman" w:cs="Times New Roman"/>
          <w:sz w:val="28"/>
          <w:szCs w:val="28"/>
        </w:rPr>
        <w:t>- удовлетворительным уровнем эффективности;</w:t>
      </w:r>
    </w:p>
    <w:p w:rsidR="00CB3A4A" w:rsidRPr="00F6140F" w:rsidRDefault="00CB3A4A" w:rsidP="00F6140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0F">
        <w:rPr>
          <w:rFonts w:ascii="Times New Roman" w:hAnsi="Times New Roman" w:cs="Times New Roman"/>
          <w:sz w:val="28"/>
          <w:szCs w:val="28"/>
        </w:rPr>
        <w:t>- неудовлетворительным уровнем эффективности.</w:t>
      </w:r>
    </w:p>
    <w:p w:rsidR="00CB3A4A" w:rsidRPr="00F6140F" w:rsidRDefault="00CB3A4A" w:rsidP="00F6140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0F">
        <w:rPr>
          <w:rFonts w:ascii="Times New Roman" w:hAnsi="Times New Roman" w:cs="Times New Roman"/>
          <w:sz w:val="28"/>
          <w:szCs w:val="28"/>
        </w:rPr>
        <w:t>Нижняя граница интервала значений показателя (индикатора) для целей отн</w:t>
      </w:r>
      <w:r w:rsidRPr="00F6140F">
        <w:rPr>
          <w:rFonts w:ascii="Times New Roman" w:hAnsi="Times New Roman" w:cs="Times New Roman"/>
          <w:sz w:val="28"/>
          <w:szCs w:val="28"/>
        </w:rPr>
        <w:t>е</w:t>
      </w:r>
      <w:r w:rsidRPr="00F6140F">
        <w:rPr>
          <w:rFonts w:ascii="Times New Roman" w:hAnsi="Times New Roman" w:cs="Times New Roman"/>
          <w:sz w:val="28"/>
          <w:szCs w:val="28"/>
        </w:rPr>
        <w:t>сения Программы к высокому уровню эффективности определяется значением, с</w:t>
      </w:r>
      <w:r w:rsidRPr="00F6140F">
        <w:rPr>
          <w:rFonts w:ascii="Times New Roman" w:hAnsi="Times New Roman" w:cs="Times New Roman"/>
          <w:sz w:val="28"/>
          <w:szCs w:val="28"/>
        </w:rPr>
        <w:t>о</w:t>
      </w:r>
      <w:r w:rsidRPr="00F6140F">
        <w:rPr>
          <w:rFonts w:ascii="Times New Roman" w:hAnsi="Times New Roman" w:cs="Times New Roman"/>
          <w:sz w:val="28"/>
          <w:szCs w:val="28"/>
        </w:rPr>
        <w:t>ответствующим 95-процентному плановому значению показателя (индикатора) на соответствующий год.</w:t>
      </w:r>
    </w:p>
    <w:p w:rsidR="00CB3A4A" w:rsidRPr="00F6140F" w:rsidRDefault="00CB3A4A" w:rsidP="00F6140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0F">
        <w:rPr>
          <w:rFonts w:ascii="Times New Roman" w:hAnsi="Times New Roman" w:cs="Times New Roman"/>
          <w:sz w:val="28"/>
          <w:szCs w:val="28"/>
        </w:rPr>
        <w:t>Нижняя граница интервала значений показателя для целей отнесения Пр</w:t>
      </w:r>
      <w:r w:rsidRPr="00F6140F">
        <w:rPr>
          <w:rFonts w:ascii="Times New Roman" w:hAnsi="Times New Roman" w:cs="Times New Roman"/>
          <w:sz w:val="28"/>
          <w:szCs w:val="28"/>
        </w:rPr>
        <w:t>о</w:t>
      </w:r>
      <w:r w:rsidRPr="00F6140F">
        <w:rPr>
          <w:rFonts w:ascii="Times New Roman" w:hAnsi="Times New Roman" w:cs="Times New Roman"/>
          <w:sz w:val="28"/>
          <w:szCs w:val="28"/>
        </w:rPr>
        <w:t>граммы к удовлетворительному уровню эффективности не может быть ниже, чем значение, соответствующее 75-процентному плановому значению показателя на с</w:t>
      </w:r>
      <w:r w:rsidRPr="00F6140F">
        <w:rPr>
          <w:rFonts w:ascii="Times New Roman" w:hAnsi="Times New Roman" w:cs="Times New Roman"/>
          <w:sz w:val="28"/>
          <w:szCs w:val="28"/>
        </w:rPr>
        <w:t>о</w:t>
      </w:r>
      <w:r w:rsidRPr="00F6140F">
        <w:rPr>
          <w:rFonts w:ascii="Times New Roman" w:hAnsi="Times New Roman" w:cs="Times New Roman"/>
          <w:sz w:val="28"/>
          <w:szCs w:val="28"/>
        </w:rPr>
        <w:t>ответствующий год.</w:t>
      </w:r>
    </w:p>
    <w:p w:rsidR="00CB3A4A" w:rsidRPr="00F6140F" w:rsidRDefault="00CB3A4A" w:rsidP="00F6140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0F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проводится ответственным исполнителем ежегодно, до 1 марта года, следующего за отчетным.</w:t>
      </w:r>
    </w:p>
    <w:p w:rsidR="00CB3A4A" w:rsidRPr="00F6140F" w:rsidRDefault="00CB3A4A" w:rsidP="00F6140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0F">
        <w:rPr>
          <w:rFonts w:ascii="Times New Roman" w:hAnsi="Times New Roman" w:cs="Times New Roman"/>
          <w:sz w:val="28"/>
          <w:szCs w:val="28"/>
        </w:rPr>
        <w:t>Программа считается реализуемой с высоким уровнем эффективности, если:</w:t>
      </w:r>
    </w:p>
    <w:p w:rsidR="00CB3A4A" w:rsidRPr="00F6140F" w:rsidRDefault="00CB3A4A" w:rsidP="00F6140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0F"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Программы с</w:t>
      </w:r>
      <w:r w:rsidRPr="00F6140F">
        <w:rPr>
          <w:rFonts w:ascii="Times New Roman" w:hAnsi="Times New Roman" w:cs="Times New Roman"/>
          <w:sz w:val="28"/>
          <w:szCs w:val="28"/>
        </w:rPr>
        <w:t>о</w:t>
      </w:r>
      <w:r w:rsidRPr="00F6140F">
        <w:rPr>
          <w:rFonts w:ascii="Times New Roman" w:hAnsi="Times New Roman" w:cs="Times New Roman"/>
          <w:sz w:val="28"/>
          <w:szCs w:val="28"/>
        </w:rPr>
        <w:t>ставил не менее 90 процентов;</w:t>
      </w:r>
    </w:p>
    <w:p w:rsidR="00CB3A4A" w:rsidRPr="00F6140F" w:rsidRDefault="00CB3A4A" w:rsidP="00F6140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0F">
        <w:rPr>
          <w:rFonts w:ascii="Times New Roman" w:hAnsi="Times New Roman" w:cs="Times New Roman"/>
          <w:sz w:val="28"/>
          <w:szCs w:val="28"/>
        </w:rPr>
        <w:t>не менее 95 процентов мероприятий, запланированных на отчетный год, в</w:t>
      </w:r>
      <w:r w:rsidRPr="00F6140F">
        <w:rPr>
          <w:rFonts w:ascii="Times New Roman" w:hAnsi="Times New Roman" w:cs="Times New Roman"/>
          <w:sz w:val="28"/>
          <w:szCs w:val="28"/>
        </w:rPr>
        <w:t>ы</w:t>
      </w:r>
      <w:r w:rsidRPr="00F6140F">
        <w:rPr>
          <w:rFonts w:ascii="Times New Roman" w:hAnsi="Times New Roman" w:cs="Times New Roman"/>
          <w:sz w:val="28"/>
          <w:szCs w:val="28"/>
        </w:rPr>
        <w:t>полнены в полном объеме.</w:t>
      </w:r>
    </w:p>
    <w:p w:rsidR="00CB3A4A" w:rsidRPr="00F6140F" w:rsidRDefault="00CB3A4A" w:rsidP="00F6140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0F">
        <w:rPr>
          <w:rFonts w:ascii="Times New Roman" w:hAnsi="Times New Roman" w:cs="Times New Roman"/>
          <w:sz w:val="28"/>
          <w:szCs w:val="28"/>
        </w:rPr>
        <w:t>Программа считается реализуемой с удовлетворительным уровнем эффекти</w:t>
      </w:r>
      <w:r w:rsidRPr="00F6140F">
        <w:rPr>
          <w:rFonts w:ascii="Times New Roman" w:hAnsi="Times New Roman" w:cs="Times New Roman"/>
          <w:sz w:val="28"/>
          <w:szCs w:val="28"/>
        </w:rPr>
        <w:t>в</w:t>
      </w:r>
      <w:r w:rsidRPr="00F6140F">
        <w:rPr>
          <w:rFonts w:ascii="Times New Roman" w:hAnsi="Times New Roman" w:cs="Times New Roman"/>
          <w:sz w:val="28"/>
          <w:szCs w:val="28"/>
        </w:rPr>
        <w:t>ности, если:</w:t>
      </w:r>
    </w:p>
    <w:p w:rsidR="00CB3A4A" w:rsidRPr="00F6140F" w:rsidRDefault="00CB3A4A" w:rsidP="00F6140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0F"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Программы с</w:t>
      </w:r>
      <w:r w:rsidRPr="00F6140F">
        <w:rPr>
          <w:rFonts w:ascii="Times New Roman" w:hAnsi="Times New Roman" w:cs="Times New Roman"/>
          <w:sz w:val="28"/>
          <w:szCs w:val="28"/>
        </w:rPr>
        <w:t>о</w:t>
      </w:r>
      <w:r w:rsidRPr="00F6140F">
        <w:rPr>
          <w:rFonts w:ascii="Times New Roman" w:hAnsi="Times New Roman" w:cs="Times New Roman"/>
          <w:sz w:val="28"/>
          <w:szCs w:val="28"/>
        </w:rPr>
        <w:t>ставил не менее 70 процентов;</w:t>
      </w:r>
    </w:p>
    <w:p w:rsidR="00CB3A4A" w:rsidRPr="00F6140F" w:rsidRDefault="00CB3A4A" w:rsidP="00F6140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0F">
        <w:rPr>
          <w:rFonts w:ascii="Times New Roman" w:hAnsi="Times New Roman" w:cs="Times New Roman"/>
          <w:sz w:val="28"/>
          <w:szCs w:val="28"/>
        </w:rPr>
        <w:t>не менее 80 процентов мероприятий, запланированных на отчетный год, в</w:t>
      </w:r>
      <w:r w:rsidRPr="00F6140F">
        <w:rPr>
          <w:rFonts w:ascii="Times New Roman" w:hAnsi="Times New Roman" w:cs="Times New Roman"/>
          <w:sz w:val="28"/>
          <w:szCs w:val="28"/>
        </w:rPr>
        <w:t>ы</w:t>
      </w:r>
      <w:r w:rsidRPr="00F6140F">
        <w:rPr>
          <w:rFonts w:ascii="Times New Roman" w:hAnsi="Times New Roman" w:cs="Times New Roman"/>
          <w:sz w:val="28"/>
          <w:szCs w:val="28"/>
        </w:rPr>
        <w:t>полнены в полном объеме.</w:t>
      </w:r>
    </w:p>
    <w:p w:rsidR="00CB3A4A" w:rsidRPr="00C460BA" w:rsidRDefault="00CB3A4A" w:rsidP="0004272C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</w:rPr>
      </w:pPr>
      <w:r w:rsidRPr="00F6140F">
        <w:rPr>
          <w:rFonts w:ascii="Times New Roman" w:hAnsi="Times New Roman" w:cs="Times New Roman"/>
          <w:sz w:val="28"/>
          <w:szCs w:val="28"/>
        </w:rPr>
        <w:t>Если реализация Программы не отвечает приведенным выше критериям, ур</w:t>
      </w:r>
      <w:r w:rsidRPr="00F6140F">
        <w:rPr>
          <w:rFonts w:ascii="Times New Roman" w:hAnsi="Times New Roman" w:cs="Times New Roman"/>
          <w:sz w:val="28"/>
          <w:szCs w:val="28"/>
        </w:rPr>
        <w:t>о</w:t>
      </w:r>
      <w:r w:rsidRPr="00F6140F">
        <w:rPr>
          <w:rFonts w:ascii="Times New Roman" w:hAnsi="Times New Roman" w:cs="Times New Roman"/>
          <w:sz w:val="28"/>
          <w:szCs w:val="28"/>
        </w:rPr>
        <w:t>вень эффективности ее реализации признается неудовлетворительным.</w:t>
      </w:r>
    </w:p>
    <w:p w:rsidR="000C01A2" w:rsidRPr="00C460BA" w:rsidRDefault="000C01A2" w:rsidP="004C4FAB">
      <w:pPr>
        <w:pStyle w:val="ConsPlusNonformat"/>
        <w:suppressAutoHyphens w:val="0"/>
        <w:ind w:firstLine="709"/>
        <w:jc w:val="right"/>
        <w:rPr>
          <w:rFonts w:ascii="Times New Roman" w:hAnsi="Times New Roman" w:cs="Times New Roman"/>
          <w:sz w:val="28"/>
        </w:rPr>
        <w:sectPr w:rsidR="000C01A2" w:rsidRPr="00C460BA" w:rsidSect="00D55DA5">
          <w:pgSz w:w="11906" w:h="16838"/>
          <w:pgMar w:top="1134" w:right="567" w:bottom="1134" w:left="1134" w:header="680" w:footer="680" w:gutter="0"/>
          <w:pgNumType w:start="1"/>
          <w:cols w:space="720"/>
          <w:formProt w:val="0"/>
          <w:titlePg/>
          <w:docGrid w:linePitch="360" w:charSpace="4096"/>
        </w:sectPr>
      </w:pPr>
    </w:p>
    <w:p w:rsidR="000C01A2" w:rsidRPr="0004272C" w:rsidRDefault="000C01A2" w:rsidP="0004272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4272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F92F7F">
        <w:rPr>
          <w:rFonts w:ascii="Times New Roman" w:hAnsi="Times New Roman" w:cs="Times New Roman"/>
          <w:sz w:val="28"/>
          <w:szCs w:val="28"/>
        </w:rPr>
        <w:t>6</w:t>
      </w:r>
    </w:p>
    <w:p w:rsidR="00345FDA" w:rsidRDefault="000C01A2" w:rsidP="0004272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4272C">
        <w:rPr>
          <w:rFonts w:ascii="Times New Roman" w:hAnsi="Times New Roman" w:cs="Times New Roman"/>
          <w:sz w:val="28"/>
          <w:szCs w:val="28"/>
        </w:rPr>
        <w:t xml:space="preserve">к государственной программе </w:t>
      </w:r>
    </w:p>
    <w:p w:rsidR="00345FDA" w:rsidRDefault="000C01A2" w:rsidP="0004272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4272C">
        <w:rPr>
          <w:rFonts w:ascii="Times New Roman" w:hAnsi="Times New Roman" w:cs="Times New Roman"/>
          <w:sz w:val="28"/>
          <w:szCs w:val="28"/>
        </w:rPr>
        <w:t>Республики Тыва</w:t>
      </w:r>
      <w:r w:rsidR="0004272C">
        <w:rPr>
          <w:rFonts w:ascii="Times New Roman" w:hAnsi="Times New Roman" w:cs="Times New Roman"/>
          <w:sz w:val="28"/>
          <w:szCs w:val="28"/>
        </w:rPr>
        <w:t xml:space="preserve"> </w:t>
      </w:r>
      <w:r w:rsidR="009E71DF">
        <w:rPr>
          <w:rFonts w:ascii="Times New Roman" w:hAnsi="Times New Roman" w:cs="Times New Roman"/>
          <w:sz w:val="28"/>
          <w:szCs w:val="28"/>
        </w:rPr>
        <w:t>«</w:t>
      </w:r>
      <w:r w:rsidRPr="0004272C">
        <w:rPr>
          <w:rFonts w:ascii="Times New Roman" w:hAnsi="Times New Roman" w:cs="Times New Roman"/>
          <w:sz w:val="28"/>
          <w:szCs w:val="28"/>
        </w:rPr>
        <w:t xml:space="preserve">Реализация государственной национальной </w:t>
      </w:r>
    </w:p>
    <w:p w:rsidR="0004272C" w:rsidRDefault="000C01A2" w:rsidP="0004272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4272C">
        <w:rPr>
          <w:rFonts w:ascii="Times New Roman" w:hAnsi="Times New Roman" w:cs="Times New Roman"/>
          <w:sz w:val="28"/>
          <w:szCs w:val="28"/>
        </w:rPr>
        <w:t>политики</w:t>
      </w:r>
      <w:r w:rsidR="0004272C">
        <w:rPr>
          <w:rFonts w:ascii="Times New Roman" w:hAnsi="Times New Roman" w:cs="Times New Roman"/>
          <w:sz w:val="28"/>
          <w:szCs w:val="28"/>
        </w:rPr>
        <w:t xml:space="preserve"> </w:t>
      </w:r>
      <w:r w:rsidRPr="0004272C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</w:p>
    <w:p w:rsidR="000C01A2" w:rsidRPr="0004272C" w:rsidRDefault="000C01A2" w:rsidP="0004272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4272C">
        <w:rPr>
          <w:rFonts w:ascii="Times New Roman" w:hAnsi="Times New Roman" w:cs="Times New Roman"/>
          <w:sz w:val="28"/>
          <w:szCs w:val="28"/>
        </w:rPr>
        <w:t>в Республике Тыва</w:t>
      </w:r>
      <w:r w:rsidR="009E71DF">
        <w:rPr>
          <w:rFonts w:ascii="Times New Roman" w:hAnsi="Times New Roman" w:cs="Times New Roman"/>
          <w:sz w:val="28"/>
          <w:szCs w:val="28"/>
        </w:rPr>
        <w:t>»</w:t>
      </w:r>
    </w:p>
    <w:p w:rsidR="000C01A2" w:rsidRPr="0004272C" w:rsidRDefault="000C01A2" w:rsidP="0004272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5706B" w:rsidRPr="0004272C" w:rsidRDefault="0045706B" w:rsidP="00042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1A2" w:rsidRPr="0004272C" w:rsidRDefault="000C01A2" w:rsidP="00042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72C">
        <w:rPr>
          <w:rFonts w:ascii="Times New Roman" w:hAnsi="Times New Roman" w:cs="Times New Roman"/>
          <w:b/>
          <w:sz w:val="28"/>
          <w:szCs w:val="28"/>
        </w:rPr>
        <w:t>П Р А В И Л А</w:t>
      </w:r>
    </w:p>
    <w:p w:rsidR="005A2920" w:rsidRPr="0004272C" w:rsidRDefault="005A2920" w:rsidP="00042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72C">
        <w:rPr>
          <w:rFonts w:ascii="Times New Roman" w:hAnsi="Times New Roman" w:cs="Times New Roman"/>
          <w:sz w:val="28"/>
          <w:szCs w:val="28"/>
        </w:rPr>
        <w:t>распределения и предоставления субсидий</w:t>
      </w:r>
    </w:p>
    <w:p w:rsidR="005A2920" w:rsidRPr="0004272C" w:rsidRDefault="005A2920" w:rsidP="00042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72C">
        <w:rPr>
          <w:rFonts w:ascii="Times New Roman" w:hAnsi="Times New Roman" w:cs="Times New Roman"/>
          <w:sz w:val="28"/>
          <w:szCs w:val="28"/>
        </w:rPr>
        <w:t>из республиканского бюджета Республики Тыва бюджетам</w:t>
      </w:r>
    </w:p>
    <w:p w:rsidR="005A2920" w:rsidRPr="0004272C" w:rsidRDefault="005A2920" w:rsidP="00042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72C">
        <w:rPr>
          <w:rFonts w:ascii="Times New Roman" w:hAnsi="Times New Roman" w:cs="Times New Roman"/>
          <w:sz w:val="28"/>
          <w:szCs w:val="28"/>
        </w:rPr>
        <w:t>муниципальных образований Республики Тыва на реализацию</w:t>
      </w:r>
    </w:p>
    <w:p w:rsidR="005A2920" w:rsidRPr="0004272C" w:rsidRDefault="005A2920" w:rsidP="00042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72C">
        <w:rPr>
          <w:rFonts w:ascii="Times New Roman" w:hAnsi="Times New Roman" w:cs="Times New Roman"/>
          <w:sz w:val="28"/>
          <w:szCs w:val="28"/>
        </w:rPr>
        <w:t>мероприятий по укреплению единства российской нации</w:t>
      </w:r>
    </w:p>
    <w:p w:rsidR="005A2920" w:rsidRPr="0004272C" w:rsidRDefault="005A2920" w:rsidP="00042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72C">
        <w:rPr>
          <w:rFonts w:ascii="Times New Roman" w:hAnsi="Times New Roman" w:cs="Times New Roman"/>
          <w:sz w:val="28"/>
          <w:szCs w:val="28"/>
        </w:rPr>
        <w:t xml:space="preserve">и </w:t>
      </w:r>
      <w:r w:rsidR="00FB0394" w:rsidRPr="0004272C">
        <w:rPr>
          <w:rFonts w:ascii="Times New Roman" w:hAnsi="Times New Roman" w:cs="Times New Roman"/>
          <w:sz w:val="28"/>
          <w:szCs w:val="28"/>
        </w:rPr>
        <w:t>этнокультурному развитию народов России,</w:t>
      </w:r>
      <w:r w:rsidRPr="0004272C">
        <w:rPr>
          <w:rFonts w:ascii="Times New Roman" w:hAnsi="Times New Roman" w:cs="Times New Roman"/>
          <w:sz w:val="28"/>
          <w:szCs w:val="28"/>
        </w:rPr>
        <w:t xml:space="preserve"> и поддержке</w:t>
      </w:r>
    </w:p>
    <w:p w:rsidR="0004272C" w:rsidRDefault="005A2920" w:rsidP="00042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72C">
        <w:rPr>
          <w:rFonts w:ascii="Times New Roman" w:hAnsi="Times New Roman" w:cs="Times New Roman"/>
          <w:sz w:val="28"/>
          <w:szCs w:val="28"/>
        </w:rPr>
        <w:t xml:space="preserve">экономического и социального развития коренных </w:t>
      </w:r>
    </w:p>
    <w:p w:rsidR="0004272C" w:rsidRDefault="005A2920" w:rsidP="00042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72C">
        <w:rPr>
          <w:rFonts w:ascii="Times New Roman" w:hAnsi="Times New Roman" w:cs="Times New Roman"/>
          <w:sz w:val="28"/>
          <w:szCs w:val="28"/>
        </w:rPr>
        <w:t>малочисленных</w:t>
      </w:r>
      <w:r w:rsidR="0004272C">
        <w:rPr>
          <w:rFonts w:ascii="Times New Roman" w:hAnsi="Times New Roman" w:cs="Times New Roman"/>
          <w:sz w:val="28"/>
          <w:szCs w:val="28"/>
        </w:rPr>
        <w:t xml:space="preserve"> </w:t>
      </w:r>
      <w:r w:rsidRPr="0004272C">
        <w:rPr>
          <w:rFonts w:ascii="Times New Roman" w:hAnsi="Times New Roman" w:cs="Times New Roman"/>
          <w:sz w:val="28"/>
          <w:szCs w:val="28"/>
        </w:rPr>
        <w:t xml:space="preserve">народов Севера, Сибири и Дальнего </w:t>
      </w:r>
    </w:p>
    <w:p w:rsidR="005A2920" w:rsidRPr="0004272C" w:rsidRDefault="005A2920" w:rsidP="00042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72C">
        <w:rPr>
          <w:rFonts w:ascii="Times New Roman" w:hAnsi="Times New Roman" w:cs="Times New Roman"/>
          <w:sz w:val="28"/>
          <w:szCs w:val="28"/>
        </w:rPr>
        <w:t>Востока в рамках</w:t>
      </w:r>
      <w:r w:rsidR="0004272C">
        <w:rPr>
          <w:rFonts w:ascii="Times New Roman" w:hAnsi="Times New Roman" w:cs="Times New Roman"/>
          <w:sz w:val="28"/>
          <w:szCs w:val="28"/>
        </w:rPr>
        <w:t xml:space="preserve"> </w:t>
      </w:r>
      <w:r w:rsidRPr="0004272C">
        <w:rPr>
          <w:rFonts w:ascii="Times New Roman" w:hAnsi="Times New Roman" w:cs="Times New Roman"/>
          <w:sz w:val="28"/>
          <w:szCs w:val="28"/>
        </w:rPr>
        <w:t>реализации Программы</w:t>
      </w:r>
    </w:p>
    <w:p w:rsidR="005A2920" w:rsidRPr="0004272C" w:rsidRDefault="005A2920" w:rsidP="00042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920" w:rsidRPr="0004272C" w:rsidRDefault="005A2920" w:rsidP="0004272C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2C">
        <w:rPr>
          <w:rFonts w:ascii="Times New Roman" w:hAnsi="Times New Roman" w:cs="Times New Roman"/>
          <w:sz w:val="28"/>
          <w:szCs w:val="28"/>
        </w:rPr>
        <w:t>1. Настоящие Правила определяют условия, цель и порядок распределения и предоставления субсидий из республиканского бюджета Республики Тыва бюдж</w:t>
      </w:r>
      <w:r w:rsidRPr="0004272C">
        <w:rPr>
          <w:rFonts w:ascii="Times New Roman" w:hAnsi="Times New Roman" w:cs="Times New Roman"/>
          <w:sz w:val="28"/>
          <w:szCs w:val="28"/>
        </w:rPr>
        <w:t>е</w:t>
      </w:r>
      <w:r w:rsidRPr="0004272C">
        <w:rPr>
          <w:rFonts w:ascii="Times New Roman" w:hAnsi="Times New Roman" w:cs="Times New Roman"/>
          <w:sz w:val="28"/>
          <w:szCs w:val="28"/>
        </w:rPr>
        <w:t xml:space="preserve">там муниципальных образований Республики Тыва (далее </w:t>
      </w:r>
      <w:r w:rsidR="0004272C">
        <w:rPr>
          <w:rFonts w:ascii="Times New Roman" w:hAnsi="Times New Roman" w:cs="Times New Roman"/>
          <w:sz w:val="28"/>
          <w:szCs w:val="28"/>
        </w:rPr>
        <w:t>–</w:t>
      </w:r>
      <w:r w:rsidRPr="0004272C">
        <w:rPr>
          <w:rFonts w:ascii="Times New Roman" w:hAnsi="Times New Roman" w:cs="Times New Roman"/>
          <w:sz w:val="28"/>
          <w:szCs w:val="28"/>
        </w:rPr>
        <w:t xml:space="preserve"> муниципальные образ</w:t>
      </w:r>
      <w:r w:rsidRPr="0004272C">
        <w:rPr>
          <w:rFonts w:ascii="Times New Roman" w:hAnsi="Times New Roman" w:cs="Times New Roman"/>
          <w:sz w:val="28"/>
          <w:szCs w:val="28"/>
        </w:rPr>
        <w:t>о</w:t>
      </w:r>
      <w:r w:rsidRPr="0004272C">
        <w:rPr>
          <w:rFonts w:ascii="Times New Roman" w:hAnsi="Times New Roman" w:cs="Times New Roman"/>
          <w:sz w:val="28"/>
          <w:szCs w:val="28"/>
        </w:rPr>
        <w:t>вания) на реализацию мероприятий по укреплению единства российской нации и этнокультурному развитию народов России и поддержке экономического и соц</w:t>
      </w:r>
      <w:r w:rsidRPr="0004272C">
        <w:rPr>
          <w:rFonts w:ascii="Times New Roman" w:hAnsi="Times New Roman" w:cs="Times New Roman"/>
          <w:sz w:val="28"/>
          <w:szCs w:val="28"/>
        </w:rPr>
        <w:t>и</w:t>
      </w:r>
      <w:r w:rsidRPr="0004272C">
        <w:rPr>
          <w:rFonts w:ascii="Times New Roman" w:hAnsi="Times New Roman" w:cs="Times New Roman"/>
          <w:sz w:val="28"/>
          <w:szCs w:val="28"/>
        </w:rPr>
        <w:t>ального развития коренных малочисленных народов Севера, Сибири и Дальнего В</w:t>
      </w:r>
      <w:r w:rsidRPr="0004272C">
        <w:rPr>
          <w:rFonts w:ascii="Times New Roman" w:hAnsi="Times New Roman" w:cs="Times New Roman"/>
          <w:sz w:val="28"/>
          <w:szCs w:val="28"/>
        </w:rPr>
        <w:t>о</w:t>
      </w:r>
      <w:r w:rsidRPr="0004272C">
        <w:rPr>
          <w:rFonts w:ascii="Times New Roman" w:hAnsi="Times New Roman" w:cs="Times New Roman"/>
          <w:sz w:val="28"/>
          <w:szCs w:val="28"/>
        </w:rPr>
        <w:t xml:space="preserve">стока в рамках реализации Программы (далее </w:t>
      </w:r>
      <w:r w:rsidR="0004272C">
        <w:rPr>
          <w:rFonts w:ascii="Times New Roman" w:hAnsi="Times New Roman" w:cs="Times New Roman"/>
          <w:sz w:val="28"/>
          <w:szCs w:val="28"/>
        </w:rPr>
        <w:t>–</w:t>
      </w:r>
      <w:r w:rsidRPr="0004272C">
        <w:rPr>
          <w:rFonts w:ascii="Times New Roman" w:hAnsi="Times New Roman" w:cs="Times New Roman"/>
          <w:sz w:val="28"/>
          <w:szCs w:val="28"/>
        </w:rPr>
        <w:t xml:space="preserve"> субсидии) для софинансирования расходных обязательств муниципальных образований Республики Тыва, возника</w:t>
      </w:r>
      <w:r w:rsidRPr="0004272C">
        <w:rPr>
          <w:rFonts w:ascii="Times New Roman" w:hAnsi="Times New Roman" w:cs="Times New Roman"/>
          <w:sz w:val="28"/>
          <w:szCs w:val="28"/>
        </w:rPr>
        <w:t>ю</w:t>
      </w:r>
      <w:r w:rsidRPr="0004272C">
        <w:rPr>
          <w:rFonts w:ascii="Times New Roman" w:hAnsi="Times New Roman" w:cs="Times New Roman"/>
          <w:sz w:val="28"/>
          <w:szCs w:val="28"/>
        </w:rPr>
        <w:t>щих при реализации ими мероприятий, направленных на:</w:t>
      </w:r>
    </w:p>
    <w:p w:rsidR="005A2920" w:rsidRPr="0004272C" w:rsidRDefault="005A2920" w:rsidP="0004272C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2C">
        <w:rPr>
          <w:rFonts w:ascii="Times New Roman" w:hAnsi="Times New Roman" w:cs="Times New Roman"/>
          <w:sz w:val="28"/>
          <w:szCs w:val="28"/>
        </w:rPr>
        <w:t>проведение мероприятий, направленных на укрепление межконфессиональн</w:t>
      </w:r>
      <w:r w:rsidRPr="0004272C">
        <w:rPr>
          <w:rFonts w:ascii="Times New Roman" w:hAnsi="Times New Roman" w:cs="Times New Roman"/>
          <w:sz w:val="28"/>
          <w:szCs w:val="28"/>
        </w:rPr>
        <w:t>о</w:t>
      </w:r>
      <w:r w:rsidRPr="0004272C">
        <w:rPr>
          <w:rFonts w:ascii="Times New Roman" w:hAnsi="Times New Roman" w:cs="Times New Roman"/>
          <w:sz w:val="28"/>
          <w:szCs w:val="28"/>
        </w:rPr>
        <w:t>го согласия;</w:t>
      </w:r>
    </w:p>
    <w:p w:rsidR="005A2920" w:rsidRPr="0004272C" w:rsidRDefault="005A2920" w:rsidP="0004272C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2C">
        <w:rPr>
          <w:rFonts w:ascii="Times New Roman" w:hAnsi="Times New Roman" w:cs="Times New Roman"/>
          <w:sz w:val="28"/>
          <w:szCs w:val="28"/>
        </w:rPr>
        <w:t xml:space="preserve">улучшение материально-технической базы социальных объектов в местах проживания коренных малочисленных народов </w:t>
      </w:r>
      <w:r w:rsidR="00345FDA">
        <w:rPr>
          <w:rFonts w:ascii="Times New Roman" w:hAnsi="Times New Roman" w:cs="Times New Roman"/>
          <w:sz w:val="28"/>
          <w:szCs w:val="28"/>
        </w:rPr>
        <w:t>–</w:t>
      </w:r>
      <w:r w:rsidRPr="0004272C">
        <w:rPr>
          <w:rFonts w:ascii="Times New Roman" w:hAnsi="Times New Roman" w:cs="Times New Roman"/>
          <w:sz w:val="28"/>
          <w:szCs w:val="28"/>
        </w:rPr>
        <w:t xml:space="preserve"> тувинцев-тоджинцев.</w:t>
      </w:r>
    </w:p>
    <w:p w:rsidR="005A2920" w:rsidRPr="0004272C" w:rsidRDefault="005A2920" w:rsidP="0004272C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2C">
        <w:rPr>
          <w:rFonts w:ascii="Times New Roman" w:hAnsi="Times New Roman" w:cs="Times New Roman"/>
          <w:sz w:val="28"/>
          <w:szCs w:val="28"/>
        </w:rPr>
        <w:t>2. Субсидии предоставляются в пределах бюджетных ассигнований, пред</w:t>
      </w:r>
      <w:r w:rsidRPr="0004272C">
        <w:rPr>
          <w:rFonts w:ascii="Times New Roman" w:hAnsi="Times New Roman" w:cs="Times New Roman"/>
          <w:sz w:val="28"/>
          <w:szCs w:val="28"/>
        </w:rPr>
        <w:t>у</w:t>
      </w:r>
      <w:r w:rsidRPr="0004272C">
        <w:rPr>
          <w:rFonts w:ascii="Times New Roman" w:hAnsi="Times New Roman" w:cs="Times New Roman"/>
          <w:sz w:val="28"/>
          <w:szCs w:val="28"/>
        </w:rPr>
        <w:t>смотренных в законе Республики Тыва о республиканском бюджете Республики Тыва на текущий финансовый год и плановый период, и лимитов бюджетных обяз</w:t>
      </w:r>
      <w:r w:rsidRPr="0004272C">
        <w:rPr>
          <w:rFonts w:ascii="Times New Roman" w:hAnsi="Times New Roman" w:cs="Times New Roman"/>
          <w:sz w:val="28"/>
          <w:szCs w:val="28"/>
        </w:rPr>
        <w:t>а</w:t>
      </w:r>
      <w:r w:rsidRPr="0004272C">
        <w:rPr>
          <w:rFonts w:ascii="Times New Roman" w:hAnsi="Times New Roman" w:cs="Times New Roman"/>
          <w:sz w:val="28"/>
          <w:szCs w:val="28"/>
        </w:rPr>
        <w:t>тельств, доведенных Агентству по делам национальностей Республики Тыва как распорядителю средств республиканского бюджета Республики Тыва на цели, ук</w:t>
      </w:r>
      <w:r w:rsidRPr="0004272C">
        <w:rPr>
          <w:rFonts w:ascii="Times New Roman" w:hAnsi="Times New Roman" w:cs="Times New Roman"/>
          <w:sz w:val="28"/>
          <w:szCs w:val="28"/>
        </w:rPr>
        <w:t>а</w:t>
      </w:r>
      <w:r w:rsidRPr="0004272C">
        <w:rPr>
          <w:rFonts w:ascii="Times New Roman" w:hAnsi="Times New Roman" w:cs="Times New Roman"/>
          <w:sz w:val="28"/>
          <w:szCs w:val="28"/>
        </w:rPr>
        <w:t>занные в пункте 1 настоящих Правил.</w:t>
      </w:r>
    </w:p>
    <w:p w:rsidR="005A2920" w:rsidRPr="0004272C" w:rsidRDefault="005A2920" w:rsidP="0004272C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2C">
        <w:rPr>
          <w:rFonts w:ascii="Times New Roman" w:hAnsi="Times New Roman" w:cs="Times New Roman"/>
          <w:sz w:val="28"/>
          <w:szCs w:val="28"/>
        </w:rPr>
        <w:t>3. Условиями предоставления субсидий являются:</w:t>
      </w:r>
    </w:p>
    <w:p w:rsidR="005A2920" w:rsidRPr="0004272C" w:rsidRDefault="005A2920" w:rsidP="0004272C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2C">
        <w:rPr>
          <w:rFonts w:ascii="Times New Roman" w:hAnsi="Times New Roman" w:cs="Times New Roman"/>
          <w:sz w:val="28"/>
          <w:szCs w:val="28"/>
        </w:rPr>
        <w:t>а) наличие правовых актов муниципальных образований, утверждающих п</w:t>
      </w:r>
      <w:r w:rsidRPr="0004272C">
        <w:rPr>
          <w:rFonts w:ascii="Times New Roman" w:hAnsi="Times New Roman" w:cs="Times New Roman"/>
          <w:sz w:val="28"/>
          <w:szCs w:val="28"/>
        </w:rPr>
        <w:t>е</w:t>
      </w:r>
      <w:r w:rsidRPr="0004272C">
        <w:rPr>
          <w:rFonts w:ascii="Times New Roman" w:hAnsi="Times New Roman" w:cs="Times New Roman"/>
          <w:sz w:val="28"/>
          <w:szCs w:val="28"/>
        </w:rPr>
        <w:t>речень мероприятий, соответствующих пункту 1 настоящих Правил, в целях соф</w:t>
      </w:r>
      <w:r w:rsidRPr="0004272C">
        <w:rPr>
          <w:rFonts w:ascii="Times New Roman" w:hAnsi="Times New Roman" w:cs="Times New Roman"/>
          <w:sz w:val="28"/>
          <w:szCs w:val="28"/>
        </w:rPr>
        <w:t>и</w:t>
      </w:r>
      <w:r w:rsidRPr="0004272C">
        <w:rPr>
          <w:rFonts w:ascii="Times New Roman" w:hAnsi="Times New Roman" w:cs="Times New Roman"/>
          <w:sz w:val="28"/>
          <w:szCs w:val="28"/>
        </w:rPr>
        <w:t>нансирования которых предоставляется субсидия, в соответствии с требованиями нормативных правовых актов Республики Тыва;</w:t>
      </w:r>
    </w:p>
    <w:p w:rsidR="005A2920" w:rsidRPr="0004272C" w:rsidRDefault="005A2920" w:rsidP="0004272C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2C">
        <w:rPr>
          <w:rFonts w:ascii="Times New Roman" w:hAnsi="Times New Roman" w:cs="Times New Roman"/>
          <w:sz w:val="28"/>
          <w:szCs w:val="28"/>
        </w:rPr>
        <w:t>б) наличие в бюджете муниципальных образований бюджетных ассигнований на исполнение расходного обязательства муниципального образования, софинанс</w:t>
      </w:r>
      <w:r w:rsidRPr="0004272C">
        <w:rPr>
          <w:rFonts w:ascii="Times New Roman" w:hAnsi="Times New Roman" w:cs="Times New Roman"/>
          <w:sz w:val="28"/>
          <w:szCs w:val="28"/>
        </w:rPr>
        <w:t>и</w:t>
      </w:r>
      <w:r w:rsidRPr="0004272C">
        <w:rPr>
          <w:rFonts w:ascii="Times New Roman" w:hAnsi="Times New Roman" w:cs="Times New Roman"/>
          <w:sz w:val="28"/>
          <w:szCs w:val="28"/>
        </w:rPr>
        <w:t xml:space="preserve">рование которого осуществляется из республиканского бюджета Республики Тыва, </w:t>
      </w:r>
      <w:r w:rsidRPr="0004272C">
        <w:rPr>
          <w:rFonts w:ascii="Times New Roman" w:hAnsi="Times New Roman" w:cs="Times New Roman"/>
          <w:sz w:val="28"/>
          <w:szCs w:val="28"/>
        </w:rPr>
        <w:lastRenderedPageBreak/>
        <w:t>в объеме, необходимом для его исполнения, включающем размер планируемой к предоставлению из республиканского бюджета Республики Тыва субсидии, и пор</w:t>
      </w:r>
      <w:r w:rsidRPr="0004272C">
        <w:rPr>
          <w:rFonts w:ascii="Times New Roman" w:hAnsi="Times New Roman" w:cs="Times New Roman"/>
          <w:sz w:val="28"/>
          <w:szCs w:val="28"/>
        </w:rPr>
        <w:t>я</w:t>
      </w:r>
      <w:r w:rsidRPr="0004272C">
        <w:rPr>
          <w:rFonts w:ascii="Times New Roman" w:hAnsi="Times New Roman" w:cs="Times New Roman"/>
          <w:sz w:val="28"/>
          <w:szCs w:val="28"/>
        </w:rPr>
        <w:t>док определения объемов указанных ассигнований;</w:t>
      </w:r>
    </w:p>
    <w:p w:rsidR="005A2920" w:rsidRPr="0004272C" w:rsidRDefault="005A2920" w:rsidP="0004272C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2C">
        <w:rPr>
          <w:rFonts w:ascii="Times New Roman" w:hAnsi="Times New Roman" w:cs="Times New Roman"/>
          <w:sz w:val="28"/>
          <w:szCs w:val="28"/>
        </w:rPr>
        <w:t>в) возврат муниципальным образованием в республиканский бюджет Респу</w:t>
      </w:r>
      <w:r w:rsidRPr="0004272C">
        <w:rPr>
          <w:rFonts w:ascii="Times New Roman" w:hAnsi="Times New Roman" w:cs="Times New Roman"/>
          <w:sz w:val="28"/>
          <w:szCs w:val="28"/>
        </w:rPr>
        <w:t>б</w:t>
      </w:r>
      <w:r w:rsidRPr="0004272C">
        <w:rPr>
          <w:rFonts w:ascii="Times New Roman" w:hAnsi="Times New Roman" w:cs="Times New Roman"/>
          <w:sz w:val="28"/>
          <w:szCs w:val="28"/>
        </w:rPr>
        <w:t>лики Тыва субсидии в соответствии с пунктом 14 Правил, устанавливающих общие требования к формированию, предоставлению, распределению субсидий из респу</w:t>
      </w:r>
      <w:r w:rsidRPr="0004272C">
        <w:rPr>
          <w:rFonts w:ascii="Times New Roman" w:hAnsi="Times New Roman" w:cs="Times New Roman"/>
          <w:sz w:val="28"/>
          <w:szCs w:val="28"/>
        </w:rPr>
        <w:t>б</w:t>
      </w:r>
      <w:r w:rsidRPr="0004272C">
        <w:rPr>
          <w:rFonts w:ascii="Times New Roman" w:hAnsi="Times New Roman" w:cs="Times New Roman"/>
          <w:sz w:val="28"/>
          <w:szCs w:val="28"/>
        </w:rPr>
        <w:t>ликанского бюджета Республики Тыва местным бюджетам, а также порядок опред</w:t>
      </w:r>
      <w:r w:rsidRPr="0004272C">
        <w:rPr>
          <w:rFonts w:ascii="Times New Roman" w:hAnsi="Times New Roman" w:cs="Times New Roman"/>
          <w:sz w:val="28"/>
          <w:szCs w:val="28"/>
        </w:rPr>
        <w:t>е</w:t>
      </w:r>
      <w:r w:rsidRPr="0004272C">
        <w:rPr>
          <w:rFonts w:ascii="Times New Roman" w:hAnsi="Times New Roman" w:cs="Times New Roman"/>
          <w:sz w:val="28"/>
          <w:szCs w:val="28"/>
        </w:rPr>
        <w:t>ления и установления предельного уровня софинансирования (в процентах) из ре</w:t>
      </w:r>
      <w:r w:rsidRPr="0004272C">
        <w:rPr>
          <w:rFonts w:ascii="Times New Roman" w:hAnsi="Times New Roman" w:cs="Times New Roman"/>
          <w:sz w:val="28"/>
          <w:szCs w:val="28"/>
        </w:rPr>
        <w:t>с</w:t>
      </w:r>
      <w:r w:rsidRPr="0004272C">
        <w:rPr>
          <w:rFonts w:ascii="Times New Roman" w:hAnsi="Times New Roman" w:cs="Times New Roman"/>
          <w:sz w:val="28"/>
          <w:szCs w:val="28"/>
        </w:rPr>
        <w:t>публиканского бюджета Республики Тыва объема расходного обязательства мун</w:t>
      </w:r>
      <w:r w:rsidRPr="0004272C">
        <w:rPr>
          <w:rFonts w:ascii="Times New Roman" w:hAnsi="Times New Roman" w:cs="Times New Roman"/>
          <w:sz w:val="28"/>
          <w:szCs w:val="28"/>
        </w:rPr>
        <w:t>и</w:t>
      </w:r>
      <w:r w:rsidRPr="0004272C">
        <w:rPr>
          <w:rFonts w:ascii="Times New Roman" w:hAnsi="Times New Roman" w:cs="Times New Roman"/>
          <w:sz w:val="28"/>
          <w:szCs w:val="28"/>
        </w:rPr>
        <w:t xml:space="preserve">ципального образования, утвержденных постановлением Правительства Республики Тыва от 30 апреля 2020 г. </w:t>
      </w:r>
      <w:r w:rsidR="0045706B" w:rsidRPr="0004272C">
        <w:rPr>
          <w:rFonts w:ascii="Times New Roman" w:hAnsi="Times New Roman" w:cs="Times New Roman"/>
          <w:sz w:val="28"/>
          <w:szCs w:val="28"/>
        </w:rPr>
        <w:t>№</w:t>
      </w:r>
      <w:r w:rsidRPr="0004272C">
        <w:rPr>
          <w:rFonts w:ascii="Times New Roman" w:hAnsi="Times New Roman" w:cs="Times New Roman"/>
          <w:sz w:val="28"/>
          <w:szCs w:val="28"/>
        </w:rPr>
        <w:t xml:space="preserve"> 182 (далее </w:t>
      </w:r>
      <w:r w:rsidR="00345FDA">
        <w:rPr>
          <w:rFonts w:ascii="Times New Roman" w:hAnsi="Times New Roman" w:cs="Times New Roman"/>
          <w:sz w:val="28"/>
          <w:szCs w:val="28"/>
        </w:rPr>
        <w:t>–</w:t>
      </w:r>
      <w:r w:rsidRPr="0004272C">
        <w:rPr>
          <w:rFonts w:ascii="Times New Roman" w:hAnsi="Times New Roman" w:cs="Times New Roman"/>
          <w:sz w:val="28"/>
          <w:szCs w:val="28"/>
        </w:rPr>
        <w:t xml:space="preserve"> Правила формирования, предоставления и распределения субсидий);</w:t>
      </w:r>
    </w:p>
    <w:p w:rsidR="005A2920" w:rsidRPr="0004272C" w:rsidRDefault="005A2920" w:rsidP="0004272C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2C">
        <w:rPr>
          <w:rFonts w:ascii="Times New Roman" w:hAnsi="Times New Roman" w:cs="Times New Roman"/>
          <w:sz w:val="28"/>
          <w:szCs w:val="28"/>
        </w:rPr>
        <w:t>г) заключение соглашения о предоставлении из республиканского бюджета Республики Тыва субсидии, предусматривающего обязательства муниципального образования по исполнению расходных обязательств, в целях софинансирования к</w:t>
      </w:r>
      <w:r w:rsidRPr="0004272C">
        <w:rPr>
          <w:rFonts w:ascii="Times New Roman" w:hAnsi="Times New Roman" w:cs="Times New Roman"/>
          <w:sz w:val="28"/>
          <w:szCs w:val="28"/>
        </w:rPr>
        <w:t>о</w:t>
      </w:r>
      <w:r w:rsidRPr="0004272C">
        <w:rPr>
          <w:rFonts w:ascii="Times New Roman" w:hAnsi="Times New Roman" w:cs="Times New Roman"/>
          <w:sz w:val="28"/>
          <w:szCs w:val="28"/>
        </w:rPr>
        <w:t>торых предоставляется субсидия, и ответственность за неисполнение предусмотре</w:t>
      </w:r>
      <w:r w:rsidRPr="0004272C">
        <w:rPr>
          <w:rFonts w:ascii="Times New Roman" w:hAnsi="Times New Roman" w:cs="Times New Roman"/>
          <w:sz w:val="28"/>
          <w:szCs w:val="28"/>
        </w:rPr>
        <w:t>н</w:t>
      </w:r>
      <w:r w:rsidRPr="0004272C">
        <w:rPr>
          <w:rFonts w:ascii="Times New Roman" w:hAnsi="Times New Roman" w:cs="Times New Roman"/>
          <w:sz w:val="28"/>
          <w:szCs w:val="28"/>
        </w:rPr>
        <w:t xml:space="preserve">ных указанным соглашением обязательств (далее </w:t>
      </w:r>
      <w:r w:rsidR="00345FDA">
        <w:rPr>
          <w:rFonts w:ascii="Times New Roman" w:hAnsi="Times New Roman" w:cs="Times New Roman"/>
          <w:sz w:val="28"/>
          <w:szCs w:val="28"/>
        </w:rPr>
        <w:t>–</w:t>
      </w:r>
      <w:r w:rsidRPr="0004272C">
        <w:rPr>
          <w:rFonts w:ascii="Times New Roman" w:hAnsi="Times New Roman" w:cs="Times New Roman"/>
          <w:sz w:val="28"/>
          <w:szCs w:val="28"/>
        </w:rPr>
        <w:t xml:space="preserve"> соглашение), в соответствии с пунктом 10 Правил формирования, предоставления и распределения субсидий.</w:t>
      </w:r>
    </w:p>
    <w:p w:rsidR="005A2920" w:rsidRPr="0004272C" w:rsidRDefault="005A2920" w:rsidP="0004272C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2C">
        <w:rPr>
          <w:rFonts w:ascii="Times New Roman" w:hAnsi="Times New Roman" w:cs="Times New Roman"/>
          <w:sz w:val="28"/>
          <w:szCs w:val="28"/>
        </w:rPr>
        <w:t>4. Критерием отбора муниципальных образований является наличие в мун</w:t>
      </w:r>
      <w:r w:rsidRPr="0004272C">
        <w:rPr>
          <w:rFonts w:ascii="Times New Roman" w:hAnsi="Times New Roman" w:cs="Times New Roman"/>
          <w:sz w:val="28"/>
          <w:szCs w:val="28"/>
        </w:rPr>
        <w:t>и</w:t>
      </w:r>
      <w:r w:rsidRPr="0004272C">
        <w:rPr>
          <w:rFonts w:ascii="Times New Roman" w:hAnsi="Times New Roman" w:cs="Times New Roman"/>
          <w:sz w:val="28"/>
          <w:szCs w:val="28"/>
        </w:rPr>
        <w:t>ципальных программах соответствующих мероприятий, направленных на реализ</w:t>
      </w:r>
      <w:r w:rsidRPr="0004272C">
        <w:rPr>
          <w:rFonts w:ascii="Times New Roman" w:hAnsi="Times New Roman" w:cs="Times New Roman"/>
          <w:sz w:val="28"/>
          <w:szCs w:val="28"/>
        </w:rPr>
        <w:t>а</w:t>
      </w:r>
      <w:r w:rsidRPr="0004272C">
        <w:rPr>
          <w:rFonts w:ascii="Times New Roman" w:hAnsi="Times New Roman" w:cs="Times New Roman"/>
          <w:sz w:val="28"/>
          <w:szCs w:val="28"/>
        </w:rPr>
        <w:t>цию мероприятий по укреплению единства российской нации и этнокультурному развитию народов России и территорий, которые включены в перечень мест трад</w:t>
      </w:r>
      <w:r w:rsidRPr="0004272C">
        <w:rPr>
          <w:rFonts w:ascii="Times New Roman" w:hAnsi="Times New Roman" w:cs="Times New Roman"/>
          <w:sz w:val="28"/>
          <w:szCs w:val="28"/>
        </w:rPr>
        <w:t>и</w:t>
      </w:r>
      <w:r w:rsidRPr="0004272C">
        <w:rPr>
          <w:rFonts w:ascii="Times New Roman" w:hAnsi="Times New Roman" w:cs="Times New Roman"/>
          <w:sz w:val="28"/>
          <w:szCs w:val="28"/>
        </w:rPr>
        <w:t>ционного проживания и традиционной хозяйственной деятельности коренных мал</w:t>
      </w:r>
      <w:r w:rsidRPr="0004272C">
        <w:rPr>
          <w:rFonts w:ascii="Times New Roman" w:hAnsi="Times New Roman" w:cs="Times New Roman"/>
          <w:sz w:val="28"/>
          <w:szCs w:val="28"/>
        </w:rPr>
        <w:t>о</w:t>
      </w:r>
      <w:r w:rsidRPr="0004272C">
        <w:rPr>
          <w:rFonts w:ascii="Times New Roman" w:hAnsi="Times New Roman" w:cs="Times New Roman"/>
          <w:sz w:val="28"/>
          <w:szCs w:val="28"/>
        </w:rPr>
        <w:t>численных народов Российской Федерации, утвержденный распоряжением Прав</w:t>
      </w:r>
      <w:r w:rsidRPr="0004272C">
        <w:rPr>
          <w:rFonts w:ascii="Times New Roman" w:hAnsi="Times New Roman" w:cs="Times New Roman"/>
          <w:sz w:val="28"/>
          <w:szCs w:val="28"/>
        </w:rPr>
        <w:t>и</w:t>
      </w:r>
      <w:r w:rsidRPr="0004272C">
        <w:rPr>
          <w:rFonts w:ascii="Times New Roman" w:hAnsi="Times New Roman" w:cs="Times New Roman"/>
          <w:sz w:val="28"/>
          <w:szCs w:val="28"/>
        </w:rPr>
        <w:t>тельства Российс</w:t>
      </w:r>
      <w:r w:rsidR="0045706B" w:rsidRPr="0004272C">
        <w:rPr>
          <w:rFonts w:ascii="Times New Roman" w:hAnsi="Times New Roman" w:cs="Times New Roman"/>
          <w:sz w:val="28"/>
          <w:szCs w:val="28"/>
        </w:rPr>
        <w:t>кой Федерации от 8 мая 2009 г. №</w:t>
      </w:r>
      <w:r w:rsidRPr="0004272C">
        <w:rPr>
          <w:rFonts w:ascii="Times New Roman" w:hAnsi="Times New Roman" w:cs="Times New Roman"/>
          <w:sz w:val="28"/>
          <w:szCs w:val="28"/>
        </w:rPr>
        <w:t xml:space="preserve"> 631-р, и на которых постоянно проживают коренные малочисленные народы, ведущие традиционный образ жизни и занимающиеся традиционными видами хозяйственной деятельности.</w:t>
      </w:r>
    </w:p>
    <w:p w:rsidR="005A2920" w:rsidRPr="0004272C" w:rsidRDefault="005A2920" w:rsidP="0004272C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2C">
        <w:rPr>
          <w:rFonts w:ascii="Times New Roman" w:hAnsi="Times New Roman" w:cs="Times New Roman"/>
          <w:sz w:val="28"/>
          <w:szCs w:val="28"/>
        </w:rPr>
        <w:t>5. Предоставление субсидии осуществляется на основании соглашения, з</w:t>
      </w:r>
      <w:r w:rsidRPr="0004272C">
        <w:rPr>
          <w:rFonts w:ascii="Times New Roman" w:hAnsi="Times New Roman" w:cs="Times New Roman"/>
          <w:sz w:val="28"/>
          <w:szCs w:val="28"/>
        </w:rPr>
        <w:t>а</w:t>
      </w:r>
      <w:r w:rsidRPr="0004272C">
        <w:rPr>
          <w:rFonts w:ascii="Times New Roman" w:hAnsi="Times New Roman" w:cs="Times New Roman"/>
          <w:sz w:val="28"/>
          <w:szCs w:val="28"/>
        </w:rPr>
        <w:t>ключаемого между Агентством по делам национальностей Республики Тыва и пре</w:t>
      </w:r>
      <w:r w:rsidRPr="0004272C">
        <w:rPr>
          <w:rFonts w:ascii="Times New Roman" w:hAnsi="Times New Roman" w:cs="Times New Roman"/>
          <w:sz w:val="28"/>
          <w:szCs w:val="28"/>
        </w:rPr>
        <w:t>д</w:t>
      </w:r>
      <w:r w:rsidRPr="0004272C">
        <w:rPr>
          <w:rFonts w:ascii="Times New Roman" w:hAnsi="Times New Roman" w:cs="Times New Roman"/>
          <w:sz w:val="28"/>
          <w:szCs w:val="28"/>
        </w:rPr>
        <w:t>седателем муниципального образования Республики Тыва, с применением госуда</w:t>
      </w:r>
      <w:r w:rsidRPr="0004272C">
        <w:rPr>
          <w:rFonts w:ascii="Times New Roman" w:hAnsi="Times New Roman" w:cs="Times New Roman"/>
          <w:sz w:val="28"/>
          <w:szCs w:val="28"/>
        </w:rPr>
        <w:t>р</w:t>
      </w:r>
      <w:r w:rsidRPr="0004272C">
        <w:rPr>
          <w:rFonts w:ascii="Times New Roman" w:hAnsi="Times New Roman" w:cs="Times New Roman"/>
          <w:sz w:val="28"/>
          <w:szCs w:val="28"/>
        </w:rPr>
        <w:t xml:space="preserve">ственной интегрированной информационной системы управления общественными финансами </w:t>
      </w:r>
      <w:r w:rsidR="009E71DF">
        <w:rPr>
          <w:rFonts w:ascii="Times New Roman" w:hAnsi="Times New Roman" w:cs="Times New Roman"/>
          <w:sz w:val="28"/>
          <w:szCs w:val="28"/>
        </w:rPr>
        <w:t>«</w:t>
      </w:r>
      <w:r w:rsidRPr="0004272C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9E71DF">
        <w:rPr>
          <w:rFonts w:ascii="Times New Roman" w:hAnsi="Times New Roman" w:cs="Times New Roman"/>
          <w:sz w:val="28"/>
          <w:szCs w:val="28"/>
        </w:rPr>
        <w:t>»</w:t>
      </w:r>
      <w:r w:rsidRPr="0004272C">
        <w:rPr>
          <w:rFonts w:ascii="Times New Roman" w:hAnsi="Times New Roman" w:cs="Times New Roman"/>
          <w:sz w:val="28"/>
          <w:szCs w:val="28"/>
        </w:rPr>
        <w:t xml:space="preserve"> в соответствии с типовой формой соглашения, утвержденной Министерством финансов Российской Федерации.</w:t>
      </w:r>
    </w:p>
    <w:p w:rsidR="005A2920" w:rsidRPr="0004272C" w:rsidRDefault="005A2920" w:rsidP="0004272C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2C">
        <w:rPr>
          <w:rFonts w:ascii="Times New Roman" w:hAnsi="Times New Roman" w:cs="Times New Roman"/>
          <w:sz w:val="28"/>
          <w:szCs w:val="28"/>
        </w:rPr>
        <w:t>6. Предельный уровень софинансирования из республиканского бюджета Ре</w:t>
      </w:r>
      <w:r w:rsidRPr="0004272C">
        <w:rPr>
          <w:rFonts w:ascii="Times New Roman" w:hAnsi="Times New Roman" w:cs="Times New Roman"/>
          <w:sz w:val="28"/>
          <w:szCs w:val="28"/>
        </w:rPr>
        <w:t>с</w:t>
      </w:r>
      <w:r w:rsidRPr="0004272C">
        <w:rPr>
          <w:rFonts w:ascii="Times New Roman" w:hAnsi="Times New Roman" w:cs="Times New Roman"/>
          <w:sz w:val="28"/>
          <w:szCs w:val="28"/>
        </w:rPr>
        <w:t>публики Тыва расходного обязательства муниципального образования (Yi):</w:t>
      </w:r>
    </w:p>
    <w:p w:rsidR="005A2920" w:rsidRPr="0004272C" w:rsidRDefault="005A2920" w:rsidP="0004272C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2C">
        <w:rPr>
          <w:rFonts w:ascii="Times New Roman" w:hAnsi="Times New Roman" w:cs="Times New Roman"/>
          <w:sz w:val="28"/>
          <w:szCs w:val="28"/>
        </w:rPr>
        <w:t xml:space="preserve">а) для муниципальных образований и городского округа уровень бюджетной обеспеченности, определенный в соответствии с Законом Республики Тыва от </w:t>
      </w:r>
      <w:r w:rsidR="00345FD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4272C">
        <w:rPr>
          <w:rFonts w:ascii="Times New Roman" w:hAnsi="Times New Roman" w:cs="Times New Roman"/>
          <w:sz w:val="28"/>
          <w:szCs w:val="28"/>
        </w:rPr>
        <w:t xml:space="preserve">21 апреля 2008 г. </w:t>
      </w:r>
      <w:r w:rsidR="0045706B" w:rsidRPr="0004272C">
        <w:rPr>
          <w:rFonts w:ascii="Times New Roman" w:hAnsi="Times New Roman" w:cs="Times New Roman"/>
          <w:sz w:val="28"/>
          <w:szCs w:val="28"/>
        </w:rPr>
        <w:t>№</w:t>
      </w:r>
      <w:r w:rsidRPr="0004272C">
        <w:rPr>
          <w:rFonts w:ascii="Times New Roman" w:hAnsi="Times New Roman" w:cs="Times New Roman"/>
          <w:sz w:val="28"/>
          <w:szCs w:val="28"/>
        </w:rPr>
        <w:t xml:space="preserve"> 689 ВХ-2 </w:t>
      </w:r>
      <w:r w:rsidR="009E71DF">
        <w:rPr>
          <w:rFonts w:ascii="Times New Roman" w:hAnsi="Times New Roman" w:cs="Times New Roman"/>
          <w:sz w:val="28"/>
          <w:szCs w:val="28"/>
        </w:rPr>
        <w:t>«</w:t>
      </w:r>
      <w:r w:rsidRPr="0004272C">
        <w:rPr>
          <w:rFonts w:ascii="Times New Roman" w:hAnsi="Times New Roman" w:cs="Times New Roman"/>
          <w:sz w:val="28"/>
          <w:szCs w:val="28"/>
        </w:rPr>
        <w:t>О межбюджетных отношениях в Республике Тыва</w:t>
      </w:r>
      <w:r w:rsidR="009E71DF">
        <w:rPr>
          <w:rFonts w:ascii="Times New Roman" w:hAnsi="Times New Roman" w:cs="Times New Roman"/>
          <w:sz w:val="28"/>
          <w:szCs w:val="28"/>
        </w:rPr>
        <w:t>»</w:t>
      </w:r>
      <w:r w:rsidRPr="0004272C">
        <w:rPr>
          <w:rFonts w:ascii="Times New Roman" w:hAnsi="Times New Roman" w:cs="Times New Roman"/>
          <w:sz w:val="28"/>
          <w:szCs w:val="28"/>
        </w:rPr>
        <w:t>, которых равен или превышает 1, определяется по формуле:</w:t>
      </w:r>
    </w:p>
    <w:p w:rsidR="005A2920" w:rsidRPr="0004272C" w:rsidRDefault="005A2920" w:rsidP="00345FDA">
      <w:pPr>
        <w:pStyle w:val="ConsPlusNonformat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A2920" w:rsidRPr="0004272C" w:rsidRDefault="005A2920" w:rsidP="00345FDA">
      <w:pPr>
        <w:pStyle w:val="ConsPlusNonformat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04272C">
        <w:rPr>
          <w:rFonts w:ascii="Times New Roman" w:hAnsi="Times New Roman" w:cs="Times New Roman"/>
          <w:sz w:val="28"/>
          <w:szCs w:val="28"/>
        </w:rPr>
        <w:t>Yi = 94 + 1 / РБОi,</w:t>
      </w:r>
    </w:p>
    <w:p w:rsidR="005A2920" w:rsidRPr="0004272C" w:rsidRDefault="005A2920" w:rsidP="00345FDA">
      <w:pPr>
        <w:pStyle w:val="ConsPlusNonformat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A2920" w:rsidRPr="0004272C" w:rsidRDefault="005A2920" w:rsidP="0004272C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2C">
        <w:rPr>
          <w:rFonts w:ascii="Times New Roman" w:hAnsi="Times New Roman" w:cs="Times New Roman"/>
          <w:sz w:val="28"/>
          <w:szCs w:val="28"/>
        </w:rPr>
        <w:t>где:</w:t>
      </w:r>
    </w:p>
    <w:p w:rsidR="005A2920" w:rsidRPr="0004272C" w:rsidRDefault="005A2920" w:rsidP="0004272C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2C">
        <w:rPr>
          <w:rFonts w:ascii="Times New Roman" w:hAnsi="Times New Roman" w:cs="Times New Roman"/>
          <w:sz w:val="28"/>
          <w:szCs w:val="28"/>
        </w:rPr>
        <w:t xml:space="preserve">РБОi </w:t>
      </w:r>
      <w:r w:rsidR="00345FDA">
        <w:rPr>
          <w:rFonts w:ascii="Times New Roman" w:hAnsi="Times New Roman" w:cs="Times New Roman"/>
          <w:sz w:val="28"/>
          <w:szCs w:val="28"/>
        </w:rPr>
        <w:t>–</w:t>
      </w:r>
      <w:r w:rsidRPr="0004272C">
        <w:rPr>
          <w:rFonts w:ascii="Times New Roman" w:hAnsi="Times New Roman" w:cs="Times New Roman"/>
          <w:sz w:val="28"/>
          <w:szCs w:val="28"/>
        </w:rPr>
        <w:t xml:space="preserve"> уровень бюджетной обеспеченности i-го муниципального образования и городского округа на текущий финансовый год (плановый период);</w:t>
      </w:r>
    </w:p>
    <w:p w:rsidR="005A2920" w:rsidRPr="0004272C" w:rsidRDefault="005A2920" w:rsidP="0004272C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2C">
        <w:rPr>
          <w:rFonts w:ascii="Times New Roman" w:hAnsi="Times New Roman" w:cs="Times New Roman"/>
          <w:sz w:val="28"/>
          <w:szCs w:val="28"/>
        </w:rPr>
        <w:lastRenderedPageBreak/>
        <w:t>б) для муниципальных районов и городского округа уровень бюджетной обе</w:t>
      </w:r>
      <w:r w:rsidRPr="0004272C">
        <w:rPr>
          <w:rFonts w:ascii="Times New Roman" w:hAnsi="Times New Roman" w:cs="Times New Roman"/>
          <w:sz w:val="28"/>
          <w:szCs w:val="28"/>
        </w:rPr>
        <w:t>с</w:t>
      </w:r>
      <w:r w:rsidRPr="0004272C">
        <w:rPr>
          <w:rFonts w:ascii="Times New Roman" w:hAnsi="Times New Roman" w:cs="Times New Roman"/>
          <w:sz w:val="28"/>
          <w:szCs w:val="28"/>
        </w:rPr>
        <w:t xml:space="preserve">печенности, определенный в соответствии с Законом Республики Тыва от 21 апреля 2008 г. </w:t>
      </w:r>
      <w:r w:rsidR="0045706B" w:rsidRPr="0004272C">
        <w:rPr>
          <w:rFonts w:ascii="Times New Roman" w:hAnsi="Times New Roman" w:cs="Times New Roman"/>
          <w:sz w:val="28"/>
          <w:szCs w:val="28"/>
        </w:rPr>
        <w:t>№</w:t>
      </w:r>
      <w:r w:rsidRPr="0004272C">
        <w:rPr>
          <w:rFonts w:ascii="Times New Roman" w:hAnsi="Times New Roman" w:cs="Times New Roman"/>
          <w:sz w:val="28"/>
          <w:szCs w:val="28"/>
        </w:rPr>
        <w:t xml:space="preserve"> 689 ВХ-2 </w:t>
      </w:r>
      <w:r w:rsidR="009E71DF">
        <w:rPr>
          <w:rFonts w:ascii="Times New Roman" w:hAnsi="Times New Roman" w:cs="Times New Roman"/>
          <w:sz w:val="28"/>
          <w:szCs w:val="28"/>
        </w:rPr>
        <w:t>«</w:t>
      </w:r>
      <w:r w:rsidRPr="0004272C">
        <w:rPr>
          <w:rFonts w:ascii="Times New Roman" w:hAnsi="Times New Roman" w:cs="Times New Roman"/>
          <w:sz w:val="28"/>
          <w:szCs w:val="28"/>
        </w:rPr>
        <w:t>О межбюджетных отношениях в Республике Тыва</w:t>
      </w:r>
      <w:r w:rsidR="009E71DF">
        <w:rPr>
          <w:rFonts w:ascii="Times New Roman" w:hAnsi="Times New Roman" w:cs="Times New Roman"/>
          <w:sz w:val="28"/>
          <w:szCs w:val="28"/>
        </w:rPr>
        <w:t>»</w:t>
      </w:r>
      <w:r w:rsidRPr="0004272C">
        <w:rPr>
          <w:rFonts w:ascii="Times New Roman" w:hAnsi="Times New Roman" w:cs="Times New Roman"/>
          <w:sz w:val="28"/>
          <w:szCs w:val="28"/>
        </w:rPr>
        <w:t>, которых меньше 1, определяется по формуле:</w:t>
      </w:r>
    </w:p>
    <w:p w:rsidR="005A2920" w:rsidRPr="0004272C" w:rsidRDefault="005A2920" w:rsidP="00345FDA">
      <w:pPr>
        <w:pStyle w:val="ConsPlusNonformat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A2920" w:rsidRPr="0004272C" w:rsidRDefault="005A2920" w:rsidP="00345FDA">
      <w:pPr>
        <w:pStyle w:val="ConsPlusNonformat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04272C">
        <w:rPr>
          <w:rFonts w:ascii="Times New Roman" w:hAnsi="Times New Roman" w:cs="Times New Roman"/>
          <w:sz w:val="28"/>
          <w:szCs w:val="28"/>
        </w:rPr>
        <w:t>Yi = 96 + 1 / РБОi;</w:t>
      </w:r>
    </w:p>
    <w:p w:rsidR="005A2920" w:rsidRPr="0004272C" w:rsidRDefault="005A2920" w:rsidP="00345FDA">
      <w:pPr>
        <w:pStyle w:val="ConsPlusNonformat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A2920" w:rsidRPr="0004272C" w:rsidRDefault="005A2920" w:rsidP="0004272C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2C">
        <w:rPr>
          <w:rFonts w:ascii="Times New Roman" w:hAnsi="Times New Roman" w:cs="Times New Roman"/>
          <w:sz w:val="28"/>
          <w:szCs w:val="28"/>
        </w:rPr>
        <w:t>Предельный уровень софинансирования из республиканского бюджета Ре</w:t>
      </w:r>
      <w:r w:rsidRPr="0004272C">
        <w:rPr>
          <w:rFonts w:ascii="Times New Roman" w:hAnsi="Times New Roman" w:cs="Times New Roman"/>
          <w:sz w:val="28"/>
          <w:szCs w:val="28"/>
        </w:rPr>
        <w:t>с</w:t>
      </w:r>
      <w:r w:rsidRPr="0004272C">
        <w:rPr>
          <w:rFonts w:ascii="Times New Roman" w:hAnsi="Times New Roman" w:cs="Times New Roman"/>
          <w:sz w:val="28"/>
          <w:szCs w:val="28"/>
        </w:rPr>
        <w:t>публики Тыва расходного обязательства муниципального образования и городского округа не должен превышать 99 процентов.</w:t>
      </w:r>
    </w:p>
    <w:p w:rsidR="005A2920" w:rsidRPr="0004272C" w:rsidRDefault="005A2920" w:rsidP="0004272C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2C">
        <w:rPr>
          <w:rFonts w:ascii="Times New Roman" w:hAnsi="Times New Roman" w:cs="Times New Roman"/>
          <w:sz w:val="28"/>
          <w:szCs w:val="28"/>
        </w:rPr>
        <w:t>Предельный уровень софинансирования расходного обязательства муниц</w:t>
      </w:r>
      <w:r w:rsidRPr="0004272C">
        <w:rPr>
          <w:rFonts w:ascii="Times New Roman" w:hAnsi="Times New Roman" w:cs="Times New Roman"/>
          <w:sz w:val="28"/>
          <w:szCs w:val="28"/>
        </w:rPr>
        <w:t>и</w:t>
      </w:r>
      <w:r w:rsidRPr="0004272C">
        <w:rPr>
          <w:rFonts w:ascii="Times New Roman" w:hAnsi="Times New Roman" w:cs="Times New Roman"/>
          <w:sz w:val="28"/>
          <w:szCs w:val="28"/>
        </w:rPr>
        <w:t>пального образования из республиканского бюджета Республики Тыва по муниц</w:t>
      </w:r>
      <w:r w:rsidRPr="0004272C">
        <w:rPr>
          <w:rFonts w:ascii="Times New Roman" w:hAnsi="Times New Roman" w:cs="Times New Roman"/>
          <w:sz w:val="28"/>
          <w:szCs w:val="28"/>
        </w:rPr>
        <w:t>и</w:t>
      </w:r>
      <w:r w:rsidRPr="0004272C">
        <w:rPr>
          <w:rFonts w:ascii="Times New Roman" w:hAnsi="Times New Roman" w:cs="Times New Roman"/>
          <w:sz w:val="28"/>
          <w:szCs w:val="28"/>
        </w:rPr>
        <w:t>пальным образованиям на очередной финансовый год и на плановый период еж</w:t>
      </w:r>
      <w:r w:rsidRPr="0004272C">
        <w:rPr>
          <w:rFonts w:ascii="Times New Roman" w:hAnsi="Times New Roman" w:cs="Times New Roman"/>
          <w:sz w:val="28"/>
          <w:szCs w:val="28"/>
        </w:rPr>
        <w:t>е</w:t>
      </w:r>
      <w:r w:rsidRPr="0004272C">
        <w:rPr>
          <w:rFonts w:ascii="Times New Roman" w:hAnsi="Times New Roman" w:cs="Times New Roman"/>
          <w:sz w:val="28"/>
          <w:szCs w:val="28"/>
        </w:rPr>
        <w:t>годно утверждается Правительством Республики Тыва.</w:t>
      </w:r>
    </w:p>
    <w:p w:rsidR="005A2920" w:rsidRPr="0004272C" w:rsidRDefault="005A2920" w:rsidP="0004272C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2C">
        <w:rPr>
          <w:rFonts w:ascii="Times New Roman" w:hAnsi="Times New Roman" w:cs="Times New Roman"/>
          <w:sz w:val="28"/>
          <w:szCs w:val="28"/>
        </w:rPr>
        <w:t>Уровень софинансирования из республиканского бюджета Республики Тыва объема расходного обязательства муниципального образования в отношении ка</w:t>
      </w:r>
      <w:r w:rsidRPr="0004272C">
        <w:rPr>
          <w:rFonts w:ascii="Times New Roman" w:hAnsi="Times New Roman" w:cs="Times New Roman"/>
          <w:sz w:val="28"/>
          <w:szCs w:val="28"/>
        </w:rPr>
        <w:t>ж</w:t>
      </w:r>
      <w:r w:rsidRPr="0004272C">
        <w:rPr>
          <w:rFonts w:ascii="Times New Roman" w:hAnsi="Times New Roman" w:cs="Times New Roman"/>
          <w:sz w:val="28"/>
          <w:szCs w:val="28"/>
        </w:rPr>
        <w:t>дой субсидии устанавливается соглашением.</w:t>
      </w:r>
    </w:p>
    <w:p w:rsidR="005A2920" w:rsidRPr="0004272C" w:rsidRDefault="005A2920" w:rsidP="0004272C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2C">
        <w:rPr>
          <w:rFonts w:ascii="Times New Roman" w:hAnsi="Times New Roman" w:cs="Times New Roman"/>
          <w:sz w:val="28"/>
          <w:szCs w:val="28"/>
        </w:rPr>
        <w:t>7. Распределение субсидий бюджетам муниципальных образований устана</w:t>
      </w:r>
      <w:r w:rsidRPr="0004272C">
        <w:rPr>
          <w:rFonts w:ascii="Times New Roman" w:hAnsi="Times New Roman" w:cs="Times New Roman"/>
          <w:sz w:val="28"/>
          <w:szCs w:val="28"/>
        </w:rPr>
        <w:t>в</w:t>
      </w:r>
      <w:r w:rsidRPr="0004272C">
        <w:rPr>
          <w:rFonts w:ascii="Times New Roman" w:hAnsi="Times New Roman" w:cs="Times New Roman"/>
          <w:sz w:val="28"/>
          <w:szCs w:val="28"/>
        </w:rPr>
        <w:t>ливается законом Республики Тыва о республиканском бюджете на очередной ф</w:t>
      </w:r>
      <w:r w:rsidRPr="0004272C">
        <w:rPr>
          <w:rFonts w:ascii="Times New Roman" w:hAnsi="Times New Roman" w:cs="Times New Roman"/>
          <w:sz w:val="28"/>
          <w:szCs w:val="28"/>
        </w:rPr>
        <w:t>и</w:t>
      </w:r>
      <w:r w:rsidRPr="0004272C">
        <w:rPr>
          <w:rFonts w:ascii="Times New Roman" w:hAnsi="Times New Roman" w:cs="Times New Roman"/>
          <w:sz w:val="28"/>
          <w:szCs w:val="28"/>
        </w:rPr>
        <w:t>нансовый год и плановый период.</w:t>
      </w:r>
    </w:p>
    <w:p w:rsidR="005A2920" w:rsidRPr="0004272C" w:rsidRDefault="005A2920" w:rsidP="0004272C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2C">
        <w:rPr>
          <w:rFonts w:ascii="Times New Roman" w:hAnsi="Times New Roman" w:cs="Times New Roman"/>
          <w:sz w:val="28"/>
          <w:szCs w:val="28"/>
        </w:rPr>
        <w:t>8. Перечисление субсидии осуществляется в установленном порядке на счета,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муниципальных образований.</w:t>
      </w:r>
    </w:p>
    <w:p w:rsidR="005A2920" w:rsidRPr="0004272C" w:rsidRDefault="005A2920" w:rsidP="0004272C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2C">
        <w:rPr>
          <w:rFonts w:ascii="Times New Roman" w:hAnsi="Times New Roman" w:cs="Times New Roman"/>
          <w:sz w:val="28"/>
          <w:szCs w:val="28"/>
        </w:rPr>
        <w:t>9. Объем бюджетных ассигнований бюджета муниципального образования на финансовое обеспечение расходного обязательства муниципального образования, софинансируемого из республиканского бюджета Республики Тыва, утверждается нормативно-правовым актом о бюджете муниципального образования (определяется сводной бюджетной росписью бюджета муниципального образования) исходя из необходимости достижения установленных соглашением значений результатов и</w:t>
      </w:r>
      <w:r w:rsidRPr="0004272C">
        <w:rPr>
          <w:rFonts w:ascii="Times New Roman" w:hAnsi="Times New Roman" w:cs="Times New Roman"/>
          <w:sz w:val="28"/>
          <w:szCs w:val="28"/>
        </w:rPr>
        <w:t>с</w:t>
      </w:r>
      <w:r w:rsidRPr="0004272C">
        <w:rPr>
          <w:rFonts w:ascii="Times New Roman" w:hAnsi="Times New Roman" w:cs="Times New Roman"/>
          <w:sz w:val="28"/>
          <w:szCs w:val="28"/>
        </w:rPr>
        <w:t>пользования субсидии.</w:t>
      </w:r>
    </w:p>
    <w:p w:rsidR="005A2920" w:rsidRPr="0004272C" w:rsidRDefault="005A2920" w:rsidP="0004272C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2C">
        <w:rPr>
          <w:rFonts w:ascii="Times New Roman" w:hAnsi="Times New Roman" w:cs="Times New Roman"/>
          <w:sz w:val="28"/>
          <w:szCs w:val="28"/>
        </w:rPr>
        <w:t>Предельный уровень софинансирования расходного обязательства муниц</w:t>
      </w:r>
      <w:r w:rsidRPr="0004272C">
        <w:rPr>
          <w:rFonts w:ascii="Times New Roman" w:hAnsi="Times New Roman" w:cs="Times New Roman"/>
          <w:sz w:val="28"/>
          <w:szCs w:val="28"/>
        </w:rPr>
        <w:t>и</w:t>
      </w:r>
      <w:r w:rsidRPr="0004272C">
        <w:rPr>
          <w:rFonts w:ascii="Times New Roman" w:hAnsi="Times New Roman" w:cs="Times New Roman"/>
          <w:sz w:val="28"/>
          <w:szCs w:val="28"/>
        </w:rPr>
        <w:t>пального образования из республиканского бюджета Республики Тыва определяется в соответствии с пунктом 11 Правил формирования, предоставления и распредел</w:t>
      </w:r>
      <w:r w:rsidRPr="0004272C">
        <w:rPr>
          <w:rFonts w:ascii="Times New Roman" w:hAnsi="Times New Roman" w:cs="Times New Roman"/>
          <w:sz w:val="28"/>
          <w:szCs w:val="28"/>
        </w:rPr>
        <w:t>е</w:t>
      </w:r>
      <w:r w:rsidRPr="0004272C">
        <w:rPr>
          <w:rFonts w:ascii="Times New Roman" w:hAnsi="Times New Roman" w:cs="Times New Roman"/>
          <w:sz w:val="28"/>
          <w:szCs w:val="28"/>
        </w:rPr>
        <w:t>ния субсидий.</w:t>
      </w:r>
    </w:p>
    <w:p w:rsidR="005A2920" w:rsidRPr="0004272C" w:rsidRDefault="005A2920" w:rsidP="0004272C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2C">
        <w:rPr>
          <w:rFonts w:ascii="Times New Roman" w:hAnsi="Times New Roman" w:cs="Times New Roman"/>
          <w:sz w:val="28"/>
          <w:szCs w:val="28"/>
        </w:rPr>
        <w:t>В случае если объем бюджетных ассигнований, предусмотренный в норм</w:t>
      </w:r>
      <w:r w:rsidRPr="0004272C">
        <w:rPr>
          <w:rFonts w:ascii="Times New Roman" w:hAnsi="Times New Roman" w:cs="Times New Roman"/>
          <w:sz w:val="28"/>
          <w:szCs w:val="28"/>
        </w:rPr>
        <w:t>а</w:t>
      </w:r>
      <w:r w:rsidRPr="0004272C">
        <w:rPr>
          <w:rFonts w:ascii="Times New Roman" w:hAnsi="Times New Roman" w:cs="Times New Roman"/>
          <w:sz w:val="28"/>
          <w:szCs w:val="28"/>
        </w:rPr>
        <w:t>тивном правовом акте о бюджете муниципального образования (сводной бюджетной росписи бюджета муниципального образования) на финансовое обеспечение ра</w:t>
      </w:r>
      <w:r w:rsidRPr="0004272C">
        <w:rPr>
          <w:rFonts w:ascii="Times New Roman" w:hAnsi="Times New Roman" w:cs="Times New Roman"/>
          <w:sz w:val="28"/>
          <w:szCs w:val="28"/>
        </w:rPr>
        <w:t>с</w:t>
      </w:r>
      <w:r w:rsidRPr="0004272C">
        <w:rPr>
          <w:rFonts w:ascii="Times New Roman" w:hAnsi="Times New Roman" w:cs="Times New Roman"/>
          <w:sz w:val="28"/>
          <w:szCs w:val="28"/>
        </w:rPr>
        <w:t>ходных обязательств муниципального образования, в целях софинансирования к</w:t>
      </w:r>
      <w:r w:rsidRPr="0004272C">
        <w:rPr>
          <w:rFonts w:ascii="Times New Roman" w:hAnsi="Times New Roman" w:cs="Times New Roman"/>
          <w:sz w:val="28"/>
          <w:szCs w:val="28"/>
        </w:rPr>
        <w:t>о</w:t>
      </w:r>
      <w:r w:rsidRPr="0004272C">
        <w:rPr>
          <w:rFonts w:ascii="Times New Roman" w:hAnsi="Times New Roman" w:cs="Times New Roman"/>
          <w:sz w:val="28"/>
          <w:szCs w:val="28"/>
        </w:rPr>
        <w:t>торых предоставляется субсидия, не обеспечивает уровень софинансирования из республиканского бюджета Республики Тыва, определенный в соответствии с настоящим пунктом, размер субсидии подлежит сокращению до размера, обеспеч</w:t>
      </w:r>
      <w:r w:rsidRPr="0004272C">
        <w:rPr>
          <w:rFonts w:ascii="Times New Roman" w:hAnsi="Times New Roman" w:cs="Times New Roman"/>
          <w:sz w:val="28"/>
          <w:szCs w:val="28"/>
        </w:rPr>
        <w:t>и</w:t>
      </w:r>
      <w:r w:rsidRPr="0004272C">
        <w:rPr>
          <w:rFonts w:ascii="Times New Roman" w:hAnsi="Times New Roman" w:cs="Times New Roman"/>
          <w:sz w:val="28"/>
          <w:szCs w:val="28"/>
        </w:rPr>
        <w:t>вающего соответствующий уровень софинансирования.</w:t>
      </w:r>
    </w:p>
    <w:p w:rsidR="005A2920" w:rsidRPr="0004272C" w:rsidRDefault="005A2920" w:rsidP="0004272C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2C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бюджета муниципального образования на финансовое обеспечение расходного обязательства муниципального образования, </w:t>
      </w:r>
      <w:r w:rsidRPr="0004272C">
        <w:rPr>
          <w:rFonts w:ascii="Times New Roman" w:hAnsi="Times New Roman" w:cs="Times New Roman"/>
          <w:sz w:val="28"/>
          <w:szCs w:val="28"/>
        </w:rPr>
        <w:lastRenderedPageBreak/>
        <w:t>софинансируемого из республиканского бюджета Республики Тыва, может быть увеличен в одностороннем порядке, что не влечет обязательств по увеличению ра</w:t>
      </w:r>
      <w:r w:rsidRPr="0004272C">
        <w:rPr>
          <w:rFonts w:ascii="Times New Roman" w:hAnsi="Times New Roman" w:cs="Times New Roman"/>
          <w:sz w:val="28"/>
          <w:szCs w:val="28"/>
        </w:rPr>
        <w:t>з</w:t>
      </w:r>
      <w:r w:rsidRPr="0004272C">
        <w:rPr>
          <w:rFonts w:ascii="Times New Roman" w:hAnsi="Times New Roman" w:cs="Times New Roman"/>
          <w:sz w:val="28"/>
          <w:szCs w:val="28"/>
        </w:rPr>
        <w:t>мера субсидии.</w:t>
      </w:r>
    </w:p>
    <w:p w:rsidR="005A2920" w:rsidRPr="0004272C" w:rsidRDefault="005A2920" w:rsidP="0004272C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2C">
        <w:rPr>
          <w:rFonts w:ascii="Times New Roman" w:hAnsi="Times New Roman" w:cs="Times New Roman"/>
          <w:sz w:val="28"/>
          <w:szCs w:val="28"/>
        </w:rPr>
        <w:t>10. Внесение в соглашение изменений, предусматривающих ухудшение зн</w:t>
      </w:r>
      <w:r w:rsidRPr="0004272C">
        <w:rPr>
          <w:rFonts w:ascii="Times New Roman" w:hAnsi="Times New Roman" w:cs="Times New Roman"/>
          <w:sz w:val="28"/>
          <w:szCs w:val="28"/>
        </w:rPr>
        <w:t>а</w:t>
      </w:r>
      <w:r w:rsidRPr="0004272C">
        <w:rPr>
          <w:rFonts w:ascii="Times New Roman" w:hAnsi="Times New Roman" w:cs="Times New Roman"/>
          <w:sz w:val="28"/>
          <w:szCs w:val="28"/>
        </w:rPr>
        <w:t>чений результатов использования субсидии, а также увеличение сроков реализации предусмотренных соглашением мероприятий, не допускается, за исключением сл</w:t>
      </w:r>
      <w:r w:rsidRPr="0004272C">
        <w:rPr>
          <w:rFonts w:ascii="Times New Roman" w:hAnsi="Times New Roman" w:cs="Times New Roman"/>
          <w:sz w:val="28"/>
          <w:szCs w:val="28"/>
        </w:rPr>
        <w:t>у</w:t>
      </w:r>
      <w:r w:rsidRPr="0004272C">
        <w:rPr>
          <w:rFonts w:ascii="Times New Roman" w:hAnsi="Times New Roman" w:cs="Times New Roman"/>
          <w:sz w:val="28"/>
          <w:szCs w:val="28"/>
        </w:rPr>
        <w:t>чаев, если выполнение условий предоставления субсидии оказалось невозможным вследствие обстоятельств непреодолимой силы, изменения значений целевых пок</w:t>
      </w:r>
      <w:r w:rsidRPr="0004272C">
        <w:rPr>
          <w:rFonts w:ascii="Times New Roman" w:hAnsi="Times New Roman" w:cs="Times New Roman"/>
          <w:sz w:val="28"/>
          <w:szCs w:val="28"/>
        </w:rPr>
        <w:t>а</w:t>
      </w:r>
      <w:r w:rsidRPr="0004272C">
        <w:rPr>
          <w:rFonts w:ascii="Times New Roman" w:hAnsi="Times New Roman" w:cs="Times New Roman"/>
          <w:sz w:val="28"/>
          <w:szCs w:val="28"/>
        </w:rPr>
        <w:t>зателей и индикаторов Программы, а также в случае существенного (более чем на 20 процентов) сокращения размера субсидии.</w:t>
      </w:r>
    </w:p>
    <w:p w:rsidR="005A2920" w:rsidRPr="0004272C" w:rsidRDefault="005A2920" w:rsidP="0004272C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2C">
        <w:rPr>
          <w:rFonts w:ascii="Times New Roman" w:hAnsi="Times New Roman" w:cs="Times New Roman"/>
          <w:sz w:val="28"/>
          <w:szCs w:val="28"/>
        </w:rPr>
        <w:t>11. Оценка эффективности использования субсидии муниципальными образ</w:t>
      </w:r>
      <w:r w:rsidRPr="0004272C">
        <w:rPr>
          <w:rFonts w:ascii="Times New Roman" w:hAnsi="Times New Roman" w:cs="Times New Roman"/>
          <w:sz w:val="28"/>
          <w:szCs w:val="28"/>
        </w:rPr>
        <w:t>о</w:t>
      </w:r>
      <w:r w:rsidRPr="0004272C">
        <w:rPr>
          <w:rFonts w:ascii="Times New Roman" w:hAnsi="Times New Roman" w:cs="Times New Roman"/>
          <w:sz w:val="28"/>
          <w:szCs w:val="28"/>
        </w:rPr>
        <w:t>ваниями осуществляется Агентством по делам национальностей Республики Тыва на основании сравнения установленных соглашением и фактически достигнутых муниципальным образованием по итогам отчетного финансового года следующих значений результатов использования субсидии:</w:t>
      </w:r>
    </w:p>
    <w:p w:rsidR="005A2920" w:rsidRPr="0004272C" w:rsidRDefault="005A2920" w:rsidP="0004272C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2C">
        <w:rPr>
          <w:rFonts w:ascii="Times New Roman" w:hAnsi="Times New Roman" w:cs="Times New Roman"/>
          <w:sz w:val="28"/>
          <w:szCs w:val="28"/>
        </w:rPr>
        <w:t>численность участников мероприятий, направленных на этнокультурное ра</w:t>
      </w:r>
      <w:r w:rsidRPr="0004272C">
        <w:rPr>
          <w:rFonts w:ascii="Times New Roman" w:hAnsi="Times New Roman" w:cs="Times New Roman"/>
          <w:sz w:val="28"/>
          <w:szCs w:val="28"/>
        </w:rPr>
        <w:t>з</w:t>
      </w:r>
      <w:r w:rsidRPr="0004272C">
        <w:rPr>
          <w:rFonts w:ascii="Times New Roman" w:hAnsi="Times New Roman" w:cs="Times New Roman"/>
          <w:sz w:val="28"/>
          <w:szCs w:val="28"/>
        </w:rPr>
        <w:t>витие народов Республики Тыва;</w:t>
      </w:r>
    </w:p>
    <w:p w:rsidR="005A2920" w:rsidRPr="0004272C" w:rsidRDefault="005A2920" w:rsidP="0004272C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2C">
        <w:rPr>
          <w:rFonts w:ascii="Times New Roman" w:hAnsi="Times New Roman" w:cs="Times New Roman"/>
          <w:sz w:val="28"/>
          <w:szCs w:val="28"/>
        </w:rPr>
        <w:t>улучшение материально-технического обеспечения образовательного учр</w:t>
      </w:r>
      <w:r w:rsidRPr="0004272C">
        <w:rPr>
          <w:rFonts w:ascii="Times New Roman" w:hAnsi="Times New Roman" w:cs="Times New Roman"/>
          <w:sz w:val="28"/>
          <w:szCs w:val="28"/>
        </w:rPr>
        <w:t>е</w:t>
      </w:r>
      <w:r w:rsidRPr="0004272C">
        <w:rPr>
          <w:rFonts w:ascii="Times New Roman" w:hAnsi="Times New Roman" w:cs="Times New Roman"/>
          <w:sz w:val="28"/>
          <w:szCs w:val="28"/>
        </w:rPr>
        <w:t>ждения.</w:t>
      </w:r>
    </w:p>
    <w:p w:rsidR="005A2920" w:rsidRPr="0004272C" w:rsidRDefault="005A2920" w:rsidP="0004272C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2C">
        <w:rPr>
          <w:rFonts w:ascii="Times New Roman" w:hAnsi="Times New Roman" w:cs="Times New Roman"/>
          <w:sz w:val="28"/>
          <w:szCs w:val="28"/>
        </w:rPr>
        <w:t>12. В случае если в отчетном финансовом году муниципальным образованием не достигнуты установленные соглашением значения результатов использования субсидии, ответственность за их недостижение устанавливается в соответствии с пунктом 14 Правил формирования, предоставления и распределения субсидий.</w:t>
      </w:r>
    </w:p>
    <w:p w:rsidR="005A2920" w:rsidRPr="0004272C" w:rsidRDefault="005A2920" w:rsidP="0004272C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2C">
        <w:rPr>
          <w:rFonts w:ascii="Times New Roman" w:hAnsi="Times New Roman" w:cs="Times New Roman"/>
          <w:sz w:val="28"/>
          <w:szCs w:val="28"/>
        </w:rPr>
        <w:t>Основанием для освобождения муниципального образования от применения мер ответственности, предусмотренных пунктом 14 Правил формирования, пред</w:t>
      </w:r>
      <w:r w:rsidRPr="0004272C">
        <w:rPr>
          <w:rFonts w:ascii="Times New Roman" w:hAnsi="Times New Roman" w:cs="Times New Roman"/>
          <w:sz w:val="28"/>
          <w:szCs w:val="28"/>
        </w:rPr>
        <w:t>о</w:t>
      </w:r>
      <w:r w:rsidRPr="0004272C">
        <w:rPr>
          <w:rFonts w:ascii="Times New Roman" w:hAnsi="Times New Roman" w:cs="Times New Roman"/>
          <w:sz w:val="28"/>
          <w:szCs w:val="28"/>
        </w:rPr>
        <w:t>ставления и распределения субсидий, является документально подтвержденное наступление обстоятельств непреодолимой силы, препятствующих исполнению с</w:t>
      </w:r>
      <w:r w:rsidRPr="0004272C">
        <w:rPr>
          <w:rFonts w:ascii="Times New Roman" w:hAnsi="Times New Roman" w:cs="Times New Roman"/>
          <w:sz w:val="28"/>
          <w:szCs w:val="28"/>
        </w:rPr>
        <w:t>о</w:t>
      </w:r>
      <w:r w:rsidRPr="0004272C">
        <w:rPr>
          <w:rFonts w:ascii="Times New Roman" w:hAnsi="Times New Roman" w:cs="Times New Roman"/>
          <w:sz w:val="28"/>
          <w:szCs w:val="28"/>
        </w:rPr>
        <w:t>ответствующих обязательств, указанных в пункте 17 Правил формирования, пред</w:t>
      </w:r>
      <w:r w:rsidRPr="0004272C">
        <w:rPr>
          <w:rFonts w:ascii="Times New Roman" w:hAnsi="Times New Roman" w:cs="Times New Roman"/>
          <w:sz w:val="28"/>
          <w:szCs w:val="28"/>
        </w:rPr>
        <w:t>о</w:t>
      </w:r>
      <w:r w:rsidRPr="0004272C">
        <w:rPr>
          <w:rFonts w:ascii="Times New Roman" w:hAnsi="Times New Roman" w:cs="Times New Roman"/>
          <w:sz w:val="28"/>
          <w:szCs w:val="28"/>
        </w:rPr>
        <w:t>ставления и распределения субсидий.</w:t>
      </w:r>
    </w:p>
    <w:p w:rsidR="005A2920" w:rsidRPr="0004272C" w:rsidRDefault="005A2920" w:rsidP="0004272C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2C">
        <w:rPr>
          <w:rFonts w:ascii="Times New Roman" w:hAnsi="Times New Roman" w:cs="Times New Roman"/>
          <w:sz w:val="28"/>
          <w:szCs w:val="28"/>
        </w:rPr>
        <w:t>13. В случае нецелевого использования субсидии к муниципальному образ</w:t>
      </w:r>
      <w:r w:rsidRPr="0004272C">
        <w:rPr>
          <w:rFonts w:ascii="Times New Roman" w:hAnsi="Times New Roman" w:cs="Times New Roman"/>
          <w:sz w:val="28"/>
          <w:szCs w:val="28"/>
        </w:rPr>
        <w:t>о</w:t>
      </w:r>
      <w:r w:rsidRPr="0004272C">
        <w:rPr>
          <w:rFonts w:ascii="Times New Roman" w:hAnsi="Times New Roman" w:cs="Times New Roman"/>
          <w:sz w:val="28"/>
          <w:szCs w:val="28"/>
        </w:rPr>
        <w:t>ванию применяются бюджетные меры принуждения, предусмотренные бюджетным законодательством Российской Федерации.</w:t>
      </w:r>
    </w:p>
    <w:p w:rsidR="0045706B" w:rsidRDefault="005A2920" w:rsidP="0004272C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2C">
        <w:rPr>
          <w:rFonts w:ascii="Times New Roman" w:hAnsi="Times New Roman" w:cs="Times New Roman"/>
          <w:sz w:val="28"/>
          <w:szCs w:val="28"/>
        </w:rPr>
        <w:t>14. Контроль за соблюдением муниципальными образованиями условий предоставления субсидий осуществляется в установленном порядке Агентством по делам национальностей Республики Тыва и органом исполнительной власти Ре</w:t>
      </w:r>
      <w:r w:rsidRPr="0004272C">
        <w:rPr>
          <w:rFonts w:ascii="Times New Roman" w:hAnsi="Times New Roman" w:cs="Times New Roman"/>
          <w:sz w:val="28"/>
          <w:szCs w:val="28"/>
        </w:rPr>
        <w:t>с</w:t>
      </w:r>
      <w:r w:rsidRPr="0004272C">
        <w:rPr>
          <w:rFonts w:ascii="Times New Roman" w:hAnsi="Times New Roman" w:cs="Times New Roman"/>
          <w:sz w:val="28"/>
          <w:szCs w:val="28"/>
        </w:rPr>
        <w:t>публики Тыва, осуществляющим функции по контролю и надзору в финансово-бюджетной сфере.</w:t>
      </w:r>
    </w:p>
    <w:p w:rsidR="0004272C" w:rsidRDefault="0004272C" w:rsidP="00F92F7F">
      <w:pPr>
        <w:pStyle w:val="ConsPlusNonformat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4272C" w:rsidRDefault="00F92F7F" w:rsidP="00F92F7F">
      <w:pPr>
        <w:pStyle w:val="ConsPlusNonformat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04272C" w:rsidRPr="0004272C" w:rsidRDefault="0004272C" w:rsidP="0004272C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4272C" w:rsidRPr="0004272C" w:rsidSect="00345FDA">
          <w:pgSz w:w="11906" w:h="16838"/>
          <w:pgMar w:top="1134" w:right="567" w:bottom="1134" w:left="1134" w:header="680" w:footer="680" w:gutter="0"/>
          <w:pgNumType w:start="1"/>
          <w:cols w:space="720"/>
          <w:formProt w:val="0"/>
          <w:titlePg/>
          <w:docGrid w:linePitch="360" w:charSpace="4096"/>
        </w:sectPr>
      </w:pPr>
    </w:p>
    <w:p w:rsidR="000C01A2" w:rsidRPr="00701777" w:rsidRDefault="00AA328F" w:rsidP="0070177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701777" w:rsidRDefault="000C01A2" w:rsidP="0070177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 xml:space="preserve">к государственной программе Республики Тыва </w:t>
      </w:r>
      <w:r w:rsidR="009E71DF">
        <w:rPr>
          <w:rFonts w:ascii="Times New Roman" w:hAnsi="Times New Roman" w:cs="Times New Roman"/>
          <w:sz w:val="28"/>
          <w:szCs w:val="28"/>
        </w:rPr>
        <w:t>«</w:t>
      </w:r>
      <w:r w:rsidRPr="00701777">
        <w:rPr>
          <w:rFonts w:ascii="Times New Roman" w:hAnsi="Times New Roman" w:cs="Times New Roman"/>
          <w:sz w:val="28"/>
          <w:szCs w:val="28"/>
        </w:rPr>
        <w:t>Реализация государственной национальной политики</w:t>
      </w:r>
      <w:r w:rsidR="00701777">
        <w:rPr>
          <w:rFonts w:ascii="Times New Roman" w:hAnsi="Times New Roman" w:cs="Times New Roman"/>
          <w:sz w:val="28"/>
          <w:szCs w:val="28"/>
        </w:rPr>
        <w:t xml:space="preserve"> </w:t>
      </w:r>
      <w:r w:rsidRPr="00701777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</w:p>
    <w:p w:rsidR="000C01A2" w:rsidRPr="00701777" w:rsidRDefault="000C01A2" w:rsidP="0070177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в Республике Тыва</w:t>
      </w:r>
      <w:r w:rsidR="009E71DF">
        <w:rPr>
          <w:rFonts w:ascii="Times New Roman" w:hAnsi="Times New Roman" w:cs="Times New Roman"/>
          <w:sz w:val="28"/>
          <w:szCs w:val="28"/>
        </w:rPr>
        <w:t>»</w:t>
      </w:r>
    </w:p>
    <w:p w:rsidR="000C01A2" w:rsidRDefault="000C01A2" w:rsidP="00701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777" w:rsidRPr="00701777" w:rsidRDefault="00701777" w:rsidP="00701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1A2" w:rsidRPr="00701777" w:rsidRDefault="000C01A2" w:rsidP="00701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777">
        <w:rPr>
          <w:rFonts w:ascii="Times New Roman" w:hAnsi="Times New Roman" w:cs="Times New Roman"/>
          <w:b/>
          <w:sz w:val="28"/>
          <w:szCs w:val="28"/>
        </w:rPr>
        <w:t>П</w:t>
      </w:r>
      <w:r w:rsidR="007017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777">
        <w:rPr>
          <w:rFonts w:ascii="Times New Roman" w:hAnsi="Times New Roman" w:cs="Times New Roman"/>
          <w:b/>
          <w:sz w:val="28"/>
          <w:szCs w:val="28"/>
        </w:rPr>
        <w:t>О</w:t>
      </w:r>
      <w:r w:rsidR="007017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777">
        <w:rPr>
          <w:rFonts w:ascii="Times New Roman" w:hAnsi="Times New Roman" w:cs="Times New Roman"/>
          <w:b/>
          <w:sz w:val="28"/>
          <w:szCs w:val="28"/>
        </w:rPr>
        <w:t>Л</w:t>
      </w:r>
      <w:r w:rsidR="007017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777">
        <w:rPr>
          <w:rFonts w:ascii="Times New Roman" w:hAnsi="Times New Roman" w:cs="Times New Roman"/>
          <w:b/>
          <w:sz w:val="28"/>
          <w:szCs w:val="28"/>
        </w:rPr>
        <w:t>О</w:t>
      </w:r>
      <w:r w:rsidR="007017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777">
        <w:rPr>
          <w:rFonts w:ascii="Times New Roman" w:hAnsi="Times New Roman" w:cs="Times New Roman"/>
          <w:b/>
          <w:sz w:val="28"/>
          <w:szCs w:val="28"/>
        </w:rPr>
        <w:t>Ж</w:t>
      </w:r>
      <w:r w:rsidR="007017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777">
        <w:rPr>
          <w:rFonts w:ascii="Times New Roman" w:hAnsi="Times New Roman" w:cs="Times New Roman"/>
          <w:b/>
          <w:sz w:val="28"/>
          <w:szCs w:val="28"/>
        </w:rPr>
        <w:t>Е</w:t>
      </w:r>
      <w:r w:rsidR="007017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777">
        <w:rPr>
          <w:rFonts w:ascii="Times New Roman" w:hAnsi="Times New Roman" w:cs="Times New Roman"/>
          <w:b/>
          <w:sz w:val="28"/>
          <w:szCs w:val="28"/>
        </w:rPr>
        <w:t>Н</w:t>
      </w:r>
      <w:r w:rsidR="007017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777">
        <w:rPr>
          <w:rFonts w:ascii="Times New Roman" w:hAnsi="Times New Roman" w:cs="Times New Roman"/>
          <w:b/>
          <w:sz w:val="28"/>
          <w:szCs w:val="28"/>
        </w:rPr>
        <w:t>И</w:t>
      </w:r>
      <w:r w:rsidR="007017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777">
        <w:rPr>
          <w:rFonts w:ascii="Times New Roman" w:hAnsi="Times New Roman" w:cs="Times New Roman"/>
          <w:b/>
          <w:sz w:val="28"/>
          <w:szCs w:val="28"/>
        </w:rPr>
        <w:t>Е</w:t>
      </w:r>
    </w:p>
    <w:p w:rsidR="002C4FED" w:rsidRPr="00701777" w:rsidRDefault="002C4FED" w:rsidP="00701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о предоставлении грантов Главы Республики Тыва</w:t>
      </w:r>
    </w:p>
    <w:p w:rsidR="002C4FED" w:rsidRPr="00701777" w:rsidRDefault="002C4FED" w:rsidP="00701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на развитие гражданского общества</w:t>
      </w:r>
    </w:p>
    <w:p w:rsidR="002C4FED" w:rsidRPr="00701777" w:rsidRDefault="002C4FED" w:rsidP="00701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FED" w:rsidRPr="00701777" w:rsidRDefault="002C4FED" w:rsidP="00701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C4FED" w:rsidRPr="00701777" w:rsidRDefault="002C4FED" w:rsidP="00701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1.1. Настоящее Положение устанавливает правила предоставления из респу</w:t>
      </w:r>
      <w:r w:rsidRPr="00701777">
        <w:rPr>
          <w:rFonts w:ascii="Times New Roman" w:hAnsi="Times New Roman" w:cs="Times New Roman"/>
          <w:sz w:val="28"/>
          <w:szCs w:val="28"/>
        </w:rPr>
        <w:t>б</w:t>
      </w:r>
      <w:r w:rsidRPr="00701777">
        <w:rPr>
          <w:rFonts w:ascii="Times New Roman" w:hAnsi="Times New Roman" w:cs="Times New Roman"/>
          <w:sz w:val="28"/>
          <w:szCs w:val="28"/>
        </w:rPr>
        <w:t xml:space="preserve">ликанского бюджета Республики Тыва некоммерческим организациям грантов в форме субсидий (далее </w:t>
      </w:r>
      <w:r w:rsidR="00701777">
        <w:rPr>
          <w:rFonts w:ascii="Times New Roman" w:hAnsi="Times New Roman" w:cs="Times New Roman"/>
          <w:sz w:val="28"/>
          <w:szCs w:val="28"/>
        </w:rPr>
        <w:t>–</w:t>
      </w:r>
      <w:r w:rsidRPr="00701777">
        <w:rPr>
          <w:rFonts w:ascii="Times New Roman" w:hAnsi="Times New Roman" w:cs="Times New Roman"/>
          <w:sz w:val="28"/>
          <w:szCs w:val="28"/>
        </w:rPr>
        <w:t xml:space="preserve"> гранты) на реализацию в Республике Тыва общественно значимых проектов, направленных на развитие гражданского общества (далее </w:t>
      </w:r>
      <w:r w:rsidR="00701777">
        <w:rPr>
          <w:rFonts w:ascii="Times New Roman" w:hAnsi="Times New Roman" w:cs="Times New Roman"/>
          <w:sz w:val="28"/>
          <w:szCs w:val="28"/>
        </w:rPr>
        <w:t>–</w:t>
      </w:r>
      <w:r w:rsidRPr="00701777">
        <w:rPr>
          <w:rFonts w:ascii="Times New Roman" w:hAnsi="Times New Roman" w:cs="Times New Roman"/>
          <w:sz w:val="28"/>
          <w:szCs w:val="28"/>
        </w:rPr>
        <w:t xml:space="preserve"> проекты), порядок проведения конкурсного отбора некоммерческих организаций для предоставления им грантов, условия и порядок предоставления грантов, треб</w:t>
      </w:r>
      <w:r w:rsidRPr="00701777">
        <w:rPr>
          <w:rFonts w:ascii="Times New Roman" w:hAnsi="Times New Roman" w:cs="Times New Roman"/>
          <w:sz w:val="28"/>
          <w:szCs w:val="28"/>
        </w:rPr>
        <w:t>о</w:t>
      </w:r>
      <w:r w:rsidRPr="00701777">
        <w:rPr>
          <w:rFonts w:ascii="Times New Roman" w:hAnsi="Times New Roman" w:cs="Times New Roman"/>
          <w:sz w:val="28"/>
          <w:szCs w:val="28"/>
        </w:rPr>
        <w:t>вания к отчетности и порядок осуществления контроля за соблюдением целей, усл</w:t>
      </w:r>
      <w:r w:rsidRPr="00701777">
        <w:rPr>
          <w:rFonts w:ascii="Times New Roman" w:hAnsi="Times New Roman" w:cs="Times New Roman"/>
          <w:sz w:val="28"/>
          <w:szCs w:val="28"/>
        </w:rPr>
        <w:t>о</w:t>
      </w:r>
      <w:r w:rsidRPr="00701777">
        <w:rPr>
          <w:rFonts w:ascii="Times New Roman" w:hAnsi="Times New Roman" w:cs="Times New Roman"/>
          <w:sz w:val="28"/>
          <w:szCs w:val="28"/>
        </w:rPr>
        <w:t>вий и порядка предоставления грантов и ответственности за их несоблюдение.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1.2. Проект представляет собой комплекс взаимосвязанных мероприятий н</w:t>
      </w:r>
      <w:r w:rsidRPr="00701777">
        <w:rPr>
          <w:rFonts w:ascii="Times New Roman" w:hAnsi="Times New Roman" w:cs="Times New Roman"/>
          <w:sz w:val="28"/>
          <w:szCs w:val="28"/>
        </w:rPr>
        <w:t>е</w:t>
      </w:r>
      <w:r w:rsidRPr="00701777">
        <w:rPr>
          <w:rFonts w:ascii="Times New Roman" w:hAnsi="Times New Roman" w:cs="Times New Roman"/>
          <w:sz w:val="28"/>
          <w:szCs w:val="28"/>
        </w:rPr>
        <w:t>коммерческого характера, направленных на достижение конкретных общественно полезных результатов в рамках определенного срока (не более 24 месяцев) и пред</w:t>
      </w:r>
      <w:r w:rsidRPr="00701777">
        <w:rPr>
          <w:rFonts w:ascii="Times New Roman" w:hAnsi="Times New Roman" w:cs="Times New Roman"/>
          <w:sz w:val="28"/>
          <w:szCs w:val="28"/>
        </w:rPr>
        <w:t>у</w:t>
      </w:r>
      <w:r w:rsidRPr="00701777">
        <w:rPr>
          <w:rFonts w:ascii="Times New Roman" w:hAnsi="Times New Roman" w:cs="Times New Roman"/>
          <w:sz w:val="28"/>
          <w:szCs w:val="28"/>
        </w:rPr>
        <w:t>смотренного объема средств.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6"/>
      <w:bookmarkEnd w:id="6"/>
      <w:r w:rsidRPr="00701777">
        <w:rPr>
          <w:rFonts w:ascii="Times New Roman" w:hAnsi="Times New Roman" w:cs="Times New Roman"/>
          <w:sz w:val="28"/>
          <w:szCs w:val="28"/>
        </w:rPr>
        <w:t>1.3. Целью предоставления грантов является финансовое обеспечение части затрат некоммерческих организаций при выполнении мероприятий некоммерческ</w:t>
      </w:r>
      <w:r w:rsidRPr="00701777">
        <w:rPr>
          <w:rFonts w:ascii="Times New Roman" w:hAnsi="Times New Roman" w:cs="Times New Roman"/>
          <w:sz w:val="28"/>
          <w:szCs w:val="28"/>
        </w:rPr>
        <w:t>о</w:t>
      </w:r>
      <w:r w:rsidRPr="00701777">
        <w:rPr>
          <w:rFonts w:ascii="Times New Roman" w:hAnsi="Times New Roman" w:cs="Times New Roman"/>
          <w:sz w:val="28"/>
          <w:szCs w:val="28"/>
        </w:rPr>
        <w:t>го характера, предусмотренных проектами, по следующим направлениям деятельн</w:t>
      </w:r>
      <w:r w:rsidRPr="00701777">
        <w:rPr>
          <w:rFonts w:ascii="Times New Roman" w:hAnsi="Times New Roman" w:cs="Times New Roman"/>
          <w:sz w:val="28"/>
          <w:szCs w:val="28"/>
        </w:rPr>
        <w:t>о</w:t>
      </w:r>
      <w:r w:rsidRPr="00701777">
        <w:rPr>
          <w:rFonts w:ascii="Times New Roman" w:hAnsi="Times New Roman" w:cs="Times New Roman"/>
          <w:sz w:val="28"/>
          <w:szCs w:val="28"/>
        </w:rPr>
        <w:t>сти: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1) социальное обслуживание, социальная поддержка и защита граждан;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2) пропаганда здорового образа жизни, профилактика преступности и асоц</w:t>
      </w:r>
      <w:r w:rsidRPr="00701777">
        <w:rPr>
          <w:rFonts w:ascii="Times New Roman" w:hAnsi="Times New Roman" w:cs="Times New Roman"/>
          <w:sz w:val="28"/>
          <w:szCs w:val="28"/>
        </w:rPr>
        <w:t>и</w:t>
      </w:r>
      <w:r w:rsidRPr="00701777">
        <w:rPr>
          <w:rFonts w:ascii="Times New Roman" w:hAnsi="Times New Roman" w:cs="Times New Roman"/>
          <w:sz w:val="28"/>
          <w:szCs w:val="28"/>
        </w:rPr>
        <w:t>альных явлений в обществе;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3) поддержка семьи, материнства, отцовства и детства;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4) поддержка молодежных проектов;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5) защита прав и свобод человека и гражданина, в том числе защита прав з</w:t>
      </w:r>
      <w:r w:rsidRPr="00701777">
        <w:rPr>
          <w:rFonts w:ascii="Times New Roman" w:hAnsi="Times New Roman" w:cs="Times New Roman"/>
          <w:sz w:val="28"/>
          <w:szCs w:val="28"/>
        </w:rPr>
        <w:t>а</w:t>
      </w:r>
      <w:r w:rsidRPr="00701777">
        <w:rPr>
          <w:rFonts w:ascii="Times New Roman" w:hAnsi="Times New Roman" w:cs="Times New Roman"/>
          <w:sz w:val="28"/>
          <w:szCs w:val="28"/>
        </w:rPr>
        <w:t>ключенных;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6) охрана окружающей среды и защита животных;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7) укрепление межнационального и межконфессионального согласия;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8) развитие институтов гражданского общества;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9) поддержка проектов в области культуры и искусства;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10) поддержка семей участников специальной военной операции и граждан, призванных на военную службу по частичной мобилизации.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58"/>
      <w:bookmarkEnd w:id="7"/>
      <w:r w:rsidRPr="00701777">
        <w:rPr>
          <w:rFonts w:ascii="Times New Roman" w:hAnsi="Times New Roman" w:cs="Times New Roman"/>
          <w:sz w:val="28"/>
          <w:szCs w:val="28"/>
        </w:rPr>
        <w:t xml:space="preserve">1.4. Гранты предоставляются некоммерческим организациям Агентством по делам национальностей Республики Тыва (далее </w:t>
      </w:r>
      <w:r w:rsidR="009E71DF">
        <w:rPr>
          <w:rFonts w:ascii="Times New Roman" w:hAnsi="Times New Roman" w:cs="Times New Roman"/>
          <w:sz w:val="28"/>
          <w:szCs w:val="28"/>
        </w:rPr>
        <w:t>–</w:t>
      </w:r>
      <w:r w:rsidRPr="00701777">
        <w:rPr>
          <w:rFonts w:ascii="Times New Roman" w:hAnsi="Times New Roman" w:cs="Times New Roman"/>
          <w:sz w:val="28"/>
          <w:szCs w:val="28"/>
        </w:rPr>
        <w:t xml:space="preserve"> уполномоченный орган), до кот</w:t>
      </w:r>
      <w:r w:rsidRPr="00701777">
        <w:rPr>
          <w:rFonts w:ascii="Times New Roman" w:hAnsi="Times New Roman" w:cs="Times New Roman"/>
          <w:sz w:val="28"/>
          <w:szCs w:val="28"/>
        </w:rPr>
        <w:t>о</w:t>
      </w:r>
      <w:r w:rsidRPr="00701777">
        <w:rPr>
          <w:rFonts w:ascii="Times New Roman" w:hAnsi="Times New Roman" w:cs="Times New Roman"/>
          <w:sz w:val="28"/>
          <w:szCs w:val="28"/>
        </w:rPr>
        <w:lastRenderedPageBreak/>
        <w:t>рого как до распорядителя средств республиканского бюджета Республики Тыва в соответствии с бюджетным законодательством Российской Федерации доведены в установленном порядке лимиты бюджетных обязательств на предоставление гра</w:t>
      </w:r>
      <w:r w:rsidRPr="00701777">
        <w:rPr>
          <w:rFonts w:ascii="Times New Roman" w:hAnsi="Times New Roman" w:cs="Times New Roman"/>
          <w:sz w:val="28"/>
          <w:szCs w:val="28"/>
        </w:rPr>
        <w:t>н</w:t>
      </w:r>
      <w:r w:rsidRPr="00701777">
        <w:rPr>
          <w:rFonts w:ascii="Times New Roman" w:hAnsi="Times New Roman" w:cs="Times New Roman"/>
          <w:sz w:val="28"/>
          <w:szCs w:val="28"/>
        </w:rPr>
        <w:t xml:space="preserve">тов в пределах бюджетных ассигнований, предусмотренных </w:t>
      </w:r>
      <w:hyperlink r:id="rId15" w:history="1">
        <w:r w:rsidRPr="0070177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01777">
        <w:rPr>
          <w:rFonts w:ascii="Times New Roman" w:hAnsi="Times New Roman" w:cs="Times New Roman"/>
          <w:sz w:val="28"/>
          <w:szCs w:val="28"/>
        </w:rPr>
        <w:t xml:space="preserve"> Республики Тыва от 15 декабря 2022 г. </w:t>
      </w:r>
      <w:r w:rsidR="00E02A0F" w:rsidRPr="00701777">
        <w:rPr>
          <w:rFonts w:ascii="Times New Roman" w:hAnsi="Times New Roman" w:cs="Times New Roman"/>
          <w:sz w:val="28"/>
          <w:szCs w:val="28"/>
        </w:rPr>
        <w:t xml:space="preserve">№ 887-ЗРТ </w:t>
      </w:r>
      <w:r w:rsidR="009E71DF">
        <w:rPr>
          <w:rFonts w:ascii="Times New Roman" w:hAnsi="Times New Roman" w:cs="Times New Roman"/>
          <w:sz w:val="28"/>
          <w:szCs w:val="28"/>
        </w:rPr>
        <w:t>«</w:t>
      </w:r>
      <w:r w:rsidRPr="00701777">
        <w:rPr>
          <w:rFonts w:ascii="Times New Roman" w:hAnsi="Times New Roman" w:cs="Times New Roman"/>
          <w:sz w:val="28"/>
          <w:szCs w:val="28"/>
        </w:rPr>
        <w:t>О республиканском бюджете Республики Тыва на 2023 год и на плановый период 2024 и 2025 годов</w:t>
      </w:r>
      <w:r w:rsidR="009E71DF">
        <w:rPr>
          <w:rFonts w:ascii="Times New Roman" w:hAnsi="Times New Roman" w:cs="Times New Roman"/>
          <w:sz w:val="28"/>
          <w:szCs w:val="28"/>
        </w:rPr>
        <w:t>»</w:t>
      </w:r>
      <w:r w:rsidRPr="00701777">
        <w:rPr>
          <w:rFonts w:ascii="Times New Roman" w:hAnsi="Times New Roman" w:cs="Times New Roman"/>
          <w:sz w:val="28"/>
          <w:szCs w:val="28"/>
        </w:rPr>
        <w:t xml:space="preserve"> в рамках мероприятий государственной </w:t>
      </w:r>
      <w:hyperlink r:id="rId16" w:history="1">
        <w:r w:rsidRPr="00701777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E02A0F" w:rsidRPr="00701777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9E71DF">
        <w:rPr>
          <w:rFonts w:ascii="Times New Roman" w:hAnsi="Times New Roman" w:cs="Times New Roman"/>
          <w:sz w:val="28"/>
          <w:szCs w:val="28"/>
        </w:rPr>
        <w:t>«</w:t>
      </w:r>
      <w:r w:rsidRPr="00701777">
        <w:rPr>
          <w:rFonts w:ascii="Times New Roman" w:hAnsi="Times New Roman" w:cs="Times New Roman"/>
          <w:sz w:val="28"/>
          <w:szCs w:val="28"/>
        </w:rPr>
        <w:t>Реализация государственной наци</w:t>
      </w:r>
      <w:r w:rsidRPr="00701777">
        <w:rPr>
          <w:rFonts w:ascii="Times New Roman" w:hAnsi="Times New Roman" w:cs="Times New Roman"/>
          <w:sz w:val="28"/>
          <w:szCs w:val="28"/>
        </w:rPr>
        <w:t>о</w:t>
      </w:r>
      <w:r w:rsidRPr="00701777">
        <w:rPr>
          <w:rFonts w:ascii="Times New Roman" w:hAnsi="Times New Roman" w:cs="Times New Roman"/>
          <w:sz w:val="28"/>
          <w:szCs w:val="28"/>
        </w:rPr>
        <w:t>нальной политики Российской Федерации в Респ</w:t>
      </w:r>
      <w:r w:rsidR="009E71DF">
        <w:rPr>
          <w:rFonts w:ascii="Times New Roman" w:hAnsi="Times New Roman" w:cs="Times New Roman"/>
          <w:sz w:val="28"/>
          <w:szCs w:val="28"/>
        </w:rPr>
        <w:t>ублике Тыва на 2021-</w:t>
      </w:r>
      <w:r w:rsidR="00E02A0F" w:rsidRPr="00701777">
        <w:rPr>
          <w:rFonts w:ascii="Times New Roman" w:hAnsi="Times New Roman" w:cs="Times New Roman"/>
          <w:sz w:val="28"/>
          <w:szCs w:val="28"/>
        </w:rPr>
        <w:t>2023 годы</w:t>
      </w:r>
      <w:r w:rsidR="009E71DF">
        <w:rPr>
          <w:rFonts w:ascii="Times New Roman" w:hAnsi="Times New Roman" w:cs="Times New Roman"/>
          <w:sz w:val="28"/>
          <w:szCs w:val="28"/>
        </w:rPr>
        <w:t>»</w:t>
      </w:r>
      <w:r w:rsidRPr="00701777">
        <w:rPr>
          <w:rFonts w:ascii="Times New Roman" w:hAnsi="Times New Roman" w:cs="Times New Roman"/>
          <w:sz w:val="28"/>
          <w:szCs w:val="28"/>
        </w:rPr>
        <w:t>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Сведения о грантах размещаются на едином портале бюджетной системы Ро</w:t>
      </w:r>
      <w:r w:rsidRPr="00701777">
        <w:rPr>
          <w:rFonts w:ascii="Times New Roman" w:hAnsi="Times New Roman" w:cs="Times New Roman"/>
          <w:sz w:val="28"/>
          <w:szCs w:val="28"/>
        </w:rPr>
        <w:t>с</w:t>
      </w:r>
      <w:r w:rsidRPr="00701777">
        <w:rPr>
          <w:rFonts w:ascii="Times New Roman" w:hAnsi="Times New Roman" w:cs="Times New Roman"/>
          <w:sz w:val="28"/>
          <w:szCs w:val="28"/>
        </w:rPr>
        <w:t xml:space="preserve">сийской Федерации в информационно-телекоммуникационной сети </w:t>
      </w:r>
      <w:r w:rsidR="009E71DF">
        <w:rPr>
          <w:rFonts w:ascii="Times New Roman" w:hAnsi="Times New Roman" w:cs="Times New Roman"/>
          <w:sz w:val="28"/>
          <w:szCs w:val="28"/>
        </w:rPr>
        <w:t>«</w:t>
      </w:r>
      <w:r w:rsidRPr="00701777">
        <w:rPr>
          <w:rFonts w:ascii="Times New Roman" w:hAnsi="Times New Roman" w:cs="Times New Roman"/>
          <w:sz w:val="28"/>
          <w:szCs w:val="28"/>
        </w:rPr>
        <w:t>Интернет</w:t>
      </w:r>
      <w:r w:rsidR="009E71DF">
        <w:rPr>
          <w:rFonts w:ascii="Times New Roman" w:hAnsi="Times New Roman" w:cs="Times New Roman"/>
          <w:sz w:val="28"/>
          <w:szCs w:val="28"/>
        </w:rPr>
        <w:t>»</w:t>
      </w:r>
      <w:r w:rsidRPr="00701777">
        <w:rPr>
          <w:rFonts w:ascii="Times New Roman" w:hAnsi="Times New Roman" w:cs="Times New Roman"/>
          <w:sz w:val="28"/>
          <w:szCs w:val="28"/>
        </w:rPr>
        <w:t>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В случае отсутствия или использования уполномоченным органом в полном объеме лимитов бюджетных обязательств по предоставлению грантов, утвержда</w:t>
      </w:r>
      <w:r w:rsidRPr="00701777">
        <w:rPr>
          <w:rFonts w:ascii="Times New Roman" w:hAnsi="Times New Roman" w:cs="Times New Roman"/>
          <w:sz w:val="28"/>
          <w:szCs w:val="28"/>
        </w:rPr>
        <w:t>е</w:t>
      </w:r>
      <w:r w:rsidRPr="00701777">
        <w:rPr>
          <w:rFonts w:ascii="Times New Roman" w:hAnsi="Times New Roman" w:cs="Times New Roman"/>
          <w:sz w:val="28"/>
          <w:szCs w:val="28"/>
        </w:rPr>
        <w:t>мых в установленном порядке уполномоченному органу, гранты не предоставляю</w:t>
      </w:r>
      <w:r w:rsidRPr="00701777">
        <w:rPr>
          <w:rFonts w:ascii="Times New Roman" w:hAnsi="Times New Roman" w:cs="Times New Roman"/>
          <w:sz w:val="28"/>
          <w:szCs w:val="28"/>
        </w:rPr>
        <w:t>т</w:t>
      </w:r>
      <w:r w:rsidRPr="00701777">
        <w:rPr>
          <w:rFonts w:ascii="Times New Roman" w:hAnsi="Times New Roman" w:cs="Times New Roman"/>
          <w:sz w:val="28"/>
          <w:szCs w:val="28"/>
        </w:rPr>
        <w:t>ся.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62"/>
      <w:bookmarkEnd w:id="8"/>
      <w:r w:rsidRPr="00701777">
        <w:rPr>
          <w:rFonts w:ascii="Times New Roman" w:hAnsi="Times New Roman" w:cs="Times New Roman"/>
          <w:sz w:val="28"/>
          <w:szCs w:val="28"/>
        </w:rPr>
        <w:t>1.5. К категории получателей грантов относятся юридические лица, являющ</w:t>
      </w:r>
      <w:r w:rsidRPr="00701777">
        <w:rPr>
          <w:rFonts w:ascii="Times New Roman" w:hAnsi="Times New Roman" w:cs="Times New Roman"/>
          <w:sz w:val="28"/>
          <w:szCs w:val="28"/>
        </w:rPr>
        <w:t>и</w:t>
      </w:r>
      <w:r w:rsidRPr="00701777">
        <w:rPr>
          <w:rFonts w:ascii="Times New Roman" w:hAnsi="Times New Roman" w:cs="Times New Roman"/>
          <w:sz w:val="28"/>
          <w:szCs w:val="28"/>
        </w:rPr>
        <w:t xml:space="preserve">еся некоммерческими организациями, осуществляющие на территории Республики Тыва свою деятельность в соответствии с Федеральным </w:t>
      </w:r>
      <w:hyperlink r:id="rId17" w:history="1">
        <w:r w:rsidRPr="0070177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01777">
        <w:rPr>
          <w:rFonts w:ascii="Times New Roman" w:hAnsi="Times New Roman" w:cs="Times New Roman"/>
          <w:sz w:val="28"/>
          <w:szCs w:val="28"/>
        </w:rPr>
        <w:t xml:space="preserve"> от 12 января 1996 г. </w:t>
      </w:r>
      <w:r w:rsidR="00E02A0F" w:rsidRPr="00701777">
        <w:rPr>
          <w:rFonts w:ascii="Times New Roman" w:hAnsi="Times New Roman" w:cs="Times New Roman"/>
          <w:sz w:val="28"/>
          <w:szCs w:val="28"/>
        </w:rPr>
        <w:t>№</w:t>
      </w:r>
      <w:r w:rsidRPr="00701777">
        <w:rPr>
          <w:rFonts w:ascii="Times New Roman" w:hAnsi="Times New Roman" w:cs="Times New Roman"/>
          <w:sz w:val="28"/>
          <w:szCs w:val="28"/>
        </w:rPr>
        <w:t xml:space="preserve"> 7-ФЗ </w:t>
      </w:r>
      <w:r w:rsidR="009E71DF">
        <w:rPr>
          <w:rFonts w:ascii="Times New Roman" w:hAnsi="Times New Roman" w:cs="Times New Roman"/>
          <w:sz w:val="28"/>
          <w:szCs w:val="28"/>
        </w:rPr>
        <w:t>«</w:t>
      </w:r>
      <w:r w:rsidRPr="00701777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9E71DF">
        <w:rPr>
          <w:rFonts w:ascii="Times New Roman" w:hAnsi="Times New Roman" w:cs="Times New Roman"/>
          <w:sz w:val="28"/>
          <w:szCs w:val="28"/>
        </w:rPr>
        <w:t>»</w:t>
      </w:r>
      <w:r w:rsidRPr="00701777">
        <w:rPr>
          <w:rFonts w:ascii="Times New Roman" w:hAnsi="Times New Roman" w:cs="Times New Roman"/>
          <w:sz w:val="28"/>
          <w:szCs w:val="28"/>
        </w:rPr>
        <w:t>, за исключением следующих некомме</w:t>
      </w:r>
      <w:r w:rsidRPr="00701777">
        <w:rPr>
          <w:rFonts w:ascii="Times New Roman" w:hAnsi="Times New Roman" w:cs="Times New Roman"/>
          <w:sz w:val="28"/>
          <w:szCs w:val="28"/>
        </w:rPr>
        <w:t>р</w:t>
      </w:r>
      <w:r w:rsidRPr="00701777">
        <w:rPr>
          <w:rFonts w:ascii="Times New Roman" w:hAnsi="Times New Roman" w:cs="Times New Roman"/>
          <w:sz w:val="28"/>
          <w:szCs w:val="28"/>
        </w:rPr>
        <w:t>ческих организаций: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потребительские кооперативы, к которым относятся в том числе жилищные, жилищно-строительные и гаражные кооперативы, общества взаимного страхования, кредитные кооперативы, фонды проката, сельскохозяйственные потребительские кооперативы;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политические партии;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саморегулируемые организации;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объединения работодателей;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объединения кооперативов;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торгово-промышленные палаты;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товарищества собственников недвижимости, к которым относятся в том числе товарищества собственников жилья, садоводческие и огороднические некоммерч</w:t>
      </w:r>
      <w:r w:rsidRPr="00701777">
        <w:rPr>
          <w:rFonts w:ascii="Times New Roman" w:hAnsi="Times New Roman" w:cs="Times New Roman"/>
          <w:sz w:val="28"/>
          <w:szCs w:val="28"/>
        </w:rPr>
        <w:t>е</w:t>
      </w:r>
      <w:r w:rsidRPr="00701777">
        <w:rPr>
          <w:rFonts w:ascii="Times New Roman" w:hAnsi="Times New Roman" w:cs="Times New Roman"/>
          <w:sz w:val="28"/>
          <w:szCs w:val="28"/>
        </w:rPr>
        <w:t>ские товарищества;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личные фонды;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государственные и муниципальные учреждения;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публично-правовые (государственные) компании;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адвокатские палаты;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адвокатские образования;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государственные корпорации;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нотариальные палаты;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общественно-государственные (государственно-общественные) организации (объединения), их территориальные (структурные) подразделения (отделения), в том числе являющиеся отдельными юридическими лицами;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микрофинансовые организации;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некоммерческие организации, которые на день окончания приема заявок на участие в конкурсе не представили в уполномоченный орган отчетность, пред</w:t>
      </w:r>
      <w:r w:rsidRPr="00701777">
        <w:rPr>
          <w:rFonts w:ascii="Times New Roman" w:hAnsi="Times New Roman" w:cs="Times New Roman"/>
          <w:sz w:val="28"/>
          <w:szCs w:val="28"/>
        </w:rPr>
        <w:t>у</w:t>
      </w:r>
      <w:r w:rsidRPr="00701777">
        <w:rPr>
          <w:rFonts w:ascii="Times New Roman" w:hAnsi="Times New Roman" w:cs="Times New Roman"/>
          <w:sz w:val="28"/>
          <w:szCs w:val="28"/>
        </w:rPr>
        <w:t xml:space="preserve">смотренную соглашением о предоставлении гранта, по гранту Главы Республики </w:t>
      </w:r>
      <w:r w:rsidRPr="00701777">
        <w:rPr>
          <w:rFonts w:ascii="Times New Roman" w:hAnsi="Times New Roman" w:cs="Times New Roman"/>
          <w:sz w:val="28"/>
          <w:szCs w:val="28"/>
        </w:rPr>
        <w:lastRenderedPageBreak/>
        <w:t>Тыва на развитие гражданского общества, использование которого завершено (если сроки представления такой отчетности наступили до дня окончания приема заявок на участие в конкурсе);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некоммерческие организации, у которых на день окончания приема заявок на участие в конкурсе имеется просроченная задолженность по возврату в уполном</w:t>
      </w:r>
      <w:r w:rsidRPr="00701777">
        <w:rPr>
          <w:rFonts w:ascii="Times New Roman" w:hAnsi="Times New Roman" w:cs="Times New Roman"/>
          <w:sz w:val="28"/>
          <w:szCs w:val="28"/>
        </w:rPr>
        <w:t>о</w:t>
      </w:r>
      <w:r w:rsidRPr="00701777">
        <w:rPr>
          <w:rFonts w:ascii="Times New Roman" w:hAnsi="Times New Roman" w:cs="Times New Roman"/>
          <w:sz w:val="28"/>
          <w:szCs w:val="28"/>
        </w:rPr>
        <w:t>ченный орган сумм ранее полученных грантов Главы Республики Тыва на развитие гражданского общества, подлежащих возврату в соответствии с условиями согл</w:t>
      </w:r>
      <w:r w:rsidRPr="00701777">
        <w:rPr>
          <w:rFonts w:ascii="Times New Roman" w:hAnsi="Times New Roman" w:cs="Times New Roman"/>
          <w:sz w:val="28"/>
          <w:szCs w:val="28"/>
        </w:rPr>
        <w:t>а</w:t>
      </w:r>
      <w:r w:rsidRPr="00701777">
        <w:rPr>
          <w:rFonts w:ascii="Times New Roman" w:hAnsi="Times New Roman" w:cs="Times New Roman"/>
          <w:sz w:val="28"/>
          <w:szCs w:val="28"/>
        </w:rPr>
        <w:t>шений о предоставлении таких грантов (по грантам, использование которых заве</w:t>
      </w:r>
      <w:r w:rsidRPr="00701777">
        <w:rPr>
          <w:rFonts w:ascii="Times New Roman" w:hAnsi="Times New Roman" w:cs="Times New Roman"/>
          <w:sz w:val="28"/>
          <w:szCs w:val="28"/>
        </w:rPr>
        <w:t>р</w:t>
      </w:r>
      <w:r w:rsidRPr="00701777">
        <w:rPr>
          <w:rFonts w:ascii="Times New Roman" w:hAnsi="Times New Roman" w:cs="Times New Roman"/>
          <w:sz w:val="28"/>
          <w:szCs w:val="28"/>
        </w:rPr>
        <w:t>шено);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некоммерческие организации, от соглашений о предоставлении грантов с к</w:t>
      </w:r>
      <w:r w:rsidRPr="00701777">
        <w:rPr>
          <w:rFonts w:ascii="Times New Roman" w:hAnsi="Times New Roman" w:cs="Times New Roman"/>
          <w:sz w:val="28"/>
          <w:szCs w:val="28"/>
        </w:rPr>
        <w:t>о</w:t>
      </w:r>
      <w:r w:rsidRPr="00701777">
        <w:rPr>
          <w:rFonts w:ascii="Times New Roman" w:hAnsi="Times New Roman" w:cs="Times New Roman"/>
          <w:sz w:val="28"/>
          <w:szCs w:val="28"/>
        </w:rPr>
        <w:t>торыми Уполномоченный орган ранее отказался в связи с нецелевым использован</w:t>
      </w:r>
      <w:r w:rsidRPr="00701777">
        <w:rPr>
          <w:rFonts w:ascii="Times New Roman" w:hAnsi="Times New Roman" w:cs="Times New Roman"/>
          <w:sz w:val="28"/>
          <w:szCs w:val="28"/>
        </w:rPr>
        <w:t>и</w:t>
      </w:r>
      <w:r w:rsidRPr="00701777">
        <w:rPr>
          <w:rFonts w:ascii="Times New Roman" w:hAnsi="Times New Roman" w:cs="Times New Roman"/>
          <w:sz w:val="28"/>
          <w:szCs w:val="28"/>
        </w:rPr>
        <w:t>ем гранта и (или) выявлением факта представления в Уполномоченный орган по</w:t>
      </w:r>
      <w:r w:rsidRPr="00701777">
        <w:rPr>
          <w:rFonts w:ascii="Times New Roman" w:hAnsi="Times New Roman" w:cs="Times New Roman"/>
          <w:sz w:val="28"/>
          <w:szCs w:val="28"/>
        </w:rPr>
        <w:t>д</w:t>
      </w:r>
      <w:r w:rsidRPr="00701777">
        <w:rPr>
          <w:rFonts w:ascii="Times New Roman" w:hAnsi="Times New Roman" w:cs="Times New Roman"/>
          <w:sz w:val="28"/>
          <w:szCs w:val="28"/>
        </w:rPr>
        <w:t>ложных документов и (или) недостоверной информации.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1.6. Способом проведения отбора получателей грантов является конкурс з</w:t>
      </w:r>
      <w:r w:rsidRPr="00701777">
        <w:rPr>
          <w:rFonts w:ascii="Times New Roman" w:hAnsi="Times New Roman" w:cs="Times New Roman"/>
          <w:sz w:val="28"/>
          <w:szCs w:val="28"/>
        </w:rPr>
        <w:t>а</w:t>
      </w:r>
      <w:r w:rsidRPr="00701777">
        <w:rPr>
          <w:rFonts w:ascii="Times New Roman" w:hAnsi="Times New Roman" w:cs="Times New Roman"/>
          <w:sz w:val="28"/>
          <w:szCs w:val="28"/>
        </w:rPr>
        <w:t>явок некоммерческих организаций, проводимый уполномоченным органом для предоставления грантов в форме субсидий из республиканского бюджета Республ</w:t>
      </w:r>
      <w:r w:rsidRPr="00701777">
        <w:rPr>
          <w:rFonts w:ascii="Times New Roman" w:hAnsi="Times New Roman" w:cs="Times New Roman"/>
          <w:sz w:val="28"/>
          <w:szCs w:val="28"/>
        </w:rPr>
        <w:t>и</w:t>
      </w:r>
      <w:r w:rsidRPr="00701777">
        <w:rPr>
          <w:rFonts w:ascii="Times New Roman" w:hAnsi="Times New Roman" w:cs="Times New Roman"/>
          <w:sz w:val="28"/>
          <w:szCs w:val="28"/>
        </w:rPr>
        <w:t xml:space="preserve">ки Тыва (далее </w:t>
      </w:r>
      <w:r w:rsidR="009E71DF">
        <w:rPr>
          <w:rFonts w:ascii="Times New Roman" w:hAnsi="Times New Roman" w:cs="Times New Roman"/>
          <w:sz w:val="28"/>
          <w:szCs w:val="28"/>
        </w:rPr>
        <w:t>–</w:t>
      </w:r>
      <w:r w:rsidRPr="00701777">
        <w:rPr>
          <w:rFonts w:ascii="Times New Roman" w:hAnsi="Times New Roman" w:cs="Times New Roman"/>
          <w:sz w:val="28"/>
          <w:szCs w:val="28"/>
        </w:rPr>
        <w:t xml:space="preserve"> экспертный совет) в соответствии с настоящим Положением для определения победителей в целях предоставления грантов (далее </w:t>
      </w:r>
      <w:r w:rsidR="009E71DF">
        <w:rPr>
          <w:rFonts w:ascii="Times New Roman" w:hAnsi="Times New Roman" w:cs="Times New Roman"/>
          <w:sz w:val="28"/>
          <w:szCs w:val="28"/>
        </w:rPr>
        <w:t>–</w:t>
      </w:r>
      <w:r w:rsidRPr="00701777">
        <w:rPr>
          <w:rFonts w:ascii="Times New Roman" w:hAnsi="Times New Roman" w:cs="Times New Roman"/>
          <w:sz w:val="28"/>
          <w:szCs w:val="28"/>
        </w:rPr>
        <w:t xml:space="preserve"> конкурсный о</w:t>
      </w:r>
      <w:r w:rsidRPr="00701777">
        <w:rPr>
          <w:rFonts w:ascii="Times New Roman" w:hAnsi="Times New Roman" w:cs="Times New Roman"/>
          <w:sz w:val="28"/>
          <w:szCs w:val="28"/>
        </w:rPr>
        <w:t>т</w:t>
      </w:r>
      <w:r w:rsidRPr="00701777">
        <w:rPr>
          <w:rFonts w:ascii="Times New Roman" w:hAnsi="Times New Roman" w:cs="Times New Roman"/>
          <w:sz w:val="28"/>
          <w:szCs w:val="28"/>
        </w:rPr>
        <w:t>бор).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85"/>
      <w:bookmarkEnd w:id="9"/>
      <w:r w:rsidRPr="00701777">
        <w:rPr>
          <w:rFonts w:ascii="Times New Roman" w:hAnsi="Times New Roman" w:cs="Times New Roman"/>
          <w:sz w:val="28"/>
          <w:szCs w:val="28"/>
        </w:rPr>
        <w:t>1.7. Гранты предоставляются некоммерческим организациям, признанным п</w:t>
      </w:r>
      <w:r w:rsidRPr="00701777">
        <w:rPr>
          <w:rFonts w:ascii="Times New Roman" w:hAnsi="Times New Roman" w:cs="Times New Roman"/>
          <w:sz w:val="28"/>
          <w:szCs w:val="28"/>
        </w:rPr>
        <w:t>о</w:t>
      </w:r>
      <w:r w:rsidRPr="00701777">
        <w:rPr>
          <w:rFonts w:ascii="Times New Roman" w:hAnsi="Times New Roman" w:cs="Times New Roman"/>
          <w:sz w:val="28"/>
          <w:szCs w:val="28"/>
        </w:rPr>
        <w:t>бедителями конкурсного отбора (далее - победители).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86"/>
      <w:bookmarkEnd w:id="10"/>
      <w:r w:rsidRPr="00701777">
        <w:rPr>
          <w:rFonts w:ascii="Times New Roman" w:hAnsi="Times New Roman" w:cs="Times New Roman"/>
          <w:sz w:val="28"/>
          <w:szCs w:val="28"/>
        </w:rPr>
        <w:t xml:space="preserve">1.8. Гранты предоставляются некоммерческим организациям на реализацию проектов по направлениям деятельности, указанным в </w:t>
      </w:r>
      <w:hyperlink w:anchor="Par46" w:tooltip="1.3. Целью предоставления грантов является финансовое обеспечение части затрат некоммерческих организаций при выполнении мероприятий некоммерческого характера, предусмотренных проектами, по следующим направлениям деятельности:" w:history="1">
        <w:r w:rsidRPr="00701777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701777">
        <w:rPr>
          <w:rFonts w:ascii="Times New Roman" w:hAnsi="Times New Roman" w:cs="Times New Roman"/>
          <w:sz w:val="28"/>
          <w:szCs w:val="28"/>
        </w:rPr>
        <w:t xml:space="preserve"> настоящего Пол</w:t>
      </w:r>
      <w:r w:rsidRPr="00701777">
        <w:rPr>
          <w:rFonts w:ascii="Times New Roman" w:hAnsi="Times New Roman" w:cs="Times New Roman"/>
          <w:sz w:val="28"/>
          <w:szCs w:val="28"/>
        </w:rPr>
        <w:t>о</w:t>
      </w:r>
      <w:r w:rsidRPr="00701777">
        <w:rPr>
          <w:rFonts w:ascii="Times New Roman" w:hAnsi="Times New Roman" w:cs="Times New Roman"/>
          <w:sz w:val="28"/>
          <w:szCs w:val="28"/>
        </w:rPr>
        <w:t>жения, на финансовое обеспечение части затрат: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1) на уплату налогов, сборов, страховых взносов и иных обязательных плат</w:t>
      </w:r>
      <w:r w:rsidRPr="00701777">
        <w:rPr>
          <w:rFonts w:ascii="Times New Roman" w:hAnsi="Times New Roman" w:cs="Times New Roman"/>
          <w:sz w:val="28"/>
          <w:szCs w:val="28"/>
        </w:rPr>
        <w:t>е</w:t>
      </w:r>
      <w:r w:rsidRPr="00701777">
        <w:rPr>
          <w:rFonts w:ascii="Times New Roman" w:hAnsi="Times New Roman" w:cs="Times New Roman"/>
          <w:sz w:val="28"/>
          <w:szCs w:val="28"/>
        </w:rPr>
        <w:t>жей в бюджеты бюджетной системы Российской Федерации, связанных с реализ</w:t>
      </w:r>
      <w:r w:rsidRPr="00701777">
        <w:rPr>
          <w:rFonts w:ascii="Times New Roman" w:hAnsi="Times New Roman" w:cs="Times New Roman"/>
          <w:sz w:val="28"/>
          <w:szCs w:val="28"/>
        </w:rPr>
        <w:t>а</w:t>
      </w:r>
      <w:r w:rsidRPr="00701777">
        <w:rPr>
          <w:rFonts w:ascii="Times New Roman" w:hAnsi="Times New Roman" w:cs="Times New Roman"/>
          <w:sz w:val="28"/>
          <w:szCs w:val="28"/>
        </w:rPr>
        <w:t>цией проекта;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2) на оплату аренды помещений для проведения мероприятий проекта;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3) на содержание и эксплуатацию арендуемых помещений, в том числе на оплату коммунальных услуг, в части их использования для реализации проекта;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4) на оплату транспортных услуг (аренду транспорта) для реализации мер</w:t>
      </w:r>
      <w:r w:rsidRPr="00701777">
        <w:rPr>
          <w:rFonts w:ascii="Times New Roman" w:hAnsi="Times New Roman" w:cs="Times New Roman"/>
          <w:sz w:val="28"/>
          <w:szCs w:val="28"/>
        </w:rPr>
        <w:t>о</w:t>
      </w:r>
      <w:r w:rsidRPr="00701777">
        <w:rPr>
          <w:rFonts w:ascii="Times New Roman" w:hAnsi="Times New Roman" w:cs="Times New Roman"/>
          <w:sz w:val="28"/>
          <w:szCs w:val="28"/>
        </w:rPr>
        <w:t>приятий проекта;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5) на оплату товаров, покупку оборудования, а также расходных материалов, необходимых для реализации мероприятий проекта, в количестве, соответствующем объему работ и (или) услуг;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6) на оплату работ и услуг сторонних организаций и индивидуальных пре</w:t>
      </w:r>
      <w:r w:rsidRPr="00701777">
        <w:rPr>
          <w:rFonts w:ascii="Times New Roman" w:hAnsi="Times New Roman" w:cs="Times New Roman"/>
          <w:sz w:val="28"/>
          <w:szCs w:val="28"/>
        </w:rPr>
        <w:t>д</w:t>
      </w:r>
      <w:r w:rsidRPr="00701777">
        <w:rPr>
          <w:rFonts w:ascii="Times New Roman" w:hAnsi="Times New Roman" w:cs="Times New Roman"/>
          <w:sz w:val="28"/>
          <w:szCs w:val="28"/>
        </w:rPr>
        <w:t>принимателей, необходимых для реализации мероприятий проекта;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7) на приобретение имущественных прав, в том числе прав на результаты и</w:t>
      </w:r>
      <w:r w:rsidRPr="00701777">
        <w:rPr>
          <w:rFonts w:ascii="Times New Roman" w:hAnsi="Times New Roman" w:cs="Times New Roman"/>
          <w:sz w:val="28"/>
          <w:szCs w:val="28"/>
        </w:rPr>
        <w:t>н</w:t>
      </w:r>
      <w:r w:rsidRPr="00701777">
        <w:rPr>
          <w:rFonts w:ascii="Times New Roman" w:hAnsi="Times New Roman" w:cs="Times New Roman"/>
          <w:sz w:val="28"/>
          <w:szCs w:val="28"/>
        </w:rPr>
        <w:t>теллектуальной деятельности;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8) на оплату командировочных расходов штатных и внештатных сотрудников, членов некоммерческих организаций, непосредственно участвующих в реализации проекта, а также их дополнительных расходов, связанных с проживанием вне места постоянного жительства (суточные);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9) на оплату труда работников, участвующих в реализации мероприятий соц</w:t>
      </w:r>
      <w:r w:rsidRPr="00701777">
        <w:rPr>
          <w:rFonts w:ascii="Times New Roman" w:hAnsi="Times New Roman" w:cs="Times New Roman"/>
          <w:sz w:val="28"/>
          <w:szCs w:val="28"/>
        </w:rPr>
        <w:t>и</w:t>
      </w:r>
      <w:r w:rsidRPr="00701777">
        <w:rPr>
          <w:rFonts w:ascii="Times New Roman" w:hAnsi="Times New Roman" w:cs="Times New Roman"/>
          <w:sz w:val="28"/>
          <w:szCs w:val="28"/>
        </w:rPr>
        <w:t>ального проекта;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lastRenderedPageBreak/>
        <w:t>10) по начислению на оплату труда работников, участвующих в реализации мероприятий социального проекта.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1.9. Не допускается осуществление за счет средств гранта следующих расх</w:t>
      </w:r>
      <w:r w:rsidRPr="00701777">
        <w:rPr>
          <w:rFonts w:ascii="Times New Roman" w:hAnsi="Times New Roman" w:cs="Times New Roman"/>
          <w:sz w:val="28"/>
          <w:szCs w:val="28"/>
        </w:rPr>
        <w:t>о</w:t>
      </w:r>
      <w:r w:rsidRPr="00701777">
        <w:rPr>
          <w:rFonts w:ascii="Times New Roman" w:hAnsi="Times New Roman" w:cs="Times New Roman"/>
          <w:sz w:val="28"/>
          <w:szCs w:val="28"/>
        </w:rPr>
        <w:t>дов: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1) затраты, связанные с осуществлением деятельности, не связанной с реал</w:t>
      </w:r>
      <w:r w:rsidRPr="00701777">
        <w:rPr>
          <w:rFonts w:ascii="Times New Roman" w:hAnsi="Times New Roman" w:cs="Times New Roman"/>
          <w:sz w:val="28"/>
          <w:szCs w:val="28"/>
        </w:rPr>
        <w:t>и</w:t>
      </w:r>
      <w:r w:rsidRPr="00701777">
        <w:rPr>
          <w:rFonts w:ascii="Times New Roman" w:hAnsi="Times New Roman" w:cs="Times New Roman"/>
          <w:sz w:val="28"/>
          <w:szCs w:val="28"/>
        </w:rPr>
        <w:t>зацией социального проекта;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2) затраты на полиграфию в размере более 10 процентов от выделенной суммы гранта;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3) затраты на приобретение объектов недвижимости, проведение капитального ремонта, капитальное строительство;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4) затраты на проведение текущего ремонта не менее 10 процентов от выд</w:t>
      </w:r>
      <w:r w:rsidRPr="00701777">
        <w:rPr>
          <w:rFonts w:ascii="Times New Roman" w:hAnsi="Times New Roman" w:cs="Times New Roman"/>
          <w:sz w:val="28"/>
          <w:szCs w:val="28"/>
        </w:rPr>
        <w:t>е</w:t>
      </w:r>
      <w:r w:rsidRPr="00701777">
        <w:rPr>
          <w:rFonts w:ascii="Times New Roman" w:hAnsi="Times New Roman" w:cs="Times New Roman"/>
          <w:sz w:val="28"/>
          <w:szCs w:val="28"/>
        </w:rPr>
        <w:t>ленной суммы гранта, за исключением проведения текущего ремонта помещений, находящихся в собственности организации либо предоставленных организации по договору аренды или безвозмездного пользования на срок не менее трех лет после окончания срока реализации социального проекта;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5) затраты на приобретение алкогольных напитков и табачной продукции, а также товаров, которые являются предметами роскоши;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6) затраты на поддержку политических партий и предвыборных кампаний;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7) затраты на проведение митингов, демонстраций, пикетирований;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8) затраты на погашение задолженностей организации;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9) затраты на уплату штрафов, пеней;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10) затраты, связанные с осуществлением предпринимательской деятельности и оказанием помощи коммерческим организациям;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11) затраты на оказание гуманитарной и иной прямой материальной помощи населению, а также платных услуг населению;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12) затраты на получение кредитов и займов;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13) затраты на фундаментальные научные исследования;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 xml:space="preserve">14) затраты, связанные с производством (реализацией) товаров, выполнением работ, оказанием услуг в рамках выполнения получателем гранта государственных или муниципальных контрактов, иных гражданско-правовых договоров, в том числе в рамках Федерального </w:t>
      </w:r>
      <w:hyperlink r:id="rId18" w:history="1">
        <w:r w:rsidRPr="0070177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01777">
        <w:rPr>
          <w:rFonts w:ascii="Times New Roman" w:hAnsi="Times New Roman" w:cs="Times New Roman"/>
          <w:sz w:val="28"/>
          <w:szCs w:val="28"/>
        </w:rPr>
        <w:t xml:space="preserve"> от 28 декабря 2013 г. </w:t>
      </w:r>
      <w:r w:rsidR="009E71DF">
        <w:rPr>
          <w:rFonts w:ascii="Times New Roman" w:hAnsi="Times New Roman" w:cs="Times New Roman"/>
          <w:sz w:val="28"/>
          <w:szCs w:val="28"/>
        </w:rPr>
        <w:t>№</w:t>
      </w:r>
      <w:r w:rsidRPr="00701777">
        <w:rPr>
          <w:rFonts w:ascii="Times New Roman" w:hAnsi="Times New Roman" w:cs="Times New Roman"/>
          <w:sz w:val="28"/>
          <w:szCs w:val="28"/>
        </w:rPr>
        <w:t xml:space="preserve"> 442-ФЗ </w:t>
      </w:r>
      <w:r w:rsidR="009E71DF">
        <w:rPr>
          <w:rFonts w:ascii="Times New Roman" w:hAnsi="Times New Roman" w:cs="Times New Roman"/>
          <w:sz w:val="28"/>
          <w:szCs w:val="28"/>
        </w:rPr>
        <w:t>«</w:t>
      </w:r>
      <w:r w:rsidRPr="00701777">
        <w:rPr>
          <w:rFonts w:ascii="Times New Roman" w:hAnsi="Times New Roman" w:cs="Times New Roman"/>
          <w:sz w:val="28"/>
          <w:szCs w:val="28"/>
        </w:rPr>
        <w:t>Об основах соц</w:t>
      </w:r>
      <w:r w:rsidRPr="00701777">
        <w:rPr>
          <w:rFonts w:ascii="Times New Roman" w:hAnsi="Times New Roman" w:cs="Times New Roman"/>
          <w:sz w:val="28"/>
          <w:szCs w:val="28"/>
        </w:rPr>
        <w:t>и</w:t>
      </w:r>
      <w:r w:rsidRPr="00701777">
        <w:rPr>
          <w:rFonts w:ascii="Times New Roman" w:hAnsi="Times New Roman" w:cs="Times New Roman"/>
          <w:sz w:val="28"/>
          <w:szCs w:val="28"/>
        </w:rPr>
        <w:t>ального обслуживания граждан в Российской Федерации</w:t>
      </w:r>
      <w:r w:rsidR="009E71DF">
        <w:rPr>
          <w:rFonts w:ascii="Times New Roman" w:hAnsi="Times New Roman" w:cs="Times New Roman"/>
          <w:sz w:val="28"/>
          <w:szCs w:val="28"/>
        </w:rPr>
        <w:t>»</w:t>
      </w:r>
      <w:r w:rsidRPr="00701777">
        <w:rPr>
          <w:rFonts w:ascii="Times New Roman" w:hAnsi="Times New Roman" w:cs="Times New Roman"/>
          <w:sz w:val="28"/>
          <w:szCs w:val="28"/>
        </w:rPr>
        <w:t>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15) затраты, связанные с приобретением транспортных средств, за исключен</w:t>
      </w:r>
      <w:r w:rsidRPr="00701777">
        <w:rPr>
          <w:rFonts w:ascii="Times New Roman" w:hAnsi="Times New Roman" w:cs="Times New Roman"/>
          <w:sz w:val="28"/>
          <w:szCs w:val="28"/>
        </w:rPr>
        <w:t>и</w:t>
      </w:r>
      <w:r w:rsidRPr="00701777">
        <w:rPr>
          <w:rFonts w:ascii="Times New Roman" w:hAnsi="Times New Roman" w:cs="Times New Roman"/>
          <w:sz w:val="28"/>
          <w:szCs w:val="28"/>
        </w:rPr>
        <w:t>ем специального транспорта для инвалидов и техники ветеринарных услуг;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16) затраты, связанные с размещением платных публикаций о социальном проекте.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1.10. За счет средств гранта запрещается приобретать иностранную валюту, за исключением операций, осуществляемых в соответствии с валютным законодател</w:t>
      </w:r>
      <w:r w:rsidRPr="00701777">
        <w:rPr>
          <w:rFonts w:ascii="Times New Roman" w:hAnsi="Times New Roman" w:cs="Times New Roman"/>
          <w:sz w:val="28"/>
          <w:szCs w:val="28"/>
        </w:rPr>
        <w:t>ь</w:t>
      </w:r>
      <w:r w:rsidRPr="00701777">
        <w:rPr>
          <w:rFonts w:ascii="Times New Roman" w:hAnsi="Times New Roman" w:cs="Times New Roman"/>
          <w:sz w:val="28"/>
          <w:szCs w:val="28"/>
        </w:rPr>
        <w:t>ством Российской Федерации при закупке (поставке) высокотехнологичного и</w:t>
      </w:r>
      <w:r w:rsidRPr="00701777">
        <w:rPr>
          <w:rFonts w:ascii="Times New Roman" w:hAnsi="Times New Roman" w:cs="Times New Roman"/>
          <w:sz w:val="28"/>
          <w:szCs w:val="28"/>
        </w:rPr>
        <w:t>м</w:t>
      </w:r>
      <w:r w:rsidRPr="00701777">
        <w:rPr>
          <w:rFonts w:ascii="Times New Roman" w:hAnsi="Times New Roman" w:cs="Times New Roman"/>
          <w:sz w:val="28"/>
          <w:szCs w:val="28"/>
        </w:rPr>
        <w:t>портного оборудования, сырья и комплектующих изделий, а также связанных с д</w:t>
      </w:r>
      <w:r w:rsidRPr="00701777">
        <w:rPr>
          <w:rFonts w:ascii="Times New Roman" w:hAnsi="Times New Roman" w:cs="Times New Roman"/>
          <w:sz w:val="28"/>
          <w:szCs w:val="28"/>
        </w:rPr>
        <w:t>о</w:t>
      </w:r>
      <w:r w:rsidRPr="00701777">
        <w:rPr>
          <w:rFonts w:ascii="Times New Roman" w:hAnsi="Times New Roman" w:cs="Times New Roman"/>
          <w:sz w:val="28"/>
          <w:szCs w:val="28"/>
        </w:rPr>
        <w:t>стижением целей предоставления указанных средств.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1.1</w:t>
      </w:r>
      <w:r w:rsidR="00E02A0F" w:rsidRPr="00701777">
        <w:rPr>
          <w:rFonts w:ascii="Times New Roman" w:hAnsi="Times New Roman" w:cs="Times New Roman"/>
          <w:sz w:val="28"/>
          <w:szCs w:val="28"/>
        </w:rPr>
        <w:t>1</w:t>
      </w:r>
      <w:r w:rsidRPr="00701777">
        <w:rPr>
          <w:rFonts w:ascii="Times New Roman" w:hAnsi="Times New Roman" w:cs="Times New Roman"/>
          <w:sz w:val="28"/>
          <w:szCs w:val="28"/>
        </w:rPr>
        <w:t>. Максимальный размер запрашиваемого организацией гранта составляет 3000 тыс. рублей.</w:t>
      </w:r>
    </w:p>
    <w:p w:rsidR="002C4FED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1DF" w:rsidRPr="00701777" w:rsidRDefault="009E71DF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FED" w:rsidRPr="00701777" w:rsidRDefault="002C4FED" w:rsidP="009E71DF">
      <w:pPr>
        <w:pStyle w:val="ConsPlusTitle"/>
        <w:suppressAutoHyphens w:val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01777">
        <w:rPr>
          <w:rFonts w:ascii="Times New Roman" w:hAnsi="Times New Roman" w:cs="Times New Roman"/>
          <w:b w:val="0"/>
          <w:sz w:val="28"/>
          <w:szCs w:val="28"/>
        </w:rPr>
        <w:lastRenderedPageBreak/>
        <w:t>2. Порядок организации и проведения конкурсного отбора</w:t>
      </w:r>
    </w:p>
    <w:p w:rsidR="002C4FED" w:rsidRPr="00701777" w:rsidRDefault="002C4FED" w:rsidP="009E71DF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2.1. Способом проведения отбора получателей грантов является конкурсный отбор.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2.2. Организатором конкурсного отбора является уполномоченный орган.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2.3. Целью конкурсного отбора является отбор некоммерческих организаций и их поддержка посредством предоставления из республиканского бюджета Респу</w:t>
      </w:r>
      <w:r w:rsidRPr="00701777">
        <w:rPr>
          <w:rFonts w:ascii="Times New Roman" w:hAnsi="Times New Roman" w:cs="Times New Roman"/>
          <w:sz w:val="28"/>
          <w:szCs w:val="28"/>
        </w:rPr>
        <w:t>б</w:t>
      </w:r>
      <w:r w:rsidRPr="00701777">
        <w:rPr>
          <w:rFonts w:ascii="Times New Roman" w:hAnsi="Times New Roman" w:cs="Times New Roman"/>
          <w:sz w:val="28"/>
          <w:szCs w:val="28"/>
        </w:rPr>
        <w:t>лики Тыва грантов на реализацию проектов.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 xml:space="preserve">Задача конкурсного отбора </w:t>
      </w:r>
      <w:r w:rsidR="009E71DF">
        <w:rPr>
          <w:rFonts w:ascii="Times New Roman" w:hAnsi="Times New Roman" w:cs="Times New Roman"/>
          <w:sz w:val="28"/>
          <w:szCs w:val="28"/>
        </w:rPr>
        <w:t>–</w:t>
      </w:r>
      <w:r w:rsidRPr="00701777">
        <w:rPr>
          <w:rFonts w:ascii="Times New Roman" w:hAnsi="Times New Roman" w:cs="Times New Roman"/>
          <w:sz w:val="28"/>
          <w:szCs w:val="28"/>
        </w:rPr>
        <w:t xml:space="preserve"> определение наиболее эффективных обществе</w:t>
      </w:r>
      <w:r w:rsidRPr="00701777">
        <w:rPr>
          <w:rFonts w:ascii="Times New Roman" w:hAnsi="Times New Roman" w:cs="Times New Roman"/>
          <w:sz w:val="28"/>
          <w:szCs w:val="28"/>
        </w:rPr>
        <w:t>н</w:t>
      </w:r>
      <w:r w:rsidRPr="00701777">
        <w:rPr>
          <w:rFonts w:ascii="Times New Roman" w:hAnsi="Times New Roman" w:cs="Times New Roman"/>
          <w:sz w:val="28"/>
          <w:szCs w:val="28"/>
        </w:rPr>
        <w:t>но значимых проектов, направленных на развитие гражданского общества.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28"/>
      <w:bookmarkEnd w:id="11"/>
      <w:r w:rsidRPr="00701777">
        <w:rPr>
          <w:rFonts w:ascii="Times New Roman" w:hAnsi="Times New Roman" w:cs="Times New Roman"/>
          <w:sz w:val="28"/>
          <w:szCs w:val="28"/>
        </w:rPr>
        <w:t>2.4. В конкурсном отборе могут принимать участие некоммерческие организ</w:t>
      </w:r>
      <w:r w:rsidRPr="00701777">
        <w:rPr>
          <w:rFonts w:ascii="Times New Roman" w:hAnsi="Times New Roman" w:cs="Times New Roman"/>
          <w:sz w:val="28"/>
          <w:szCs w:val="28"/>
        </w:rPr>
        <w:t>а</w:t>
      </w:r>
      <w:r w:rsidRPr="00701777">
        <w:rPr>
          <w:rFonts w:ascii="Times New Roman" w:hAnsi="Times New Roman" w:cs="Times New Roman"/>
          <w:sz w:val="28"/>
          <w:szCs w:val="28"/>
        </w:rPr>
        <w:t xml:space="preserve">ции, определенные </w:t>
      </w:r>
      <w:hyperlink w:anchor="Par62" w:tooltip="1.5. К категории получателей грантов относятся юридические лица, являющиеся некоммерческими организациями, осуществляющие на территории Республики Тыва свою деятельность в соответствии с Федеральным законом от 12 января 1996 г. N 7-ФЗ &quot;О некоммерческих организ" w:history="1">
        <w:r w:rsidRPr="00701777">
          <w:rPr>
            <w:rFonts w:ascii="Times New Roman" w:hAnsi="Times New Roman" w:cs="Times New Roman"/>
            <w:sz w:val="28"/>
            <w:szCs w:val="28"/>
          </w:rPr>
          <w:t>пунктом 1.5</w:t>
        </w:r>
      </w:hyperlink>
      <w:r w:rsidRPr="00701777">
        <w:rPr>
          <w:rFonts w:ascii="Times New Roman" w:hAnsi="Times New Roman" w:cs="Times New Roman"/>
          <w:sz w:val="28"/>
          <w:szCs w:val="28"/>
        </w:rPr>
        <w:t xml:space="preserve"> настоящего Положения и соответствующие след</w:t>
      </w:r>
      <w:r w:rsidRPr="00701777">
        <w:rPr>
          <w:rFonts w:ascii="Times New Roman" w:hAnsi="Times New Roman" w:cs="Times New Roman"/>
          <w:sz w:val="28"/>
          <w:szCs w:val="28"/>
        </w:rPr>
        <w:t>у</w:t>
      </w:r>
      <w:r w:rsidRPr="00701777">
        <w:rPr>
          <w:rFonts w:ascii="Times New Roman" w:hAnsi="Times New Roman" w:cs="Times New Roman"/>
          <w:sz w:val="28"/>
          <w:szCs w:val="28"/>
        </w:rPr>
        <w:t>ющим требованиям: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1) отсутствие на дату подачи заявки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</w:t>
      </w:r>
      <w:r w:rsidRPr="00701777">
        <w:rPr>
          <w:rFonts w:ascii="Times New Roman" w:hAnsi="Times New Roman" w:cs="Times New Roman"/>
          <w:sz w:val="28"/>
          <w:szCs w:val="28"/>
        </w:rPr>
        <w:t>о</w:t>
      </w:r>
      <w:r w:rsidRPr="00701777">
        <w:rPr>
          <w:rFonts w:ascii="Times New Roman" w:hAnsi="Times New Roman" w:cs="Times New Roman"/>
          <w:sz w:val="28"/>
          <w:szCs w:val="28"/>
        </w:rPr>
        <w:t>рах, а также отсутствие просроченной задолженности по возврату в республика</w:t>
      </w:r>
      <w:r w:rsidRPr="00701777">
        <w:rPr>
          <w:rFonts w:ascii="Times New Roman" w:hAnsi="Times New Roman" w:cs="Times New Roman"/>
          <w:sz w:val="28"/>
          <w:szCs w:val="28"/>
        </w:rPr>
        <w:t>н</w:t>
      </w:r>
      <w:r w:rsidRPr="00701777">
        <w:rPr>
          <w:rFonts w:ascii="Times New Roman" w:hAnsi="Times New Roman" w:cs="Times New Roman"/>
          <w:sz w:val="28"/>
          <w:szCs w:val="28"/>
        </w:rPr>
        <w:t>ский бюджет Республики Тыва субсидий, бюджетных инвестиций, предоставленных в том числе в соответствии с иными правовыми актами, и иной просроченной з</w:t>
      </w:r>
      <w:r w:rsidRPr="00701777">
        <w:rPr>
          <w:rFonts w:ascii="Times New Roman" w:hAnsi="Times New Roman" w:cs="Times New Roman"/>
          <w:sz w:val="28"/>
          <w:szCs w:val="28"/>
        </w:rPr>
        <w:t>а</w:t>
      </w:r>
      <w:r w:rsidRPr="00701777">
        <w:rPr>
          <w:rFonts w:ascii="Times New Roman" w:hAnsi="Times New Roman" w:cs="Times New Roman"/>
          <w:sz w:val="28"/>
          <w:szCs w:val="28"/>
        </w:rPr>
        <w:t>долженности перед республиканским бюджетом Республики Тыва;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2) ненахождение в процессе реорганизации (за исключением реорганизации в форме присоединения к юридическому лицу, являющемуся участником отбора, др</w:t>
      </w:r>
      <w:r w:rsidRPr="00701777">
        <w:rPr>
          <w:rFonts w:ascii="Times New Roman" w:hAnsi="Times New Roman" w:cs="Times New Roman"/>
          <w:sz w:val="28"/>
          <w:szCs w:val="28"/>
        </w:rPr>
        <w:t>у</w:t>
      </w:r>
      <w:r w:rsidRPr="00701777">
        <w:rPr>
          <w:rFonts w:ascii="Times New Roman" w:hAnsi="Times New Roman" w:cs="Times New Roman"/>
          <w:sz w:val="28"/>
          <w:szCs w:val="28"/>
        </w:rPr>
        <w:t>гого юридического лица), ликвидации, отсутствие факта введения в отношении о</w:t>
      </w:r>
      <w:r w:rsidRPr="00701777">
        <w:rPr>
          <w:rFonts w:ascii="Times New Roman" w:hAnsi="Times New Roman" w:cs="Times New Roman"/>
          <w:sz w:val="28"/>
          <w:szCs w:val="28"/>
        </w:rPr>
        <w:t>р</w:t>
      </w:r>
      <w:r w:rsidRPr="00701777">
        <w:rPr>
          <w:rFonts w:ascii="Times New Roman" w:hAnsi="Times New Roman" w:cs="Times New Roman"/>
          <w:sz w:val="28"/>
          <w:szCs w:val="28"/>
        </w:rPr>
        <w:t>ганизации процедуры банкротства или приостановления деятельности в порядке, предусмотренном законодательством Российской Федерации;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3) отсутствие в реестре дисквалифицированных лиц сведений о дисквалиф</w:t>
      </w:r>
      <w:r w:rsidRPr="00701777">
        <w:rPr>
          <w:rFonts w:ascii="Times New Roman" w:hAnsi="Times New Roman" w:cs="Times New Roman"/>
          <w:sz w:val="28"/>
          <w:szCs w:val="28"/>
        </w:rPr>
        <w:t>и</w:t>
      </w:r>
      <w:r w:rsidRPr="00701777">
        <w:rPr>
          <w:rFonts w:ascii="Times New Roman" w:hAnsi="Times New Roman" w:cs="Times New Roman"/>
          <w:sz w:val="28"/>
          <w:szCs w:val="28"/>
        </w:rPr>
        <w:t>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</w:t>
      </w:r>
      <w:r w:rsidRPr="00701777">
        <w:rPr>
          <w:rFonts w:ascii="Times New Roman" w:hAnsi="Times New Roman" w:cs="Times New Roman"/>
          <w:sz w:val="28"/>
          <w:szCs w:val="28"/>
        </w:rPr>
        <w:t>л</w:t>
      </w:r>
      <w:r w:rsidRPr="00701777">
        <w:rPr>
          <w:rFonts w:ascii="Times New Roman" w:hAnsi="Times New Roman" w:cs="Times New Roman"/>
          <w:sz w:val="28"/>
          <w:szCs w:val="28"/>
        </w:rPr>
        <w:t>тере некоммерческой организации (при наличии);</w:t>
      </w:r>
    </w:p>
    <w:p w:rsidR="002C4FED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4) участники отбора не должны являться иностранными юридическими лиц</w:t>
      </w:r>
      <w:r w:rsidRPr="00701777">
        <w:rPr>
          <w:rFonts w:ascii="Times New Roman" w:hAnsi="Times New Roman" w:cs="Times New Roman"/>
          <w:sz w:val="28"/>
          <w:szCs w:val="28"/>
        </w:rPr>
        <w:t>а</w:t>
      </w:r>
      <w:r w:rsidRPr="00701777">
        <w:rPr>
          <w:rFonts w:ascii="Times New Roman" w:hAnsi="Times New Roman" w:cs="Times New Roman"/>
          <w:sz w:val="28"/>
          <w:szCs w:val="28"/>
        </w:rPr>
        <w:t>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</w:t>
      </w:r>
      <w:r w:rsidRPr="00701777">
        <w:rPr>
          <w:rFonts w:ascii="Times New Roman" w:hAnsi="Times New Roman" w:cs="Times New Roman"/>
          <w:sz w:val="28"/>
          <w:szCs w:val="28"/>
        </w:rPr>
        <w:t>е</w:t>
      </w:r>
      <w:r w:rsidRPr="00701777">
        <w:rPr>
          <w:rFonts w:ascii="Times New Roman" w:hAnsi="Times New Roman" w:cs="Times New Roman"/>
          <w:sz w:val="28"/>
          <w:szCs w:val="28"/>
        </w:rPr>
        <w:t xml:space="preserve">речень государств и территорий, используемых для промежуточного (офшорного) владения активами в Российской Федерации (далее </w:t>
      </w:r>
      <w:r w:rsidR="009E71DF">
        <w:rPr>
          <w:rFonts w:ascii="Times New Roman" w:hAnsi="Times New Roman" w:cs="Times New Roman"/>
          <w:sz w:val="28"/>
          <w:szCs w:val="28"/>
        </w:rPr>
        <w:t>–</w:t>
      </w:r>
      <w:r w:rsidRPr="00701777"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</w:t>
      </w:r>
      <w:r w:rsidRPr="00701777">
        <w:rPr>
          <w:rFonts w:ascii="Times New Roman" w:hAnsi="Times New Roman" w:cs="Times New Roman"/>
          <w:sz w:val="28"/>
          <w:szCs w:val="28"/>
        </w:rPr>
        <w:t>ь</w:t>
      </w:r>
      <w:r w:rsidRPr="00701777">
        <w:rPr>
          <w:rFonts w:ascii="Times New Roman" w:hAnsi="Times New Roman" w:cs="Times New Roman"/>
          <w:sz w:val="28"/>
          <w:szCs w:val="28"/>
        </w:rPr>
        <w:t>ством Российской Федерации). При расчете доли участия офшорных компаний в к</w:t>
      </w:r>
      <w:r w:rsidRPr="00701777">
        <w:rPr>
          <w:rFonts w:ascii="Times New Roman" w:hAnsi="Times New Roman" w:cs="Times New Roman"/>
          <w:sz w:val="28"/>
          <w:szCs w:val="28"/>
        </w:rPr>
        <w:t>а</w:t>
      </w:r>
      <w:r w:rsidRPr="00701777">
        <w:rPr>
          <w:rFonts w:ascii="Times New Roman" w:hAnsi="Times New Roman" w:cs="Times New Roman"/>
          <w:sz w:val="28"/>
          <w:szCs w:val="28"/>
        </w:rPr>
        <w:t>питале российских юридических лиц не учитывается прямое и (или) косвенное уч</w:t>
      </w:r>
      <w:r w:rsidRPr="00701777">
        <w:rPr>
          <w:rFonts w:ascii="Times New Roman" w:hAnsi="Times New Roman" w:cs="Times New Roman"/>
          <w:sz w:val="28"/>
          <w:szCs w:val="28"/>
        </w:rPr>
        <w:t>а</w:t>
      </w:r>
      <w:r w:rsidRPr="00701777">
        <w:rPr>
          <w:rFonts w:ascii="Times New Roman" w:hAnsi="Times New Roman" w:cs="Times New Roman"/>
          <w:sz w:val="28"/>
          <w:szCs w:val="28"/>
        </w:rPr>
        <w:t>стие офшорных компаний в капитале публичных акционерных обществ (в том числе со статусом международной компании), акции которых обращаются на организ</w:t>
      </w:r>
      <w:r w:rsidRPr="00701777">
        <w:rPr>
          <w:rFonts w:ascii="Times New Roman" w:hAnsi="Times New Roman" w:cs="Times New Roman"/>
          <w:sz w:val="28"/>
          <w:szCs w:val="28"/>
        </w:rPr>
        <w:t>о</w:t>
      </w:r>
      <w:r w:rsidRPr="00701777">
        <w:rPr>
          <w:rFonts w:ascii="Times New Roman" w:hAnsi="Times New Roman" w:cs="Times New Roman"/>
          <w:sz w:val="28"/>
          <w:szCs w:val="28"/>
        </w:rPr>
        <w:t>ванных торгах в Российской Федерации, а также косвенное участие таких офшо</w:t>
      </w:r>
      <w:r w:rsidRPr="00701777">
        <w:rPr>
          <w:rFonts w:ascii="Times New Roman" w:hAnsi="Times New Roman" w:cs="Times New Roman"/>
          <w:sz w:val="28"/>
          <w:szCs w:val="28"/>
        </w:rPr>
        <w:t>р</w:t>
      </w:r>
      <w:r w:rsidRPr="00701777">
        <w:rPr>
          <w:rFonts w:ascii="Times New Roman" w:hAnsi="Times New Roman" w:cs="Times New Roman"/>
          <w:sz w:val="28"/>
          <w:szCs w:val="28"/>
        </w:rPr>
        <w:t>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9E71DF" w:rsidRPr="00701777" w:rsidRDefault="009E71DF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lastRenderedPageBreak/>
        <w:t>5) отсутствие факта получения в текущем финансовом году средств из респу</w:t>
      </w:r>
      <w:r w:rsidRPr="00701777">
        <w:rPr>
          <w:rFonts w:ascii="Times New Roman" w:hAnsi="Times New Roman" w:cs="Times New Roman"/>
          <w:sz w:val="28"/>
          <w:szCs w:val="28"/>
        </w:rPr>
        <w:t>б</w:t>
      </w:r>
      <w:r w:rsidRPr="00701777">
        <w:rPr>
          <w:rFonts w:ascii="Times New Roman" w:hAnsi="Times New Roman" w:cs="Times New Roman"/>
          <w:sz w:val="28"/>
          <w:szCs w:val="28"/>
        </w:rPr>
        <w:t>ликанского бюджета Республики Тыва в соответствии с иными правовыми актами на цели, установленные Положением о предоставлении грантов;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6) отсутствие в перечне организаций и физических лиц, в отношении которых имеются сведения об их причастности к экстремистской деятельности или терр</w:t>
      </w:r>
      <w:r w:rsidRPr="00701777">
        <w:rPr>
          <w:rFonts w:ascii="Times New Roman" w:hAnsi="Times New Roman" w:cs="Times New Roman"/>
          <w:sz w:val="28"/>
          <w:szCs w:val="28"/>
        </w:rPr>
        <w:t>о</w:t>
      </w:r>
      <w:r w:rsidRPr="00701777">
        <w:rPr>
          <w:rFonts w:ascii="Times New Roman" w:hAnsi="Times New Roman" w:cs="Times New Roman"/>
          <w:sz w:val="28"/>
          <w:szCs w:val="28"/>
        </w:rPr>
        <w:t>ризму, либо в перечне организаций и физических лиц, в отношении которых имею</w:t>
      </w:r>
      <w:r w:rsidRPr="00701777">
        <w:rPr>
          <w:rFonts w:ascii="Times New Roman" w:hAnsi="Times New Roman" w:cs="Times New Roman"/>
          <w:sz w:val="28"/>
          <w:szCs w:val="28"/>
        </w:rPr>
        <w:t>т</w:t>
      </w:r>
      <w:r w:rsidRPr="00701777">
        <w:rPr>
          <w:rFonts w:ascii="Times New Roman" w:hAnsi="Times New Roman" w:cs="Times New Roman"/>
          <w:sz w:val="28"/>
          <w:szCs w:val="28"/>
        </w:rPr>
        <w:t>ся сведения об их причастности к распространению оружия массового уничтожения.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2.5. Решение о проведении конкурсного отбора, содержащее сроки его пров</w:t>
      </w:r>
      <w:r w:rsidRPr="00701777">
        <w:rPr>
          <w:rFonts w:ascii="Times New Roman" w:hAnsi="Times New Roman" w:cs="Times New Roman"/>
          <w:sz w:val="28"/>
          <w:szCs w:val="28"/>
        </w:rPr>
        <w:t>е</w:t>
      </w:r>
      <w:r w:rsidRPr="00701777">
        <w:rPr>
          <w:rFonts w:ascii="Times New Roman" w:hAnsi="Times New Roman" w:cs="Times New Roman"/>
          <w:sz w:val="28"/>
          <w:szCs w:val="28"/>
        </w:rPr>
        <w:t>дения, состав экспертного совета и Положение о деятельности экспертного совета, утверждается приказом уполномоченного органа.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 xml:space="preserve">2.6. Уполномоченный орган в срок не позднее чем за 30 календарных дней до окончания приема заявок размещает объявление о проведении конкурсного отбора на информационном портале </w:t>
      </w:r>
      <w:r w:rsidR="009E71DF">
        <w:rPr>
          <w:rFonts w:ascii="Times New Roman" w:hAnsi="Times New Roman" w:cs="Times New Roman"/>
          <w:sz w:val="28"/>
          <w:szCs w:val="28"/>
        </w:rPr>
        <w:t>«</w:t>
      </w:r>
      <w:r w:rsidRPr="00701777">
        <w:rPr>
          <w:rFonts w:ascii="Times New Roman" w:hAnsi="Times New Roman" w:cs="Times New Roman"/>
          <w:sz w:val="28"/>
          <w:szCs w:val="28"/>
        </w:rPr>
        <w:t>тыва.гранты.рф</w:t>
      </w:r>
      <w:r w:rsidR="009E71DF">
        <w:rPr>
          <w:rFonts w:ascii="Times New Roman" w:hAnsi="Times New Roman" w:cs="Times New Roman"/>
          <w:sz w:val="28"/>
          <w:szCs w:val="28"/>
        </w:rPr>
        <w:t>»</w:t>
      </w:r>
      <w:r w:rsidRPr="00701777">
        <w:rPr>
          <w:rFonts w:ascii="Times New Roman" w:hAnsi="Times New Roman" w:cs="Times New Roman"/>
          <w:sz w:val="28"/>
          <w:szCs w:val="28"/>
        </w:rPr>
        <w:t xml:space="preserve"> и официальном сайте уполномоче</w:t>
      </w:r>
      <w:r w:rsidRPr="00701777">
        <w:rPr>
          <w:rFonts w:ascii="Times New Roman" w:hAnsi="Times New Roman" w:cs="Times New Roman"/>
          <w:sz w:val="28"/>
          <w:szCs w:val="28"/>
        </w:rPr>
        <w:t>н</w:t>
      </w:r>
      <w:r w:rsidRPr="00701777">
        <w:rPr>
          <w:rFonts w:ascii="Times New Roman" w:hAnsi="Times New Roman" w:cs="Times New Roman"/>
          <w:sz w:val="28"/>
          <w:szCs w:val="28"/>
        </w:rPr>
        <w:t xml:space="preserve">ного органа в информационно-телекоммуникационной сети </w:t>
      </w:r>
      <w:r w:rsidR="009E71DF">
        <w:rPr>
          <w:rFonts w:ascii="Times New Roman" w:hAnsi="Times New Roman" w:cs="Times New Roman"/>
          <w:sz w:val="28"/>
          <w:szCs w:val="28"/>
        </w:rPr>
        <w:t>«</w:t>
      </w:r>
      <w:r w:rsidRPr="00701777">
        <w:rPr>
          <w:rFonts w:ascii="Times New Roman" w:hAnsi="Times New Roman" w:cs="Times New Roman"/>
          <w:sz w:val="28"/>
          <w:szCs w:val="28"/>
        </w:rPr>
        <w:t>Интернет</w:t>
      </w:r>
      <w:r w:rsidR="009E71DF">
        <w:rPr>
          <w:rFonts w:ascii="Times New Roman" w:hAnsi="Times New Roman" w:cs="Times New Roman"/>
          <w:sz w:val="28"/>
          <w:szCs w:val="28"/>
        </w:rPr>
        <w:t>»</w:t>
      </w:r>
      <w:r w:rsidRPr="00701777">
        <w:rPr>
          <w:rFonts w:ascii="Times New Roman" w:hAnsi="Times New Roman" w:cs="Times New Roman"/>
          <w:sz w:val="28"/>
          <w:szCs w:val="28"/>
        </w:rPr>
        <w:t xml:space="preserve"> (далее с</w:t>
      </w:r>
      <w:r w:rsidRPr="00701777">
        <w:rPr>
          <w:rFonts w:ascii="Times New Roman" w:hAnsi="Times New Roman" w:cs="Times New Roman"/>
          <w:sz w:val="28"/>
          <w:szCs w:val="28"/>
        </w:rPr>
        <w:t>о</w:t>
      </w:r>
      <w:r w:rsidRPr="00701777">
        <w:rPr>
          <w:rFonts w:ascii="Times New Roman" w:hAnsi="Times New Roman" w:cs="Times New Roman"/>
          <w:sz w:val="28"/>
          <w:szCs w:val="28"/>
        </w:rPr>
        <w:t>ответственно - информационный портал, официальный сайт), в котором указывает: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1) сроки проведения конкурсного отбора (дата и время начала (окончания) п</w:t>
      </w:r>
      <w:r w:rsidRPr="00701777">
        <w:rPr>
          <w:rFonts w:ascii="Times New Roman" w:hAnsi="Times New Roman" w:cs="Times New Roman"/>
          <w:sz w:val="28"/>
          <w:szCs w:val="28"/>
        </w:rPr>
        <w:t>о</w:t>
      </w:r>
      <w:r w:rsidRPr="00701777">
        <w:rPr>
          <w:rFonts w:ascii="Times New Roman" w:hAnsi="Times New Roman" w:cs="Times New Roman"/>
          <w:sz w:val="28"/>
          <w:szCs w:val="28"/>
        </w:rPr>
        <w:t>дачи (приема) заявок);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2) наименование, местонахождение, почтовый адрес уполномоченного органа, номер контактного телефона для получения консультаций по вопросам участия в конкурсном отборе, адрес электронной почты уполномоченного органа;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 xml:space="preserve">3) цель предоставления грантов в соответствии с </w:t>
      </w:r>
      <w:hyperlink w:anchor="Par46" w:tooltip="1.3. Целью предоставления грантов является финансовое обеспечение части затрат некоммерческих организаций при выполнении мероприятий некоммерческого характера, предусмотренных проектами, по следующим направлениям деятельности:" w:history="1">
        <w:r w:rsidRPr="00701777">
          <w:rPr>
            <w:rFonts w:ascii="Times New Roman" w:hAnsi="Times New Roman" w:cs="Times New Roman"/>
            <w:sz w:val="28"/>
            <w:szCs w:val="28"/>
          </w:rPr>
          <w:t>пунктом 1.3</w:t>
        </w:r>
      </w:hyperlink>
      <w:r w:rsidRPr="00701777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701777">
        <w:rPr>
          <w:rFonts w:ascii="Times New Roman" w:hAnsi="Times New Roman" w:cs="Times New Roman"/>
          <w:sz w:val="28"/>
          <w:szCs w:val="28"/>
        </w:rPr>
        <w:t>о</w:t>
      </w:r>
      <w:r w:rsidRPr="00701777">
        <w:rPr>
          <w:rFonts w:ascii="Times New Roman" w:hAnsi="Times New Roman" w:cs="Times New Roman"/>
          <w:sz w:val="28"/>
          <w:szCs w:val="28"/>
        </w:rPr>
        <w:t>ложения;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 xml:space="preserve">4) требования к участникам отбора, указанные в </w:t>
      </w:r>
      <w:hyperlink w:anchor="Par128" w:tooltip="2.4. В конкурсном отборе могут принимать участие некоммерческие организации, определенные пунктом 1.5 настоящего Положения и соответствующие следующим требованиям:" w:history="1">
        <w:r w:rsidRPr="00701777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 w:rsidRPr="00701777">
        <w:rPr>
          <w:rFonts w:ascii="Times New Roman" w:hAnsi="Times New Roman" w:cs="Times New Roman"/>
          <w:sz w:val="28"/>
          <w:szCs w:val="28"/>
        </w:rPr>
        <w:t xml:space="preserve"> настоящего Пол</w:t>
      </w:r>
      <w:r w:rsidRPr="00701777">
        <w:rPr>
          <w:rFonts w:ascii="Times New Roman" w:hAnsi="Times New Roman" w:cs="Times New Roman"/>
          <w:sz w:val="28"/>
          <w:szCs w:val="28"/>
        </w:rPr>
        <w:t>о</w:t>
      </w:r>
      <w:r w:rsidRPr="00701777">
        <w:rPr>
          <w:rFonts w:ascii="Times New Roman" w:hAnsi="Times New Roman" w:cs="Times New Roman"/>
          <w:sz w:val="28"/>
          <w:szCs w:val="28"/>
        </w:rPr>
        <w:t xml:space="preserve">жения, и перечень документов в составе заявки, указанных в </w:t>
      </w:r>
      <w:hyperlink w:anchor="Par164" w:tooltip="2.7. Для участия в конкурсном отборе некоммерческая организация подает заявку в уполномоченный орган посредством заполнения соответствующих электронных форм, размещенных на сайте в информационно-телекоммуникационной сети &quot;Интернет&quot; по адресу: https://тыва.гран" w:history="1">
        <w:r w:rsidRPr="00701777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701777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 xml:space="preserve">5) порядок подачи заявок и требования, предъявляемые к форме и содержанию документов в составе заявки, указанных в </w:t>
      </w:r>
      <w:hyperlink w:anchor="Par164" w:tooltip="2.7. Для участия в конкурсном отборе некоммерческая организация подает заявку в уполномоченный орган посредством заполнения соответствующих электронных форм, размещенных на сайте в информационно-телекоммуникационной сети &quot;Интернет&quot; по адресу: https://тыва.гран" w:history="1">
        <w:r w:rsidRPr="00701777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701777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 xml:space="preserve">6) порядок отзыва заявок, порядок возврата заявок, определяющий в том числе основания для возврата заявок, порядок внесения изменений в документы в составе заявки, указанные в </w:t>
      </w:r>
      <w:hyperlink w:anchor="Par164" w:tooltip="2.7. Для участия в конкурсном отборе некоммерческая организация подает заявку в уполномоченный орган посредством заполнения соответствующих электронных форм, размещенных на сайте в информационно-телекоммуникационной сети &quot;Интернет&quot; по адресу: https://тыва.гран" w:history="1">
        <w:r w:rsidRPr="00701777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701777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7) правила рассмотрения и оценки заявок некоммерческих организаций в с</w:t>
      </w:r>
      <w:r w:rsidRPr="00701777">
        <w:rPr>
          <w:rFonts w:ascii="Times New Roman" w:hAnsi="Times New Roman" w:cs="Times New Roman"/>
          <w:sz w:val="28"/>
          <w:szCs w:val="28"/>
        </w:rPr>
        <w:t>о</w:t>
      </w:r>
      <w:r w:rsidRPr="00701777">
        <w:rPr>
          <w:rFonts w:ascii="Times New Roman" w:hAnsi="Times New Roman" w:cs="Times New Roman"/>
          <w:sz w:val="28"/>
          <w:szCs w:val="28"/>
        </w:rPr>
        <w:t xml:space="preserve">ответствии с </w:t>
      </w:r>
      <w:hyperlink w:anchor="Par182" w:tooltip="2.11. Уполномоченный орган в течение 14 календарных дней со дня окончания срока приема заявок:" w:history="1">
        <w:r w:rsidRPr="00701777">
          <w:rPr>
            <w:rFonts w:ascii="Times New Roman" w:hAnsi="Times New Roman" w:cs="Times New Roman"/>
            <w:sz w:val="28"/>
            <w:szCs w:val="28"/>
          </w:rPr>
          <w:t>пунктами 2.11</w:t>
        </w:r>
      </w:hyperlink>
      <w:r w:rsidR="00D96EB1">
        <w:rPr>
          <w:rFonts w:ascii="Times New Roman" w:hAnsi="Times New Roman" w:cs="Times New Roman"/>
          <w:sz w:val="28"/>
          <w:szCs w:val="28"/>
        </w:rPr>
        <w:t>-</w:t>
      </w:r>
      <w:hyperlink w:anchor="Par204" w:tooltip="2.14. Утратил силу. - Постановление Правительства РТ от 09.02.2023 N 71." w:history="1">
        <w:r w:rsidRPr="00701777">
          <w:rPr>
            <w:rFonts w:ascii="Times New Roman" w:hAnsi="Times New Roman" w:cs="Times New Roman"/>
            <w:sz w:val="28"/>
            <w:szCs w:val="28"/>
          </w:rPr>
          <w:t>2.14</w:t>
        </w:r>
      </w:hyperlink>
      <w:r w:rsidRPr="0070177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21" w:tooltip="2.22. Рассмотрение и оценка заявок проводится членами экспертного совета (с момента распределения заявок экспертам) в течение 15 рабочих дней со дня получения доступа к информационному порталу." w:history="1">
        <w:r w:rsidRPr="00701777">
          <w:rPr>
            <w:rFonts w:ascii="Times New Roman" w:hAnsi="Times New Roman" w:cs="Times New Roman"/>
            <w:sz w:val="28"/>
            <w:szCs w:val="28"/>
          </w:rPr>
          <w:t>2.22</w:t>
        </w:r>
      </w:hyperlink>
      <w:r w:rsidR="00D96EB1">
        <w:rPr>
          <w:rFonts w:ascii="Times New Roman" w:hAnsi="Times New Roman" w:cs="Times New Roman"/>
          <w:sz w:val="28"/>
          <w:szCs w:val="28"/>
        </w:rPr>
        <w:t>-</w:t>
      </w:r>
      <w:hyperlink w:anchor="Par236" w:tooltip="2.24. Секретарь экспертного совета в течение 1 рабочего дня после получения последней оценочной ведомости формирует сводные значения оценок." w:history="1">
        <w:r w:rsidRPr="00701777">
          <w:rPr>
            <w:rFonts w:ascii="Times New Roman" w:hAnsi="Times New Roman" w:cs="Times New Roman"/>
            <w:sz w:val="28"/>
            <w:szCs w:val="28"/>
          </w:rPr>
          <w:t>2.24</w:t>
        </w:r>
      </w:hyperlink>
      <w:r w:rsidRPr="00701777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8) порядок предоставления некоммерческим организациям разъяснений пол</w:t>
      </w:r>
      <w:r w:rsidRPr="00701777">
        <w:rPr>
          <w:rFonts w:ascii="Times New Roman" w:hAnsi="Times New Roman" w:cs="Times New Roman"/>
          <w:sz w:val="28"/>
          <w:szCs w:val="28"/>
        </w:rPr>
        <w:t>о</w:t>
      </w:r>
      <w:r w:rsidRPr="00701777">
        <w:rPr>
          <w:rFonts w:ascii="Times New Roman" w:hAnsi="Times New Roman" w:cs="Times New Roman"/>
          <w:sz w:val="28"/>
          <w:szCs w:val="28"/>
        </w:rPr>
        <w:t>жений объявления, даты начала и окончания срока такого предоставления;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9) срок, в течение которого победители конкурсного отбора должны подп</w:t>
      </w:r>
      <w:r w:rsidRPr="00701777">
        <w:rPr>
          <w:rFonts w:ascii="Times New Roman" w:hAnsi="Times New Roman" w:cs="Times New Roman"/>
          <w:sz w:val="28"/>
          <w:szCs w:val="28"/>
        </w:rPr>
        <w:t>и</w:t>
      </w:r>
      <w:r w:rsidRPr="00701777">
        <w:rPr>
          <w:rFonts w:ascii="Times New Roman" w:hAnsi="Times New Roman" w:cs="Times New Roman"/>
          <w:sz w:val="28"/>
          <w:szCs w:val="28"/>
        </w:rPr>
        <w:t>сать соглашение с уполномоченным органом о предоставлении гранта из республ</w:t>
      </w:r>
      <w:r w:rsidRPr="00701777">
        <w:rPr>
          <w:rFonts w:ascii="Times New Roman" w:hAnsi="Times New Roman" w:cs="Times New Roman"/>
          <w:sz w:val="28"/>
          <w:szCs w:val="28"/>
        </w:rPr>
        <w:t>и</w:t>
      </w:r>
      <w:r w:rsidRPr="00701777">
        <w:rPr>
          <w:rFonts w:ascii="Times New Roman" w:hAnsi="Times New Roman" w:cs="Times New Roman"/>
          <w:sz w:val="28"/>
          <w:szCs w:val="28"/>
        </w:rPr>
        <w:t xml:space="preserve">канского бюджета Республики Тыва на реализацию в Республике Тыва проекта и о его целевом использовании (далее </w:t>
      </w:r>
      <w:r w:rsidR="00D96EB1">
        <w:rPr>
          <w:rFonts w:ascii="Times New Roman" w:hAnsi="Times New Roman" w:cs="Times New Roman"/>
          <w:sz w:val="28"/>
          <w:szCs w:val="28"/>
        </w:rPr>
        <w:t>–</w:t>
      </w:r>
      <w:r w:rsidRPr="00701777">
        <w:rPr>
          <w:rFonts w:ascii="Times New Roman" w:hAnsi="Times New Roman" w:cs="Times New Roman"/>
          <w:sz w:val="28"/>
          <w:szCs w:val="28"/>
        </w:rPr>
        <w:t xml:space="preserve"> соглашение);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10) условия признания победителя (победителей) конкурсного отбора укл</w:t>
      </w:r>
      <w:r w:rsidRPr="00701777">
        <w:rPr>
          <w:rFonts w:ascii="Times New Roman" w:hAnsi="Times New Roman" w:cs="Times New Roman"/>
          <w:sz w:val="28"/>
          <w:szCs w:val="28"/>
        </w:rPr>
        <w:t>о</w:t>
      </w:r>
      <w:r w:rsidRPr="00701777">
        <w:rPr>
          <w:rFonts w:ascii="Times New Roman" w:hAnsi="Times New Roman" w:cs="Times New Roman"/>
          <w:sz w:val="28"/>
          <w:szCs w:val="28"/>
        </w:rPr>
        <w:t>нившимся от заключения соглашения;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11) дату размещения результатов конкурсного отбора на информационном портале и официальном сайте, которая не может быть позднее 5 календарных дней, следующего за днем определения победителей;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12) информацию о размерах грантов;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13) сроки реализации проектов;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lastRenderedPageBreak/>
        <w:t>14) ссылку на постановление Правительства Республики Тыва, утверждающее настоящее Положение, и приказ уполномоченного органа о проведении конкурсного отбора;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15) результаты предоставления грантов;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16) доменное имя и (или) сетевой адрес, и (или) указатели страниц сайта в и</w:t>
      </w:r>
      <w:r w:rsidRPr="00701777">
        <w:rPr>
          <w:rFonts w:ascii="Times New Roman" w:hAnsi="Times New Roman" w:cs="Times New Roman"/>
          <w:sz w:val="28"/>
          <w:szCs w:val="28"/>
        </w:rPr>
        <w:t>н</w:t>
      </w:r>
      <w:r w:rsidRPr="00701777">
        <w:rPr>
          <w:rFonts w:ascii="Times New Roman" w:hAnsi="Times New Roman" w:cs="Times New Roman"/>
          <w:sz w:val="28"/>
          <w:szCs w:val="28"/>
        </w:rPr>
        <w:t xml:space="preserve">формационно-телекоммуникационной сети </w:t>
      </w:r>
      <w:r w:rsidR="009E71DF">
        <w:rPr>
          <w:rFonts w:ascii="Times New Roman" w:hAnsi="Times New Roman" w:cs="Times New Roman"/>
          <w:sz w:val="28"/>
          <w:szCs w:val="28"/>
        </w:rPr>
        <w:t>«</w:t>
      </w:r>
      <w:r w:rsidRPr="00701777">
        <w:rPr>
          <w:rFonts w:ascii="Times New Roman" w:hAnsi="Times New Roman" w:cs="Times New Roman"/>
          <w:sz w:val="28"/>
          <w:szCs w:val="28"/>
        </w:rPr>
        <w:t>Интернет</w:t>
      </w:r>
      <w:r w:rsidR="009E71DF">
        <w:rPr>
          <w:rFonts w:ascii="Times New Roman" w:hAnsi="Times New Roman" w:cs="Times New Roman"/>
          <w:sz w:val="28"/>
          <w:szCs w:val="28"/>
        </w:rPr>
        <w:t>»</w:t>
      </w:r>
      <w:r w:rsidRPr="00701777">
        <w:rPr>
          <w:rFonts w:ascii="Times New Roman" w:hAnsi="Times New Roman" w:cs="Times New Roman"/>
          <w:sz w:val="28"/>
          <w:szCs w:val="28"/>
        </w:rPr>
        <w:t>, на котором обеспечивается проведение отбора.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64"/>
      <w:bookmarkEnd w:id="12"/>
      <w:r w:rsidRPr="00701777">
        <w:rPr>
          <w:rFonts w:ascii="Times New Roman" w:hAnsi="Times New Roman" w:cs="Times New Roman"/>
          <w:sz w:val="28"/>
          <w:szCs w:val="28"/>
        </w:rPr>
        <w:t>2.7. Для участия в конкурсном отборе некоммерческая организация подает з</w:t>
      </w:r>
      <w:r w:rsidRPr="00701777">
        <w:rPr>
          <w:rFonts w:ascii="Times New Roman" w:hAnsi="Times New Roman" w:cs="Times New Roman"/>
          <w:sz w:val="28"/>
          <w:szCs w:val="28"/>
        </w:rPr>
        <w:t>а</w:t>
      </w:r>
      <w:r w:rsidRPr="00701777">
        <w:rPr>
          <w:rFonts w:ascii="Times New Roman" w:hAnsi="Times New Roman" w:cs="Times New Roman"/>
          <w:sz w:val="28"/>
          <w:szCs w:val="28"/>
        </w:rPr>
        <w:t>явку в уполномоченный орган посредством заполнения соответствующих электро</w:t>
      </w:r>
      <w:r w:rsidRPr="00701777">
        <w:rPr>
          <w:rFonts w:ascii="Times New Roman" w:hAnsi="Times New Roman" w:cs="Times New Roman"/>
          <w:sz w:val="28"/>
          <w:szCs w:val="28"/>
        </w:rPr>
        <w:t>н</w:t>
      </w:r>
      <w:r w:rsidRPr="00701777">
        <w:rPr>
          <w:rFonts w:ascii="Times New Roman" w:hAnsi="Times New Roman" w:cs="Times New Roman"/>
          <w:sz w:val="28"/>
          <w:szCs w:val="28"/>
        </w:rPr>
        <w:t xml:space="preserve">ных форм, размещенных на сайте в информационно-телекоммуникационной сети </w:t>
      </w:r>
      <w:r w:rsidR="009E71DF">
        <w:rPr>
          <w:rFonts w:ascii="Times New Roman" w:hAnsi="Times New Roman" w:cs="Times New Roman"/>
          <w:sz w:val="28"/>
          <w:szCs w:val="28"/>
        </w:rPr>
        <w:t>«</w:t>
      </w:r>
      <w:r w:rsidRPr="00701777">
        <w:rPr>
          <w:rFonts w:ascii="Times New Roman" w:hAnsi="Times New Roman" w:cs="Times New Roman"/>
          <w:sz w:val="28"/>
          <w:szCs w:val="28"/>
        </w:rPr>
        <w:t>Интернет</w:t>
      </w:r>
      <w:r w:rsidR="009E71DF">
        <w:rPr>
          <w:rFonts w:ascii="Times New Roman" w:hAnsi="Times New Roman" w:cs="Times New Roman"/>
          <w:sz w:val="28"/>
          <w:szCs w:val="28"/>
        </w:rPr>
        <w:t>»</w:t>
      </w:r>
      <w:r w:rsidRPr="00701777">
        <w:rPr>
          <w:rFonts w:ascii="Times New Roman" w:hAnsi="Times New Roman" w:cs="Times New Roman"/>
          <w:sz w:val="28"/>
          <w:szCs w:val="28"/>
        </w:rPr>
        <w:t xml:space="preserve"> по адресу: https://тыва.гранты.рф/ (далее </w:t>
      </w:r>
      <w:r w:rsidR="00D96EB1">
        <w:rPr>
          <w:rFonts w:ascii="Times New Roman" w:hAnsi="Times New Roman" w:cs="Times New Roman"/>
          <w:sz w:val="28"/>
          <w:szCs w:val="28"/>
        </w:rPr>
        <w:t>–</w:t>
      </w:r>
      <w:r w:rsidRPr="00701777">
        <w:rPr>
          <w:rFonts w:ascii="Times New Roman" w:hAnsi="Times New Roman" w:cs="Times New Roman"/>
          <w:sz w:val="28"/>
          <w:szCs w:val="28"/>
        </w:rPr>
        <w:t xml:space="preserve"> информационный портал) не позднее даты окончания срока приема заявок в составе следующей информации: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а) описание социального проекта;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б) информация об организации и сотрудниках организации;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в) календарный план реализации социального проекта;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г) бюджет социального проекта;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д) информация о софинансировании мероприятий социального проекта в ра</w:t>
      </w:r>
      <w:r w:rsidRPr="00701777">
        <w:rPr>
          <w:rFonts w:ascii="Times New Roman" w:hAnsi="Times New Roman" w:cs="Times New Roman"/>
          <w:sz w:val="28"/>
          <w:szCs w:val="28"/>
        </w:rPr>
        <w:t>з</w:t>
      </w:r>
      <w:r w:rsidRPr="00701777">
        <w:rPr>
          <w:rFonts w:ascii="Times New Roman" w:hAnsi="Times New Roman" w:cs="Times New Roman"/>
          <w:sz w:val="28"/>
          <w:szCs w:val="28"/>
        </w:rPr>
        <w:t>мере не менее 1 процента от запрашиваемого размера гранта;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 xml:space="preserve">е) согласие на публикацию (размещение) в информационно-телекоммуникационной сети </w:t>
      </w:r>
      <w:r w:rsidR="009E71DF">
        <w:rPr>
          <w:rFonts w:ascii="Times New Roman" w:hAnsi="Times New Roman" w:cs="Times New Roman"/>
          <w:sz w:val="28"/>
          <w:szCs w:val="28"/>
        </w:rPr>
        <w:t>«</w:t>
      </w:r>
      <w:r w:rsidRPr="00701777">
        <w:rPr>
          <w:rFonts w:ascii="Times New Roman" w:hAnsi="Times New Roman" w:cs="Times New Roman"/>
          <w:sz w:val="28"/>
          <w:szCs w:val="28"/>
        </w:rPr>
        <w:t>Интернет</w:t>
      </w:r>
      <w:r w:rsidR="009E71DF">
        <w:rPr>
          <w:rFonts w:ascii="Times New Roman" w:hAnsi="Times New Roman" w:cs="Times New Roman"/>
          <w:sz w:val="28"/>
          <w:szCs w:val="28"/>
        </w:rPr>
        <w:t>»</w:t>
      </w:r>
      <w:r w:rsidRPr="00701777">
        <w:rPr>
          <w:rFonts w:ascii="Times New Roman" w:hAnsi="Times New Roman" w:cs="Times New Roman"/>
          <w:sz w:val="28"/>
          <w:szCs w:val="28"/>
        </w:rPr>
        <w:t xml:space="preserve"> информации об организации, заявке, иной информации об организации, связанной с конкурсом;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ж) электронные образы учредительных документов организации (со всеми внесенными изменениями и дополнениями) в формате pdf;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з) электронные образцы лицензий, патентов, иных разрешений (при оказании услуг (выполнении работ), требующих в соответствии с законодательством Росси</w:t>
      </w:r>
      <w:r w:rsidRPr="00701777">
        <w:rPr>
          <w:rFonts w:ascii="Times New Roman" w:hAnsi="Times New Roman" w:cs="Times New Roman"/>
          <w:sz w:val="28"/>
          <w:szCs w:val="28"/>
        </w:rPr>
        <w:t>й</w:t>
      </w:r>
      <w:r w:rsidRPr="00701777">
        <w:rPr>
          <w:rFonts w:ascii="Times New Roman" w:hAnsi="Times New Roman" w:cs="Times New Roman"/>
          <w:sz w:val="28"/>
          <w:szCs w:val="28"/>
        </w:rPr>
        <w:t>ской Федерации наличия соответствующего разрешения) в формате pdf;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и) документ, подтверждающий полномочия руководителя некоммерческой о</w:t>
      </w:r>
      <w:r w:rsidRPr="00701777">
        <w:rPr>
          <w:rFonts w:ascii="Times New Roman" w:hAnsi="Times New Roman" w:cs="Times New Roman"/>
          <w:sz w:val="28"/>
          <w:szCs w:val="28"/>
        </w:rPr>
        <w:t>р</w:t>
      </w:r>
      <w:r w:rsidRPr="00701777">
        <w:rPr>
          <w:rFonts w:ascii="Times New Roman" w:hAnsi="Times New Roman" w:cs="Times New Roman"/>
          <w:sz w:val="28"/>
          <w:szCs w:val="28"/>
        </w:rPr>
        <w:t>ганизации, а в случае подписания заявки и прилагаемых к ней документов предст</w:t>
      </w:r>
      <w:r w:rsidRPr="00701777">
        <w:rPr>
          <w:rFonts w:ascii="Times New Roman" w:hAnsi="Times New Roman" w:cs="Times New Roman"/>
          <w:sz w:val="28"/>
          <w:szCs w:val="28"/>
        </w:rPr>
        <w:t>а</w:t>
      </w:r>
      <w:r w:rsidRPr="00701777">
        <w:rPr>
          <w:rFonts w:ascii="Times New Roman" w:hAnsi="Times New Roman" w:cs="Times New Roman"/>
          <w:sz w:val="28"/>
          <w:szCs w:val="28"/>
        </w:rPr>
        <w:t>вителем некоммерческой организации, действующим на основании доверенности, - также доверенность на осуществление соответствующих действий, подписанную руководителем и скрепленную печатью некоммерческой организации.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Организация вправе по собственной инициативе представить: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(если учр</w:t>
      </w:r>
      <w:r w:rsidRPr="00701777">
        <w:rPr>
          <w:rFonts w:ascii="Times New Roman" w:hAnsi="Times New Roman" w:cs="Times New Roman"/>
          <w:sz w:val="28"/>
          <w:szCs w:val="28"/>
        </w:rPr>
        <w:t>е</w:t>
      </w:r>
      <w:r w:rsidRPr="00701777">
        <w:rPr>
          <w:rFonts w:ascii="Times New Roman" w:hAnsi="Times New Roman" w:cs="Times New Roman"/>
          <w:sz w:val="28"/>
          <w:szCs w:val="28"/>
        </w:rPr>
        <w:t xml:space="preserve">дителем является юридическое лицо </w:t>
      </w:r>
      <w:r w:rsidR="00D96EB1">
        <w:rPr>
          <w:rFonts w:ascii="Times New Roman" w:hAnsi="Times New Roman" w:cs="Times New Roman"/>
          <w:sz w:val="28"/>
          <w:szCs w:val="28"/>
        </w:rPr>
        <w:t>–</w:t>
      </w:r>
      <w:r w:rsidRPr="00701777">
        <w:rPr>
          <w:rFonts w:ascii="Times New Roman" w:hAnsi="Times New Roman" w:cs="Times New Roman"/>
          <w:sz w:val="28"/>
          <w:szCs w:val="28"/>
        </w:rPr>
        <w:t xml:space="preserve"> дополнительно выписку из Единого госуда</w:t>
      </w:r>
      <w:r w:rsidRPr="00701777">
        <w:rPr>
          <w:rFonts w:ascii="Times New Roman" w:hAnsi="Times New Roman" w:cs="Times New Roman"/>
          <w:sz w:val="28"/>
          <w:szCs w:val="28"/>
        </w:rPr>
        <w:t>р</w:t>
      </w:r>
      <w:r w:rsidRPr="00701777">
        <w:rPr>
          <w:rFonts w:ascii="Times New Roman" w:hAnsi="Times New Roman" w:cs="Times New Roman"/>
          <w:sz w:val="28"/>
          <w:szCs w:val="28"/>
        </w:rPr>
        <w:t>ственного реестра юридических лиц по каждому учредителю), выданную не ранее чем за один месяц до дня окончания подачи заявок. В случае если указанная выпи</w:t>
      </w:r>
      <w:r w:rsidRPr="00701777">
        <w:rPr>
          <w:rFonts w:ascii="Times New Roman" w:hAnsi="Times New Roman" w:cs="Times New Roman"/>
          <w:sz w:val="28"/>
          <w:szCs w:val="28"/>
        </w:rPr>
        <w:t>с</w:t>
      </w:r>
      <w:r w:rsidRPr="00701777">
        <w:rPr>
          <w:rFonts w:ascii="Times New Roman" w:hAnsi="Times New Roman" w:cs="Times New Roman"/>
          <w:sz w:val="28"/>
          <w:szCs w:val="28"/>
        </w:rPr>
        <w:t>ка не представлена в составе заявки, уполномоченный орган самостоятельно пол</w:t>
      </w:r>
      <w:r w:rsidRPr="00701777">
        <w:rPr>
          <w:rFonts w:ascii="Times New Roman" w:hAnsi="Times New Roman" w:cs="Times New Roman"/>
          <w:sz w:val="28"/>
          <w:szCs w:val="28"/>
        </w:rPr>
        <w:t>у</w:t>
      </w:r>
      <w:r w:rsidRPr="00701777">
        <w:rPr>
          <w:rFonts w:ascii="Times New Roman" w:hAnsi="Times New Roman" w:cs="Times New Roman"/>
          <w:sz w:val="28"/>
          <w:szCs w:val="28"/>
        </w:rPr>
        <w:t>чает сведения о юридическом лице из Единого государственного реестра юридич</w:t>
      </w:r>
      <w:r w:rsidRPr="00701777">
        <w:rPr>
          <w:rFonts w:ascii="Times New Roman" w:hAnsi="Times New Roman" w:cs="Times New Roman"/>
          <w:sz w:val="28"/>
          <w:szCs w:val="28"/>
        </w:rPr>
        <w:t>е</w:t>
      </w:r>
      <w:r w:rsidRPr="00701777">
        <w:rPr>
          <w:rFonts w:ascii="Times New Roman" w:hAnsi="Times New Roman" w:cs="Times New Roman"/>
          <w:sz w:val="28"/>
          <w:szCs w:val="28"/>
        </w:rPr>
        <w:t>ских лиц;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справку налогового органа, подтверждающую отсутствие у организации з</w:t>
      </w:r>
      <w:r w:rsidRPr="00701777">
        <w:rPr>
          <w:rFonts w:ascii="Times New Roman" w:hAnsi="Times New Roman" w:cs="Times New Roman"/>
          <w:sz w:val="28"/>
          <w:szCs w:val="28"/>
        </w:rPr>
        <w:t>а</w:t>
      </w:r>
      <w:r w:rsidRPr="00701777">
        <w:rPr>
          <w:rFonts w:ascii="Times New Roman" w:hAnsi="Times New Roman" w:cs="Times New Roman"/>
          <w:sz w:val="28"/>
          <w:szCs w:val="28"/>
        </w:rPr>
        <w:t>долженности по уплате налогов, сборов, страховых взносов, пеней, штрафов, пр</w:t>
      </w:r>
      <w:r w:rsidRPr="00701777">
        <w:rPr>
          <w:rFonts w:ascii="Times New Roman" w:hAnsi="Times New Roman" w:cs="Times New Roman"/>
          <w:sz w:val="28"/>
          <w:szCs w:val="28"/>
        </w:rPr>
        <w:t>о</w:t>
      </w:r>
      <w:r w:rsidRPr="00701777">
        <w:rPr>
          <w:rFonts w:ascii="Times New Roman" w:hAnsi="Times New Roman" w:cs="Times New Roman"/>
          <w:sz w:val="28"/>
          <w:szCs w:val="28"/>
        </w:rPr>
        <w:t>центов, полученную на первое число месяца подачи заявки. В случае если указанная справка не представлена в составе заявки, уполномоченный орган самостоятельно запрашивает информацию об отсутствии у организации на день подачи заявки з</w:t>
      </w:r>
      <w:r w:rsidRPr="00701777">
        <w:rPr>
          <w:rFonts w:ascii="Times New Roman" w:hAnsi="Times New Roman" w:cs="Times New Roman"/>
          <w:sz w:val="28"/>
          <w:szCs w:val="28"/>
        </w:rPr>
        <w:t>а</w:t>
      </w:r>
      <w:r w:rsidRPr="00701777">
        <w:rPr>
          <w:rFonts w:ascii="Times New Roman" w:hAnsi="Times New Roman" w:cs="Times New Roman"/>
          <w:sz w:val="28"/>
          <w:szCs w:val="28"/>
        </w:rPr>
        <w:t>долженности по уплате налогов, сборов, страховых взносов, пеней, штрафов, пр</w:t>
      </w:r>
      <w:r w:rsidRPr="00701777">
        <w:rPr>
          <w:rFonts w:ascii="Times New Roman" w:hAnsi="Times New Roman" w:cs="Times New Roman"/>
          <w:sz w:val="28"/>
          <w:szCs w:val="28"/>
        </w:rPr>
        <w:t>о</w:t>
      </w:r>
      <w:r w:rsidRPr="00701777">
        <w:rPr>
          <w:rFonts w:ascii="Times New Roman" w:hAnsi="Times New Roman" w:cs="Times New Roman"/>
          <w:sz w:val="28"/>
          <w:szCs w:val="28"/>
        </w:rPr>
        <w:lastRenderedPageBreak/>
        <w:t>центов в рамках межведомственного информационного взаимодействия.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Если информация и документы, включенные в состав заявки, содержат перс</w:t>
      </w:r>
      <w:r w:rsidRPr="00701777">
        <w:rPr>
          <w:rFonts w:ascii="Times New Roman" w:hAnsi="Times New Roman" w:cs="Times New Roman"/>
          <w:sz w:val="28"/>
          <w:szCs w:val="28"/>
        </w:rPr>
        <w:t>о</w:t>
      </w:r>
      <w:r w:rsidRPr="00701777">
        <w:rPr>
          <w:rFonts w:ascii="Times New Roman" w:hAnsi="Times New Roman" w:cs="Times New Roman"/>
          <w:sz w:val="28"/>
          <w:szCs w:val="28"/>
        </w:rPr>
        <w:t>нальные данные, то в состав заявки должны быть включены документы, подтве</w:t>
      </w:r>
      <w:r w:rsidRPr="00701777">
        <w:rPr>
          <w:rFonts w:ascii="Times New Roman" w:hAnsi="Times New Roman" w:cs="Times New Roman"/>
          <w:sz w:val="28"/>
          <w:szCs w:val="28"/>
        </w:rPr>
        <w:t>р</w:t>
      </w:r>
      <w:r w:rsidRPr="00701777">
        <w:rPr>
          <w:rFonts w:ascii="Times New Roman" w:hAnsi="Times New Roman" w:cs="Times New Roman"/>
          <w:sz w:val="28"/>
          <w:szCs w:val="28"/>
        </w:rPr>
        <w:t xml:space="preserve">ждающие согласие субъектов этих данных на их обработку и передачу Фонду </w:t>
      </w:r>
      <w:r w:rsidR="00D96EB1">
        <w:rPr>
          <w:rFonts w:ascii="Times New Roman" w:hAnsi="Times New Roman" w:cs="Times New Roman"/>
          <w:sz w:val="28"/>
          <w:szCs w:val="28"/>
        </w:rPr>
        <w:t>–</w:t>
      </w:r>
      <w:r w:rsidRPr="00701777">
        <w:rPr>
          <w:rFonts w:ascii="Times New Roman" w:hAnsi="Times New Roman" w:cs="Times New Roman"/>
          <w:sz w:val="28"/>
          <w:szCs w:val="28"/>
        </w:rPr>
        <w:t xml:space="preserve"> оп</w:t>
      </w:r>
      <w:r w:rsidRPr="00701777">
        <w:rPr>
          <w:rFonts w:ascii="Times New Roman" w:hAnsi="Times New Roman" w:cs="Times New Roman"/>
          <w:sz w:val="28"/>
          <w:szCs w:val="28"/>
        </w:rPr>
        <w:t>е</w:t>
      </w:r>
      <w:r w:rsidRPr="00701777">
        <w:rPr>
          <w:rFonts w:ascii="Times New Roman" w:hAnsi="Times New Roman" w:cs="Times New Roman"/>
          <w:sz w:val="28"/>
          <w:szCs w:val="28"/>
        </w:rPr>
        <w:t>ратору президентских грантов по развитию гражданского общества. В ином случае включение в состав заявки информации и документов, содержащих персональные данные, не допускается.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2.8. Ответственность за достоверность документов, представленных в составе заявки, несет некоммерческая организация, представившая заявку.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 xml:space="preserve">2.9. Одна некоммерческая организация в рамках конкурсного отбора может подать не более одной заявки по каждому из направлений, указанных в </w:t>
      </w:r>
      <w:hyperlink w:anchor="Par46" w:tooltip="1.3. Целью предоставления грантов является финансовое обеспечение части затрат некоммерческих организаций при выполнении мероприятий некоммерческого характера, предусмотренных проектами, по следующим направлениям деятельности:" w:history="1">
        <w:r w:rsidRPr="00701777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70177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C4FED" w:rsidRPr="00701777" w:rsidRDefault="00E02A0F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82"/>
      <w:bookmarkEnd w:id="13"/>
      <w:r w:rsidRPr="00701777">
        <w:rPr>
          <w:rFonts w:ascii="Times New Roman" w:hAnsi="Times New Roman" w:cs="Times New Roman"/>
          <w:sz w:val="28"/>
          <w:szCs w:val="28"/>
        </w:rPr>
        <w:t>2.</w:t>
      </w:r>
      <w:r w:rsidR="002C4FED" w:rsidRPr="00701777">
        <w:rPr>
          <w:rFonts w:ascii="Times New Roman" w:hAnsi="Times New Roman" w:cs="Times New Roman"/>
          <w:sz w:val="28"/>
          <w:szCs w:val="28"/>
        </w:rPr>
        <w:t>1</w:t>
      </w:r>
      <w:r w:rsidRPr="00701777">
        <w:rPr>
          <w:rFonts w:ascii="Times New Roman" w:hAnsi="Times New Roman" w:cs="Times New Roman"/>
          <w:sz w:val="28"/>
          <w:szCs w:val="28"/>
        </w:rPr>
        <w:t>0</w:t>
      </w:r>
      <w:r w:rsidR="002C4FED" w:rsidRPr="00701777">
        <w:rPr>
          <w:rFonts w:ascii="Times New Roman" w:hAnsi="Times New Roman" w:cs="Times New Roman"/>
          <w:sz w:val="28"/>
          <w:szCs w:val="28"/>
        </w:rPr>
        <w:t>. Уполномоченный орган в течение 14 календарных дней со дня окончания срока приема заявок: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1) осуществляет их рассмотрение на предмет соответствия установленным в объявлении о проведении конкурсного отбора требованиям;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85"/>
      <w:bookmarkEnd w:id="14"/>
      <w:r w:rsidRPr="00701777">
        <w:rPr>
          <w:rFonts w:ascii="Times New Roman" w:hAnsi="Times New Roman" w:cs="Times New Roman"/>
          <w:sz w:val="28"/>
          <w:szCs w:val="28"/>
        </w:rPr>
        <w:t>2) по результатам рассмотрения заявок принимает решение о допуске заявок некоммерческих организаций к участию в конкурсном отборе либо об отклонении заявок некоммерческих организаций от участия в конкурсном отборе, на основании которого подготавливает список некоммерческих организаций, заявки которых б</w:t>
      </w:r>
      <w:r w:rsidRPr="00701777">
        <w:rPr>
          <w:rFonts w:ascii="Times New Roman" w:hAnsi="Times New Roman" w:cs="Times New Roman"/>
          <w:sz w:val="28"/>
          <w:szCs w:val="28"/>
        </w:rPr>
        <w:t>ы</w:t>
      </w:r>
      <w:r w:rsidRPr="00701777">
        <w:rPr>
          <w:rFonts w:ascii="Times New Roman" w:hAnsi="Times New Roman" w:cs="Times New Roman"/>
          <w:sz w:val="28"/>
          <w:szCs w:val="28"/>
        </w:rPr>
        <w:t>ли допущены к конкурсному отбору, и список некоммерческих организаций, заявки которых были отклонены, с указанием причин их отклонения, в том числе полож</w:t>
      </w:r>
      <w:r w:rsidRPr="00701777">
        <w:rPr>
          <w:rFonts w:ascii="Times New Roman" w:hAnsi="Times New Roman" w:cs="Times New Roman"/>
          <w:sz w:val="28"/>
          <w:szCs w:val="28"/>
        </w:rPr>
        <w:t>е</w:t>
      </w:r>
      <w:r w:rsidRPr="00701777">
        <w:rPr>
          <w:rFonts w:ascii="Times New Roman" w:hAnsi="Times New Roman" w:cs="Times New Roman"/>
          <w:sz w:val="28"/>
          <w:szCs w:val="28"/>
        </w:rPr>
        <w:t>ний объявления о проведении конкурсного отбора, которым не соответствуют такие заявки;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3) размещает на информационном портале и официальном сайте списки, ук</w:t>
      </w:r>
      <w:r w:rsidRPr="00701777">
        <w:rPr>
          <w:rFonts w:ascii="Times New Roman" w:hAnsi="Times New Roman" w:cs="Times New Roman"/>
          <w:sz w:val="28"/>
          <w:szCs w:val="28"/>
        </w:rPr>
        <w:t>а</w:t>
      </w:r>
      <w:r w:rsidRPr="00701777">
        <w:rPr>
          <w:rFonts w:ascii="Times New Roman" w:hAnsi="Times New Roman" w:cs="Times New Roman"/>
          <w:sz w:val="28"/>
          <w:szCs w:val="28"/>
        </w:rPr>
        <w:t xml:space="preserve">занные в </w:t>
      </w:r>
      <w:hyperlink w:anchor="Par185" w:tooltip="2) по результатам рассмотрения заявок принимает решение о допуске заявок некоммерческих организаций к участию в конкурсном отборе либо об отклонении заявок некоммерческих организаций от участия в конкурсном отборе, на основании которого подготавливает список н" w:history="1">
        <w:r w:rsidRPr="00701777">
          <w:rPr>
            <w:rFonts w:ascii="Times New Roman" w:hAnsi="Times New Roman" w:cs="Times New Roman"/>
            <w:sz w:val="28"/>
            <w:szCs w:val="28"/>
          </w:rPr>
          <w:t>подпункте 2</w:t>
        </w:r>
      </w:hyperlink>
      <w:r w:rsidRPr="00701777">
        <w:rPr>
          <w:rFonts w:ascii="Times New Roman" w:hAnsi="Times New Roman" w:cs="Times New Roman"/>
          <w:sz w:val="28"/>
          <w:szCs w:val="28"/>
        </w:rPr>
        <w:t xml:space="preserve"> настоящего пункта, с указанием следующей информации: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- наименование некоммерческой организации;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- ОГРН и (или) ИНН;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- название проекта;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- размер запрашиваемой поддержки;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4) обеспечивает доступ к информационному порталу членам экспертного с</w:t>
      </w:r>
      <w:r w:rsidRPr="00701777">
        <w:rPr>
          <w:rFonts w:ascii="Times New Roman" w:hAnsi="Times New Roman" w:cs="Times New Roman"/>
          <w:sz w:val="28"/>
          <w:szCs w:val="28"/>
        </w:rPr>
        <w:t>о</w:t>
      </w:r>
      <w:r w:rsidRPr="00701777">
        <w:rPr>
          <w:rFonts w:ascii="Times New Roman" w:hAnsi="Times New Roman" w:cs="Times New Roman"/>
          <w:sz w:val="28"/>
          <w:szCs w:val="28"/>
        </w:rPr>
        <w:t>вета при оценке заявок, допущенных к участию в конкурсном отборе.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2.1</w:t>
      </w:r>
      <w:r w:rsidR="00E02A0F" w:rsidRPr="00701777">
        <w:rPr>
          <w:rFonts w:ascii="Times New Roman" w:hAnsi="Times New Roman" w:cs="Times New Roman"/>
          <w:sz w:val="28"/>
          <w:szCs w:val="28"/>
        </w:rPr>
        <w:t>1</w:t>
      </w:r>
      <w:r w:rsidRPr="00701777">
        <w:rPr>
          <w:rFonts w:ascii="Times New Roman" w:hAnsi="Times New Roman" w:cs="Times New Roman"/>
          <w:sz w:val="28"/>
          <w:szCs w:val="28"/>
        </w:rPr>
        <w:t>. Основания для отклонения заявки некоммерческой организации: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 xml:space="preserve">1) несоответствие некоммерческой организации требованиям, установленным </w:t>
      </w:r>
      <w:hyperlink w:anchor="Par128" w:tooltip="2.4. В конкурсном отборе могут принимать участие некоммерческие организации, определенные пунктом 1.5 настоящего Положения и соответствующие следующим требованиям:" w:history="1">
        <w:r w:rsidRPr="00701777">
          <w:rPr>
            <w:rFonts w:ascii="Times New Roman" w:hAnsi="Times New Roman" w:cs="Times New Roman"/>
            <w:sz w:val="28"/>
            <w:szCs w:val="28"/>
          </w:rPr>
          <w:t>пунктом 2.4</w:t>
        </w:r>
      </w:hyperlink>
      <w:r w:rsidRPr="00701777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2) несоответствие представленной некоммерческой организацией заявки, тр</w:t>
      </w:r>
      <w:r w:rsidRPr="00701777">
        <w:rPr>
          <w:rFonts w:ascii="Times New Roman" w:hAnsi="Times New Roman" w:cs="Times New Roman"/>
          <w:sz w:val="28"/>
          <w:szCs w:val="28"/>
        </w:rPr>
        <w:t>е</w:t>
      </w:r>
      <w:r w:rsidRPr="00701777">
        <w:rPr>
          <w:rFonts w:ascii="Times New Roman" w:hAnsi="Times New Roman" w:cs="Times New Roman"/>
          <w:sz w:val="28"/>
          <w:szCs w:val="28"/>
        </w:rPr>
        <w:t xml:space="preserve">бованиям, предъявляемым к форме и содержанию заявки, указанным в </w:t>
      </w:r>
      <w:hyperlink w:anchor="Par164" w:tooltip="2.7. Для участия в конкурсном отборе некоммерческая организация подает заявку в уполномоченный орган посредством заполнения соответствующих электронных форм, размещенных на сайте в информационно-телекоммуникационной сети &quot;Интернет&quot; по адресу: https://тыва.гран" w:history="1">
        <w:r w:rsidRPr="00701777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701777">
        <w:rPr>
          <w:rFonts w:ascii="Times New Roman" w:hAnsi="Times New Roman" w:cs="Times New Roman"/>
          <w:sz w:val="28"/>
          <w:szCs w:val="28"/>
        </w:rPr>
        <w:t xml:space="preserve"> настоящего Положения, или непредставление (представление не в полном объеме) документов, указанных в </w:t>
      </w:r>
      <w:hyperlink w:anchor="Par164" w:tooltip="2.7. Для участия в конкурсном отборе некоммерческая организация подает заявку в уполномоченный орган посредством заполнения соответствующих электронных форм, размещенных на сайте в информационно-телекоммуникационной сети &quot;Интернет&quot; по адресу: https://тыва.гран" w:history="1">
        <w:r w:rsidRPr="00701777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701777">
        <w:rPr>
          <w:rFonts w:ascii="Times New Roman" w:hAnsi="Times New Roman" w:cs="Times New Roman"/>
          <w:sz w:val="28"/>
          <w:szCs w:val="28"/>
        </w:rPr>
        <w:t xml:space="preserve"> настоящего Положения, обязательных к пре</w:t>
      </w:r>
      <w:r w:rsidRPr="00701777">
        <w:rPr>
          <w:rFonts w:ascii="Times New Roman" w:hAnsi="Times New Roman" w:cs="Times New Roman"/>
          <w:sz w:val="28"/>
          <w:szCs w:val="28"/>
        </w:rPr>
        <w:t>д</w:t>
      </w:r>
      <w:r w:rsidRPr="00701777">
        <w:rPr>
          <w:rFonts w:ascii="Times New Roman" w:hAnsi="Times New Roman" w:cs="Times New Roman"/>
          <w:sz w:val="28"/>
          <w:szCs w:val="28"/>
        </w:rPr>
        <w:t>ставлению некоммерческой организацией;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3) недостоверность представленной некоммерческой организацией информ</w:t>
      </w:r>
      <w:r w:rsidRPr="00701777">
        <w:rPr>
          <w:rFonts w:ascii="Times New Roman" w:hAnsi="Times New Roman" w:cs="Times New Roman"/>
          <w:sz w:val="28"/>
          <w:szCs w:val="28"/>
        </w:rPr>
        <w:t>а</w:t>
      </w:r>
      <w:r w:rsidRPr="00701777">
        <w:rPr>
          <w:rFonts w:ascii="Times New Roman" w:hAnsi="Times New Roman" w:cs="Times New Roman"/>
          <w:sz w:val="28"/>
          <w:szCs w:val="28"/>
        </w:rPr>
        <w:t>ции, в том числе информации о месте нахождения и адресе юридического лица;</w:t>
      </w:r>
    </w:p>
    <w:p w:rsidR="002C4FED" w:rsidRDefault="00141597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4FED" w:rsidRPr="00701777">
        <w:rPr>
          <w:rFonts w:ascii="Times New Roman" w:hAnsi="Times New Roman" w:cs="Times New Roman"/>
          <w:sz w:val="28"/>
          <w:szCs w:val="28"/>
        </w:rPr>
        <w:t>) некоммерческой организацией представлен проект, предполагающий мер</w:t>
      </w:r>
      <w:r w:rsidR="002C4FED" w:rsidRPr="00701777">
        <w:rPr>
          <w:rFonts w:ascii="Times New Roman" w:hAnsi="Times New Roman" w:cs="Times New Roman"/>
          <w:sz w:val="28"/>
          <w:szCs w:val="28"/>
        </w:rPr>
        <w:t>о</w:t>
      </w:r>
      <w:r w:rsidR="002C4FED" w:rsidRPr="00701777">
        <w:rPr>
          <w:rFonts w:ascii="Times New Roman" w:hAnsi="Times New Roman" w:cs="Times New Roman"/>
          <w:sz w:val="28"/>
          <w:szCs w:val="28"/>
        </w:rPr>
        <w:t>приятия коммерческого характера;</w:t>
      </w:r>
    </w:p>
    <w:p w:rsidR="00141597" w:rsidRPr="00701777" w:rsidRDefault="00141597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FED" w:rsidRPr="00701777" w:rsidRDefault="00141597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2C4FED" w:rsidRPr="00701777">
        <w:rPr>
          <w:rFonts w:ascii="Times New Roman" w:hAnsi="Times New Roman" w:cs="Times New Roman"/>
          <w:sz w:val="28"/>
          <w:szCs w:val="28"/>
        </w:rPr>
        <w:t>) заявка некоммерческой организации поступила уполномоченному органу после даты и времени, определенных для подачи заявок.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2.1</w:t>
      </w:r>
      <w:r w:rsidR="006E71DB" w:rsidRPr="00701777">
        <w:rPr>
          <w:rFonts w:ascii="Times New Roman" w:hAnsi="Times New Roman" w:cs="Times New Roman"/>
          <w:sz w:val="28"/>
          <w:szCs w:val="28"/>
        </w:rPr>
        <w:t>2</w:t>
      </w:r>
      <w:r w:rsidRPr="00701777">
        <w:rPr>
          <w:rFonts w:ascii="Times New Roman" w:hAnsi="Times New Roman" w:cs="Times New Roman"/>
          <w:sz w:val="28"/>
          <w:szCs w:val="28"/>
        </w:rPr>
        <w:t>. Заявка может быть отозвана некоммерческой организацией до окончания срока приема заявок. Отозванные заявки не учитываются при определении колич</w:t>
      </w:r>
      <w:r w:rsidRPr="00701777">
        <w:rPr>
          <w:rFonts w:ascii="Times New Roman" w:hAnsi="Times New Roman" w:cs="Times New Roman"/>
          <w:sz w:val="28"/>
          <w:szCs w:val="28"/>
        </w:rPr>
        <w:t>е</w:t>
      </w:r>
      <w:r w:rsidRPr="00701777">
        <w:rPr>
          <w:rFonts w:ascii="Times New Roman" w:hAnsi="Times New Roman" w:cs="Times New Roman"/>
          <w:sz w:val="28"/>
          <w:szCs w:val="28"/>
        </w:rPr>
        <w:t>ства заявок, представленных на участие в конкурсе.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Некоммерческая организация, отозвавшая заявку, вправе повторно предст</w:t>
      </w:r>
      <w:r w:rsidRPr="00701777">
        <w:rPr>
          <w:rFonts w:ascii="Times New Roman" w:hAnsi="Times New Roman" w:cs="Times New Roman"/>
          <w:sz w:val="28"/>
          <w:szCs w:val="28"/>
        </w:rPr>
        <w:t>а</w:t>
      </w:r>
      <w:r w:rsidRPr="00701777">
        <w:rPr>
          <w:rFonts w:ascii="Times New Roman" w:hAnsi="Times New Roman" w:cs="Times New Roman"/>
          <w:sz w:val="28"/>
          <w:szCs w:val="28"/>
        </w:rPr>
        <w:t>вить заявку в течение срока их приема.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204"/>
      <w:bookmarkEnd w:id="15"/>
      <w:r w:rsidRPr="00701777">
        <w:rPr>
          <w:rFonts w:ascii="Times New Roman" w:hAnsi="Times New Roman" w:cs="Times New Roman"/>
          <w:sz w:val="28"/>
          <w:szCs w:val="28"/>
        </w:rPr>
        <w:t>2.1</w:t>
      </w:r>
      <w:r w:rsidR="006E71DB" w:rsidRPr="00701777">
        <w:rPr>
          <w:rFonts w:ascii="Times New Roman" w:hAnsi="Times New Roman" w:cs="Times New Roman"/>
          <w:sz w:val="28"/>
          <w:szCs w:val="28"/>
        </w:rPr>
        <w:t>3</w:t>
      </w:r>
      <w:r w:rsidRPr="00701777">
        <w:rPr>
          <w:rFonts w:ascii="Times New Roman" w:hAnsi="Times New Roman" w:cs="Times New Roman"/>
          <w:sz w:val="28"/>
          <w:szCs w:val="28"/>
        </w:rPr>
        <w:t>. В случае если по окончании срока подачи заявок не подано ни одной з</w:t>
      </w:r>
      <w:r w:rsidRPr="00701777">
        <w:rPr>
          <w:rFonts w:ascii="Times New Roman" w:hAnsi="Times New Roman" w:cs="Times New Roman"/>
          <w:sz w:val="28"/>
          <w:szCs w:val="28"/>
        </w:rPr>
        <w:t>а</w:t>
      </w:r>
      <w:r w:rsidRPr="00701777">
        <w:rPr>
          <w:rFonts w:ascii="Times New Roman" w:hAnsi="Times New Roman" w:cs="Times New Roman"/>
          <w:sz w:val="28"/>
          <w:szCs w:val="28"/>
        </w:rPr>
        <w:t>явки или принято решение об отклонении всех заявок, уполномоченный орган пр</w:t>
      </w:r>
      <w:r w:rsidRPr="00701777">
        <w:rPr>
          <w:rFonts w:ascii="Times New Roman" w:hAnsi="Times New Roman" w:cs="Times New Roman"/>
          <w:sz w:val="28"/>
          <w:szCs w:val="28"/>
        </w:rPr>
        <w:t>и</w:t>
      </w:r>
      <w:r w:rsidRPr="00701777">
        <w:rPr>
          <w:rFonts w:ascii="Times New Roman" w:hAnsi="Times New Roman" w:cs="Times New Roman"/>
          <w:sz w:val="28"/>
          <w:szCs w:val="28"/>
        </w:rPr>
        <w:t>знает конкурсный отбор не состоявшимся, объявляет новый конкурсный набор и размещает объявление о новом конкурсном отборе на информационном портале и официальном сайте.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2.1</w:t>
      </w:r>
      <w:r w:rsidR="006E71DB" w:rsidRPr="00701777">
        <w:rPr>
          <w:rFonts w:ascii="Times New Roman" w:hAnsi="Times New Roman" w:cs="Times New Roman"/>
          <w:sz w:val="28"/>
          <w:szCs w:val="28"/>
        </w:rPr>
        <w:t>4</w:t>
      </w:r>
      <w:r w:rsidRPr="00701777">
        <w:rPr>
          <w:rFonts w:ascii="Times New Roman" w:hAnsi="Times New Roman" w:cs="Times New Roman"/>
          <w:sz w:val="28"/>
          <w:szCs w:val="28"/>
        </w:rPr>
        <w:t>. Состав экспертного совета утверждается приказом о проведении ко</w:t>
      </w:r>
      <w:r w:rsidRPr="00701777">
        <w:rPr>
          <w:rFonts w:ascii="Times New Roman" w:hAnsi="Times New Roman" w:cs="Times New Roman"/>
          <w:sz w:val="28"/>
          <w:szCs w:val="28"/>
        </w:rPr>
        <w:t>н</w:t>
      </w:r>
      <w:r w:rsidRPr="00701777">
        <w:rPr>
          <w:rFonts w:ascii="Times New Roman" w:hAnsi="Times New Roman" w:cs="Times New Roman"/>
          <w:sz w:val="28"/>
          <w:szCs w:val="28"/>
        </w:rPr>
        <w:t xml:space="preserve">курсного отбора и формируется таким образом, чтобы была исключена возможность возникновения конфликта интересов согласно </w:t>
      </w:r>
      <w:hyperlink r:id="rId19" w:history="1">
        <w:r w:rsidRPr="00701777">
          <w:rPr>
            <w:rFonts w:ascii="Times New Roman" w:hAnsi="Times New Roman" w:cs="Times New Roman"/>
            <w:sz w:val="28"/>
            <w:szCs w:val="28"/>
          </w:rPr>
          <w:t>статьям 10</w:t>
        </w:r>
      </w:hyperlink>
      <w:r w:rsidRPr="00701777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701777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701777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</w:t>
      </w:r>
      <w:r w:rsidR="006E71DB" w:rsidRPr="00701777">
        <w:rPr>
          <w:rFonts w:ascii="Times New Roman" w:hAnsi="Times New Roman" w:cs="Times New Roman"/>
          <w:sz w:val="28"/>
          <w:szCs w:val="28"/>
        </w:rPr>
        <w:t>№</w:t>
      </w:r>
      <w:r w:rsidRPr="00701777">
        <w:rPr>
          <w:rFonts w:ascii="Times New Roman" w:hAnsi="Times New Roman" w:cs="Times New Roman"/>
          <w:sz w:val="28"/>
          <w:szCs w:val="28"/>
        </w:rPr>
        <w:t xml:space="preserve"> 273-ФЗ </w:t>
      </w:r>
      <w:r w:rsidR="009E71DF">
        <w:rPr>
          <w:rFonts w:ascii="Times New Roman" w:hAnsi="Times New Roman" w:cs="Times New Roman"/>
          <w:sz w:val="28"/>
          <w:szCs w:val="28"/>
        </w:rPr>
        <w:t>«</w:t>
      </w:r>
      <w:r w:rsidRPr="0070177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9E71DF">
        <w:rPr>
          <w:rFonts w:ascii="Times New Roman" w:hAnsi="Times New Roman" w:cs="Times New Roman"/>
          <w:sz w:val="28"/>
          <w:szCs w:val="28"/>
        </w:rPr>
        <w:t>»</w:t>
      </w:r>
      <w:r w:rsidRPr="00701777">
        <w:rPr>
          <w:rFonts w:ascii="Times New Roman" w:hAnsi="Times New Roman" w:cs="Times New Roman"/>
          <w:sz w:val="28"/>
          <w:szCs w:val="28"/>
        </w:rPr>
        <w:t>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2.1</w:t>
      </w:r>
      <w:r w:rsidR="006E71DB" w:rsidRPr="00701777">
        <w:rPr>
          <w:rFonts w:ascii="Times New Roman" w:hAnsi="Times New Roman" w:cs="Times New Roman"/>
          <w:sz w:val="28"/>
          <w:szCs w:val="28"/>
        </w:rPr>
        <w:t>5</w:t>
      </w:r>
      <w:r w:rsidRPr="00701777">
        <w:rPr>
          <w:rFonts w:ascii="Times New Roman" w:hAnsi="Times New Roman" w:cs="Times New Roman"/>
          <w:sz w:val="28"/>
          <w:szCs w:val="28"/>
        </w:rPr>
        <w:t>. В состав экспертного совета входят председатель, заместитель председ</w:t>
      </w:r>
      <w:r w:rsidRPr="00701777">
        <w:rPr>
          <w:rFonts w:ascii="Times New Roman" w:hAnsi="Times New Roman" w:cs="Times New Roman"/>
          <w:sz w:val="28"/>
          <w:szCs w:val="28"/>
        </w:rPr>
        <w:t>а</w:t>
      </w:r>
      <w:r w:rsidRPr="00701777">
        <w:rPr>
          <w:rFonts w:ascii="Times New Roman" w:hAnsi="Times New Roman" w:cs="Times New Roman"/>
          <w:sz w:val="28"/>
          <w:szCs w:val="28"/>
        </w:rPr>
        <w:t>теля, секретарь (не имеет права голоса и не участвует в оценке заявок) и иные члены экспертного совета.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Экспертный совет формируется из представителей органов государственной и муниципальной властей Республики Тыва, общественных советов при исполнител</w:t>
      </w:r>
      <w:r w:rsidRPr="00701777">
        <w:rPr>
          <w:rFonts w:ascii="Times New Roman" w:hAnsi="Times New Roman" w:cs="Times New Roman"/>
          <w:sz w:val="28"/>
          <w:szCs w:val="28"/>
        </w:rPr>
        <w:t>ь</w:t>
      </w:r>
      <w:r w:rsidRPr="00701777">
        <w:rPr>
          <w:rFonts w:ascii="Times New Roman" w:hAnsi="Times New Roman" w:cs="Times New Roman"/>
          <w:sz w:val="28"/>
          <w:szCs w:val="28"/>
        </w:rPr>
        <w:t>ных органах государственной власти Республики Тыва и общественных организ</w:t>
      </w:r>
      <w:r w:rsidRPr="00701777">
        <w:rPr>
          <w:rFonts w:ascii="Times New Roman" w:hAnsi="Times New Roman" w:cs="Times New Roman"/>
          <w:sz w:val="28"/>
          <w:szCs w:val="28"/>
        </w:rPr>
        <w:t>а</w:t>
      </w:r>
      <w:r w:rsidRPr="00701777">
        <w:rPr>
          <w:rFonts w:ascii="Times New Roman" w:hAnsi="Times New Roman" w:cs="Times New Roman"/>
          <w:sz w:val="28"/>
          <w:szCs w:val="28"/>
        </w:rPr>
        <w:t>ций.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Представители, замещающие государственные должности Республики Тыва, должности государственной и муниципальной службы, муниципальные должности, в составе экспертного совета не должны превышать 1/3 от общего числа членов эк</w:t>
      </w:r>
      <w:r w:rsidRPr="00701777">
        <w:rPr>
          <w:rFonts w:ascii="Times New Roman" w:hAnsi="Times New Roman" w:cs="Times New Roman"/>
          <w:sz w:val="28"/>
          <w:szCs w:val="28"/>
        </w:rPr>
        <w:t>с</w:t>
      </w:r>
      <w:r w:rsidRPr="00701777">
        <w:rPr>
          <w:rFonts w:ascii="Times New Roman" w:hAnsi="Times New Roman" w:cs="Times New Roman"/>
          <w:sz w:val="28"/>
          <w:szCs w:val="28"/>
        </w:rPr>
        <w:t>пертного совета.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Состав экспертного совета конкурса не разглашается.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2.1</w:t>
      </w:r>
      <w:r w:rsidR="006E71DB" w:rsidRPr="00701777">
        <w:rPr>
          <w:rFonts w:ascii="Times New Roman" w:hAnsi="Times New Roman" w:cs="Times New Roman"/>
          <w:sz w:val="28"/>
          <w:szCs w:val="28"/>
        </w:rPr>
        <w:t>6</w:t>
      </w:r>
      <w:r w:rsidRPr="00701777">
        <w:rPr>
          <w:rFonts w:ascii="Times New Roman" w:hAnsi="Times New Roman" w:cs="Times New Roman"/>
          <w:sz w:val="28"/>
          <w:szCs w:val="28"/>
        </w:rPr>
        <w:t>. Организационное и материально-техническое обеспечение деятельности экспертного совета осуществляет уполномоченный орган.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2.1</w:t>
      </w:r>
      <w:r w:rsidR="006E71DB" w:rsidRPr="00701777">
        <w:rPr>
          <w:rFonts w:ascii="Times New Roman" w:hAnsi="Times New Roman" w:cs="Times New Roman"/>
          <w:sz w:val="28"/>
          <w:szCs w:val="28"/>
        </w:rPr>
        <w:t>7</w:t>
      </w:r>
      <w:r w:rsidRPr="00701777">
        <w:rPr>
          <w:rFonts w:ascii="Times New Roman" w:hAnsi="Times New Roman" w:cs="Times New Roman"/>
          <w:sz w:val="28"/>
          <w:szCs w:val="28"/>
        </w:rPr>
        <w:t>. Уполномоченный орган не позднее 7 рабочих дней со дня окончания срока приема заявок обеспечивает доступ к информационному порталу членам эк</w:t>
      </w:r>
      <w:r w:rsidRPr="00701777">
        <w:rPr>
          <w:rFonts w:ascii="Times New Roman" w:hAnsi="Times New Roman" w:cs="Times New Roman"/>
          <w:sz w:val="28"/>
          <w:szCs w:val="28"/>
        </w:rPr>
        <w:t>с</w:t>
      </w:r>
      <w:r w:rsidRPr="00701777">
        <w:rPr>
          <w:rFonts w:ascii="Times New Roman" w:hAnsi="Times New Roman" w:cs="Times New Roman"/>
          <w:sz w:val="28"/>
          <w:szCs w:val="28"/>
        </w:rPr>
        <w:t>пертного совета.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2.</w:t>
      </w:r>
      <w:r w:rsidR="006E71DB" w:rsidRPr="00701777">
        <w:rPr>
          <w:rFonts w:ascii="Times New Roman" w:hAnsi="Times New Roman" w:cs="Times New Roman"/>
          <w:sz w:val="28"/>
          <w:szCs w:val="28"/>
        </w:rPr>
        <w:t>18</w:t>
      </w:r>
      <w:r w:rsidRPr="00701777">
        <w:rPr>
          <w:rFonts w:ascii="Times New Roman" w:hAnsi="Times New Roman" w:cs="Times New Roman"/>
          <w:sz w:val="28"/>
          <w:szCs w:val="28"/>
        </w:rPr>
        <w:t>. Члены экспертного совета при оценке заявок не вправе взаимодейств</w:t>
      </w:r>
      <w:r w:rsidRPr="00701777">
        <w:rPr>
          <w:rFonts w:ascii="Times New Roman" w:hAnsi="Times New Roman" w:cs="Times New Roman"/>
          <w:sz w:val="28"/>
          <w:szCs w:val="28"/>
        </w:rPr>
        <w:t>о</w:t>
      </w:r>
      <w:r w:rsidRPr="00701777">
        <w:rPr>
          <w:rFonts w:ascii="Times New Roman" w:hAnsi="Times New Roman" w:cs="Times New Roman"/>
          <w:sz w:val="28"/>
          <w:szCs w:val="28"/>
        </w:rPr>
        <w:t>вать с представителями некоммерческих организаций, допущенных к участию в конкурсном отборе, в том числе обсуждать с ними поданные ими заявки, напрямую запрашивать документы, информацию и (или) пояснения.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2.</w:t>
      </w:r>
      <w:r w:rsidR="006E71DB" w:rsidRPr="00701777">
        <w:rPr>
          <w:rFonts w:ascii="Times New Roman" w:hAnsi="Times New Roman" w:cs="Times New Roman"/>
          <w:sz w:val="28"/>
          <w:szCs w:val="28"/>
        </w:rPr>
        <w:t>19</w:t>
      </w:r>
      <w:r w:rsidRPr="00701777">
        <w:rPr>
          <w:rFonts w:ascii="Times New Roman" w:hAnsi="Times New Roman" w:cs="Times New Roman"/>
          <w:sz w:val="28"/>
          <w:szCs w:val="28"/>
        </w:rPr>
        <w:t>. В случае наличия конфликта интересов член экспертного совета в срок не позднее 3 рабочих дней со дня предоставления доступа к информационному по</w:t>
      </w:r>
      <w:r w:rsidRPr="00701777">
        <w:rPr>
          <w:rFonts w:ascii="Times New Roman" w:hAnsi="Times New Roman" w:cs="Times New Roman"/>
          <w:sz w:val="28"/>
          <w:szCs w:val="28"/>
        </w:rPr>
        <w:t>р</w:t>
      </w:r>
      <w:r w:rsidRPr="00701777">
        <w:rPr>
          <w:rFonts w:ascii="Times New Roman" w:hAnsi="Times New Roman" w:cs="Times New Roman"/>
          <w:sz w:val="28"/>
          <w:szCs w:val="28"/>
        </w:rPr>
        <w:t>талу уведомляет об этом уполномоченный орган путем направления заявления о наличии конфликта интересов в электронной форме секретарю экспертного совета и отстраняется от оценки заявки некоммерческой организации, в отношении которой возник конфликт интересов.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221"/>
      <w:bookmarkEnd w:id="16"/>
      <w:r w:rsidRPr="00701777">
        <w:rPr>
          <w:rFonts w:ascii="Times New Roman" w:hAnsi="Times New Roman" w:cs="Times New Roman"/>
          <w:sz w:val="28"/>
          <w:szCs w:val="28"/>
        </w:rPr>
        <w:t>2.2</w:t>
      </w:r>
      <w:r w:rsidR="006E71DB" w:rsidRPr="00701777">
        <w:rPr>
          <w:rFonts w:ascii="Times New Roman" w:hAnsi="Times New Roman" w:cs="Times New Roman"/>
          <w:sz w:val="28"/>
          <w:szCs w:val="28"/>
        </w:rPr>
        <w:t>0</w:t>
      </w:r>
      <w:r w:rsidRPr="00701777">
        <w:rPr>
          <w:rFonts w:ascii="Times New Roman" w:hAnsi="Times New Roman" w:cs="Times New Roman"/>
          <w:sz w:val="28"/>
          <w:szCs w:val="28"/>
        </w:rPr>
        <w:t>. Рассмотрение и оценка заявок проводится членами экспертного совета (с момента распределения заявок экспертам) в течение 15 рабочих дней со дня получ</w:t>
      </w:r>
      <w:r w:rsidRPr="00701777">
        <w:rPr>
          <w:rFonts w:ascii="Times New Roman" w:hAnsi="Times New Roman" w:cs="Times New Roman"/>
          <w:sz w:val="28"/>
          <w:szCs w:val="28"/>
        </w:rPr>
        <w:t>е</w:t>
      </w:r>
      <w:r w:rsidRPr="00701777">
        <w:rPr>
          <w:rFonts w:ascii="Times New Roman" w:hAnsi="Times New Roman" w:cs="Times New Roman"/>
          <w:sz w:val="28"/>
          <w:szCs w:val="28"/>
        </w:rPr>
        <w:lastRenderedPageBreak/>
        <w:t>ния доступа к информационному порталу.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2.2</w:t>
      </w:r>
      <w:r w:rsidR="006E71DB" w:rsidRPr="00701777">
        <w:rPr>
          <w:rFonts w:ascii="Times New Roman" w:hAnsi="Times New Roman" w:cs="Times New Roman"/>
          <w:sz w:val="28"/>
          <w:szCs w:val="28"/>
        </w:rPr>
        <w:t>1</w:t>
      </w:r>
      <w:r w:rsidRPr="00701777">
        <w:rPr>
          <w:rFonts w:ascii="Times New Roman" w:hAnsi="Times New Roman" w:cs="Times New Roman"/>
          <w:sz w:val="28"/>
          <w:szCs w:val="28"/>
        </w:rPr>
        <w:t>. Члены экспертного совета допущенные к конкурсному отбору заявки оценивают в соответствии со следующими критериями оценки, присваивая по ка</w:t>
      </w:r>
      <w:r w:rsidRPr="00701777">
        <w:rPr>
          <w:rFonts w:ascii="Times New Roman" w:hAnsi="Times New Roman" w:cs="Times New Roman"/>
          <w:sz w:val="28"/>
          <w:szCs w:val="28"/>
        </w:rPr>
        <w:t>ж</w:t>
      </w:r>
      <w:r w:rsidRPr="00701777">
        <w:rPr>
          <w:rFonts w:ascii="Times New Roman" w:hAnsi="Times New Roman" w:cs="Times New Roman"/>
          <w:sz w:val="28"/>
          <w:szCs w:val="28"/>
        </w:rPr>
        <w:t>дому критерию от 0 до 10 баллов (целым числом):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1) актуальность и социальная значимость проекта;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2) логическая связность и реализуемость проекта, соответствие мероприятий проекта его целям, задачам и ожидаемым результатам;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3) инновационность, уникальность проекта;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4) соотношение планируемых расходов и ожидаемых результатов проекта;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5) реалистичность бюджета проекта и обоснованность планируемых расходов;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6) масштаб реализации проекта;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7) собственный вклад организации и дополнительные ресурсы, привлекаемые на реализацию проекта, перспективы его дальнейшего развития;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8) опыт организации по успешной реализации программ, проектов по соотве</w:t>
      </w:r>
      <w:r w:rsidRPr="00701777">
        <w:rPr>
          <w:rFonts w:ascii="Times New Roman" w:hAnsi="Times New Roman" w:cs="Times New Roman"/>
          <w:sz w:val="28"/>
          <w:szCs w:val="28"/>
        </w:rPr>
        <w:t>т</w:t>
      </w:r>
      <w:r w:rsidRPr="00701777">
        <w:rPr>
          <w:rFonts w:ascii="Times New Roman" w:hAnsi="Times New Roman" w:cs="Times New Roman"/>
          <w:sz w:val="28"/>
          <w:szCs w:val="28"/>
        </w:rPr>
        <w:t>ствующему направлению деятельности;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9) соответствие опыта и компетенций команды проекта планируемой деятел</w:t>
      </w:r>
      <w:r w:rsidRPr="00701777">
        <w:rPr>
          <w:rFonts w:ascii="Times New Roman" w:hAnsi="Times New Roman" w:cs="Times New Roman"/>
          <w:sz w:val="28"/>
          <w:szCs w:val="28"/>
        </w:rPr>
        <w:t>ь</w:t>
      </w:r>
      <w:r w:rsidRPr="00701777">
        <w:rPr>
          <w:rFonts w:ascii="Times New Roman" w:hAnsi="Times New Roman" w:cs="Times New Roman"/>
          <w:sz w:val="28"/>
          <w:szCs w:val="28"/>
        </w:rPr>
        <w:t>ности;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10) информационная открытость организации.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Оценка заявок экспертным советом проводится в соответствии с Методич</w:t>
      </w:r>
      <w:r w:rsidRPr="00701777">
        <w:rPr>
          <w:rFonts w:ascii="Times New Roman" w:hAnsi="Times New Roman" w:cs="Times New Roman"/>
          <w:sz w:val="28"/>
          <w:szCs w:val="28"/>
        </w:rPr>
        <w:t>е</w:t>
      </w:r>
      <w:r w:rsidRPr="00701777">
        <w:rPr>
          <w:rFonts w:ascii="Times New Roman" w:hAnsi="Times New Roman" w:cs="Times New Roman"/>
          <w:sz w:val="28"/>
          <w:szCs w:val="28"/>
        </w:rPr>
        <w:t>скими рекомендациями по оценке заявок, утвержденными приказом уполномоче</w:t>
      </w:r>
      <w:r w:rsidRPr="00701777">
        <w:rPr>
          <w:rFonts w:ascii="Times New Roman" w:hAnsi="Times New Roman" w:cs="Times New Roman"/>
          <w:sz w:val="28"/>
          <w:szCs w:val="28"/>
        </w:rPr>
        <w:t>н</w:t>
      </w:r>
      <w:r w:rsidRPr="00701777">
        <w:rPr>
          <w:rFonts w:ascii="Times New Roman" w:hAnsi="Times New Roman" w:cs="Times New Roman"/>
          <w:sz w:val="28"/>
          <w:szCs w:val="28"/>
        </w:rPr>
        <w:t>ного органа.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236"/>
      <w:bookmarkEnd w:id="17"/>
      <w:r w:rsidRPr="00701777">
        <w:rPr>
          <w:rFonts w:ascii="Times New Roman" w:hAnsi="Times New Roman" w:cs="Times New Roman"/>
          <w:sz w:val="28"/>
          <w:szCs w:val="28"/>
        </w:rPr>
        <w:t>2.2</w:t>
      </w:r>
      <w:r w:rsidR="006E71DB" w:rsidRPr="00701777">
        <w:rPr>
          <w:rFonts w:ascii="Times New Roman" w:hAnsi="Times New Roman" w:cs="Times New Roman"/>
          <w:sz w:val="28"/>
          <w:szCs w:val="28"/>
        </w:rPr>
        <w:t>2</w:t>
      </w:r>
      <w:r w:rsidRPr="00701777">
        <w:rPr>
          <w:rFonts w:ascii="Times New Roman" w:hAnsi="Times New Roman" w:cs="Times New Roman"/>
          <w:sz w:val="28"/>
          <w:szCs w:val="28"/>
        </w:rPr>
        <w:t xml:space="preserve">. Секретарь экспертного совета в течение 1 рабочего дня после получения последней </w:t>
      </w:r>
      <w:hyperlink w:anchor="Par363" w:tooltip="ОЦЕНОЧНАЯ ВЕДОМОСТЬ" w:history="1">
        <w:r w:rsidRPr="00701777">
          <w:rPr>
            <w:rFonts w:ascii="Times New Roman" w:hAnsi="Times New Roman" w:cs="Times New Roman"/>
            <w:sz w:val="28"/>
            <w:szCs w:val="28"/>
          </w:rPr>
          <w:t>оценочной ведомости</w:t>
        </w:r>
      </w:hyperlink>
      <w:r w:rsidRPr="00701777">
        <w:rPr>
          <w:rFonts w:ascii="Times New Roman" w:hAnsi="Times New Roman" w:cs="Times New Roman"/>
          <w:sz w:val="28"/>
          <w:szCs w:val="28"/>
        </w:rPr>
        <w:t xml:space="preserve"> формирует сводные значения оценок.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2.2</w:t>
      </w:r>
      <w:r w:rsidR="006E71DB" w:rsidRPr="00701777">
        <w:rPr>
          <w:rFonts w:ascii="Times New Roman" w:hAnsi="Times New Roman" w:cs="Times New Roman"/>
          <w:sz w:val="28"/>
          <w:szCs w:val="28"/>
        </w:rPr>
        <w:t>3</w:t>
      </w:r>
      <w:r w:rsidRPr="00701777">
        <w:rPr>
          <w:rFonts w:ascii="Times New Roman" w:hAnsi="Times New Roman" w:cs="Times New Roman"/>
          <w:sz w:val="28"/>
          <w:szCs w:val="28"/>
        </w:rPr>
        <w:t>. Экспертный совет в течение 3 рабочих дней после формирования сво</w:t>
      </w:r>
      <w:r w:rsidRPr="00701777">
        <w:rPr>
          <w:rFonts w:ascii="Times New Roman" w:hAnsi="Times New Roman" w:cs="Times New Roman"/>
          <w:sz w:val="28"/>
          <w:szCs w:val="28"/>
        </w:rPr>
        <w:t>д</w:t>
      </w:r>
      <w:r w:rsidRPr="00701777">
        <w:rPr>
          <w:rFonts w:ascii="Times New Roman" w:hAnsi="Times New Roman" w:cs="Times New Roman"/>
          <w:sz w:val="28"/>
          <w:szCs w:val="28"/>
        </w:rPr>
        <w:t>ных значений оценок проводит заседание экспертного совета, на котором формир</w:t>
      </w:r>
      <w:r w:rsidRPr="00701777">
        <w:rPr>
          <w:rFonts w:ascii="Times New Roman" w:hAnsi="Times New Roman" w:cs="Times New Roman"/>
          <w:sz w:val="28"/>
          <w:szCs w:val="28"/>
        </w:rPr>
        <w:t>у</w:t>
      </w:r>
      <w:r w:rsidRPr="00701777">
        <w:rPr>
          <w:rFonts w:ascii="Times New Roman" w:hAnsi="Times New Roman" w:cs="Times New Roman"/>
          <w:sz w:val="28"/>
          <w:szCs w:val="28"/>
        </w:rPr>
        <w:t>ет итоговый рейтинг заявок, оформляет и передает в уполномоченный орган прот</w:t>
      </w:r>
      <w:r w:rsidRPr="00701777">
        <w:rPr>
          <w:rFonts w:ascii="Times New Roman" w:hAnsi="Times New Roman" w:cs="Times New Roman"/>
          <w:sz w:val="28"/>
          <w:szCs w:val="28"/>
        </w:rPr>
        <w:t>о</w:t>
      </w:r>
      <w:r w:rsidRPr="00701777">
        <w:rPr>
          <w:rFonts w:ascii="Times New Roman" w:hAnsi="Times New Roman" w:cs="Times New Roman"/>
          <w:sz w:val="28"/>
          <w:szCs w:val="28"/>
        </w:rPr>
        <w:t xml:space="preserve">кол (далее </w:t>
      </w:r>
      <w:r w:rsidR="00EA32DA">
        <w:rPr>
          <w:rFonts w:ascii="Times New Roman" w:hAnsi="Times New Roman" w:cs="Times New Roman"/>
          <w:sz w:val="28"/>
          <w:szCs w:val="28"/>
        </w:rPr>
        <w:t>–</w:t>
      </w:r>
      <w:r w:rsidRPr="00701777">
        <w:rPr>
          <w:rFonts w:ascii="Times New Roman" w:hAnsi="Times New Roman" w:cs="Times New Roman"/>
          <w:sz w:val="28"/>
          <w:szCs w:val="28"/>
        </w:rPr>
        <w:t xml:space="preserve"> протокол).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2.2</w:t>
      </w:r>
      <w:r w:rsidR="006E71DB" w:rsidRPr="00701777">
        <w:rPr>
          <w:rFonts w:ascii="Times New Roman" w:hAnsi="Times New Roman" w:cs="Times New Roman"/>
          <w:sz w:val="28"/>
          <w:szCs w:val="28"/>
        </w:rPr>
        <w:t>4</w:t>
      </w:r>
      <w:r w:rsidRPr="00701777">
        <w:rPr>
          <w:rFonts w:ascii="Times New Roman" w:hAnsi="Times New Roman" w:cs="Times New Roman"/>
          <w:sz w:val="28"/>
          <w:szCs w:val="28"/>
        </w:rPr>
        <w:t>. Уполномоченный орган на основании протокола в течение 5 рабочих дней со дня его получения принимает решение о присвоении заявкам соответств</w:t>
      </w:r>
      <w:r w:rsidRPr="00701777">
        <w:rPr>
          <w:rFonts w:ascii="Times New Roman" w:hAnsi="Times New Roman" w:cs="Times New Roman"/>
          <w:sz w:val="28"/>
          <w:szCs w:val="28"/>
        </w:rPr>
        <w:t>у</w:t>
      </w:r>
      <w:r w:rsidRPr="00701777">
        <w:rPr>
          <w:rFonts w:ascii="Times New Roman" w:hAnsi="Times New Roman" w:cs="Times New Roman"/>
          <w:sz w:val="28"/>
          <w:szCs w:val="28"/>
        </w:rPr>
        <w:t>ющих порядковых номеров в порядке убывания количества баллов, присвоенных заявкам участников конкурсного отбора от наибольшего количества баллов к наименьшему, об определении победителей конкурсного отбора (далее - победит</w:t>
      </w:r>
      <w:r w:rsidRPr="00701777">
        <w:rPr>
          <w:rFonts w:ascii="Times New Roman" w:hAnsi="Times New Roman" w:cs="Times New Roman"/>
          <w:sz w:val="28"/>
          <w:szCs w:val="28"/>
        </w:rPr>
        <w:t>е</w:t>
      </w:r>
      <w:r w:rsidRPr="00701777">
        <w:rPr>
          <w:rFonts w:ascii="Times New Roman" w:hAnsi="Times New Roman" w:cs="Times New Roman"/>
          <w:sz w:val="28"/>
          <w:szCs w:val="28"/>
        </w:rPr>
        <w:t>ли), о предоставлении грантов победителям и (или) об отказе в предоставлении гранта, исходя из сформированного итогового рейтинга заявок, объема запрашива</w:t>
      </w:r>
      <w:r w:rsidRPr="00701777">
        <w:rPr>
          <w:rFonts w:ascii="Times New Roman" w:hAnsi="Times New Roman" w:cs="Times New Roman"/>
          <w:sz w:val="28"/>
          <w:szCs w:val="28"/>
        </w:rPr>
        <w:t>е</w:t>
      </w:r>
      <w:r w:rsidRPr="00701777">
        <w:rPr>
          <w:rFonts w:ascii="Times New Roman" w:hAnsi="Times New Roman" w:cs="Times New Roman"/>
          <w:sz w:val="28"/>
          <w:szCs w:val="28"/>
        </w:rPr>
        <w:t>мого гранта и лимитов бюджетных обязательств по предоставлению грантов, утве</w:t>
      </w:r>
      <w:r w:rsidRPr="00701777">
        <w:rPr>
          <w:rFonts w:ascii="Times New Roman" w:hAnsi="Times New Roman" w:cs="Times New Roman"/>
          <w:sz w:val="28"/>
          <w:szCs w:val="28"/>
        </w:rPr>
        <w:t>р</w:t>
      </w:r>
      <w:r w:rsidRPr="00701777">
        <w:rPr>
          <w:rFonts w:ascii="Times New Roman" w:hAnsi="Times New Roman" w:cs="Times New Roman"/>
          <w:sz w:val="28"/>
          <w:szCs w:val="28"/>
        </w:rPr>
        <w:t>ждаемых уполномоченному органу в установленном порядке.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Решение утверждается приказом уполномоченного органа и размещается на информационном портале, а также на официальном сайте уполномоченного органа, и включает следующие сведения: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1) дата, время и место проведения рассмотрения заявок;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2) дата, время и место проведения оценки заявок;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3) информация о некоммерческих организациях, заявки которых были ра</w:t>
      </w:r>
      <w:r w:rsidRPr="00701777">
        <w:rPr>
          <w:rFonts w:ascii="Times New Roman" w:hAnsi="Times New Roman" w:cs="Times New Roman"/>
          <w:sz w:val="28"/>
          <w:szCs w:val="28"/>
        </w:rPr>
        <w:t>с</w:t>
      </w:r>
      <w:r w:rsidRPr="00701777">
        <w:rPr>
          <w:rFonts w:ascii="Times New Roman" w:hAnsi="Times New Roman" w:cs="Times New Roman"/>
          <w:sz w:val="28"/>
          <w:szCs w:val="28"/>
        </w:rPr>
        <w:t>смотрены;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4) информация о некоммерческих организациях, заявки которых были откл</w:t>
      </w:r>
      <w:r w:rsidRPr="00701777">
        <w:rPr>
          <w:rFonts w:ascii="Times New Roman" w:hAnsi="Times New Roman" w:cs="Times New Roman"/>
          <w:sz w:val="28"/>
          <w:szCs w:val="28"/>
        </w:rPr>
        <w:t>о</w:t>
      </w:r>
      <w:r w:rsidRPr="00701777">
        <w:rPr>
          <w:rFonts w:ascii="Times New Roman" w:hAnsi="Times New Roman" w:cs="Times New Roman"/>
          <w:sz w:val="28"/>
          <w:szCs w:val="28"/>
        </w:rPr>
        <w:t>нены, с указанием причин их отклонения, в том числе положений объявления о пр</w:t>
      </w:r>
      <w:r w:rsidRPr="00701777">
        <w:rPr>
          <w:rFonts w:ascii="Times New Roman" w:hAnsi="Times New Roman" w:cs="Times New Roman"/>
          <w:sz w:val="28"/>
          <w:szCs w:val="28"/>
        </w:rPr>
        <w:t>о</w:t>
      </w:r>
      <w:r w:rsidRPr="00701777">
        <w:rPr>
          <w:rFonts w:ascii="Times New Roman" w:hAnsi="Times New Roman" w:cs="Times New Roman"/>
          <w:sz w:val="28"/>
          <w:szCs w:val="28"/>
        </w:rPr>
        <w:lastRenderedPageBreak/>
        <w:t>ведении конкурсного отбора, которым не соответствуют такие заявки;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5) последовательность оценок заявок участников конкурсного отбора, сводные значения оценок по всем заявкам, допущенным к участию в конкурсном отборе, итоговый рейтинг заявок и принятое на его основании решение о присвоении зая</w:t>
      </w:r>
      <w:r w:rsidRPr="00701777">
        <w:rPr>
          <w:rFonts w:ascii="Times New Roman" w:hAnsi="Times New Roman" w:cs="Times New Roman"/>
          <w:sz w:val="28"/>
          <w:szCs w:val="28"/>
        </w:rPr>
        <w:t>в</w:t>
      </w:r>
      <w:r w:rsidRPr="00701777">
        <w:rPr>
          <w:rFonts w:ascii="Times New Roman" w:hAnsi="Times New Roman" w:cs="Times New Roman"/>
          <w:sz w:val="28"/>
          <w:szCs w:val="28"/>
        </w:rPr>
        <w:t>кам соответствующих порядковых номеров;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6) наименования победителей с указанием размеров предоставляемых им грантов.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2.2</w:t>
      </w:r>
      <w:r w:rsidR="006E71DB" w:rsidRPr="00701777">
        <w:rPr>
          <w:rFonts w:ascii="Times New Roman" w:hAnsi="Times New Roman" w:cs="Times New Roman"/>
          <w:sz w:val="28"/>
          <w:szCs w:val="28"/>
        </w:rPr>
        <w:t>5</w:t>
      </w:r>
      <w:r w:rsidRPr="00701777">
        <w:rPr>
          <w:rFonts w:ascii="Times New Roman" w:hAnsi="Times New Roman" w:cs="Times New Roman"/>
          <w:sz w:val="28"/>
          <w:szCs w:val="28"/>
        </w:rPr>
        <w:t>. В случае если некоммерческие организации, участвующие в конкурсном отборе, набрали одинаковое количество баллов, более высокий рейтинговый (мен</w:t>
      </w:r>
      <w:r w:rsidRPr="00701777">
        <w:rPr>
          <w:rFonts w:ascii="Times New Roman" w:hAnsi="Times New Roman" w:cs="Times New Roman"/>
          <w:sz w:val="28"/>
          <w:szCs w:val="28"/>
        </w:rPr>
        <w:t>ь</w:t>
      </w:r>
      <w:r w:rsidRPr="00701777">
        <w:rPr>
          <w:rFonts w:ascii="Times New Roman" w:hAnsi="Times New Roman" w:cs="Times New Roman"/>
          <w:sz w:val="28"/>
          <w:szCs w:val="28"/>
        </w:rPr>
        <w:t xml:space="preserve">ший порядковый) номер присваивается заявке, которая подана в более раннюю дату, а при совпадении дат </w:t>
      </w:r>
      <w:r w:rsidR="00EA32DA">
        <w:rPr>
          <w:rFonts w:ascii="Times New Roman" w:hAnsi="Times New Roman" w:cs="Times New Roman"/>
          <w:sz w:val="28"/>
          <w:szCs w:val="28"/>
        </w:rPr>
        <w:t>–</w:t>
      </w:r>
      <w:r w:rsidRPr="00701777">
        <w:rPr>
          <w:rFonts w:ascii="Times New Roman" w:hAnsi="Times New Roman" w:cs="Times New Roman"/>
          <w:sz w:val="28"/>
          <w:szCs w:val="28"/>
        </w:rPr>
        <w:t xml:space="preserve"> заявке с меньшим размером запрашиваемого гранта.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2.2</w:t>
      </w:r>
      <w:r w:rsidR="006E71DB" w:rsidRPr="00701777">
        <w:rPr>
          <w:rFonts w:ascii="Times New Roman" w:hAnsi="Times New Roman" w:cs="Times New Roman"/>
          <w:sz w:val="28"/>
          <w:szCs w:val="28"/>
        </w:rPr>
        <w:t>6</w:t>
      </w:r>
      <w:r w:rsidRPr="00701777">
        <w:rPr>
          <w:rFonts w:ascii="Times New Roman" w:hAnsi="Times New Roman" w:cs="Times New Roman"/>
          <w:sz w:val="28"/>
          <w:szCs w:val="28"/>
        </w:rPr>
        <w:t>. Информация обо всех победителях конкурса публикуется на информац</w:t>
      </w:r>
      <w:r w:rsidRPr="00701777">
        <w:rPr>
          <w:rFonts w:ascii="Times New Roman" w:hAnsi="Times New Roman" w:cs="Times New Roman"/>
          <w:sz w:val="28"/>
          <w:szCs w:val="28"/>
        </w:rPr>
        <w:t>и</w:t>
      </w:r>
      <w:r w:rsidRPr="00701777">
        <w:rPr>
          <w:rFonts w:ascii="Times New Roman" w:hAnsi="Times New Roman" w:cs="Times New Roman"/>
          <w:sz w:val="28"/>
          <w:szCs w:val="28"/>
        </w:rPr>
        <w:t>онном портале и официальном сайте в течение 5 календарных дней со дня опред</w:t>
      </w:r>
      <w:r w:rsidRPr="00701777">
        <w:rPr>
          <w:rFonts w:ascii="Times New Roman" w:hAnsi="Times New Roman" w:cs="Times New Roman"/>
          <w:sz w:val="28"/>
          <w:szCs w:val="28"/>
        </w:rPr>
        <w:t>е</w:t>
      </w:r>
      <w:r w:rsidRPr="00701777">
        <w:rPr>
          <w:rFonts w:ascii="Times New Roman" w:hAnsi="Times New Roman" w:cs="Times New Roman"/>
          <w:sz w:val="28"/>
          <w:szCs w:val="28"/>
        </w:rPr>
        <w:t>ления победителей конкурса и должна содержать следующие сведения: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1) наименование некоммерческой организации;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2) ОГРН и (или) ИНН;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3) название проекта;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4) краткое описание проекта;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5) размер поддержки.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2.2</w:t>
      </w:r>
      <w:r w:rsidR="006E71DB" w:rsidRPr="00701777">
        <w:rPr>
          <w:rFonts w:ascii="Times New Roman" w:hAnsi="Times New Roman" w:cs="Times New Roman"/>
          <w:sz w:val="28"/>
          <w:szCs w:val="28"/>
        </w:rPr>
        <w:t>7</w:t>
      </w:r>
      <w:r w:rsidRPr="00701777">
        <w:rPr>
          <w:rFonts w:ascii="Times New Roman" w:hAnsi="Times New Roman" w:cs="Times New Roman"/>
          <w:sz w:val="28"/>
          <w:szCs w:val="28"/>
        </w:rPr>
        <w:t>. Протокол заседания экспертного совета по результатам проведенного конкурса размещается на информационном портале и официальном сайте в течение 5 календарных дней со дня подписания протокола.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2.</w:t>
      </w:r>
      <w:r w:rsidR="006E71DB" w:rsidRPr="00701777">
        <w:rPr>
          <w:rFonts w:ascii="Times New Roman" w:hAnsi="Times New Roman" w:cs="Times New Roman"/>
          <w:sz w:val="28"/>
          <w:szCs w:val="28"/>
        </w:rPr>
        <w:t>28.</w:t>
      </w:r>
      <w:r w:rsidRPr="00701777">
        <w:rPr>
          <w:rFonts w:ascii="Times New Roman" w:hAnsi="Times New Roman" w:cs="Times New Roman"/>
          <w:sz w:val="28"/>
          <w:szCs w:val="28"/>
        </w:rPr>
        <w:t xml:space="preserve"> Протокол экспертного совета должен содержать сведения об участниках заседания, о результатах голосования (в том числе о лицах, голосовавших против принятия решения и потребовавших внести запись об этом в протокол), об особом мнении участников заседания, которое они потребовали внести в протокол, о нал</w:t>
      </w:r>
      <w:r w:rsidRPr="00701777">
        <w:rPr>
          <w:rFonts w:ascii="Times New Roman" w:hAnsi="Times New Roman" w:cs="Times New Roman"/>
          <w:sz w:val="28"/>
          <w:szCs w:val="28"/>
        </w:rPr>
        <w:t>и</w:t>
      </w:r>
      <w:r w:rsidRPr="00701777">
        <w:rPr>
          <w:rFonts w:ascii="Times New Roman" w:hAnsi="Times New Roman" w:cs="Times New Roman"/>
          <w:sz w:val="28"/>
          <w:szCs w:val="28"/>
        </w:rPr>
        <w:t>чии у участников заседания конфликта интересов в отношении рассматриваемых вопросов.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2.3</w:t>
      </w:r>
      <w:r w:rsidR="006E71DB" w:rsidRPr="00701777">
        <w:rPr>
          <w:rFonts w:ascii="Times New Roman" w:hAnsi="Times New Roman" w:cs="Times New Roman"/>
          <w:sz w:val="28"/>
          <w:szCs w:val="28"/>
        </w:rPr>
        <w:t>9</w:t>
      </w:r>
      <w:r w:rsidRPr="00701777">
        <w:rPr>
          <w:rFonts w:ascii="Times New Roman" w:hAnsi="Times New Roman" w:cs="Times New Roman"/>
          <w:sz w:val="28"/>
          <w:szCs w:val="28"/>
        </w:rPr>
        <w:t>. В случае подачи от некоммерческих организаций заявок на получение грантов в количестве, недостаточном для полного расходования объема бюджетных ассигнований, предусмотренных в республиканском бюджете Республики Тыва, уполномоченный орган принимает решение о проведении второго этапа конкурсн</w:t>
      </w:r>
      <w:r w:rsidRPr="00701777">
        <w:rPr>
          <w:rFonts w:ascii="Times New Roman" w:hAnsi="Times New Roman" w:cs="Times New Roman"/>
          <w:sz w:val="28"/>
          <w:szCs w:val="28"/>
        </w:rPr>
        <w:t>о</w:t>
      </w:r>
      <w:r w:rsidRPr="00701777">
        <w:rPr>
          <w:rFonts w:ascii="Times New Roman" w:hAnsi="Times New Roman" w:cs="Times New Roman"/>
          <w:sz w:val="28"/>
          <w:szCs w:val="28"/>
        </w:rPr>
        <w:t>го отбора в текущем году.</w:t>
      </w:r>
    </w:p>
    <w:p w:rsidR="002C4FED" w:rsidRPr="00701777" w:rsidRDefault="002C4FED" w:rsidP="006262A4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C4FED" w:rsidRPr="00701777" w:rsidRDefault="002C4FED" w:rsidP="006262A4">
      <w:pPr>
        <w:pStyle w:val="ConsPlusTitle"/>
        <w:suppressAutoHyphens w:val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01777">
        <w:rPr>
          <w:rFonts w:ascii="Times New Roman" w:hAnsi="Times New Roman" w:cs="Times New Roman"/>
          <w:b w:val="0"/>
          <w:sz w:val="28"/>
          <w:szCs w:val="28"/>
        </w:rPr>
        <w:t>3. Условия и порядок предоставления грантов</w:t>
      </w:r>
    </w:p>
    <w:p w:rsidR="002C4FED" w:rsidRPr="00701777" w:rsidRDefault="002C4FED" w:rsidP="006262A4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3.1. Условием предоставления гранта победителю является наличие соглаш</w:t>
      </w:r>
      <w:r w:rsidRPr="00701777">
        <w:rPr>
          <w:rFonts w:ascii="Times New Roman" w:hAnsi="Times New Roman" w:cs="Times New Roman"/>
          <w:sz w:val="28"/>
          <w:szCs w:val="28"/>
        </w:rPr>
        <w:t>е</w:t>
      </w:r>
      <w:r w:rsidRPr="00701777">
        <w:rPr>
          <w:rFonts w:ascii="Times New Roman" w:hAnsi="Times New Roman" w:cs="Times New Roman"/>
          <w:sz w:val="28"/>
          <w:szCs w:val="28"/>
        </w:rPr>
        <w:t>ния.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271"/>
      <w:bookmarkEnd w:id="18"/>
      <w:r w:rsidRPr="00701777">
        <w:rPr>
          <w:rFonts w:ascii="Times New Roman" w:hAnsi="Times New Roman" w:cs="Times New Roman"/>
          <w:sz w:val="28"/>
          <w:szCs w:val="28"/>
        </w:rPr>
        <w:t xml:space="preserve">3.2. Уполномоченный орган не позднее 30 рабочих дней со дня подписания приказа о результатах конкурсного отбора при отсутствии отказа победителя и при отсутствии оснований для отказ в предоставлении им грантов, установленных </w:t>
      </w:r>
      <w:hyperlink w:anchor="Par284" w:tooltip="3.3. Основанием для отказа победителю в предоставлении гранта является установление факта недостоверности представленной победителем информации." w:history="1">
        <w:r w:rsidRPr="00701777">
          <w:rPr>
            <w:rFonts w:ascii="Times New Roman" w:hAnsi="Times New Roman" w:cs="Times New Roman"/>
            <w:sz w:val="28"/>
            <w:szCs w:val="28"/>
          </w:rPr>
          <w:t>пун</w:t>
        </w:r>
        <w:r w:rsidRPr="00701777">
          <w:rPr>
            <w:rFonts w:ascii="Times New Roman" w:hAnsi="Times New Roman" w:cs="Times New Roman"/>
            <w:sz w:val="28"/>
            <w:szCs w:val="28"/>
          </w:rPr>
          <w:t>к</w:t>
        </w:r>
        <w:r w:rsidRPr="00701777">
          <w:rPr>
            <w:rFonts w:ascii="Times New Roman" w:hAnsi="Times New Roman" w:cs="Times New Roman"/>
            <w:sz w:val="28"/>
            <w:szCs w:val="28"/>
          </w:rPr>
          <w:t>том 3.3</w:t>
        </w:r>
      </w:hyperlink>
      <w:r w:rsidRPr="00701777">
        <w:rPr>
          <w:rFonts w:ascii="Times New Roman" w:hAnsi="Times New Roman" w:cs="Times New Roman"/>
          <w:sz w:val="28"/>
          <w:szCs w:val="28"/>
        </w:rPr>
        <w:t xml:space="preserve"> настоящего Положения, заключает с каждым победителем соглашение в с</w:t>
      </w:r>
      <w:r w:rsidRPr="00701777">
        <w:rPr>
          <w:rFonts w:ascii="Times New Roman" w:hAnsi="Times New Roman" w:cs="Times New Roman"/>
          <w:sz w:val="28"/>
          <w:szCs w:val="28"/>
        </w:rPr>
        <w:t>о</w:t>
      </w:r>
      <w:r w:rsidRPr="00701777">
        <w:rPr>
          <w:rFonts w:ascii="Times New Roman" w:hAnsi="Times New Roman" w:cs="Times New Roman"/>
          <w:sz w:val="28"/>
          <w:szCs w:val="28"/>
        </w:rPr>
        <w:t>ответствии с типовой формой, установленной Министерством финансов Республики Тыва и содержащей в том числе: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 xml:space="preserve">название социального проекта, на реализацию которого предоставляется </w:t>
      </w:r>
      <w:r w:rsidRPr="00701777">
        <w:rPr>
          <w:rFonts w:ascii="Times New Roman" w:hAnsi="Times New Roman" w:cs="Times New Roman"/>
          <w:sz w:val="28"/>
          <w:szCs w:val="28"/>
        </w:rPr>
        <w:lastRenderedPageBreak/>
        <w:t>грант;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срок реализации социального проекта, предусмотренный в заявлении, с указ</w:t>
      </w:r>
      <w:r w:rsidRPr="00701777">
        <w:rPr>
          <w:rFonts w:ascii="Times New Roman" w:hAnsi="Times New Roman" w:cs="Times New Roman"/>
          <w:sz w:val="28"/>
          <w:szCs w:val="28"/>
        </w:rPr>
        <w:t>а</w:t>
      </w:r>
      <w:r w:rsidRPr="00701777">
        <w:rPr>
          <w:rFonts w:ascii="Times New Roman" w:hAnsi="Times New Roman" w:cs="Times New Roman"/>
          <w:sz w:val="28"/>
          <w:szCs w:val="28"/>
        </w:rPr>
        <w:t>нием временных периодов проведения ключевых мероприятий социального прое</w:t>
      </w:r>
      <w:r w:rsidRPr="00701777">
        <w:rPr>
          <w:rFonts w:ascii="Times New Roman" w:hAnsi="Times New Roman" w:cs="Times New Roman"/>
          <w:sz w:val="28"/>
          <w:szCs w:val="28"/>
        </w:rPr>
        <w:t>к</w:t>
      </w:r>
      <w:r w:rsidRPr="00701777">
        <w:rPr>
          <w:rFonts w:ascii="Times New Roman" w:hAnsi="Times New Roman" w:cs="Times New Roman"/>
          <w:sz w:val="28"/>
          <w:szCs w:val="28"/>
        </w:rPr>
        <w:t>та;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размер гранта с выделением расходов на оплату труда работников, участву</w:t>
      </w:r>
      <w:r w:rsidRPr="00701777">
        <w:rPr>
          <w:rFonts w:ascii="Times New Roman" w:hAnsi="Times New Roman" w:cs="Times New Roman"/>
          <w:sz w:val="28"/>
          <w:szCs w:val="28"/>
        </w:rPr>
        <w:t>ю</w:t>
      </w:r>
      <w:r w:rsidRPr="00701777">
        <w:rPr>
          <w:rFonts w:ascii="Times New Roman" w:hAnsi="Times New Roman" w:cs="Times New Roman"/>
          <w:sz w:val="28"/>
          <w:szCs w:val="28"/>
        </w:rPr>
        <w:t>щих в реализации мероприятий социального проекта, и на иные затраты, необход</w:t>
      </w:r>
      <w:r w:rsidRPr="00701777">
        <w:rPr>
          <w:rFonts w:ascii="Times New Roman" w:hAnsi="Times New Roman" w:cs="Times New Roman"/>
          <w:sz w:val="28"/>
          <w:szCs w:val="28"/>
        </w:rPr>
        <w:t>и</w:t>
      </w:r>
      <w:r w:rsidRPr="00701777">
        <w:rPr>
          <w:rFonts w:ascii="Times New Roman" w:hAnsi="Times New Roman" w:cs="Times New Roman"/>
          <w:sz w:val="28"/>
          <w:szCs w:val="28"/>
        </w:rPr>
        <w:t>мые для реализации мероприятий социального проекта, условия предоставления гранта;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размер софинансирования организацией мероприятий по реализации социал</w:t>
      </w:r>
      <w:r w:rsidRPr="00701777">
        <w:rPr>
          <w:rFonts w:ascii="Times New Roman" w:hAnsi="Times New Roman" w:cs="Times New Roman"/>
          <w:sz w:val="28"/>
          <w:szCs w:val="28"/>
        </w:rPr>
        <w:t>ь</w:t>
      </w:r>
      <w:r w:rsidRPr="00701777">
        <w:rPr>
          <w:rFonts w:ascii="Times New Roman" w:hAnsi="Times New Roman" w:cs="Times New Roman"/>
          <w:sz w:val="28"/>
          <w:szCs w:val="28"/>
        </w:rPr>
        <w:t xml:space="preserve">ного проекта с учетом требований </w:t>
      </w:r>
      <w:hyperlink w:anchor="Par164" w:tooltip="2.7. Для участия в конкурсном отборе некоммерческая организация подает заявку в уполномоченный орган посредством заполнения соответствующих электронных форм, размещенных на сайте в информационно-телекоммуникационной сети &quot;Интернет&quot; по адресу: https://тыва.гран" w:history="1">
        <w:r w:rsidRPr="00701777">
          <w:rPr>
            <w:rFonts w:ascii="Times New Roman" w:hAnsi="Times New Roman" w:cs="Times New Roman"/>
            <w:sz w:val="28"/>
            <w:szCs w:val="28"/>
          </w:rPr>
          <w:t>пункта 2.7</w:t>
        </w:r>
      </w:hyperlink>
      <w:r w:rsidRPr="00701777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результат предоставления гранта и показатели, необходимые для достижения результата предоставления гранта;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порядок расходования субсидий победителем осуществляется путем безн</w:t>
      </w:r>
      <w:r w:rsidRPr="00701777">
        <w:rPr>
          <w:rFonts w:ascii="Times New Roman" w:hAnsi="Times New Roman" w:cs="Times New Roman"/>
          <w:sz w:val="28"/>
          <w:szCs w:val="28"/>
        </w:rPr>
        <w:t>а</w:t>
      </w:r>
      <w:r w:rsidRPr="00701777">
        <w:rPr>
          <w:rFonts w:ascii="Times New Roman" w:hAnsi="Times New Roman" w:cs="Times New Roman"/>
          <w:sz w:val="28"/>
          <w:szCs w:val="28"/>
        </w:rPr>
        <w:t>личного перечисления денежных средств;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порядок осуществления контроля за использованием гранта, в том числе пор</w:t>
      </w:r>
      <w:r w:rsidRPr="00701777">
        <w:rPr>
          <w:rFonts w:ascii="Times New Roman" w:hAnsi="Times New Roman" w:cs="Times New Roman"/>
          <w:sz w:val="28"/>
          <w:szCs w:val="28"/>
        </w:rPr>
        <w:t>я</w:t>
      </w:r>
      <w:r w:rsidRPr="00701777">
        <w:rPr>
          <w:rFonts w:ascii="Times New Roman" w:hAnsi="Times New Roman" w:cs="Times New Roman"/>
          <w:sz w:val="28"/>
          <w:szCs w:val="28"/>
        </w:rPr>
        <w:t>док и сроки предоставления победителем конкурса отчетности, подтверждающей целевое использование гранта;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условие о согласии организации, а также лиц, получающих средства на осн</w:t>
      </w:r>
      <w:r w:rsidRPr="00701777">
        <w:rPr>
          <w:rFonts w:ascii="Times New Roman" w:hAnsi="Times New Roman" w:cs="Times New Roman"/>
          <w:sz w:val="28"/>
          <w:szCs w:val="28"/>
        </w:rPr>
        <w:t>о</w:t>
      </w:r>
      <w:r w:rsidRPr="00701777">
        <w:rPr>
          <w:rFonts w:ascii="Times New Roman" w:hAnsi="Times New Roman" w:cs="Times New Roman"/>
          <w:sz w:val="28"/>
          <w:szCs w:val="28"/>
        </w:rPr>
        <w:t>вании договоров, заключенных с организацией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уполном</w:t>
      </w:r>
      <w:r w:rsidRPr="00701777">
        <w:rPr>
          <w:rFonts w:ascii="Times New Roman" w:hAnsi="Times New Roman" w:cs="Times New Roman"/>
          <w:sz w:val="28"/>
          <w:szCs w:val="28"/>
        </w:rPr>
        <w:t>о</w:t>
      </w:r>
      <w:r w:rsidRPr="00701777">
        <w:rPr>
          <w:rFonts w:ascii="Times New Roman" w:hAnsi="Times New Roman" w:cs="Times New Roman"/>
          <w:sz w:val="28"/>
          <w:szCs w:val="28"/>
        </w:rPr>
        <w:t>ченным органом и органом государственного финансового контроля проверки за с</w:t>
      </w:r>
      <w:r w:rsidRPr="00701777">
        <w:rPr>
          <w:rFonts w:ascii="Times New Roman" w:hAnsi="Times New Roman" w:cs="Times New Roman"/>
          <w:sz w:val="28"/>
          <w:szCs w:val="28"/>
        </w:rPr>
        <w:t>о</w:t>
      </w:r>
      <w:r w:rsidRPr="00701777">
        <w:rPr>
          <w:rFonts w:ascii="Times New Roman" w:hAnsi="Times New Roman" w:cs="Times New Roman"/>
          <w:sz w:val="28"/>
          <w:szCs w:val="28"/>
        </w:rPr>
        <w:t>блюдением целей, условий и порядка предоставления гранта;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согласие организации на размещение информации о ходе реализации социал</w:t>
      </w:r>
      <w:r w:rsidRPr="00701777">
        <w:rPr>
          <w:rFonts w:ascii="Times New Roman" w:hAnsi="Times New Roman" w:cs="Times New Roman"/>
          <w:sz w:val="28"/>
          <w:szCs w:val="28"/>
        </w:rPr>
        <w:t>ь</w:t>
      </w:r>
      <w:r w:rsidRPr="00701777">
        <w:rPr>
          <w:rFonts w:ascii="Times New Roman" w:hAnsi="Times New Roman" w:cs="Times New Roman"/>
          <w:sz w:val="28"/>
          <w:szCs w:val="28"/>
        </w:rPr>
        <w:t xml:space="preserve">ного проекта, включая соответствующие отчеты (с обезличиванием персональных данных), на официальном сайте уполномоченного органа в информационно-телекоммуникационной сети </w:t>
      </w:r>
      <w:r w:rsidR="009E71DF">
        <w:rPr>
          <w:rFonts w:ascii="Times New Roman" w:hAnsi="Times New Roman" w:cs="Times New Roman"/>
          <w:sz w:val="28"/>
          <w:szCs w:val="28"/>
        </w:rPr>
        <w:t>«</w:t>
      </w:r>
      <w:r w:rsidRPr="00701777">
        <w:rPr>
          <w:rFonts w:ascii="Times New Roman" w:hAnsi="Times New Roman" w:cs="Times New Roman"/>
          <w:sz w:val="28"/>
          <w:szCs w:val="28"/>
        </w:rPr>
        <w:t>Интернет</w:t>
      </w:r>
      <w:r w:rsidR="009E71DF">
        <w:rPr>
          <w:rFonts w:ascii="Times New Roman" w:hAnsi="Times New Roman" w:cs="Times New Roman"/>
          <w:sz w:val="28"/>
          <w:szCs w:val="28"/>
        </w:rPr>
        <w:t>»</w:t>
      </w:r>
      <w:r w:rsidRPr="00701777">
        <w:rPr>
          <w:rFonts w:ascii="Times New Roman" w:hAnsi="Times New Roman" w:cs="Times New Roman"/>
          <w:sz w:val="28"/>
          <w:szCs w:val="28"/>
        </w:rPr>
        <w:t xml:space="preserve"> и средствах массовой информации;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условие о согласовании новых условий соглашения или о расторжении согл</w:t>
      </w:r>
      <w:r w:rsidRPr="00701777">
        <w:rPr>
          <w:rFonts w:ascii="Times New Roman" w:hAnsi="Times New Roman" w:cs="Times New Roman"/>
          <w:sz w:val="28"/>
          <w:szCs w:val="28"/>
        </w:rPr>
        <w:t>а</w:t>
      </w:r>
      <w:r w:rsidRPr="00701777">
        <w:rPr>
          <w:rFonts w:ascii="Times New Roman" w:hAnsi="Times New Roman" w:cs="Times New Roman"/>
          <w:sz w:val="28"/>
          <w:szCs w:val="28"/>
        </w:rPr>
        <w:t>шения при недостижении согласия по новым условиям в случае уменьшения упо</w:t>
      </w:r>
      <w:r w:rsidRPr="00701777">
        <w:rPr>
          <w:rFonts w:ascii="Times New Roman" w:hAnsi="Times New Roman" w:cs="Times New Roman"/>
          <w:sz w:val="28"/>
          <w:szCs w:val="28"/>
        </w:rPr>
        <w:t>л</w:t>
      </w:r>
      <w:r w:rsidRPr="00701777">
        <w:rPr>
          <w:rFonts w:ascii="Times New Roman" w:hAnsi="Times New Roman" w:cs="Times New Roman"/>
          <w:sz w:val="28"/>
          <w:szCs w:val="28"/>
        </w:rPr>
        <w:t xml:space="preserve">номоченном органу ранее доведенных лимитов бюджетных обязательств, указанных в </w:t>
      </w:r>
      <w:hyperlink w:anchor="Par58" w:tooltip="1.4. Гранты предоставляются некоммерческим организациям Агентством по делам национальностей Республики Тыва (далее - уполномоченный орган), до которого как до распорядителя средств республиканского бюджета Республики Тыва в соответствии с бюджетным законодател" w:history="1">
        <w:r w:rsidRPr="00701777">
          <w:rPr>
            <w:rFonts w:ascii="Times New Roman" w:hAnsi="Times New Roman" w:cs="Times New Roman"/>
            <w:sz w:val="28"/>
            <w:szCs w:val="28"/>
          </w:rPr>
          <w:t>пункте 1.4</w:t>
        </w:r>
      </w:hyperlink>
      <w:r w:rsidRPr="00701777">
        <w:rPr>
          <w:rFonts w:ascii="Times New Roman" w:hAnsi="Times New Roman" w:cs="Times New Roman"/>
          <w:sz w:val="28"/>
          <w:szCs w:val="28"/>
        </w:rPr>
        <w:t xml:space="preserve"> настоящего Положения, приводящего к невозможности предоставления гранта в размере, установленном в соглашении;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согласие организации на осуществление уполномоченным органом монит</w:t>
      </w:r>
      <w:r w:rsidRPr="00701777">
        <w:rPr>
          <w:rFonts w:ascii="Times New Roman" w:hAnsi="Times New Roman" w:cs="Times New Roman"/>
          <w:sz w:val="28"/>
          <w:szCs w:val="28"/>
        </w:rPr>
        <w:t>о</w:t>
      </w:r>
      <w:r w:rsidRPr="00701777">
        <w:rPr>
          <w:rFonts w:ascii="Times New Roman" w:hAnsi="Times New Roman" w:cs="Times New Roman"/>
          <w:sz w:val="28"/>
          <w:szCs w:val="28"/>
        </w:rPr>
        <w:t>ринга расчетных счетов, н</w:t>
      </w:r>
      <w:r w:rsidR="006E71DB" w:rsidRPr="00701777">
        <w:rPr>
          <w:rFonts w:ascii="Times New Roman" w:hAnsi="Times New Roman" w:cs="Times New Roman"/>
          <w:sz w:val="28"/>
          <w:szCs w:val="28"/>
        </w:rPr>
        <w:t>а которые перечисляются гранты.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284"/>
      <w:bookmarkEnd w:id="19"/>
      <w:r w:rsidRPr="00701777">
        <w:rPr>
          <w:rFonts w:ascii="Times New Roman" w:hAnsi="Times New Roman" w:cs="Times New Roman"/>
          <w:sz w:val="28"/>
          <w:szCs w:val="28"/>
        </w:rPr>
        <w:t>3.3. Основанием для отказа победителю в предоставлении гранта является установление факта недостоверности представленной победителем информации.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3.4. В случае отказа победителю в предоставлении гранта по основаниям, ук</w:t>
      </w:r>
      <w:r w:rsidRPr="00701777">
        <w:rPr>
          <w:rFonts w:ascii="Times New Roman" w:hAnsi="Times New Roman" w:cs="Times New Roman"/>
          <w:sz w:val="28"/>
          <w:szCs w:val="28"/>
        </w:rPr>
        <w:t>а</w:t>
      </w:r>
      <w:r w:rsidRPr="00701777">
        <w:rPr>
          <w:rFonts w:ascii="Times New Roman" w:hAnsi="Times New Roman" w:cs="Times New Roman"/>
          <w:sz w:val="28"/>
          <w:szCs w:val="28"/>
        </w:rPr>
        <w:t xml:space="preserve">занным в </w:t>
      </w:r>
      <w:hyperlink w:anchor="Par284" w:tooltip="3.3. Основанием для отказа победителю в предоставлении гранта является установление факта недостоверности представленной победителем информации." w:history="1">
        <w:r w:rsidRPr="00701777">
          <w:rPr>
            <w:rFonts w:ascii="Times New Roman" w:hAnsi="Times New Roman" w:cs="Times New Roman"/>
            <w:sz w:val="28"/>
            <w:szCs w:val="28"/>
          </w:rPr>
          <w:t>пункте 3.3</w:t>
        </w:r>
      </w:hyperlink>
      <w:r w:rsidRPr="00701777">
        <w:rPr>
          <w:rFonts w:ascii="Times New Roman" w:hAnsi="Times New Roman" w:cs="Times New Roman"/>
          <w:sz w:val="28"/>
          <w:szCs w:val="28"/>
        </w:rPr>
        <w:t xml:space="preserve"> настоящего Положения, или отказа победителя от заключения соглашения - победитель конкурса признается уклонившимся от заключения согл</w:t>
      </w:r>
      <w:r w:rsidRPr="00701777">
        <w:rPr>
          <w:rFonts w:ascii="Times New Roman" w:hAnsi="Times New Roman" w:cs="Times New Roman"/>
          <w:sz w:val="28"/>
          <w:szCs w:val="28"/>
        </w:rPr>
        <w:t>а</w:t>
      </w:r>
      <w:r w:rsidRPr="00701777">
        <w:rPr>
          <w:rFonts w:ascii="Times New Roman" w:hAnsi="Times New Roman" w:cs="Times New Roman"/>
          <w:sz w:val="28"/>
          <w:szCs w:val="28"/>
        </w:rPr>
        <w:t xml:space="preserve">шения. Уполномоченный орган в течение 10 календарных дней со дня истечения срока заключения соглашения, установленного </w:t>
      </w:r>
      <w:hyperlink w:anchor="Par271" w:tooltip="3.2. Уполномоченный орган не позднее 30 рабочих дней со дня подписания приказа о результатах конкурсного отбора при отсутствии отказа победителя и при отсутствии оснований для отказа в предоставлении им грантов, установленных пунктом 3.3 настоящего Положения, " w:history="1">
        <w:r w:rsidRPr="00701777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 w:rsidRPr="00701777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заключении соглашения с организацией, находящейся след</w:t>
      </w:r>
      <w:r w:rsidRPr="00701777">
        <w:rPr>
          <w:rFonts w:ascii="Times New Roman" w:hAnsi="Times New Roman" w:cs="Times New Roman"/>
          <w:sz w:val="28"/>
          <w:szCs w:val="28"/>
        </w:rPr>
        <w:t>у</w:t>
      </w:r>
      <w:r w:rsidRPr="00701777">
        <w:rPr>
          <w:rFonts w:ascii="Times New Roman" w:hAnsi="Times New Roman" w:cs="Times New Roman"/>
          <w:sz w:val="28"/>
          <w:szCs w:val="28"/>
        </w:rPr>
        <w:t>ющей в итоговом рейтинге заявок, при условии соответствия объема запрашива</w:t>
      </w:r>
      <w:r w:rsidRPr="00701777">
        <w:rPr>
          <w:rFonts w:ascii="Times New Roman" w:hAnsi="Times New Roman" w:cs="Times New Roman"/>
          <w:sz w:val="28"/>
          <w:szCs w:val="28"/>
        </w:rPr>
        <w:t>е</w:t>
      </w:r>
      <w:r w:rsidRPr="00701777">
        <w:rPr>
          <w:rFonts w:ascii="Times New Roman" w:hAnsi="Times New Roman" w:cs="Times New Roman"/>
          <w:sz w:val="28"/>
          <w:szCs w:val="28"/>
        </w:rPr>
        <w:lastRenderedPageBreak/>
        <w:t>мых этой организацией средств и общего объема утвержденных лимитов бюдже</w:t>
      </w:r>
      <w:r w:rsidRPr="00701777">
        <w:rPr>
          <w:rFonts w:ascii="Times New Roman" w:hAnsi="Times New Roman" w:cs="Times New Roman"/>
          <w:sz w:val="28"/>
          <w:szCs w:val="28"/>
        </w:rPr>
        <w:t>т</w:t>
      </w:r>
      <w:r w:rsidRPr="00701777">
        <w:rPr>
          <w:rFonts w:ascii="Times New Roman" w:hAnsi="Times New Roman" w:cs="Times New Roman"/>
          <w:sz w:val="28"/>
          <w:szCs w:val="28"/>
        </w:rPr>
        <w:t>ных обязательств уполномоченного органа на предоставление грантов в текущем году либо при отсутствии таковых о возврате невостребованных средств в бюджет Республики Тыва.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3.5. Размеры предоставляемых грантов определяются экспертным советом и</w:t>
      </w:r>
      <w:r w:rsidRPr="00701777">
        <w:rPr>
          <w:rFonts w:ascii="Times New Roman" w:hAnsi="Times New Roman" w:cs="Times New Roman"/>
          <w:sz w:val="28"/>
          <w:szCs w:val="28"/>
        </w:rPr>
        <w:t>с</w:t>
      </w:r>
      <w:r w:rsidRPr="00701777">
        <w:rPr>
          <w:rFonts w:ascii="Times New Roman" w:hAnsi="Times New Roman" w:cs="Times New Roman"/>
          <w:sz w:val="28"/>
          <w:szCs w:val="28"/>
        </w:rPr>
        <w:t>ходя из запрашиваемых некоммерческими организациями сумм указанных в заявке.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3.6. Уполномоченный орган на основании приказа о результатах конкурсного отбора в течение 2 рабочих дней со дня заключения последнего соглашения с поб</w:t>
      </w:r>
      <w:r w:rsidRPr="00701777">
        <w:rPr>
          <w:rFonts w:ascii="Times New Roman" w:hAnsi="Times New Roman" w:cs="Times New Roman"/>
          <w:sz w:val="28"/>
          <w:szCs w:val="28"/>
        </w:rPr>
        <w:t>е</w:t>
      </w:r>
      <w:r w:rsidRPr="00701777">
        <w:rPr>
          <w:rFonts w:ascii="Times New Roman" w:hAnsi="Times New Roman" w:cs="Times New Roman"/>
          <w:sz w:val="28"/>
          <w:szCs w:val="28"/>
        </w:rPr>
        <w:t>дителями формирует сводную заявку для представления в Министерство финансов Республики Тыва.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3.7. Министерство финансов Республики Тыва в установленном порядке пер</w:t>
      </w:r>
      <w:r w:rsidRPr="00701777">
        <w:rPr>
          <w:rFonts w:ascii="Times New Roman" w:hAnsi="Times New Roman" w:cs="Times New Roman"/>
          <w:sz w:val="28"/>
          <w:szCs w:val="28"/>
        </w:rPr>
        <w:t>е</w:t>
      </w:r>
      <w:r w:rsidRPr="00701777">
        <w:rPr>
          <w:rFonts w:ascii="Times New Roman" w:hAnsi="Times New Roman" w:cs="Times New Roman"/>
          <w:sz w:val="28"/>
          <w:szCs w:val="28"/>
        </w:rPr>
        <w:t>числяет средства гранта на лицевой счет уполномоченного органа.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3.8. Уполномоченный орган в течение 10 рабочих дней со дня поступления средств гранта перечисляет их победителям на расчетные счета, указанные в согл</w:t>
      </w:r>
      <w:r w:rsidRPr="00701777">
        <w:rPr>
          <w:rFonts w:ascii="Times New Roman" w:hAnsi="Times New Roman" w:cs="Times New Roman"/>
          <w:sz w:val="28"/>
          <w:szCs w:val="28"/>
        </w:rPr>
        <w:t>а</w:t>
      </w:r>
      <w:r w:rsidRPr="00701777">
        <w:rPr>
          <w:rFonts w:ascii="Times New Roman" w:hAnsi="Times New Roman" w:cs="Times New Roman"/>
          <w:sz w:val="28"/>
          <w:szCs w:val="28"/>
        </w:rPr>
        <w:t>шениях, открытые получателям грантов в российских кредитных организациях.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3.9. Размер выделенного по итогам конкурса гранта не подлежит изменению, за исключением случая уменьшения уполномоченному органу ранее доведенных лимитов бюджетных обязательств, указанных в Законе о бюджете, приводящего к невозможности предоставления гранта в размере, определенном в соглашении.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3.10. Победитель обязан во всех случаях размещения информации о результ</w:t>
      </w:r>
      <w:r w:rsidRPr="00701777">
        <w:rPr>
          <w:rFonts w:ascii="Times New Roman" w:hAnsi="Times New Roman" w:cs="Times New Roman"/>
          <w:sz w:val="28"/>
          <w:szCs w:val="28"/>
        </w:rPr>
        <w:t>а</w:t>
      </w:r>
      <w:r w:rsidRPr="00701777">
        <w:rPr>
          <w:rFonts w:ascii="Times New Roman" w:hAnsi="Times New Roman" w:cs="Times New Roman"/>
          <w:sz w:val="28"/>
          <w:szCs w:val="28"/>
        </w:rPr>
        <w:t>тах, достигнутых в рамках реализации проекта, сопровождать указанные материалы информацией о том, что соответствующие результаты достигнуты за счет средств гранта.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3.11. Победитель в ходе реализации проекта вправе по согласованию с упо</w:t>
      </w:r>
      <w:r w:rsidRPr="00701777">
        <w:rPr>
          <w:rFonts w:ascii="Times New Roman" w:hAnsi="Times New Roman" w:cs="Times New Roman"/>
          <w:sz w:val="28"/>
          <w:szCs w:val="28"/>
        </w:rPr>
        <w:t>л</w:t>
      </w:r>
      <w:r w:rsidRPr="00701777">
        <w:rPr>
          <w:rFonts w:ascii="Times New Roman" w:hAnsi="Times New Roman" w:cs="Times New Roman"/>
          <w:sz w:val="28"/>
          <w:szCs w:val="28"/>
        </w:rPr>
        <w:t>номоченным органом осуществить: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1) изменение срока проведения отдельных мероприятий проекта, в том числе влияющих на изменение срока реализации проекта в целом;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2) перераспределение расходов (суммарно не более 30 процентов от выделе</w:t>
      </w:r>
      <w:r w:rsidRPr="00701777">
        <w:rPr>
          <w:rFonts w:ascii="Times New Roman" w:hAnsi="Times New Roman" w:cs="Times New Roman"/>
          <w:sz w:val="28"/>
          <w:szCs w:val="28"/>
        </w:rPr>
        <w:t>н</w:t>
      </w:r>
      <w:r w:rsidRPr="00701777">
        <w:rPr>
          <w:rFonts w:ascii="Times New Roman" w:hAnsi="Times New Roman" w:cs="Times New Roman"/>
          <w:sz w:val="28"/>
          <w:szCs w:val="28"/>
        </w:rPr>
        <w:t>ной суммы гранта) на реализацию проекта между статьями расходов в пределах предоставленных средств гранта.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297"/>
      <w:bookmarkEnd w:id="20"/>
      <w:r w:rsidRPr="00701777">
        <w:rPr>
          <w:rFonts w:ascii="Times New Roman" w:hAnsi="Times New Roman" w:cs="Times New Roman"/>
          <w:sz w:val="28"/>
          <w:szCs w:val="28"/>
        </w:rPr>
        <w:t>3.12. В случае необходимости перераспределения расходов победитель обр</w:t>
      </w:r>
      <w:r w:rsidRPr="00701777">
        <w:rPr>
          <w:rFonts w:ascii="Times New Roman" w:hAnsi="Times New Roman" w:cs="Times New Roman"/>
          <w:sz w:val="28"/>
          <w:szCs w:val="28"/>
        </w:rPr>
        <w:t>а</w:t>
      </w:r>
      <w:r w:rsidRPr="00701777">
        <w:rPr>
          <w:rFonts w:ascii="Times New Roman" w:hAnsi="Times New Roman" w:cs="Times New Roman"/>
          <w:sz w:val="28"/>
          <w:szCs w:val="28"/>
        </w:rPr>
        <w:t>щается в уполномоченный орган с заявлением, содержащим обоснование необход</w:t>
      </w:r>
      <w:r w:rsidRPr="00701777">
        <w:rPr>
          <w:rFonts w:ascii="Times New Roman" w:hAnsi="Times New Roman" w:cs="Times New Roman"/>
          <w:sz w:val="28"/>
          <w:szCs w:val="28"/>
        </w:rPr>
        <w:t>и</w:t>
      </w:r>
      <w:r w:rsidRPr="00701777">
        <w:rPr>
          <w:rFonts w:ascii="Times New Roman" w:hAnsi="Times New Roman" w:cs="Times New Roman"/>
          <w:sz w:val="28"/>
          <w:szCs w:val="28"/>
        </w:rPr>
        <w:t>мости внесения указанных изменений во взаимосвязи с мероприятиями проекта, с приложением финансово-экономического обоснования планируемых изменений в срок не позднее чем за 20 рабочих дней до момента осуществления расходов.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Уполномоченный орган в течение 1 рабочего дня со дня поступления заявл</w:t>
      </w:r>
      <w:r w:rsidRPr="00701777">
        <w:rPr>
          <w:rFonts w:ascii="Times New Roman" w:hAnsi="Times New Roman" w:cs="Times New Roman"/>
          <w:sz w:val="28"/>
          <w:szCs w:val="28"/>
        </w:rPr>
        <w:t>е</w:t>
      </w:r>
      <w:r w:rsidRPr="00701777">
        <w:rPr>
          <w:rFonts w:ascii="Times New Roman" w:hAnsi="Times New Roman" w:cs="Times New Roman"/>
          <w:sz w:val="28"/>
          <w:szCs w:val="28"/>
        </w:rPr>
        <w:t>ния о перераспределении расходов, регистрирует его. В случае несоблюдения поб</w:t>
      </w:r>
      <w:r w:rsidRPr="00701777">
        <w:rPr>
          <w:rFonts w:ascii="Times New Roman" w:hAnsi="Times New Roman" w:cs="Times New Roman"/>
          <w:sz w:val="28"/>
          <w:szCs w:val="28"/>
        </w:rPr>
        <w:t>е</w:t>
      </w:r>
      <w:r w:rsidRPr="00701777">
        <w:rPr>
          <w:rFonts w:ascii="Times New Roman" w:hAnsi="Times New Roman" w:cs="Times New Roman"/>
          <w:sz w:val="28"/>
          <w:szCs w:val="28"/>
        </w:rPr>
        <w:t xml:space="preserve">дителем срока, указанного в </w:t>
      </w:r>
      <w:hyperlink w:anchor="Par297" w:tooltip="3.12. В случае необходимости перераспределения расходов победитель обращается в уполномоченный орган с заявлением, содержащим обоснование необходимости внесения указанных изменений во взаимосвязи с мероприятиями проекта, с приложением финансово-экономического " w:history="1">
        <w:r w:rsidRPr="00701777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701777">
        <w:rPr>
          <w:rFonts w:ascii="Times New Roman" w:hAnsi="Times New Roman" w:cs="Times New Roman"/>
          <w:sz w:val="28"/>
          <w:szCs w:val="28"/>
        </w:rPr>
        <w:t xml:space="preserve"> настоящего пункта, заявление о необх</w:t>
      </w:r>
      <w:r w:rsidRPr="00701777">
        <w:rPr>
          <w:rFonts w:ascii="Times New Roman" w:hAnsi="Times New Roman" w:cs="Times New Roman"/>
          <w:sz w:val="28"/>
          <w:szCs w:val="28"/>
        </w:rPr>
        <w:t>о</w:t>
      </w:r>
      <w:r w:rsidRPr="00701777">
        <w:rPr>
          <w:rFonts w:ascii="Times New Roman" w:hAnsi="Times New Roman" w:cs="Times New Roman"/>
          <w:sz w:val="28"/>
          <w:szCs w:val="28"/>
        </w:rPr>
        <w:t>димости перераспределения расходов не рассматривается и подлежит возврату в т</w:t>
      </w:r>
      <w:r w:rsidRPr="00701777">
        <w:rPr>
          <w:rFonts w:ascii="Times New Roman" w:hAnsi="Times New Roman" w:cs="Times New Roman"/>
          <w:sz w:val="28"/>
          <w:szCs w:val="28"/>
        </w:rPr>
        <w:t>е</w:t>
      </w:r>
      <w:r w:rsidRPr="00701777">
        <w:rPr>
          <w:rFonts w:ascii="Times New Roman" w:hAnsi="Times New Roman" w:cs="Times New Roman"/>
          <w:sz w:val="28"/>
          <w:szCs w:val="28"/>
        </w:rPr>
        <w:t>чение 3 рабочих дней со дня поступления заявления в уполномоченный орган с ук</w:t>
      </w:r>
      <w:r w:rsidRPr="00701777">
        <w:rPr>
          <w:rFonts w:ascii="Times New Roman" w:hAnsi="Times New Roman" w:cs="Times New Roman"/>
          <w:sz w:val="28"/>
          <w:szCs w:val="28"/>
        </w:rPr>
        <w:t>а</w:t>
      </w:r>
      <w:r w:rsidRPr="00701777">
        <w:rPr>
          <w:rFonts w:ascii="Times New Roman" w:hAnsi="Times New Roman" w:cs="Times New Roman"/>
          <w:sz w:val="28"/>
          <w:szCs w:val="28"/>
        </w:rPr>
        <w:t>занием причины возврата.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Решение о перераспределении расходов (отказе в перераспределении) прин</w:t>
      </w:r>
      <w:r w:rsidRPr="00701777">
        <w:rPr>
          <w:rFonts w:ascii="Times New Roman" w:hAnsi="Times New Roman" w:cs="Times New Roman"/>
          <w:sz w:val="28"/>
          <w:szCs w:val="28"/>
        </w:rPr>
        <w:t>и</w:t>
      </w:r>
      <w:r w:rsidRPr="00701777">
        <w:rPr>
          <w:rFonts w:ascii="Times New Roman" w:hAnsi="Times New Roman" w:cs="Times New Roman"/>
          <w:sz w:val="28"/>
          <w:szCs w:val="28"/>
        </w:rPr>
        <w:t>мается уполномоченным органом по результатам рассмотрения заявления в срок не позднее 5 рабочих дней со дня поступления заявления в уполномоченный орган.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 xml:space="preserve">В случае принятия уполномоченным органом решения о перераспределении </w:t>
      </w:r>
      <w:r w:rsidRPr="00701777">
        <w:rPr>
          <w:rFonts w:ascii="Times New Roman" w:hAnsi="Times New Roman" w:cs="Times New Roman"/>
          <w:sz w:val="28"/>
          <w:szCs w:val="28"/>
        </w:rPr>
        <w:lastRenderedPageBreak/>
        <w:t>расходов уполномоченный орган в течение 5 рабочих дней с даты принятия реш</w:t>
      </w:r>
      <w:r w:rsidRPr="00701777">
        <w:rPr>
          <w:rFonts w:ascii="Times New Roman" w:hAnsi="Times New Roman" w:cs="Times New Roman"/>
          <w:sz w:val="28"/>
          <w:szCs w:val="28"/>
        </w:rPr>
        <w:t>е</w:t>
      </w:r>
      <w:r w:rsidRPr="00701777">
        <w:rPr>
          <w:rFonts w:ascii="Times New Roman" w:hAnsi="Times New Roman" w:cs="Times New Roman"/>
          <w:sz w:val="28"/>
          <w:szCs w:val="28"/>
        </w:rPr>
        <w:t>ния о перераспределении расходов подготавливает соответствующее дополнител</w:t>
      </w:r>
      <w:r w:rsidRPr="00701777">
        <w:rPr>
          <w:rFonts w:ascii="Times New Roman" w:hAnsi="Times New Roman" w:cs="Times New Roman"/>
          <w:sz w:val="28"/>
          <w:szCs w:val="28"/>
        </w:rPr>
        <w:t>ь</w:t>
      </w:r>
      <w:r w:rsidRPr="00701777">
        <w:rPr>
          <w:rFonts w:ascii="Times New Roman" w:hAnsi="Times New Roman" w:cs="Times New Roman"/>
          <w:sz w:val="28"/>
          <w:szCs w:val="28"/>
        </w:rPr>
        <w:t>ное соглашение.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В случае принятия уполномоченным органом решения об отказе в перера</w:t>
      </w:r>
      <w:r w:rsidRPr="00701777">
        <w:rPr>
          <w:rFonts w:ascii="Times New Roman" w:hAnsi="Times New Roman" w:cs="Times New Roman"/>
          <w:sz w:val="28"/>
          <w:szCs w:val="28"/>
        </w:rPr>
        <w:t>с</w:t>
      </w:r>
      <w:r w:rsidRPr="00701777">
        <w:rPr>
          <w:rFonts w:ascii="Times New Roman" w:hAnsi="Times New Roman" w:cs="Times New Roman"/>
          <w:sz w:val="28"/>
          <w:szCs w:val="28"/>
        </w:rPr>
        <w:t>пределении расходов уполномоченный орган в течение 3 рабочих дней с даты пр</w:t>
      </w:r>
      <w:r w:rsidRPr="00701777">
        <w:rPr>
          <w:rFonts w:ascii="Times New Roman" w:hAnsi="Times New Roman" w:cs="Times New Roman"/>
          <w:sz w:val="28"/>
          <w:szCs w:val="28"/>
        </w:rPr>
        <w:t>и</w:t>
      </w:r>
      <w:r w:rsidRPr="00701777">
        <w:rPr>
          <w:rFonts w:ascii="Times New Roman" w:hAnsi="Times New Roman" w:cs="Times New Roman"/>
          <w:sz w:val="28"/>
          <w:szCs w:val="28"/>
        </w:rPr>
        <w:t>нятия решения направляет победителю уведомление с указанием причин отказа.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Основаниями для отказа в перераспределении расходов являются: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1) суммарное превышение изменений 30 процентов от выделенной суммы гранта;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2) перераспределение расходов на реализацию проекта на затраты, не пред</w:t>
      </w:r>
      <w:r w:rsidRPr="00701777">
        <w:rPr>
          <w:rFonts w:ascii="Times New Roman" w:hAnsi="Times New Roman" w:cs="Times New Roman"/>
          <w:sz w:val="28"/>
          <w:szCs w:val="28"/>
        </w:rPr>
        <w:t>у</w:t>
      </w:r>
      <w:r w:rsidRPr="00701777">
        <w:rPr>
          <w:rFonts w:ascii="Times New Roman" w:hAnsi="Times New Roman" w:cs="Times New Roman"/>
          <w:sz w:val="28"/>
          <w:szCs w:val="28"/>
        </w:rPr>
        <w:t xml:space="preserve">смотренные </w:t>
      </w:r>
      <w:hyperlink w:anchor="Par85" w:tooltip="1.7. Гранты предоставляются некоммерческим организациям, признанным победителями конкурсного отбора (далее - победители)." w:history="1">
        <w:r w:rsidRPr="00701777">
          <w:rPr>
            <w:rFonts w:ascii="Times New Roman" w:hAnsi="Times New Roman" w:cs="Times New Roman"/>
            <w:sz w:val="28"/>
            <w:szCs w:val="28"/>
          </w:rPr>
          <w:t>пунктом 1.7</w:t>
        </w:r>
      </w:hyperlink>
      <w:r w:rsidRPr="00701777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3) перераспределение расходов на реализацию проекта на затраты, устано</w:t>
      </w:r>
      <w:r w:rsidRPr="00701777">
        <w:rPr>
          <w:rFonts w:ascii="Times New Roman" w:hAnsi="Times New Roman" w:cs="Times New Roman"/>
          <w:sz w:val="28"/>
          <w:szCs w:val="28"/>
        </w:rPr>
        <w:t>в</w:t>
      </w:r>
      <w:r w:rsidRPr="00701777">
        <w:rPr>
          <w:rFonts w:ascii="Times New Roman" w:hAnsi="Times New Roman" w:cs="Times New Roman"/>
          <w:sz w:val="28"/>
          <w:szCs w:val="28"/>
        </w:rPr>
        <w:t xml:space="preserve">ленные </w:t>
      </w:r>
      <w:hyperlink w:anchor="Par86" w:tooltip="1.8. Гранты предоставляются некоммерческим организациям на реализацию проектов по направлениям деятельности, указанным в пункте 1.3 настоящего Положения, на финансовое обеспечение части затрат:" w:history="1">
        <w:r w:rsidRPr="00701777">
          <w:rPr>
            <w:rFonts w:ascii="Times New Roman" w:hAnsi="Times New Roman" w:cs="Times New Roman"/>
            <w:sz w:val="28"/>
            <w:szCs w:val="28"/>
          </w:rPr>
          <w:t>пунктом 1.8</w:t>
        </w:r>
      </w:hyperlink>
      <w:r w:rsidRPr="00701777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4) отсутствие документального подтверждения обоснования необходимости перераспределения и финансово-экономического обоснования планируемых изм</w:t>
      </w:r>
      <w:r w:rsidRPr="00701777">
        <w:rPr>
          <w:rFonts w:ascii="Times New Roman" w:hAnsi="Times New Roman" w:cs="Times New Roman"/>
          <w:sz w:val="28"/>
          <w:szCs w:val="28"/>
        </w:rPr>
        <w:t>е</w:t>
      </w:r>
      <w:r w:rsidRPr="00701777">
        <w:rPr>
          <w:rFonts w:ascii="Times New Roman" w:hAnsi="Times New Roman" w:cs="Times New Roman"/>
          <w:sz w:val="28"/>
          <w:szCs w:val="28"/>
        </w:rPr>
        <w:t>нений.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307"/>
      <w:bookmarkEnd w:id="21"/>
      <w:r w:rsidRPr="00701777">
        <w:rPr>
          <w:rFonts w:ascii="Times New Roman" w:hAnsi="Times New Roman" w:cs="Times New Roman"/>
          <w:sz w:val="28"/>
          <w:szCs w:val="28"/>
        </w:rPr>
        <w:t>3.13. В случае изменения срока проведения отдельных мероприятий проекта, в том числе влияющих на изменение срока реализации проекта в целом, победитель не позднее чем за 30 календарных дней до наступления срока реализации меропри</w:t>
      </w:r>
      <w:r w:rsidRPr="00701777">
        <w:rPr>
          <w:rFonts w:ascii="Times New Roman" w:hAnsi="Times New Roman" w:cs="Times New Roman"/>
          <w:sz w:val="28"/>
          <w:szCs w:val="28"/>
        </w:rPr>
        <w:t>я</w:t>
      </w:r>
      <w:r w:rsidRPr="00701777">
        <w:rPr>
          <w:rFonts w:ascii="Times New Roman" w:hAnsi="Times New Roman" w:cs="Times New Roman"/>
          <w:sz w:val="28"/>
          <w:szCs w:val="28"/>
        </w:rPr>
        <w:t>тия обращается в уполномоченный орган с заявлением, содержащим мотивирова</w:t>
      </w:r>
      <w:r w:rsidRPr="00701777">
        <w:rPr>
          <w:rFonts w:ascii="Times New Roman" w:hAnsi="Times New Roman" w:cs="Times New Roman"/>
          <w:sz w:val="28"/>
          <w:szCs w:val="28"/>
        </w:rPr>
        <w:t>н</w:t>
      </w:r>
      <w:r w:rsidRPr="00701777">
        <w:rPr>
          <w:rFonts w:ascii="Times New Roman" w:hAnsi="Times New Roman" w:cs="Times New Roman"/>
          <w:sz w:val="28"/>
          <w:szCs w:val="28"/>
        </w:rPr>
        <w:t>ное обоснование необходимости такого изменения.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Уполномоченный орган в течение одного рабочего дня со дня поступления з</w:t>
      </w:r>
      <w:r w:rsidRPr="00701777">
        <w:rPr>
          <w:rFonts w:ascii="Times New Roman" w:hAnsi="Times New Roman" w:cs="Times New Roman"/>
          <w:sz w:val="28"/>
          <w:szCs w:val="28"/>
        </w:rPr>
        <w:t>а</w:t>
      </w:r>
      <w:r w:rsidRPr="00701777">
        <w:rPr>
          <w:rFonts w:ascii="Times New Roman" w:hAnsi="Times New Roman" w:cs="Times New Roman"/>
          <w:sz w:val="28"/>
          <w:szCs w:val="28"/>
        </w:rPr>
        <w:t>явления о необходимости изменения срока проведения отдельных мероприятий проекта, в том числе влияющих на изменение срока реализации проекта в целом, р</w:t>
      </w:r>
      <w:r w:rsidRPr="00701777">
        <w:rPr>
          <w:rFonts w:ascii="Times New Roman" w:hAnsi="Times New Roman" w:cs="Times New Roman"/>
          <w:sz w:val="28"/>
          <w:szCs w:val="28"/>
        </w:rPr>
        <w:t>е</w:t>
      </w:r>
      <w:r w:rsidRPr="00701777">
        <w:rPr>
          <w:rFonts w:ascii="Times New Roman" w:hAnsi="Times New Roman" w:cs="Times New Roman"/>
          <w:sz w:val="28"/>
          <w:szCs w:val="28"/>
        </w:rPr>
        <w:t xml:space="preserve">гистрирует его. В случае несоблюдения победителем срока, указанного в </w:t>
      </w:r>
      <w:hyperlink w:anchor="Par307" w:tooltip="3.13. В случае изменения срока проведения отдельных мероприятий проекта, в том числе влияющих на изменение срока реализации проекта в целом, победитель не позднее чем за 30 календарных дней до наступления срока реализации мероприятия обращается в уполномоченны" w:history="1">
        <w:r w:rsidRPr="00701777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701777">
        <w:rPr>
          <w:rFonts w:ascii="Times New Roman" w:hAnsi="Times New Roman" w:cs="Times New Roman"/>
          <w:sz w:val="28"/>
          <w:szCs w:val="28"/>
        </w:rPr>
        <w:t xml:space="preserve"> настоящего пункта, заявление об изменении срока проведения отдельных мероприятий проекта, в том числе влияющих на изменение срока реализации прое</w:t>
      </w:r>
      <w:r w:rsidRPr="00701777">
        <w:rPr>
          <w:rFonts w:ascii="Times New Roman" w:hAnsi="Times New Roman" w:cs="Times New Roman"/>
          <w:sz w:val="28"/>
          <w:szCs w:val="28"/>
        </w:rPr>
        <w:t>к</w:t>
      </w:r>
      <w:r w:rsidRPr="00701777">
        <w:rPr>
          <w:rFonts w:ascii="Times New Roman" w:hAnsi="Times New Roman" w:cs="Times New Roman"/>
          <w:sz w:val="28"/>
          <w:szCs w:val="28"/>
        </w:rPr>
        <w:t>та в целом, не рассматривается и подлежит возврату победителю в течение 3 раб</w:t>
      </w:r>
      <w:r w:rsidRPr="00701777">
        <w:rPr>
          <w:rFonts w:ascii="Times New Roman" w:hAnsi="Times New Roman" w:cs="Times New Roman"/>
          <w:sz w:val="28"/>
          <w:szCs w:val="28"/>
        </w:rPr>
        <w:t>о</w:t>
      </w:r>
      <w:r w:rsidRPr="00701777">
        <w:rPr>
          <w:rFonts w:ascii="Times New Roman" w:hAnsi="Times New Roman" w:cs="Times New Roman"/>
          <w:sz w:val="28"/>
          <w:szCs w:val="28"/>
        </w:rPr>
        <w:t>чих дней со дня поступления заявления в уполномоченный орган с указанием пр</w:t>
      </w:r>
      <w:r w:rsidRPr="00701777">
        <w:rPr>
          <w:rFonts w:ascii="Times New Roman" w:hAnsi="Times New Roman" w:cs="Times New Roman"/>
          <w:sz w:val="28"/>
          <w:szCs w:val="28"/>
        </w:rPr>
        <w:t>и</w:t>
      </w:r>
      <w:r w:rsidRPr="00701777">
        <w:rPr>
          <w:rFonts w:ascii="Times New Roman" w:hAnsi="Times New Roman" w:cs="Times New Roman"/>
          <w:sz w:val="28"/>
          <w:szCs w:val="28"/>
        </w:rPr>
        <w:t>чины возврата.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Решение об изменении (отказе в изменении) срока проведения отдельных м</w:t>
      </w:r>
      <w:r w:rsidRPr="00701777">
        <w:rPr>
          <w:rFonts w:ascii="Times New Roman" w:hAnsi="Times New Roman" w:cs="Times New Roman"/>
          <w:sz w:val="28"/>
          <w:szCs w:val="28"/>
        </w:rPr>
        <w:t>е</w:t>
      </w:r>
      <w:r w:rsidRPr="00701777">
        <w:rPr>
          <w:rFonts w:ascii="Times New Roman" w:hAnsi="Times New Roman" w:cs="Times New Roman"/>
          <w:sz w:val="28"/>
          <w:szCs w:val="28"/>
        </w:rPr>
        <w:t>роприятий проекта, в том числе влияющих на изменение срока реализации проекта в целом, принимается уполномоченным органом по результатам рассмотрения зая</w:t>
      </w:r>
      <w:r w:rsidRPr="00701777">
        <w:rPr>
          <w:rFonts w:ascii="Times New Roman" w:hAnsi="Times New Roman" w:cs="Times New Roman"/>
          <w:sz w:val="28"/>
          <w:szCs w:val="28"/>
        </w:rPr>
        <w:t>в</w:t>
      </w:r>
      <w:r w:rsidRPr="00701777">
        <w:rPr>
          <w:rFonts w:ascii="Times New Roman" w:hAnsi="Times New Roman" w:cs="Times New Roman"/>
          <w:sz w:val="28"/>
          <w:szCs w:val="28"/>
        </w:rPr>
        <w:t>ления в срок не позднее 5 рабочих дней со дня поступления заявления в уполном</w:t>
      </w:r>
      <w:r w:rsidRPr="00701777">
        <w:rPr>
          <w:rFonts w:ascii="Times New Roman" w:hAnsi="Times New Roman" w:cs="Times New Roman"/>
          <w:sz w:val="28"/>
          <w:szCs w:val="28"/>
        </w:rPr>
        <w:t>о</w:t>
      </w:r>
      <w:r w:rsidRPr="00701777">
        <w:rPr>
          <w:rFonts w:ascii="Times New Roman" w:hAnsi="Times New Roman" w:cs="Times New Roman"/>
          <w:sz w:val="28"/>
          <w:szCs w:val="28"/>
        </w:rPr>
        <w:t>ченный орган.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В случае принятия уполномоченным органом решения об изменении срока проведения отдельных мероприятий проекта, в том числе влияющих на изменение срока реализации проекта в целом, уполномоченный орган в течение 5 рабочих дней с даты принятия решения подготавливает соответствующее дополнительное согл</w:t>
      </w:r>
      <w:r w:rsidRPr="00701777">
        <w:rPr>
          <w:rFonts w:ascii="Times New Roman" w:hAnsi="Times New Roman" w:cs="Times New Roman"/>
          <w:sz w:val="28"/>
          <w:szCs w:val="28"/>
        </w:rPr>
        <w:t>а</w:t>
      </w:r>
      <w:r w:rsidRPr="00701777">
        <w:rPr>
          <w:rFonts w:ascii="Times New Roman" w:hAnsi="Times New Roman" w:cs="Times New Roman"/>
          <w:sz w:val="28"/>
          <w:szCs w:val="28"/>
        </w:rPr>
        <w:t>шение.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В случае принятия уполномоченным органом решения об отказе в изменении срока проведения отдельных мероприятий проекта, в том числе влияющих на изм</w:t>
      </w:r>
      <w:r w:rsidRPr="00701777">
        <w:rPr>
          <w:rFonts w:ascii="Times New Roman" w:hAnsi="Times New Roman" w:cs="Times New Roman"/>
          <w:sz w:val="28"/>
          <w:szCs w:val="28"/>
        </w:rPr>
        <w:t>е</w:t>
      </w:r>
      <w:r w:rsidRPr="00701777">
        <w:rPr>
          <w:rFonts w:ascii="Times New Roman" w:hAnsi="Times New Roman" w:cs="Times New Roman"/>
          <w:sz w:val="28"/>
          <w:szCs w:val="28"/>
        </w:rPr>
        <w:t>нение срока реализации проекта в целом, уполномоченный орган в течение 3 раб</w:t>
      </w:r>
      <w:r w:rsidRPr="00701777">
        <w:rPr>
          <w:rFonts w:ascii="Times New Roman" w:hAnsi="Times New Roman" w:cs="Times New Roman"/>
          <w:sz w:val="28"/>
          <w:szCs w:val="28"/>
        </w:rPr>
        <w:t>о</w:t>
      </w:r>
      <w:r w:rsidRPr="00701777">
        <w:rPr>
          <w:rFonts w:ascii="Times New Roman" w:hAnsi="Times New Roman" w:cs="Times New Roman"/>
          <w:sz w:val="28"/>
          <w:szCs w:val="28"/>
        </w:rPr>
        <w:t>чих дней с даты принятия решения направляет победителю уведомление с указан</w:t>
      </w:r>
      <w:r w:rsidRPr="00701777">
        <w:rPr>
          <w:rFonts w:ascii="Times New Roman" w:hAnsi="Times New Roman" w:cs="Times New Roman"/>
          <w:sz w:val="28"/>
          <w:szCs w:val="28"/>
        </w:rPr>
        <w:t>и</w:t>
      </w:r>
      <w:r w:rsidRPr="00701777">
        <w:rPr>
          <w:rFonts w:ascii="Times New Roman" w:hAnsi="Times New Roman" w:cs="Times New Roman"/>
          <w:sz w:val="28"/>
          <w:szCs w:val="28"/>
        </w:rPr>
        <w:t>ем причин отказа.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отказывает в изменении срока проведения отдельных мероприятий проекта, в том числе влияющих на изменение срока реализации прое</w:t>
      </w:r>
      <w:r w:rsidRPr="00701777">
        <w:rPr>
          <w:rFonts w:ascii="Times New Roman" w:hAnsi="Times New Roman" w:cs="Times New Roman"/>
          <w:sz w:val="28"/>
          <w:szCs w:val="28"/>
        </w:rPr>
        <w:t>к</w:t>
      </w:r>
      <w:r w:rsidRPr="00701777">
        <w:rPr>
          <w:rFonts w:ascii="Times New Roman" w:hAnsi="Times New Roman" w:cs="Times New Roman"/>
          <w:sz w:val="28"/>
          <w:szCs w:val="28"/>
        </w:rPr>
        <w:t>та в целом, если срок реализации проекта в результате таких изменений превышает 24 месяца с даты начала его реализации согласно соглашению.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3.14. Результатом предоставления грантов является реализация в Республике Тыва общественно значимых проектов, направленных на развитие гражданского общества.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Показатели, необходимые для достижения результата предоставления гранта, и их значения устанавливаются в договоре исходя из содержания социального пр</w:t>
      </w:r>
      <w:r w:rsidRPr="00701777">
        <w:rPr>
          <w:rFonts w:ascii="Times New Roman" w:hAnsi="Times New Roman" w:cs="Times New Roman"/>
          <w:sz w:val="28"/>
          <w:szCs w:val="28"/>
        </w:rPr>
        <w:t>о</w:t>
      </w:r>
      <w:r w:rsidRPr="00701777">
        <w:rPr>
          <w:rFonts w:ascii="Times New Roman" w:hAnsi="Times New Roman" w:cs="Times New Roman"/>
          <w:sz w:val="28"/>
          <w:szCs w:val="28"/>
        </w:rPr>
        <w:t>екта.</w:t>
      </w:r>
    </w:p>
    <w:p w:rsidR="002C4FED" w:rsidRPr="00701777" w:rsidRDefault="002C4FED" w:rsidP="006262A4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C4FED" w:rsidRPr="00701777" w:rsidRDefault="002C4FED" w:rsidP="006262A4">
      <w:pPr>
        <w:pStyle w:val="ConsPlusTitle"/>
        <w:suppressAutoHyphens w:val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01777">
        <w:rPr>
          <w:rFonts w:ascii="Times New Roman" w:hAnsi="Times New Roman" w:cs="Times New Roman"/>
          <w:b w:val="0"/>
          <w:sz w:val="28"/>
          <w:szCs w:val="28"/>
        </w:rPr>
        <w:t>4. Требования к отчетности</w:t>
      </w:r>
    </w:p>
    <w:p w:rsidR="002C4FED" w:rsidRPr="00701777" w:rsidRDefault="002C4FED" w:rsidP="006262A4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4.1. Победитель представляет в уполномоченный орган отчетность о достиж</w:t>
      </w:r>
      <w:r w:rsidRPr="00701777">
        <w:rPr>
          <w:rFonts w:ascii="Times New Roman" w:hAnsi="Times New Roman" w:cs="Times New Roman"/>
          <w:sz w:val="28"/>
          <w:szCs w:val="28"/>
        </w:rPr>
        <w:t>е</w:t>
      </w:r>
      <w:r w:rsidRPr="00701777">
        <w:rPr>
          <w:rFonts w:ascii="Times New Roman" w:hAnsi="Times New Roman" w:cs="Times New Roman"/>
          <w:sz w:val="28"/>
          <w:szCs w:val="28"/>
        </w:rPr>
        <w:t>нии результатов (показателей) использования гранта и отчетность об осуществлении расходов, источником финансового обеспечения которых является грант. Порядок, сроки и формы предоставления отчетности устанавливаются соглашением.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4.2. Победитель обязан обеспечивать полноту и достоверность сведений об использовании гранта, представляемых в уполномоченный орган, в соответствии с настоящим Положением и условиями соглашения.</w:t>
      </w:r>
    </w:p>
    <w:p w:rsidR="002C4FED" w:rsidRPr="00701777" w:rsidRDefault="002C4FED" w:rsidP="006262A4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C4FED" w:rsidRPr="00701777" w:rsidRDefault="002C4FED" w:rsidP="006262A4">
      <w:pPr>
        <w:pStyle w:val="ConsPlusTitle"/>
        <w:suppressAutoHyphens w:val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01777">
        <w:rPr>
          <w:rFonts w:ascii="Times New Roman" w:hAnsi="Times New Roman" w:cs="Times New Roman"/>
          <w:b w:val="0"/>
          <w:sz w:val="28"/>
          <w:szCs w:val="28"/>
        </w:rPr>
        <w:t>5. Порядок осуществления контроля за соблюдением целей,</w:t>
      </w:r>
    </w:p>
    <w:p w:rsidR="002C4FED" w:rsidRPr="00701777" w:rsidRDefault="002C4FED" w:rsidP="006262A4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1777">
        <w:rPr>
          <w:rFonts w:ascii="Times New Roman" w:hAnsi="Times New Roman" w:cs="Times New Roman"/>
          <w:b w:val="0"/>
          <w:sz w:val="28"/>
          <w:szCs w:val="28"/>
        </w:rPr>
        <w:t>условий и порядка предоставления грантов</w:t>
      </w:r>
    </w:p>
    <w:p w:rsidR="002C4FED" w:rsidRPr="00701777" w:rsidRDefault="002C4FED" w:rsidP="006262A4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1777">
        <w:rPr>
          <w:rFonts w:ascii="Times New Roman" w:hAnsi="Times New Roman" w:cs="Times New Roman"/>
          <w:b w:val="0"/>
          <w:sz w:val="28"/>
          <w:szCs w:val="28"/>
        </w:rPr>
        <w:t>и ответственность за их несоблюдение</w:t>
      </w:r>
    </w:p>
    <w:p w:rsidR="002C4FED" w:rsidRPr="00701777" w:rsidRDefault="002C4FED" w:rsidP="006262A4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5.1. Уполномоченный орган, а также органы государственного финансового контроля Республики Тыва осуществляют проверку соблюдения победителями условий и порядка их предоставления.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5.2. Победитель по запросу уполномоченного органа обязан представлять д</w:t>
      </w:r>
      <w:r w:rsidRPr="00701777">
        <w:rPr>
          <w:rFonts w:ascii="Times New Roman" w:hAnsi="Times New Roman" w:cs="Times New Roman"/>
          <w:sz w:val="28"/>
          <w:szCs w:val="28"/>
        </w:rPr>
        <w:t>о</w:t>
      </w:r>
      <w:r w:rsidRPr="00701777">
        <w:rPr>
          <w:rFonts w:ascii="Times New Roman" w:hAnsi="Times New Roman" w:cs="Times New Roman"/>
          <w:sz w:val="28"/>
          <w:szCs w:val="28"/>
        </w:rPr>
        <w:t>кументы и сведения, необходимые для осуществления данных проверок.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5.3. В случае установления фактов нарушения победителем условий, целей и порядка предоставления гранта, определенных настоящим Положением, или пре</w:t>
      </w:r>
      <w:r w:rsidRPr="00701777">
        <w:rPr>
          <w:rFonts w:ascii="Times New Roman" w:hAnsi="Times New Roman" w:cs="Times New Roman"/>
          <w:sz w:val="28"/>
          <w:szCs w:val="28"/>
        </w:rPr>
        <w:t>д</w:t>
      </w:r>
      <w:r w:rsidRPr="00701777">
        <w:rPr>
          <w:rFonts w:ascii="Times New Roman" w:hAnsi="Times New Roman" w:cs="Times New Roman"/>
          <w:sz w:val="28"/>
          <w:szCs w:val="28"/>
        </w:rPr>
        <w:t>ставления недостоверных сведений, которые выявлены по фактам проверок, пров</w:t>
      </w:r>
      <w:r w:rsidRPr="00701777">
        <w:rPr>
          <w:rFonts w:ascii="Times New Roman" w:hAnsi="Times New Roman" w:cs="Times New Roman"/>
          <w:sz w:val="28"/>
          <w:szCs w:val="28"/>
        </w:rPr>
        <w:t>е</w:t>
      </w:r>
      <w:r w:rsidRPr="00701777">
        <w:rPr>
          <w:rFonts w:ascii="Times New Roman" w:hAnsi="Times New Roman" w:cs="Times New Roman"/>
          <w:sz w:val="28"/>
          <w:szCs w:val="28"/>
        </w:rPr>
        <w:t>денных уполномоченным органом и органом государственного финансового ко</w:t>
      </w:r>
      <w:r w:rsidRPr="00701777">
        <w:rPr>
          <w:rFonts w:ascii="Times New Roman" w:hAnsi="Times New Roman" w:cs="Times New Roman"/>
          <w:sz w:val="28"/>
          <w:szCs w:val="28"/>
        </w:rPr>
        <w:t>н</w:t>
      </w:r>
      <w:r w:rsidRPr="00701777">
        <w:rPr>
          <w:rFonts w:ascii="Times New Roman" w:hAnsi="Times New Roman" w:cs="Times New Roman"/>
          <w:sz w:val="28"/>
          <w:szCs w:val="28"/>
        </w:rPr>
        <w:t>троля, а именно: нарушения сроков представления отчетности более чем на 5 раб</w:t>
      </w:r>
      <w:r w:rsidRPr="00701777">
        <w:rPr>
          <w:rFonts w:ascii="Times New Roman" w:hAnsi="Times New Roman" w:cs="Times New Roman"/>
          <w:sz w:val="28"/>
          <w:szCs w:val="28"/>
        </w:rPr>
        <w:t>о</w:t>
      </w:r>
      <w:r w:rsidRPr="00701777">
        <w:rPr>
          <w:rFonts w:ascii="Times New Roman" w:hAnsi="Times New Roman" w:cs="Times New Roman"/>
          <w:sz w:val="28"/>
          <w:szCs w:val="28"/>
        </w:rPr>
        <w:t>чих дней, нарушения порядка и (или) формы представления отчетности и неустр</w:t>
      </w:r>
      <w:r w:rsidRPr="00701777">
        <w:rPr>
          <w:rFonts w:ascii="Times New Roman" w:hAnsi="Times New Roman" w:cs="Times New Roman"/>
          <w:sz w:val="28"/>
          <w:szCs w:val="28"/>
        </w:rPr>
        <w:t>а</w:t>
      </w:r>
      <w:r w:rsidRPr="00701777">
        <w:rPr>
          <w:rFonts w:ascii="Times New Roman" w:hAnsi="Times New Roman" w:cs="Times New Roman"/>
          <w:sz w:val="28"/>
          <w:szCs w:val="28"/>
        </w:rPr>
        <w:t>нения организацией таких нарушений в течение 5 рабочих дней со дня получения письменного уведомления уполномоченного органа о таких нарушениях, а также нарушения целей, условий и порядка предоставления гранта, выявленного по фа</w:t>
      </w:r>
      <w:r w:rsidRPr="00701777">
        <w:rPr>
          <w:rFonts w:ascii="Times New Roman" w:hAnsi="Times New Roman" w:cs="Times New Roman"/>
          <w:sz w:val="28"/>
          <w:szCs w:val="28"/>
        </w:rPr>
        <w:t>к</w:t>
      </w:r>
      <w:r w:rsidRPr="00701777">
        <w:rPr>
          <w:rFonts w:ascii="Times New Roman" w:hAnsi="Times New Roman" w:cs="Times New Roman"/>
          <w:sz w:val="28"/>
          <w:szCs w:val="28"/>
        </w:rPr>
        <w:t>там проверок, проведенных уполномоченным органом или органами государстве</w:t>
      </w:r>
      <w:r w:rsidRPr="00701777">
        <w:rPr>
          <w:rFonts w:ascii="Times New Roman" w:hAnsi="Times New Roman" w:cs="Times New Roman"/>
          <w:sz w:val="28"/>
          <w:szCs w:val="28"/>
        </w:rPr>
        <w:t>н</w:t>
      </w:r>
      <w:r w:rsidRPr="00701777">
        <w:rPr>
          <w:rFonts w:ascii="Times New Roman" w:hAnsi="Times New Roman" w:cs="Times New Roman"/>
          <w:sz w:val="28"/>
          <w:szCs w:val="28"/>
        </w:rPr>
        <w:t>ного финансового контроля, грант (часть гранта) в объеме выявленных нарушений подлежит возврату в республиканский бюджет в течение одного месяца со дня п</w:t>
      </w:r>
      <w:r w:rsidRPr="00701777">
        <w:rPr>
          <w:rFonts w:ascii="Times New Roman" w:hAnsi="Times New Roman" w:cs="Times New Roman"/>
          <w:sz w:val="28"/>
          <w:szCs w:val="28"/>
        </w:rPr>
        <w:t>о</w:t>
      </w:r>
      <w:r w:rsidRPr="00701777">
        <w:rPr>
          <w:rFonts w:ascii="Times New Roman" w:hAnsi="Times New Roman" w:cs="Times New Roman"/>
          <w:sz w:val="28"/>
          <w:szCs w:val="28"/>
        </w:rPr>
        <w:t>лучения организацией письменного требования уполномоченного органа о возврате гранта.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В случае невозврата организацией гранта в установленный срок грант подл</w:t>
      </w:r>
      <w:r w:rsidRPr="00701777">
        <w:rPr>
          <w:rFonts w:ascii="Times New Roman" w:hAnsi="Times New Roman" w:cs="Times New Roman"/>
          <w:sz w:val="28"/>
          <w:szCs w:val="28"/>
        </w:rPr>
        <w:t>е</w:t>
      </w:r>
      <w:r w:rsidRPr="00701777">
        <w:rPr>
          <w:rFonts w:ascii="Times New Roman" w:hAnsi="Times New Roman" w:cs="Times New Roman"/>
          <w:sz w:val="28"/>
          <w:szCs w:val="28"/>
        </w:rPr>
        <w:lastRenderedPageBreak/>
        <w:t>жит взысканию в доход республиканского бюджета в порядке, установленном де</w:t>
      </w:r>
      <w:r w:rsidRPr="00701777">
        <w:rPr>
          <w:rFonts w:ascii="Times New Roman" w:hAnsi="Times New Roman" w:cs="Times New Roman"/>
          <w:sz w:val="28"/>
          <w:szCs w:val="28"/>
        </w:rPr>
        <w:t>й</w:t>
      </w:r>
      <w:r w:rsidRPr="00701777">
        <w:rPr>
          <w:rFonts w:ascii="Times New Roman" w:hAnsi="Times New Roman" w:cs="Times New Roman"/>
          <w:sz w:val="28"/>
          <w:szCs w:val="28"/>
        </w:rPr>
        <w:t>ствующим законодательством.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5.4. За несоблюдение условий, целей и порядка предоставления грантов предусмотрены следующие меры ответственности: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1) победитель, допустивший нарушения условий, целей, порядка, установле</w:t>
      </w:r>
      <w:r w:rsidRPr="00701777">
        <w:rPr>
          <w:rFonts w:ascii="Times New Roman" w:hAnsi="Times New Roman" w:cs="Times New Roman"/>
          <w:sz w:val="28"/>
          <w:szCs w:val="28"/>
        </w:rPr>
        <w:t>н</w:t>
      </w:r>
      <w:r w:rsidRPr="00701777">
        <w:rPr>
          <w:rFonts w:ascii="Times New Roman" w:hAnsi="Times New Roman" w:cs="Times New Roman"/>
          <w:sz w:val="28"/>
          <w:szCs w:val="28"/>
        </w:rPr>
        <w:t>ных при предоставлении гранта, обязан осуществить возврат гранта в полном объ</w:t>
      </w:r>
      <w:r w:rsidRPr="00701777">
        <w:rPr>
          <w:rFonts w:ascii="Times New Roman" w:hAnsi="Times New Roman" w:cs="Times New Roman"/>
          <w:sz w:val="28"/>
          <w:szCs w:val="28"/>
        </w:rPr>
        <w:t>е</w:t>
      </w:r>
      <w:r w:rsidRPr="00701777">
        <w:rPr>
          <w:rFonts w:ascii="Times New Roman" w:hAnsi="Times New Roman" w:cs="Times New Roman"/>
          <w:sz w:val="28"/>
          <w:szCs w:val="28"/>
        </w:rPr>
        <w:t>ме в бюджет Республики Тыва в течение 30 дней с даты получения победителем требований уполномоченного органа о возврате гранта;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2) в случае если победителем по состоянию на последний день окончания ср</w:t>
      </w:r>
      <w:r w:rsidRPr="00701777">
        <w:rPr>
          <w:rFonts w:ascii="Times New Roman" w:hAnsi="Times New Roman" w:cs="Times New Roman"/>
          <w:sz w:val="28"/>
          <w:szCs w:val="28"/>
        </w:rPr>
        <w:t>о</w:t>
      </w:r>
      <w:r w:rsidRPr="00701777">
        <w:rPr>
          <w:rFonts w:ascii="Times New Roman" w:hAnsi="Times New Roman" w:cs="Times New Roman"/>
          <w:sz w:val="28"/>
          <w:szCs w:val="28"/>
        </w:rPr>
        <w:t>ка выполнения проекта не достигнуто плановое значение показателя результата предоставления гранта, установленного соглашением, грант подлежит возврату в течение 2-х месяцев со дня окончания срока выполнения проекта.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5.5. Объем средств, подлежащих возврату победителем в республиканский бюджет Республики Тыва при недостижении планового значения показателя резул</w:t>
      </w:r>
      <w:r w:rsidRPr="00701777">
        <w:rPr>
          <w:rFonts w:ascii="Times New Roman" w:hAnsi="Times New Roman" w:cs="Times New Roman"/>
          <w:sz w:val="28"/>
          <w:szCs w:val="28"/>
        </w:rPr>
        <w:t>ь</w:t>
      </w:r>
      <w:r w:rsidRPr="00701777">
        <w:rPr>
          <w:rFonts w:ascii="Times New Roman" w:hAnsi="Times New Roman" w:cs="Times New Roman"/>
          <w:sz w:val="28"/>
          <w:szCs w:val="28"/>
        </w:rPr>
        <w:t>тата предоставления гранта, рассчитывается по формуле:</w:t>
      </w:r>
    </w:p>
    <w:p w:rsidR="002C4FED" w:rsidRPr="00701777" w:rsidRDefault="002C4FED" w:rsidP="00826B08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C4FED" w:rsidRPr="00701777" w:rsidRDefault="002C4FED" w:rsidP="00826B08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V</w:t>
      </w:r>
      <w:r w:rsidRPr="00701777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701777">
        <w:rPr>
          <w:rFonts w:ascii="Times New Roman" w:hAnsi="Times New Roman" w:cs="Times New Roman"/>
          <w:sz w:val="28"/>
          <w:szCs w:val="28"/>
        </w:rPr>
        <w:t xml:space="preserve"> = V</w:t>
      </w:r>
      <w:r w:rsidRPr="00701777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701777">
        <w:rPr>
          <w:rFonts w:ascii="Times New Roman" w:hAnsi="Times New Roman" w:cs="Times New Roman"/>
          <w:sz w:val="28"/>
          <w:szCs w:val="28"/>
        </w:rPr>
        <w:t xml:space="preserve"> x k,</w:t>
      </w:r>
    </w:p>
    <w:p w:rsidR="002C4FED" w:rsidRPr="00701777" w:rsidRDefault="002C4FED" w:rsidP="00826B08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где: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V</w:t>
      </w:r>
      <w:r w:rsidRPr="00701777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701777">
        <w:rPr>
          <w:rFonts w:ascii="Times New Roman" w:hAnsi="Times New Roman" w:cs="Times New Roman"/>
          <w:sz w:val="28"/>
          <w:szCs w:val="28"/>
        </w:rPr>
        <w:t xml:space="preserve"> </w:t>
      </w:r>
      <w:r w:rsidR="00826B08">
        <w:rPr>
          <w:rFonts w:ascii="Times New Roman" w:hAnsi="Times New Roman" w:cs="Times New Roman"/>
          <w:sz w:val="28"/>
          <w:szCs w:val="28"/>
        </w:rPr>
        <w:t>–</w:t>
      </w:r>
      <w:r w:rsidRPr="00701777">
        <w:rPr>
          <w:rFonts w:ascii="Times New Roman" w:hAnsi="Times New Roman" w:cs="Times New Roman"/>
          <w:sz w:val="28"/>
          <w:szCs w:val="28"/>
        </w:rPr>
        <w:t xml:space="preserve"> размер гранта, предоставленного некоммерческой организации;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 xml:space="preserve">k </w:t>
      </w:r>
      <w:r w:rsidR="00826B08">
        <w:rPr>
          <w:rFonts w:ascii="Times New Roman" w:hAnsi="Times New Roman" w:cs="Times New Roman"/>
          <w:sz w:val="28"/>
          <w:szCs w:val="28"/>
        </w:rPr>
        <w:t>–</w:t>
      </w:r>
      <w:r w:rsidRPr="00701777">
        <w:rPr>
          <w:rFonts w:ascii="Times New Roman" w:hAnsi="Times New Roman" w:cs="Times New Roman"/>
          <w:sz w:val="28"/>
          <w:szCs w:val="28"/>
        </w:rPr>
        <w:t xml:space="preserve"> коэффициент возврата гранта.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Коэффициент возврата гранта рассчитывается по формуле:</w:t>
      </w:r>
    </w:p>
    <w:p w:rsidR="002C4FED" w:rsidRPr="00701777" w:rsidRDefault="002C4FED" w:rsidP="00826B08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C4FED" w:rsidRPr="00701777" w:rsidRDefault="002C4FED" w:rsidP="00826B08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k = 1 - T / S,</w:t>
      </w:r>
    </w:p>
    <w:p w:rsidR="002C4FED" w:rsidRPr="00701777" w:rsidRDefault="002C4FED" w:rsidP="00826B08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где: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 xml:space="preserve">T </w:t>
      </w:r>
      <w:r w:rsidR="00826B08">
        <w:rPr>
          <w:rFonts w:ascii="Times New Roman" w:hAnsi="Times New Roman" w:cs="Times New Roman"/>
          <w:sz w:val="28"/>
          <w:szCs w:val="28"/>
        </w:rPr>
        <w:t>–</w:t>
      </w:r>
      <w:r w:rsidRPr="00701777">
        <w:rPr>
          <w:rFonts w:ascii="Times New Roman" w:hAnsi="Times New Roman" w:cs="Times New Roman"/>
          <w:sz w:val="28"/>
          <w:szCs w:val="28"/>
        </w:rPr>
        <w:t xml:space="preserve"> фактически достигнутое значение результата предоставления гранта на о</w:t>
      </w:r>
      <w:r w:rsidRPr="00701777">
        <w:rPr>
          <w:rFonts w:ascii="Times New Roman" w:hAnsi="Times New Roman" w:cs="Times New Roman"/>
          <w:sz w:val="28"/>
          <w:szCs w:val="28"/>
        </w:rPr>
        <w:t>т</w:t>
      </w:r>
      <w:r w:rsidRPr="00701777">
        <w:rPr>
          <w:rFonts w:ascii="Times New Roman" w:hAnsi="Times New Roman" w:cs="Times New Roman"/>
          <w:sz w:val="28"/>
          <w:szCs w:val="28"/>
        </w:rPr>
        <w:t>четную дату;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 xml:space="preserve">S </w:t>
      </w:r>
      <w:r w:rsidR="00826B08">
        <w:rPr>
          <w:rFonts w:ascii="Times New Roman" w:hAnsi="Times New Roman" w:cs="Times New Roman"/>
          <w:sz w:val="28"/>
          <w:szCs w:val="28"/>
        </w:rPr>
        <w:t>–</w:t>
      </w:r>
      <w:r w:rsidRPr="00701777">
        <w:rPr>
          <w:rFonts w:ascii="Times New Roman" w:hAnsi="Times New Roman" w:cs="Times New Roman"/>
          <w:sz w:val="28"/>
          <w:szCs w:val="28"/>
        </w:rPr>
        <w:t xml:space="preserve"> плановое значение результата предоставления гранта.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5.6. При отсутствии возврата грантов в установленный срок уполномоченный орган принимает меры по взысканию подлежащих возврату грантов в бюджет Ре</w:t>
      </w:r>
      <w:r w:rsidRPr="00701777">
        <w:rPr>
          <w:rFonts w:ascii="Times New Roman" w:hAnsi="Times New Roman" w:cs="Times New Roman"/>
          <w:sz w:val="28"/>
          <w:szCs w:val="28"/>
        </w:rPr>
        <w:t>с</w:t>
      </w:r>
      <w:r w:rsidRPr="00701777">
        <w:rPr>
          <w:rFonts w:ascii="Times New Roman" w:hAnsi="Times New Roman" w:cs="Times New Roman"/>
          <w:sz w:val="28"/>
          <w:szCs w:val="28"/>
        </w:rPr>
        <w:t>публики Тыва в судебном порядке.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77">
        <w:rPr>
          <w:rFonts w:ascii="Times New Roman" w:hAnsi="Times New Roman" w:cs="Times New Roman"/>
          <w:sz w:val="28"/>
          <w:szCs w:val="28"/>
        </w:rPr>
        <w:t>5.7. Мониторинг хода реализации проектов осуществляется уполномоченным органом посредством запроса у победителей необходимой информации в целях пр</w:t>
      </w:r>
      <w:r w:rsidRPr="00701777">
        <w:rPr>
          <w:rFonts w:ascii="Times New Roman" w:hAnsi="Times New Roman" w:cs="Times New Roman"/>
          <w:sz w:val="28"/>
          <w:szCs w:val="28"/>
        </w:rPr>
        <w:t>о</w:t>
      </w:r>
      <w:r w:rsidRPr="00701777">
        <w:rPr>
          <w:rFonts w:ascii="Times New Roman" w:hAnsi="Times New Roman" w:cs="Times New Roman"/>
          <w:sz w:val="28"/>
          <w:szCs w:val="28"/>
        </w:rPr>
        <w:t>ведения анализа хода реализации проекта.</w:t>
      </w: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FED" w:rsidRPr="00701777" w:rsidRDefault="002C4FED" w:rsidP="007017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FED" w:rsidRPr="00C460BA" w:rsidRDefault="002C4FED" w:rsidP="004C4FAB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2C4FED" w:rsidRPr="00C460BA" w:rsidRDefault="002C4FED" w:rsidP="004C4FAB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2C4FED" w:rsidRPr="00C460BA" w:rsidRDefault="002C4FED" w:rsidP="004C4FAB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  <w:sectPr w:rsidR="002C4FED" w:rsidRPr="00C460BA" w:rsidSect="00701777">
          <w:headerReference w:type="default" r:id="rId21"/>
          <w:footerReference w:type="default" r:id="rId22"/>
          <w:pgSz w:w="11906" w:h="16838"/>
          <w:pgMar w:top="1134" w:right="567" w:bottom="1134" w:left="1134" w:header="680" w:footer="680" w:gutter="0"/>
          <w:pgNumType w:start="1"/>
          <w:cols w:space="720"/>
          <w:noEndnote/>
          <w:titlePg/>
          <w:docGrid w:linePitch="299"/>
        </w:sectPr>
      </w:pPr>
    </w:p>
    <w:p w:rsidR="002C4FED" w:rsidRPr="00E05522" w:rsidRDefault="002C4FED" w:rsidP="008F484C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0552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C4FED" w:rsidRPr="00E05522" w:rsidRDefault="002C4FED" w:rsidP="008F484C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05522">
        <w:rPr>
          <w:rFonts w:ascii="Times New Roman" w:hAnsi="Times New Roman" w:cs="Times New Roman"/>
          <w:sz w:val="28"/>
          <w:szCs w:val="28"/>
        </w:rPr>
        <w:t>к Положению о предоставлени</w:t>
      </w:r>
      <w:r w:rsidR="008F484C">
        <w:rPr>
          <w:rFonts w:ascii="Times New Roman" w:hAnsi="Times New Roman" w:cs="Times New Roman"/>
          <w:sz w:val="28"/>
          <w:szCs w:val="28"/>
        </w:rPr>
        <w:t>и</w:t>
      </w:r>
    </w:p>
    <w:p w:rsidR="002C4FED" w:rsidRPr="00E05522" w:rsidRDefault="002C4FED" w:rsidP="008F484C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05522">
        <w:rPr>
          <w:rFonts w:ascii="Times New Roman" w:hAnsi="Times New Roman" w:cs="Times New Roman"/>
          <w:sz w:val="28"/>
          <w:szCs w:val="28"/>
        </w:rPr>
        <w:t>грантов Главы Республики Тыва</w:t>
      </w:r>
    </w:p>
    <w:p w:rsidR="002C4FED" w:rsidRPr="00E05522" w:rsidRDefault="002C4FED" w:rsidP="008F484C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05522">
        <w:rPr>
          <w:rFonts w:ascii="Times New Roman" w:hAnsi="Times New Roman" w:cs="Times New Roman"/>
          <w:sz w:val="28"/>
          <w:szCs w:val="28"/>
        </w:rPr>
        <w:t>на развитие гражданского общества</w:t>
      </w:r>
    </w:p>
    <w:p w:rsidR="002C4FED" w:rsidRDefault="002C4FED" w:rsidP="008F484C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141597" w:rsidRPr="00E05522" w:rsidRDefault="00141597" w:rsidP="00141597">
      <w:pPr>
        <w:spacing w:after="0" w:line="240" w:lineRule="auto"/>
        <w:ind w:left="96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2C4FED" w:rsidRPr="00E05522" w:rsidRDefault="002C4FED" w:rsidP="00E055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FED" w:rsidRDefault="002C4FED" w:rsidP="00E055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Par363"/>
      <w:bookmarkEnd w:id="22"/>
      <w:r w:rsidRPr="00E05522">
        <w:rPr>
          <w:rFonts w:ascii="Times New Roman" w:hAnsi="Times New Roman" w:cs="Times New Roman"/>
          <w:sz w:val="28"/>
          <w:szCs w:val="28"/>
        </w:rPr>
        <w:t>ОЦЕНОЧНАЯ ВЕДОМОСТЬ</w:t>
      </w:r>
    </w:p>
    <w:p w:rsidR="00E05522" w:rsidRPr="00E05522" w:rsidRDefault="00E05522" w:rsidP="00E055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85" w:type="dxa"/>
        <w:jc w:val="center"/>
        <w:tblInd w:w="1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567"/>
        <w:gridCol w:w="680"/>
        <w:gridCol w:w="794"/>
        <w:gridCol w:w="850"/>
        <w:gridCol w:w="907"/>
        <w:gridCol w:w="1020"/>
        <w:gridCol w:w="1077"/>
        <w:gridCol w:w="964"/>
        <w:gridCol w:w="737"/>
        <w:gridCol w:w="1077"/>
        <w:gridCol w:w="964"/>
        <w:gridCol w:w="907"/>
        <w:gridCol w:w="1077"/>
        <w:gridCol w:w="964"/>
        <w:gridCol w:w="850"/>
        <w:gridCol w:w="907"/>
        <w:gridCol w:w="567"/>
        <w:gridCol w:w="907"/>
      </w:tblGrid>
      <w:tr w:rsidR="002C4FED" w:rsidRPr="004462B9" w:rsidTr="004462B9">
        <w:trPr>
          <w:jc w:val="center"/>
        </w:trPr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4462B9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№</w:t>
            </w:r>
            <w:r w:rsidR="002C4FED" w:rsidRPr="004462B9">
              <w:rPr>
                <w:rFonts w:ascii="Times New Roman" w:hAnsi="Times New Roman" w:cs="Times New Roman"/>
                <w:sz w:val="16"/>
                <w:szCs w:val="28"/>
              </w:rPr>
              <w:t xml:space="preserve"> п/п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Номер заявки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Назв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а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ние проекта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Название организ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а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Общее количество баллов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Рекоменд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а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ция экспе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р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та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Комментарии эк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с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перта (обязательно для заполнения)</w:t>
            </w:r>
          </w:p>
        </w:tc>
      </w:tr>
      <w:tr w:rsidR="002C4FED" w:rsidRPr="004462B9" w:rsidTr="004462B9">
        <w:trPr>
          <w:jc w:val="center"/>
        </w:trPr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актуал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ь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ность и социальная значимость проекта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логическая связность и реализу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е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мость пр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о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екта, соо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т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ветствие меропри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я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тий проекта его целям, задачам и ожидаемым результатам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реалисти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ч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ность бюдж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е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та проекта и обоснова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н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ность план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и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руемых ра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с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ходов на реализацию проекта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соотношение планируемых расходов на реализацию проекта и его ожидаемых результатов, адекватность, измеримость и достижимость таких резул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ь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татов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реалисти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ч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ность бю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д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жета проекта и обосн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о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ванность планиру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е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мых расх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о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дов на ре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а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лизацию проекта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масштаб реализ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а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ции пр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о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екта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собственный вклад орган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и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зации и д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о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полнительные ресурсы, пр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и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влекаемые на реализацию проекта, пе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р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спективы его дальнейшего развития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опыт орг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а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низации по успешной реализации программ, проектов по соотве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т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ствующему направл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е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нию де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я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тельности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соотве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т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ствие опыта и комп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е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тенций команды проекта по планиру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е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мой де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я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информац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и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онная откр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ы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тость орган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и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готовность участия в иных гра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н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товых ко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н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курсах, включая конкурсы на предоста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в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ление през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и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дентских грантов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плюсы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минусы (что нео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б</w:t>
            </w: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ходимо доработать)</w:t>
            </w:r>
          </w:p>
        </w:tc>
      </w:tr>
      <w:tr w:rsidR="002C4FED" w:rsidRPr="004462B9" w:rsidTr="004462B9">
        <w:trPr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2C4FED" w:rsidRPr="004462B9" w:rsidTr="004462B9">
        <w:trPr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4462B9">
              <w:rPr>
                <w:rFonts w:ascii="Times New Roman" w:hAnsi="Times New Roman" w:cs="Times New Roman"/>
                <w:sz w:val="16"/>
                <w:szCs w:val="2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D" w:rsidRPr="004462B9" w:rsidRDefault="002C4FED" w:rsidP="00E05522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</w:tbl>
    <w:p w:rsidR="002C4FED" w:rsidRPr="00C460BA" w:rsidRDefault="002C4FED" w:rsidP="004462B9">
      <w:pPr>
        <w:pStyle w:val="ConsPlusNormal"/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2C4FED" w:rsidRPr="00C460BA" w:rsidRDefault="002C4FED" w:rsidP="004462B9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  <w:r w:rsidRPr="00C460BA">
        <w:rPr>
          <w:rFonts w:ascii="Times New Roman" w:hAnsi="Times New Roman" w:cs="Times New Roman"/>
          <w:sz w:val="28"/>
          <w:szCs w:val="28"/>
        </w:rPr>
        <w:t>Член комиссии _________________________________     _______________________</w:t>
      </w:r>
    </w:p>
    <w:p w:rsidR="002C4FED" w:rsidRPr="004462B9" w:rsidRDefault="004462B9" w:rsidP="004462B9">
      <w:pPr>
        <w:pStyle w:val="ConsPlusNonformat"/>
        <w:suppressAutoHyphens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</w:t>
      </w:r>
      <w:r w:rsidR="002C4FED" w:rsidRPr="004462B9">
        <w:rPr>
          <w:rFonts w:ascii="Times New Roman" w:hAnsi="Times New Roman" w:cs="Times New Roman"/>
          <w:sz w:val="24"/>
          <w:szCs w:val="28"/>
        </w:rPr>
        <w:t xml:space="preserve">(ФИО)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</w:t>
      </w:r>
      <w:r w:rsidR="002C4FED" w:rsidRPr="004462B9">
        <w:rPr>
          <w:rFonts w:ascii="Times New Roman" w:hAnsi="Times New Roman" w:cs="Times New Roman"/>
          <w:sz w:val="24"/>
          <w:szCs w:val="28"/>
        </w:rPr>
        <w:t xml:space="preserve">           (подпись)</w:t>
      </w:r>
    </w:p>
    <w:p w:rsidR="002C4FED" w:rsidRPr="00C460BA" w:rsidRDefault="002C4FED" w:rsidP="004462B9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2C4FED" w:rsidRPr="002C4FED" w:rsidRDefault="009E71DF" w:rsidP="004462B9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C4FED" w:rsidRPr="00C460B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C4FED" w:rsidRPr="00C460BA">
        <w:rPr>
          <w:rFonts w:ascii="Times New Roman" w:hAnsi="Times New Roman" w:cs="Times New Roman"/>
          <w:sz w:val="28"/>
          <w:szCs w:val="28"/>
        </w:rPr>
        <w:t xml:space="preserve"> ___________ 20___ года</w:t>
      </w:r>
    </w:p>
    <w:p w:rsidR="002C4FED" w:rsidRPr="002C4FED" w:rsidRDefault="002C4FED" w:rsidP="004462B9">
      <w:pPr>
        <w:pStyle w:val="ConsPlusNormal"/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2C4FED" w:rsidRPr="002C4FED" w:rsidRDefault="002C4FED" w:rsidP="004C4FAB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5A2920" w:rsidRPr="002C4FED" w:rsidRDefault="005A2920" w:rsidP="004C4FAB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A2920" w:rsidRPr="002C4FED" w:rsidSect="00E05522">
      <w:pgSz w:w="16838" w:h="11906" w:orient="landscape"/>
      <w:pgMar w:top="1134" w:right="567" w:bottom="1134" w:left="567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4A3" w:rsidRDefault="004D64A3">
      <w:pPr>
        <w:spacing w:after="0" w:line="240" w:lineRule="auto"/>
      </w:pPr>
      <w:r>
        <w:separator/>
      </w:r>
    </w:p>
  </w:endnote>
  <w:endnote w:type="continuationSeparator" w:id="0">
    <w:p w:rsidR="004D64A3" w:rsidRDefault="004D6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3E2" w:rsidRPr="002C4FED" w:rsidRDefault="000063E2" w:rsidP="002C4FE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4A3" w:rsidRDefault="004D64A3">
      <w:pPr>
        <w:rPr>
          <w:sz w:val="12"/>
        </w:rPr>
      </w:pPr>
      <w:r>
        <w:separator/>
      </w:r>
    </w:p>
  </w:footnote>
  <w:footnote w:type="continuationSeparator" w:id="0">
    <w:p w:rsidR="004D64A3" w:rsidRDefault="004D64A3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812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063E2" w:rsidRPr="00F70A86" w:rsidRDefault="00433F61">
        <w:pPr>
          <w:pStyle w:val="ac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-203200</wp:posOffset>
                  </wp:positionV>
                  <wp:extent cx="2540000" cy="127000"/>
                  <wp:effectExtent l="0" t="0" r="0" b="6350"/>
                  <wp:wrapNone/>
                  <wp:docPr id="9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33F61" w:rsidRPr="00433F61" w:rsidRDefault="00433F61" w:rsidP="00433F61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620200099/27974(19)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6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433F61" w:rsidRPr="00433F61" w:rsidRDefault="00433F61" w:rsidP="00433F61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620200099/27974(19)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0063E2" w:rsidRPr="00F70A86">
          <w:rPr>
            <w:rFonts w:ascii="Times New Roman" w:hAnsi="Times New Roman" w:cs="Times New Roman"/>
            <w:sz w:val="24"/>
          </w:rPr>
          <w:fldChar w:fldCharType="begin"/>
        </w:r>
        <w:r w:rsidR="000063E2" w:rsidRPr="00F70A86">
          <w:rPr>
            <w:rFonts w:ascii="Times New Roman" w:hAnsi="Times New Roman" w:cs="Times New Roman"/>
            <w:sz w:val="24"/>
          </w:rPr>
          <w:instrText>PAGE   \* MERGEFORMAT</w:instrText>
        </w:r>
        <w:r w:rsidR="000063E2" w:rsidRPr="00F70A86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0063E2" w:rsidRPr="00F70A86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3E2" w:rsidRPr="00D82D85" w:rsidRDefault="000063E2">
    <w:pPr>
      <w:pStyle w:val="ac"/>
      <w:jc w:val="right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53533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063E2" w:rsidRPr="00701777" w:rsidRDefault="000063E2">
        <w:pPr>
          <w:pStyle w:val="ac"/>
          <w:jc w:val="right"/>
          <w:rPr>
            <w:rFonts w:ascii="Times New Roman" w:hAnsi="Times New Roman" w:cs="Times New Roman"/>
            <w:sz w:val="24"/>
          </w:rPr>
        </w:pPr>
        <w:r w:rsidRPr="00701777">
          <w:rPr>
            <w:rFonts w:ascii="Times New Roman" w:hAnsi="Times New Roman" w:cs="Times New Roman"/>
            <w:sz w:val="24"/>
          </w:rPr>
          <w:fldChar w:fldCharType="begin"/>
        </w:r>
        <w:r w:rsidRPr="00701777">
          <w:rPr>
            <w:rFonts w:ascii="Times New Roman" w:hAnsi="Times New Roman" w:cs="Times New Roman"/>
            <w:sz w:val="24"/>
          </w:rPr>
          <w:instrText>PAGE   \* MERGEFORMAT</w:instrText>
        </w:r>
        <w:r w:rsidRPr="00701777">
          <w:rPr>
            <w:rFonts w:ascii="Times New Roman" w:hAnsi="Times New Roman" w:cs="Times New Roman"/>
            <w:sz w:val="24"/>
          </w:rPr>
          <w:fldChar w:fldCharType="separate"/>
        </w:r>
        <w:r w:rsidR="00433F61">
          <w:rPr>
            <w:rFonts w:ascii="Times New Roman" w:hAnsi="Times New Roman" w:cs="Times New Roman"/>
            <w:noProof/>
            <w:sz w:val="24"/>
          </w:rPr>
          <w:t>16</w:t>
        </w:r>
        <w:r w:rsidRPr="00701777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F2215"/>
    <w:multiLevelType w:val="multilevel"/>
    <w:tmpl w:val="6F3022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8572B95"/>
    <w:multiLevelType w:val="hybridMultilevel"/>
    <w:tmpl w:val="7C6CA95C"/>
    <w:lvl w:ilvl="0" w:tplc="72905D0E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782D5D"/>
    <w:multiLevelType w:val="multilevel"/>
    <w:tmpl w:val="1716F3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6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3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4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8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8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56" w:hanging="1800"/>
      </w:pPr>
    </w:lvl>
  </w:abstractNum>
  <w:abstractNum w:abstractNumId="3">
    <w:nsid w:val="5D24682F"/>
    <w:multiLevelType w:val="hybridMultilevel"/>
    <w:tmpl w:val="54E89A10"/>
    <w:lvl w:ilvl="0" w:tplc="E5CC735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28844A0"/>
    <w:multiLevelType w:val="multilevel"/>
    <w:tmpl w:val="FA5E7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9212f7e-5945-421a-b217-55aaf7a311a1"/>
  </w:docVars>
  <w:rsids>
    <w:rsidRoot w:val="00461477"/>
    <w:rsid w:val="0000545F"/>
    <w:rsid w:val="000063E2"/>
    <w:rsid w:val="0000640A"/>
    <w:rsid w:val="000111B2"/>
    <w:rsid w:val="00016CCC"/>
    <w:rsid w:val="00021A15"/>
    <w:rsid w:val="00025682"/>
    <w:rsid w:val="000351B0"/>
    <w:rsid w:val="0004272C"/>
    <w:rsid w:val="0004682F"/>
    <w:rsid w:val="00060516"/>
    <w:rsid w:val="0006161D"/>
    <w:rsid w:val="00064DC3"/>
    <w:rsid w:val="000723A1"/>
    <w:rsid w:val="00074E85"/>
    <w:rsid w:val="00080B34"/>
    <w:rsid w:val="000876AF"/>
    <w:rsid w:val="00094391"/>
    <w:rsid w:val="000952B1"/>
    <w:rsid w:val="000A137F"/>
    <w:rsid w:val="000B4B26"/>
    <w:rsid w:val="000B5F57"/>
    <w:rsid w:val="000B6A70"/>
    <w:rsid w:val="000C01A2"/>
    <w:rsid w:val="000C28DF"/>
    <w:rsid w:val="000D1049"/>
    <w:rsid w:val="000D2E4F"/>
    <w:rsid w:val="000E2B10"/>
    <w:rsid w:val="000F16A2"/>
    <w:rsid w:val="000F5C0B"/>
    <w:rsid w:val="00105DDF"/>
    <w:rsid w:val="001062B1"/>
    <w:rsid w:val="00113D2E"/>
    <w:rsid w:val="00123387"/>
    <w:rsid w:val="00126F7A"/>
    <w:rsid w:val="001313E0"/>
    <w:rsid w:val="001313F5"/>
    <w:rsid w:val="001320FD"/>
    <w:rsid w:val="00134E92"/>
    <w:rsid w:val="00141597"/>
    <w:rsid w:val="00150AEC"/>
    <w:rsid w:val="00155553"/>
    <w:rsid w:val="00161677"/>
    <w:rsid w:val="001618C3"/>
    <w:rsid w:val="00164697"/>
    <w:rsid w:val="00165045"/>
    <w:rsid w:val="00170590"/>
    <w:rsid w:val="00190207"/>
    <w:rsid w:val="00191891"/>
    <w:rsid w:val="001D4418"/>
    <w:rsid w:val="001D70C1"/>
    <w:rsid w:val="001E28DC"/>
    <w:rsid w:val="00200CB3"/>
    <w:rsid w:val="002010D5"/>
    <w:rsid w:val="002062D8"/>
    <w:rsid w:val="00217B94"/>
    <w:rsid w:val="00217D1D"/>
    <w:rsid w:val="0022127F"/>
    <w:rsid w:val="00241919"/>
    <w:rsid w:val="00243CC5"/>
    <w:rsid w:val="0027730B"/>
    <w:rsid w:val="00285AEC"/>
    <w:rsid w:val="002A0BD5"/>
    <w:rsid w:val="002A2055"/>
    <w:rsid w:val="002B1FC2"/>
    <w:rsid w:val="002C260B"/>
    <w:rsid w:val="002C4FED"/>
    <w:rsid w:val="002E2531"/>
    <w:rsid w:val="002E7245"/>
    <w:rsid w:val="002F28E7"/>
    <w:rsid w:val="00345FDA"/>
    <w:rsid w:val="00355331"/>
    <w:rsid w:val="003658EE"/>
    <w:rsid w:val="0037198E"/>
    <w:rsid w:val="003741CF"/>
    <w:rsid w:val="00386DBC"/>
    <w:rsid w:val="00387766"/>
    <w:rsid w:val="00387BE9"/>
    <w:rsid w:val="0039293D"/>
    <w:rsid w:val="003D4258"/>
    <w:rsid w:val="003E55E0"/>
    <w:rsid w:val="003F5EFB"/>
    <w:rsid w:val="0040604C"/>
    <w:rsid w:val="0041420D"/>
    <w:rsid w:val="0041659D"/>
    <w:rsid w:val="004208E5"/>
    <w:rsid w:val="00433F61"/>
    <w:rsid w:val="00435A95"/>
    <w:rsid w:val="00443E24"/>
    <w:rsid w:val="00444E18"/>
    <w:rsid w:val="004462B9"/>
    <w:rsid w:val="004533C9"/>
    <w:rsid w:val="0045706B"/>
    <w:rsid w:val="004609F1"/>
    <w:rsid w:val="00461477"/>
    <w:rsid w:val="00463446"/>
    <w:rsid w:val="00481255"/>
    <w:rsid w:val="004A3E00"/>
    <w:rsid w:val="004B47EC"/>
    <w:rsid w:val="004B55C3"/>
    <w:rsid w:val="004C4FAB"/>
    <w:rsid w:val="004D64A3"/>
    <w:rsid w:val="004F683D"/>
    <w:rsid w:val="0050273A"/>
    <w:rsid w:val="00513A6F"/>
    <w:rsid w:val="00517EDE"/>
    <w:rsid w:val="005200AD"/>
    <w:rsid w:val="005346A4"/>
    <w:rsid w:val="00535359"/>
    <w:rsid w:val="00537D52"/>
    <w:rsid w:val="00553A46"/>
    <w:rsid w:val="00554F13"/>
    <w:rsid w:val="00577E53"/>
    <w:rsid w:val="0059791D"/>
    <w:rsid w:val="005A2920"/>
    <w:rsid w:val="005B313B"/>
    <w:rsid w:val="005B63CD"/>
    <w:rsid w:val="005C5839"/>
    <w:rsid w:val="005E2C83"/>
    <w:rsid w:val="006008E1"/>
    <w:rsid w:val="006053F2"/>
    <w:rsid w:val="00614D0E"/>
    <w:rsid w:val="00625380"/>
    <w:rsid w:val="00625821"/>
    <w:rsid w:val="006262A4"/>
    <w:rsid w:val="00632986"/>
    <w:rsid w:val="00633EFA"/>
    <w:rsid w:val="00634602"/>
    <w:rsid w:val="00641B29"/>
    <w:rsid w:val="006541B9"/>
    <w:rsid w:val="00661695"/>
    <w:rsid w:val="00664E90"/>
    <w:rsid w:val="0069574A"/>
    <w:rsid w:val="006A11D2"/>
    <w:rsid w:val="006A17C6"/>
    <w:rsid w:val="006A46A5"/>
    <w:rsid w:val="006A7826"/>
    <w:rsid w:val="006B48DB"/>
    <w:rsid w:val="006C26BB"/>
    <w:rsid w:val="006D41C7"/>
    <w:rsid w:val="006E71DB"/>
    <w:rsid w:val="00701777"/>
    <w:rsid w:val="00702262"/>
    <w:rsid w:val="00713E8A"/>
    <w:rsid w:val="00713F75"/>
    <w:rsid w:val="00716911"/>
    <w:rsid w:val="007224EC"/>
    <w:rsid w:val="00726804"/>
    <w:rsid w:val="00732A5E"/>
    <w:rsid w:val="00736182"/>
    <w:rsid w:val="007445B5"/>
    <w:rsid w:val="00751029"/>
    <w:rsid w:val="00760AC6"/>
    <w:rsid w:val="00772504"/>
    <w:rsid w:val="00776781"/>
    <w:rsid w:val="007841E5"/>
    <w:rsid w:val="00795A3C"/>
    <w:rsid w:val="007A598C"/>
    <w:rsid w:val="007B1952"/>
    <w:rsid w:val="007B2CB9"/>
    <w:rsid w:val="007B6A02"/>
    <w:rsid w:val="007E0D81"/>
    <w:rsid w:val="007E0FD6"/>
    <w:rsid w:val="007F0AE8"/>
    <w:rsid w:val="007F4BC9"/>
    <w:rsid w:val="0081033C"/>
    <w:rsid w:val="00811647"/>
    <w:rsid w:val="00812E7D"/>
    <w:rsid w:val="00821861"/>
    <w:rsid w:val="00826B08"/>
    <w:rsid w:val="0083139D"/>
    <w:rsid w:val="00842C0E"/>
    <w:rsid w:val="00843488"/>
    <w:rsid w:val="0085018D"/>
    <w:rsid w:val="0086139A"/>
    <w:rsid w:val="008730CA"/>
    <w:rsid w:val="00882B35"/>
    <w:rsid w:val="00885F53"/>
    <w:rsid w:val="008B413E"/>
    <w:rsid w:val="008B5634"/>
    <w:rsid w:val="008D2872"/>
    <w:rsid w:val="008D431B"/>
    <w:rsid w:val="008E33BD"/>
    <w:rsid w:val="008F207E"/>
    <w:rsid w:val="008F484C"/>
    <w:rsid w:val="00905A84"/>
    <w:rsid w:val="00925B71"/>
    <w:rsid w:val="00934B5D"/>
    <w:rsid w:val="00966A0F"/>
    <w:rsid w:val="009A0959"/>
    <w:rsid w:val="009A12DD"/>
    <w:rsid w:val="009B2D41"/>
    <w:rsid w:val="009B7784"/>
    <w:rsid w:val="009D1036"/>
    <w:rsid w:val="009D1419"/>
    <w:rsid w:val="009D16CC"/>
    <w:rsid w:val="009E3521"/>
    <w:rsid w:val="009E71DF"/>
    <w:rsid w:val="009F1742"/>
    <w:rsid w:val="009F2F52"/>
    <w:rsid w:val="00A03225"/>
    <w:rsid w:val="00A04B40"/>
    <w:rsid w:val="00A05705"/>
    <w:rsid w:val="00A0782E"/>
    <w:rsid w:val="00A16B1C"/>
    <w:rsid w:val="00A2151F"/>
    <w:rsid w:val="00A2191C"/>
    <w:rsid w:val="00A334FF"/>
    <w:rsid w:val="00A43C64"/>
    <w:rsid w:val="00A44756"/>
    <w:rsid w:val="00A533B7"/>
    <w:rsid w:val="00A66C19"/>
    <w:rsid w:val="00A953B4"/>
    <w:rsid w:val="00A97475"/>
    <w:rsid w:val="00A97C30"/>
    <w:rsid w:val="00AA2C9F"/>
    <w:rsid w:val="00AA328F"/>
    <w:rsid w:val="00AA4CFB"/>
    <w:rsid w:val="00AB53F1"/>
    <w:rsid w:val="00AB6F0C"/>
    <w:rsid w:val="00AD5CDB"/>
    <w:rsid w:val="00AF529E"/>
    <w:rsid w:val="00B03B9C"/>
    <w:rsid w:val="00B04816"/>
    <w:rsid w:val="00B06D7E"/>
    <w:rsid w:val="00B168D1"/>
    <w:rsid w:val="00B20B78"/>
    <w:rsid w:val="00B22230"/>
    <w:rsid w:val="00B223C7"/>
    <w:rsid w:val="00B23E60"/>
    <w:rsid w:val="00B4378D"/>
    <w:rsid w:val="00B50040"/>
    <w:rsid w:val="00B67A9E"/>
    <w:rsid w:val="00B73DBD"/>
    <w:rsid w:val="00B96B36"/>
    <w:rsid w:val="00BA409C"/>
    <w:rsid w:val="00BA6AE4"/>
    <w:rsid w:val="00BB3841"/>
    <w:rsid w:val="00BB71D8"/>
    <w:rsid w:val="00BC294B"/>
    <w:rsid w:val="00BD2131"/>
    <w:rsid w:val="00BE14C9"/>
    <w:rsid w:val="00BE4B7E"/>
    <w:rsid w:val="00BF2F2B"/>
    <w:rsid w:val="00C25C40"/>
    <w:rsid w:val="00C42EA1"/>
    <w:rsid w:val="00C460BA"/>
    <w:rsid w:val="00C515BE"/>
    <w:rsid w:val="00C57577"/>
    <w:rsid w:val="00C74C3D"/>
    <w:rsid w:val="00CA50F2"/>
    <w:rsid w:val="00CB3A4A"/>
    <w:rsid w:val="00CB3B61"/>
    <w:rsid w:val="00CC0C41"/>
    <w:rsid w:val="00CC1BE3"/>
    <w:rsid w:val="00D07A19"/>
    <w:rsid w:val="00D250CA"/>
    <w:rsid w:val="00D31580"/>
    <w:rsid w:val="00D32742"/>
    <w:rsid w:val="00D47F3C"/>
    <w:rsid w:val="00D55DA5"/>
    <w:rsid w:val="00D6313F"/>
    <w:rsid w:val="00D65C3A"/>
    <w:rsid w:val="00D71B99"/>
    <w:rsid w:val="00D82D85"/>
    <w:rsid w:val="00D87265"/>
    <w:rsid w:val="00D9071D"/>
    <w:rsid w:val="00D96EB1"/>
    <w:rsid w:val="00DA26EE"/>
    <w:rsid w:val="00DB10D9"/>
    <w:rsid w:val="00DB6695"/>
    <w:rsid w:val="00DE37E4"/>
    <w:rsid w:val="00DF57D2"/>
    <w:rsid w:val="00DF6BDA"/>
    <w:rsid w:val="00DF71A6"/>
    <w:rsid w:val="00E02A0F"/>
    <w:rsid w:val="00E05522"/>
    <w:rsid w:val="00E05AF8"/>
    <w:rsid w:val="00E1482B"/>
    <w:rsid w:val="00E223D5"/>
    <w:rsid w:val="00E30A73"/>
    <w:rsid w:val="00E35068"/>
    <w:rsid w:val="00E426A1"/>
    <w:rsid w:val="00E53C6D"/>
    <w:rsid w:val="00E64225"/>
    <w:rsid w:val="00E75F46"/>
    <w:rsid w:val="00E86AE9"/>
    <w:rsid w:val="00E87F44"/>
    <w:rsid w:val="00E92EB6"/>
    <w:rsid w:val="00E94F03"/>
    <w:rsid w:val="00EA00E3"/>
    <w:rsid w:val="00EA32DA"/>
    <w:rsid w:val="00EA7BDB"/>
    <w:rsid w:val="00EC424D"/>
    <w:rsid w:val="00EC5F12"/>
    <w:rsid w:val="00ED02D1"/>
    <w:rsid w:val="00ED0DC5"/>
    <w:rsid w:val="00ED225A"/>
    <w:rsid w:val="00EE3F60"/>
    <w:rsid w:val="00EF49A0"/>
    <w:rsid w:val="00F1028A"/>
    <w:rsid w:val="00F22BEB"/>
    <w:rsid w:val="00F257BE"/>
    <w:rsid w:val="00F5129A"/>
    <w:rsid w:val="00F51B55"/>
    <w:rsid w:val="00F6140F"/>
    <w:rsid w:val="00F70A86"/>
    <w:rsid w:val="00F73E5F"/>
    <w:rsid w:val="00F84DE4"/>
    <w:rsid w:val="00F92F7F"/>
    <w:rsid w:val="00FA38CF"/>
    <w:rsid w:val="00FB0394"/>
    <w:rsid w:val="00FC02ED"/>
    <w:rsid w:val="00FC73AD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E95E03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sid w:val="007D5ABF"/>
    <w:rPr>
      <w:rFonts w:cs="Times New Roman"/>
      <w:vertAlign w:val="superscript"/>
    </w:rPr>
  </w:style>
  <w:style w:type="character" w:customStyle="1" w:styleId="a4">
    <w:name w:val="Символ сноски"/>
    <w:qFormat/>
    <w:rsid w:val="007D5ABF"/>
  </w:style>
  <w:style w:type="character" w:customStyle="1" w:styleId="a5">
    <w:name w:val="Текст сноски Знак"/>
    <w:basedOn w:val="a0"/>
    <w:link w:val="a6"/>
    <w:uiPriority w:val="99"/>
    <w:qFormat/>
    <w:rsid w:val="007D5ABF"/>
    <w:rPr>
      <w:rFonts w:ascii="Times New Roman" w:eastAsia="Times New Roman" w:hAnsi="Times New Roman" w:cs="Times New Roman"/>
      <w:sz w:val="18"/>
      <w:shd w:val="clear" w:color="auto" w:fill="FFFFFF"/>
    </w:rPr>
  </w:style>
  <w:style w:type="character" w:customStyle="1" w:styleId="a7">
    <w:name w:val="Основной текст Знак"/>
    <w:basedOn w:val="a0"/>
    <w:link w:val="a8"/>
    <w:uiPriority w:val="1"/>
    <w:qFormat/>
    <w:rsid w:val="007D5A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-">
    <w:name w:val="Интернет-ссылка"/>
    <w:uiPriority w:val="99"/>
    <w:unhideWhenUsed/>
    <w:rsid w:val="007D5ABF"/>
    <w:rPr>
      <w:color w:val="0000FF" w:themeColor="hyperlink"/>
      <w:u w:val="single"/>
    </w:rPr>
  </w:style>
  <w:style w:type="character" w:customStyle="1" w:styleId="FootnoteCharacters">
    <w:name w:val="Footnote Characters"/>
    <w:basedOn w:val="a0"/>
    <w:uiPriority w:val="99"/>
    <w:unhideWhenUsed/>
    <w:qFormat/>
    <w:rsid w:val="00B82BD7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qFormat/>
    <w:rsid w:val="00E95E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8E131F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basedOn w:val="a0"/>
    <w:link w:val="ac"/>
    <w:uiPriority w:val="99"/>
    <w:qFormat/>
    <w:rsid w:val="005B64AF"/>
  </w:style>
  <w:style w:type="character" w:customStyle="1" w:styleId="ad">
    <w:name w:val="Нижний колонтитул Знак"/>
    <w:basedOn w:val="a0"/>
    <w:link w:val="ae"/>
    <w:uiPriority w:val="99"/>
    <w:qFormat/>
    <w:rsid w:val="005B64AF"/>
  </w:style>
  <w:style w:type="character" w:customStyle="1" w:styleId="af">
    <w:name w:val="Привязка концевой сноски"/>
    <w:rPr>
      <w:vertAlign w:val="superscript"/>
    </w:rPr>
  </w:style>
  <w:style w:type="character" w:customStyle="1" w:styleId="af0">
    <w:name w:val="Символ концевой сноски"/>
    <w:qFormat/>
  </w:style>
  <w:style w:type="paragraph" w:styleId="af1">
    <w:name w:val="Title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link w:val="a7"/>
    <w:uiPriority w:val="1"/>
    <w:qFormat/>
    <w:rsid w:val="007D5AB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List"/>
    <w:basedOn w:val="a8"/>
    <w:rPr>
      <w:rFonts w:ascii="PT Astra Serif" w:hAnsi="PT Astra Serif"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CF29FB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qFormat/>
    <w:rsid w:val="00CF29FB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uiPriority w:val="99"/>
    <w:qFormat/>
    <w:rsid w:val="00CF29FB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styleId="a6">
    <w:name w:val="footnote text"/>
    <w:basedOn w:val="a"/>
    <w:link w:val="a5"/>
    <w:uiPriority w:val="99"/>
    <w:unhideWhenUsed/>
    <w:rsid w:val="007D5ABF"/>
    <w:pPr>
      <w:widowControl w:val="0"/>
      <w:shd w:val="clear" w:color="auto" w:fill="FFFFFF"/>
      <w:spacing w:after="40" w:line="240" w:lineRule="auto"/>
    </w:pPr>
    <w:rPr>
      <w:rFonts w:ascii="Times New Roman" w:eastAsia="Times New Roman" w:hAnsi="Times New Roman" w:cs="Times New Roman"/>
      <w:sz w:val="18"/>
    </w:rPr>
  </w:style>
  <w:style w:type="paragraph" w:customStyle="1" w:styleId="TableParagraph">
    <w:name w:val="Table Paragraph"/>
    <w:basedOn w:val="a"/>
    <w:uiPriority w:val="1"/>
    <w:qFormat/>
    <w:rsid w:val="007D5AB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5">
    <w:name w:val="Normal (Web)"/>
    <w:basedOn w:val="a"/>
    <w:uiPriority w:val="99"/>
    <w:semiHidden/>
    <w:unhideWhenUsed/>
    <w:qFormat/>
    <w:rsid w:val="003B65D2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9"/>
    <w:uiPriority w:val="99"/>
    <w:semiHidden/>
    <w:unhideWhenUsed/>
    <w:qFormat/>
    <w:rsid w:val="008E131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6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5B64AF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5B64A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basedOn w:val="a1"/>
    <w:uiPriority w:val="39"/>
    <w:rsid w:val="00272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semiHidden/>
    <w:unhideWhenUsed/>
    <w:rsid w:val="00B03B9C"/>
    <w:rPr>
      <w:color w:val="0563C1"/>
      <w:u w:val="single"/>
    </w:rPr>
  </w:style>
  <w:style w:type="character" w:styleId="afb">
    <w:name w:val="FollowedHyperlink"/>
    <w:basedOn w:val="a0"/>
    <w:uiPriority w:val="99"/>
    <w:semiHidden/>
    <w:unhideWhenUsed/>
    <w:rsid w:val="00B03B9C"/>
    <w:rPr>
      <w:color w:val="954F72"/>
      <w:u w:val="single"/>
    </w:rPr>
  </w:style>
  <w:style w:type="paragraph" w:customStyle="1" w:styleId="msonormal0">
    <w:name w:val="msonormal"/>
    <w:basedOn w:val="a"/>
    <w:rsid w:val="00B03B9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03B9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6">
    <w:name w:val="font6"/>
    <w:basedOn w:val="a"/>
    <w:rsid w:val="00B03B9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font7">
    <w:name w:val="font7"/>
    <w:basedOn w:val="a"/>
    <w:rsid w:val="00B03B9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8">
    <w:name w:val="font8"/>
    <w:basedOn w:val="a"/>
    <w:rsid w:val="00B03B9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ru-RU"/>
    </w:rPr>
  </w:style>
  <w:style w:type="paragraph" w:customStyle="1" w:styleId="font9">
    <w:name w:val="font9"/>
    <w:basedOn w:val="a"/>
    <w:rsid w:val="00B03B9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font10">
    <w:name w:val="font10"/>
    <w:basedOn w:val="a"/>
    <w:rsid w:val="00B03B9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5">
    <w:name w:val="xl65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03B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8CBAD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3B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03B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8CBAD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B03B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563C1"/>
      <w:sz w:val="24"/>
      <w:szCs w:val="24"/>
      <w:u w:val="single"/>
      <w:lang w:eastAsia="ru-RU"/>
    </w:rPr>
  </w:style>
  <w:style w:type="paragraph" w:customStyle="1" w:styleId="xl98">
    <w:name w:val="xl98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99">
    <w:name w:val="xl99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B03B9C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BDD7EE"/>
      <w:suppressAutoHyphens w:val="0"/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B03B9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B03B9C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B03B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8CBAD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03B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03B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8CBAD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B03B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B03B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8CBAD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03B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6">
    <w:name w:val="xl136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7">
    <w:name w:val="xl137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8">
    <w:name w:val="xl138"/>
    <w:basedOn w:val="a"/>
    <w:rsid w:val="00B03B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8CBAD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9">
    <w:name w:val="xl139"/>
    <w:basedOn w:val="a"/>
    <w:rsid w:val="00B03B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0">
    <w:name w:val="xl140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6A7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6A7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6A7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rsid w:val="00DE37E4"/>
    <w:pPr>
      <w:ind w:left="720"/>
      <w:contextualSpacing/>
    </w:pPr>
  </w:style>
  <w:style w:type="paragraph" w:styleId="afd">
    <w:name w:val="No Spacing"/>
    <w:qFormat/>
    <w:rsid w:val="00355331"/>
    <w:pPr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E95E03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sid w:val="007D5ABF"/>
    <w:rPr>
      <w:rFonts w:cs="Times New Roman"/>
      <w:vertAlign w:val="superscript"/>
    </w:rPr>
  </w:style>
  <w:style w:type="character" w:customStyle="1" w:styleId="a4">
    <w:name w:val="Символ сноски"/>
    <w:qFormat/>
    <w:rsid w:val="007D5ABF"/>
  </w:style>
  <w:style w:type="character" w:customStyle="1" w:styleId="a5">
    <w:name w:val="Текст сноски Знак"/>
    <w:basedOn w:val="a0"/>
    <w:link w:val="a6"/>
    <w:uiPriority w:val="99"/>
    <w:qFormat/>
    <w:rsid w:val="007D5ABF"/>
    <w:rPr>
      <w:rFonts w:ascii="Times New Roman" w:eastAsia="Times New Roman" w:hAnsi="Times New Roman" w:cs="Times New Roman"/>
      <w:sz w:val="18"/>
      <w:shd w:val="clear" w:color="auto" w:fill="FFFFFF"/>
    </w:rPr>
  </w:style>
  <w:style w:type="character" w:customStyle="1" w:styleId="a7">
    <w:name w:val="Основной текст Знак"/>
    <w:basedOn w:val="a0"/>
    <w:link w:val="a8"/>
    <w:uiPriority w:val="1"/>
    <w:qFormat/>
    <w:rsid w:val="007D5A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-">
    <w:name w:val="Интернет-ссылка"/>
    <w:uiPriority w:val="99"/>
    <w:unhideWhenUsed/>
    <w:rsid w:val="007D5ABF"/>
    <w:rPr>
      <w:color w:val="0000FF" w:themeColor="hyperlink"/>
      <w:u w:val="single"/>
    </w:rPr>
  </w:style>
  <w:style w:type="character" w:customStyle="1" w:styleId="FootnoteCharacters">
    <w:name w:val="Footnote Characters"/>
    <w:basedOn w:val="a0"/>
    <w:uiPriority w:val="99"/>
    <w:unhideWhenUsed/>
    <w:qFormat/>
    <w:rsid w:val="00B82BD7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qFormat/>
    <w:rsid w:val="00E95E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8E131F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basedOn w:val="a0"/>
    <w:link w:val="ac"/>
    <w:uiPriority w:val="99"/>
    <w:qFormat/>
    <w:rsid w:val="005B64AF"/>
  </w:style>
  <w:style w:type="character" w:customStyle="1" w:styleId="ad">
    <w:name w:val="Нижний колонтитул Знак"/>
    <w:basedOn w:val="a0"/>
    <w:link w:val="ae"/>
    <w:uiPriority w:val="99"/>
    <w:qFormat/>
    <w:rsid w:val="005B64AF"/>
  </w:style>
  <w:style w:type="character" w:customStyle="1" w:styleId="af">
    <w:name w:val="Привязка концевой сноски"/>
    <w:rPr>
      <w:vertAlign w:val="superscript"/>
    </w:rPr>
  </w:style>
  <w:style w:type="character" w:customStyle="1" w:styleId="af0">
    <w:name w:val="Символ концевой сноски"/>
    <w:qFormat/>
  </w:style>
  <w:style w:type="paragraph" w:styleId="af1">
    <w:name w:val="Title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link w:val="a7"/>
    <w:uiPriority w:val="1"/>
    <w:qFormat/>
    <w:rsid w:val="007D5AB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List"/>
    <w:basedOn w:val="a8"/>
    <w:rPr>
      <w:rFonts w:ascii="PT Astra Serif" w:hAnsi="PT Astra Serif"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CF29FB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qFormat/>
    <w:rsid w:val="00CF29FB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uiPriority w:val="99"/>
    <w:qFormat/>
    <w:rsid w:val="00CF29FB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styleId="a6">
    <w:name w:val="footnote text"/>
    <w:basedOn w:val="a"/>
    <w:link w:val="a5"/>
    <w:uiPriority w:val="99"/>
    <w:unhideWhenUsed/>
    <w:rsid w:val="007D5ABF"/>
    <w:pPr>
      <w:widowControl w:val="0"/>
      <w:shd w:val="clear" w:color="auto" w:fill="FFFFFF"/>
      <w:spacing w:after="40" w:line="240" w:lineRule="auto"/>
    </w:pPr>
    <w:rPr>
      <w:rFonts w:ascii="Times New Roman" w:eastAsia="Times New Roman" w:hAnsi="Times New Roman" w:cs="Times New Roman"/>
      <w:sz w:val="18"/>
    </w:rPr>
  </w:style>
  <w:style w:type="paragraph" w:customStyle="1" w:styleId="TableParagraph">
    <w:name w:val="Table Paragraph"/>
    <w:basedOn w:val="a"/>
    <w:uiPriority w:val="1"/>
    <w:qFormat/>
    <w:rsid w:val="007D5AB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5">
    <w:name w:val="Normal (Web)"/>
    <w:basedOn w:val="a"/>
    <w:uiPriority w:val="99"/>
    <w:semiHidden/>
    <w:unhideWhenUsed/>
    <w:qFormat/>
    <w:rsid w:val="003B65D2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9"/>
    <w:uiPriority w:val="99"/>
    <w:semiHidden/>
    <w:unhideWhenUsed/>
    <w:qFormat/>
    <w:rsid w:val="008E131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6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5B64AF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5B64A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basedOn w:val="a1"/>
    <w:uiPriority w:val="39"/>
    <w:rsid w:val="00272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semiHidden/>
    <w:unhideWhenUsed/>
    <w:rsid w:val="00B03B9C"/>
    <w:rPr>
      <w:color w:val="0563C1"/>
      <w:u w:val="single"/>
    </w:rPr>
  </w:style>
  <w:style w:type="character" w:styleId="afb">
    <w:name w:val="FollowedHyperlink"/>
    <w:basedOn w:val="a0"/>
    <w:uiPriority w:val="99"/>
    <w:semiHidden/>
    <w:unhideWhenUsed/>
    <w:rsid w:val="00B03B9C"/>
    <w:rPr>
      <w:color w:val="954F72"/>
      <w:u w:val="single"/>
    </w:rPr>
  </w:style>
  <w:style w:type="paragraph" w:customStyle="1" w:styleId="msonormal0">
    <w:name w:val="msonormal"/>
    <w:basedOn w:val="a"/>
    <w:rsid w:val="00B03B9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03B9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6">
    <w:name w:val="font6"/>
    <w:basedOn w:val="a"/>
    <w:rsid w:val="00B03B9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font7">
    <w:name w:val="font7"/>
    <w:basedOn w:val="a"/>
    <w:rsid w:val="00B03B9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8">
    <w:name w:val="font8"/>
    <w:basedOn w:val="a"/>
    <w:rsid w:val="00B03B9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ru-RU"/>
    </w:rPr>
  </w:style>
  <w:style w:type="paragraph" w:customStyle="1" w:styleId="font9">
    <w:name w:val="font9"/>
    <w:basedOn w:val="a"/>
    <w:rsid w:val="00B03B9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font10">
    <w:name w:val="font10"/>
    <w:basedOn w:val="a"/>
    <w:rsid w:val="00B03B9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5">
    <w:name w:val="xl65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03B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8CBAD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3B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03B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8CBAD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B03B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563C1"/>
      <w:sz w:val="24"/>
      <w:szCs w:val="24"/>
      <w:u w:val="single"/>
      <w:lang w:eastAsia="ru-RU"/>
    </w:rPr>
  </w:style>
  <w:style w:type="paragraph" w:customStyle="1" w:styleId="xl98">
    <w:name w:val="xl98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99">
    <w:name w:val="xl99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B03B9C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BDD7EE"/>
      <w:suppressAutoHyphens w:val="0"/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B03B9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B03B9C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B03B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8CBAD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03B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03B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8CBAD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B03B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B03B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8CBAD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03B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6">
    <w:name w:val="xl136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7">
    <w:name w:val="xl137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8">
    <w:name w:val="xl138"/>
    <w:basedOn w:val="a"/>
    <w:rsid w:val="00B03B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8CBAD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9">
    <w:name w:val="xl139"/>
    <w:basedOn w:val="a"/>
    <w:rsid w:val="00B03B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0">
    <w:name w:val="xl140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B03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6A7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6A7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6A7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rsid w:val="00DE37E4"/>
    <w:pPr>
      <w:ind w:left="720"/>
      <w:contextualSpacing/>
    </w:pPr>
  </w:style>
  <w:style w:type="paragraph" w:styleId="afd">
    <w:name w:val="No Spacing"/>
    <w:qFormat/>
    <w:rsid w:val="00355331"/>
    <w:pPr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hyperlink" Target="https://login.consultant.ru/link/?req=doc&amp;base=LAW&amp;n=446060&amp;date=05.10.2023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hyperlink" Target="https://login.consultant.ru/link/?req=doc&amp;base=LAW&amp;n=453316&amp;date=05.10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434&amp;n=39561&amp;date=05.10.2023&amp;dst=100017&amp;field=134" TargetMode="External"/><Relationship Id="rId20" Type="http://schemas.openxmlformats.org/officeDocument/2006/relationships/hyperlink" Target="https://login.consultant.ru/link/?req=doc&amp;base=LAW&amp;n=442438&amp;date=05.10.2023&amp;dst=125&amp;fie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434&amp;n=39738&amp;date=05.10.2023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login.consultant.ru/link/?req=doc&amp;base=LAW&amp;n=442438&amp;date=05.10.2023&amp;dst=122&amp;field=134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4A510-FB17-4C20-A759-DB7380914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95</Pages>
  <Words>30866</Words>
  <Characters>175937</Characters>
  <Application>Microsoft Office Word</Application>
  <DocSecurity>0</DocSecurity>
  <Lines>1466</Lines>
  <Paragraphs>412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Кызанмай Юлзана Аясовна</dc:creator>
  <cp:lastModifiedBy>Грецких О.П.</cp:lastModifiedBy>
  <cp:revision>2</cp:revision>
  <cp:lastPrinted>2023-11-07T07:45:00Z</cp:lastPrinted>
  <dcterms:created xsi:type="dcterms:W3CDTF">2023-11-07T07:45:00Z</dcterms:created>
  <dcterms:modified xsi:type="dcterms:W3CDTF">2023-11-07T07:45:00Z</dcterms:modified>
  <dc:language>ru-RU</dc:language>
</cp:coreProperties>
</file>