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FF" w:rsidRDefault="007F11FF" w:rsidP="007F11FF">
      <w:pPr>
        <w:widowControl/>
        <w:suppressAutoHyphens w:val="0"/>
        <w:spacing w:after="200" w:line="276" w:lineRule="auto"/>
        <w:jc w:val="center"/>
        <w:rPr>
          <w:rFonts w:eastAsia="Calibri"/>
          <w:noProof/>
          <w:kern w:val="0"/>
          <w:sz w:val="24"/>
          <w:szCs w:val="24"/>
          <w:lang w:eastAsia="ru-RU"/>
        </w:rPr>
      </w:pPr>
      <w:r>
        <w:rPr>
          <w:rFonts w:eastAsia="Calibr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FF" w:rsidRPr="007F11FF" w:rsidRDefault="007F11FF" w:rsidP="007F11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620200099/27561(9)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7F11FF" w:rsidRPr="007F11FF" w:rsidRDefault="007F11FF" w:rsidP="007F11F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620200099/27561(9)</w:t>
                      </w:r>
                    </w:p>
                  </w:txbxContent>
                </v:textbox>
              </v:rect>
            </w:pict>
          </mc:Fallback>
        </mc:AlternateContent>
      </w:r>
    </w:p>
    <w:p w:rsidR="007F11FF" w:rsidRDefault="007F11FF" w:rsidP="007F11FF">
      <w:pPr>
        <w:widowControl/>
        <w:suppressAutoHyphens w:val="0"/>
        <w:spacing w:after="200" w:line="276" w:lineRule="auto"/>
        <w:jc w:val="center"/>
        <w:rPr>
          <w:rFonts w:eastAsia="Calibri"/>
          <w:noProof/>
          <w:kern w:val="0"/>
          <w:sz w:val="24"/>
          <w:szCs w:val="24"/>
          <w:lang w:eastAsia="ru-RU"/>
        </w:rPr>
      </w:pPr>
    </w:p>
    <w:p w:rsidR="007F11FF" w:rsidRPr="007F11FF" w:rsidRDefault="007F11FF" w:rsidP="007F11FF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4"/>
          <w:szCs w:val="24"/>
          <w:lang w:val="en-US" w:eastAsia="en-US"/>
        </w:rPr>
      </w:pPr>
      <w:bookmarkStart w:id="0" w:name="_GoBack"/>
      <w:bookmarkEnd w:id="0"/>
    </w:p>
    <w:p w:rsidR="007F11FF" w:rsidRPr="007F11FF" w:rsidRDefault="007F11FF" w:rsidP="007F11FF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40"/>
          <w:szCs w:val="40"/>
          <w:lang w:eastAsia="en-US"/>
        </w:rPr>
      </w:pPr>
      <w:r w:rsidRPr="007F11FF">
        <w:rPr>
          <w:rFonts w:eastAsia="Calibri"/>
          <w:kern w:val="0"/>
          <w:sz w:val="32"/>
          <w:szCs w:val="32"/>
          <w:lang w:eastAsia="en-US"/>
        </w:rPr>
        <w:t>ПРАВИТЕЛЬСТВО РЕСПУБЛИКИ ТЫВА</w:t>
      </w:r>
      <w:r w:rsidRPr="007F11FF">
        <w:rPr>
          <w:rFonts w:eastAsia="Calibri"/>
          <w:kern w:val="0"/>
          <w:sz w:val="36"/>
          <w:szCs w:val="36"/>
          <w:lang w:eastAsia="en-US"/>
        </w:rPr>
        <w:br/>
      </w:r>
      <w:r w:rsidRPr="007F11FF">
        <w:rPr>
          <w:rFonts w:eastAsia="Calibri"/>
          <w:b/>
          <w:kern w:val="0"/>
          <w:sz w:val="36"/>
          <w:szCs w:val="36"/>
          <w:lang w:eastAsia="en-US"/>
        </w:rPr>
        <w:t>ПОСТАНОВЛЕНИЕ</w:t>
      </w:r>
    </w:p>
    <w:p w:rsidR="007F11FF" w:rsidRPr="007F11FF" w:rsidRDefault="007F11FF" w:rsidP="007F11FF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6"/>
          <w:szCs w:val="36"/>
          <w:lang w:eastAsia="en-US"/>
        </w:rPr>
      </w:pPr>
      <w:r w:rsidRPr="007F11FF">
        <w:rPr>
          <w:rFonts w:eastAsia="Calibri"/>
          <w:kern w:val="0"/>
          <w:sz w:val="32"/>
          <w:szCs w:val="32"/>
          <w:lang w:eastAsia="en-US"/>
        </w:rPr>
        <w:t>ТЫВА РЕСПУБЛИКАНЫӉ ЧАЗАА</w:t>
      </w:r>
      <w:r w:rsidRPr="007F11FF">
        <w:rPr>
          <w:rFonts w:eastAsia="Calibri"/>
          <w:kern w:val="0"/>
          <w:sz w:val="36"/>
          <w:szCs w:val="36"/>
          <w:lang w:eastAsia="en-US"/>
        </w:rPr>
        <w:br/>
      </w:r>
      <w:r w:rsidRPr="007F11FF">
        <w:rPr>
          <w:rFonts w:eastAsia="Calibri"/>
          <w:b/>
          <w:kern w:val="0"/>
          <w:sz w:val="36"/>
          <w:szCs w:val="36"/>
          <w:lang w:eastAsia="en-US"/>
        </w:rPr>
        <w:t>ДОКТААЛ</w:t>
      </w:r>
    </w:p>
    <w:p w:rsidR="008C19EE" w:rsidRDefault="008C19EE" w:rsidP="001B3127">
      <w:pPr>
        <w:jc w:val="center"/>
        <w:rPr>
          <w:sz w:val="28"/>
          <w:szCs w:val="28"/>
        </w:rPr>
      </w:pPr>
    </w:p>
    <w:p w:rsidR="001B3127" w:rsidRDefault="008C19EE" w:rsidP="008C19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августа 2023 г. № 653</w:t>
      </w:r>
    </w:p>
    <w:p w:rsidR="008C19EE" w:rsidRPr="001B3127" w:rsidRDefault="008C19EE" w:rsidP="008C19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B3127" w:rsidRDefault="001B3127" w:rsidP="001B3127">
      <w:pPr>
        <w:jc w:val="center"/>
        <w:rPr>
          <w:sz w:val="28"/>
          <w:szCs w:val="28"/>
        </w:rPr>
      </w:pP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>О проекте соглашения о взаимодействии в</w:t>
      </w:r>
      <w:r>
        <w:rPr>
          <w:b/>
          <w:sz w:val="28"/>
          <w:szCs w:val="28"/>
        </w:rPr>
        <w:t xml:space="preserve"> </w:t>
      </w: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>обеспечении доступа пользователей к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информации,</w:t>
      </w: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 xml:space="preserve">размещаемой на официальных сайтах </w:t>
      </w: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>органов и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организаций в информационно-</w:t>
      </w: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 xml:space="preserve">телекоммуникационной сети «Интернет», на базе </w:t>
      </w: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 xml:space="preserve">федеральной государственной информационной </w:t>
      </w:r>
    </w:p>
    <w:p w:rsid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 xml:space="preserve">системы «Единый портал государственных и </w:t>
      </w:r>
    </w:p>
    <w:p w:rsidR="001B3127" w:rsidRDefault="001B3127" w:rsidP="001B3127">
      <w:pPr>
        <w:jc w:val="center"/>
        <w:rPr>
          <w:sz w:val="28"/>
          <w:szCs w:val="28"/>
        </w:rPr>
      </w:pPr>
      <w:r w:rsidRPr="001B3127">
        <w:rPr>
          <w:b/>
          <w:sz w:val="28"/>
          <w:szCs w:val="28"/>
        </w:rPr>
        <w:t>муниципальных услуг (функций)»</w:t>
      </w:r>
    </w:p>
    <w:p w:rsidR="001B3127" w:rsidRPr="001B3127" w:rsidRDefault="001B3127" w:rsidP="001B3127">
      <w:pPr>
        <w:jc w:val="center"/>
        <w:rPr>
          <w:sz w:val="28"/>
          <w:szCs w:val="28"/>
        </w:rPr>
      </w:pPr>
    </w:p>
    <w:p w:rsidR="00B3166F" w:rsidRPr="001B3127" w:rsidRDefault="00B3166F" w:rsidP="001B3127">
      <w:pPr>
        <w:jc w:val="center"/>
        <w:rPr>
          <w:sz w:val="28"/>
          <w:szCs w:val="28"/>
        </w:rPr>
      </w:pPr>
    </w:p>
    <w:p w:rsidR="007F11FF" w:rsidRDefault="00083EE4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B3127">
        <w:rPr>
          <w:sz w:val="28"/>
          <w:szCs w:val="28"/>
        </w:rPr>
        <w:t xml:space="preserve">В соответствии с </w:t>
      </w:r>
      <w:r w:rsidR="00EE1468">
        <w:rPr>
          <w:sz w:val="28"/>
          <w:szCs w:val="28"/>
        </w:rPr>
        <w:t>ф</w:t>
      </w:r>
      <w:r w:rsidRPr="001B3127">
        <w:rPr>
          <w:sz w:val="28"/>
          <w:szCs w:val="28"/>
        </w:rPr>
        <w:t xml:space="preserve">едеральными законами от 27 июля 2006 г. № 149-ФЗ </w:t>
      </w:r>
      <w:r w:rsidR="001B3127">
        <w:rPr>
          <w:sz w:val="28"/>
          <w:szCs w:val="28"/>
        </w:rPr>
        <w:t xml:space="preserve">                </w:t>
      </w:r>
      <w:r w:rsidRPr="001B3127">
        <w:rPr>
          <w:sz w:val="28"/>
          <w:szCs w:val="28"/>
        </w:rPr>
        <w:t>«Об информации, информационных технологиях и о защите информации», от 9 фе</w:t>
      </w:r>
      <w:r w:rsidRPr="001B3127">
        <w:rPr>
          <w:sz w:val="28"/>
          <w:szCs w:val="28"/>
        </w:rPr>
        <w:t>в</w:t>
      </w:r>
      <w:r w:rsidRPr="001B3127">
        <w:rPr>
          <w:sz w:val="28"/>
          <w:szCs w:val="28"/>
        </w:rPr>
        <w:t>раля 2009 г. № 8-ФЗ «Об обеспечении доступа к информации о деятельности гос</w:t>
      </w:r>
      <w:r w:rsidRPr="001B3127">
        <w:rPr>
          <w:sz w:val="28"/>
          <w:szCs w:val="28"/>
        </w:rPr>
        <w:t>у</w:t>
      </w:r>
      <w:r w:rsidRPr="001B3127">
        <w:rPr>
          <w:sz w:val="28"/>
          <w:szCs w:val="28"/>
        </w:rPr>
        <w:t>дарственных органов и органов местного самоуправления», постановлением Прав</w:t>
      </w:r>
      <w:r w:rsidRPr="001B3127">
        <w:rPr>
          <w:sz w:val="28"/>
          <w:szCs w:val="28"/>
        </w:rPr>
        <w:t>и</w:t>
      </w:r>
      <w:r w:rsidRPr="001B3127">
        <w:rPr>
          <w:sz w:val="28"/>
          <w:szCs w:val="28"/>
        </w:rPr>
        <w:t>тельства Российской Федерации от 31 декабря 2022 г. № 2560 «Об утверждении Правил размещения государственными органами, органами местного самоуправл</w:t>
      </w:r>
      <w:r w:rsidRPr="001B3127">
        <w:rPr>
          <w:sz w:val="28"/>
          <w:szCs w:val="28"/>
        </w:rPr>
        <w:t>е</w:t>
      </w:r>
      <w:r w:rsidRPr="001B3127">
        <w:rPr>
          <w:sz w:val="28"/>
          <w:szCs w:val="28"/>
        </w:rPr>
        <w:t>ния и подведомственными организациями информации на своих официальных стр</w:t>
      </w:r>
      <w:r w:rsidRPr="001B3127">
        <w:rPr>
          <w:sz w:val="28"/>
          <w:szCs w:val="28"/>
        </w:rPr>
        <w:t>а</w:t>
      </w:r>
      <w:r w:rsidRPr="001B3127">
        <w:rPr>
          <w:sz w:val="28"/>
          <w:szCs w:val="28"/>
        </w:rPr>
        <w:t>ницах, получения доступа 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</w:t>
      </w:r>
      <w:r w:rsidRPr="001B3127">
        <w:rPr>
          <w:sz w:val="28"/>
          <w:szCs w:val="28"/>
        </w:rPr>
        <w:t>р</w:t>
      </w:r>
      <w:r w:rsidRPr="001B3127">
        <w:rPr>
          <w:sz w:val="28"/>
          <w:szCs w:val="28"/>
        </w:rPr>
        <w:t>ственных  и муниципальных функций в электронной форме, предусмотренной Ф</w:t>
      </w:r>
      <w:r w:rsidRPr="001B3127">
        <w:rPr>
          <w:sz w:val="28"/>
          <w:szCs w:val="28"/>
        </w:rPr>
        <w:t>е</w:t>
      </w:r>
      <w:r w:rsidRPr="001B3127">
        <w:rPr>
          <w:sz w:val="28"/>
          <w:szCs w:val="28"/>
        </w:rPr>
        <w:t>деральным законом «Об организации предоставления</w:t>
      </w:r>
      <w:r w:rsidR="007F11FF"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 xml:space="preserve"> государственных </w:t>
      </w:r>
      <w:r w:rsidR="007F11FF"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>и муниц</w:t>
      </w:r>
      <w:r w:rsidRPr="001B3127">
        <w:rPr>
          <w:sz w:val="28"/>
          <w:szCs w:val="28"/>
        </w:rPr>
        <w:t>и</w:t>
      </w:r>
      <w:r w:rsidR="007F11FF">
        <w:rPr>
          <w:sz w:val="28"/>
          <w:szCs w:val="28"/>
        </w:rPr>
        <w:t>-</w:t>
      </w:r>
    </w:p>
    <w:p w:rsidR="007F11FF" w:rsidRDefault="007F11FF" w:rsidP="007F11FF">
      <w:pPr>
        <w:suppressAutoHyphens w:val="0"/>
        <w:spacing w:line="360" w:lineRule="atLeast"/>
        <w:jc w:val="both"/>
        <w:rPr>
          <w:sz w:val="28"/>
          <w:szCs w:val="28"/>
        </w:rPr>
      </w:pPr>
    </w:p>
    <w:p w:rsidR="007F11FF" w:rsidRDefault="007F11FF" w:rsidP="007F11FF">
      <w:pPr>
        <w:suppressAutoHyphens w:val="0"/>
        <w:spacing w:line="360" w:lineRule="atLeast"/>
        <w:jc w:val="both"/>
        <w:rPr>
          <w:sz w:val="28"/>
          <w:szCs w:val="28"/>
        </w:rPr>
      </w:pPr>
    </w:p>
    <w:p w:rsidR="00B3166F" w:rsidRDefault="00083EE4" w:rsidP="007F11FF">
      <w:pPr>
        <w:suppressAutoHyphens w:val="0"/>
        <w:spacing w:line="360" w:lineRule="atLeast"/>
        <w:jc w:val="both"/>
        <w:rPr>
          <w:sz w:val="28"/>
          <w:szCs w:val="28"/>
        </w:rPr>
      </w:pPr>
      <w:r w:rsidRPr="001B3127">
        <w:rPr>
          <w:sz w:val="28"/>
          <w:szCs w:val="28"/>
        </w:rPr>
        <w:lastRenderedPageBreak/>
        <w:t>пальных услуг», и Правил взаимодействия официальных сайтов и официальных страниц с федеральной государственной информационной системой «Единый по</w:t>
      </w:r>
      <w:r w:rsidRPr="001B3127">
        <w:rPr>
          <w:sz w:val="28"/>
          <w:szCs w:val="28"/>
        </w:rPr>
        <w:t>р</w:t>
      </w:r>
      <w:r w:rsidRPr="001B3127">
        <w:rPr>
          <w:sz w:val="28"/>
          <w:szCs w:val="28"/>
        </w:rPr>
        <w:t>тал государственных и муниципальных услуг (функций)», включая требования, предъявляемые к такому взаимодействию», в рамках реализации федерального пр</w:t>
      </w:r>
      <w:r w:rsidRPr="001B3127">
        <w:rPr>
          <w:sz w:val="28"/>
          <w:szCs w:val="28"/>
        </w:rPr>
        <w:t>о</w:t>
      </w:r>
      <w:r w:rsidRPr="001B3127">
        <w:rPr>
          <w:sz w:val="28"/>
          <w:szCs w:val="28"/>
        </w:rPr>
        <w:t>екта «Цифровое государственное управление» национальной программы «Цифровая экономика Российской Федерации» Правительство Республики Тыва ПОСТАНО</w:t>
      </w:r>
      <w:r w:rsidRPr="001B3127">
        <w:rPr>
          <w:sz w:val="28"/>
          <w:szCs w:val="28"/>
        </w:rPr>
        <w:t>В</w:t>
      </w:r>
      <w:r w:rsidRPr="001B3127">
        <w:rPr>
          <w:sz w:val="28"/>
          <w:szCs w:val="28"/>
        </w:rPr>
        <w:t>ЛЯЕТ:</w:t>
      </w:r>
    </w:p>
    <w:p w:rsidR="001B3127" w:rsidRPr="001B3127" w:rsidRDefault="001B3127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3166F" w:rsidRPr="001B3127" w:rsidRDefault="001B3127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EE4" w:rsidRPr="001B3127">
        <w:rPr>
          <w:sz w:val="28"/>
          <w:szCs w:val="28"/>
        </w:rPr>
        <w:t xml:space="preserve">Одобрить прилагаемый проект </w:t>
      </w:r>
      <w:r w:rsidR="00EE1468">
        <w:rPr>
          <w:sz w:val="28"/>
          <w:szCs w:val="28"/>
        </w:rPr>
        <w:t>с</w:t>
      </w:r>
      <w:r w:rsidR="00083EE4" w:rsidRPr="001B3127">
        <w:rPr>
          <w:sz w:val="28"/>
          <w:szCs w:val="28"/>
        </w:rPr>
        <w:t>оглашения о взаимодействии в обеспечении доступа пользователей к информации, размещаемой на официальных сайтах органов и организаций в информационно-телекоммуникационной сети «Интернет», на базе федеральной государственной информационной системы «Единый портал госуда</w:t>
      </w:r>
      <w:r w:rsidR="00083EE4" w:rsidRPr="001B3127">
        <w:rPr>
          <w:sz w:val="28"/>
          <w:szCs w:val="28"/>
        </w:rPr>
        <w:t>р</w:t>
      </w:r>
      <w:r w:rsidR="00083EE4" w:rsidRPr="001B3127">
        <w:rPr>
          <w:sz w:val="28"/>
          <w:szCs w:val="28"/>
        </w:rPr>
        <w:t xml:space="preserve">ственных и муниципальных услуг (функций)» (далее </w:t>
      </w:r>
      <w:r>
        <w:rPr>
          <w:sz w:val="28"/>
          <w:szCs w:val="28"/>
        </w:rPr>
        <w:t>–</w:t>
      </w:r>
      <w:r w:rsidR="00083EE4" w:rsidRPr="001B3127">
        <w:rPr>
          <w:sz w:val="28"/>
          <w:szCs w:val="28"/>
        </w:rPr>
        <w:t xml:space="preserve"> Соглашение).</w:t>
      </w:r>
    </w:p>
    <w:p w:rsidR="00B3166F" w:rsidRPr="001B3127" w:rsidRDefault="001B3127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EE4" w:rsidRPr="001B3127">
        <w:rPr>
          <w:sz w:val="28"/>
          <w:szCs w:val="28"/>
        </w:rPr>
        <w:t>Определить Министерство цифрового развития Республики Тыва уполном</w:t>
      </w:r>
      <w:r w:rsidR="00083EE4" w:rsidRPr="001B3127">
        <w:rPr>
          <w:sz w:val="28"/>
          <w:szCs w:val="28"/>
        </w:rPr>
        <w:t>о</w:t>
      </w:r>
      <w:r w:rsidR="00083EE4" w:rsidRPr="001B3127">
        <w:rPr>
          <w:sz w:val="28"/>
          <w:szCs w:val="28"/>
        </w:rPr>
        <w:t>ченным органом исполнительной власти Республики Тыва по осуществлению вза</w:t>
      </w:r>
      <w:r w:rsidR="00083EE4" w:rsidRPr="001B3127">
        <w:rPr>
          <w:sz w:val="28"/>
          <w:szCs w:val="28"/>
        </w:rPr>
        <w:t>и</w:t>
      </w:r>
      <w:r w:rsidR="00083EE4" w:rsidRPr="001B3127">
        <w:rPr>
          <w:sz w:val="28"/>
          <w:szCs w:val="28"/>
        </w:rPr>
        <w:t>модействия с Министерством цифрового развития, связи и массовых коммуникаций Российской Федерации при реализации Соглашения, информационном наполнении разделов официальных сайтов с использованием подсистемы «Госвеб».</w:t>
      </w:r>
    </w:p>
    <w:p w:rsidR="00B3166F" w:rsidRPr="001B3127" w:rsidRDefault="001B3127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3EE4" w:rsidRPr="001B3127">
        <w:rPr>
          <w:sz w:val="28"/>
          <w:szCs w:val="28"/>
        </w:rPr>
        <w:t xml:space="preserve">Наделить </w:t>
      </w:r>
      <w:r w:rsidR="005B0CAD">
        <w:rPr>
          <w:sz w:val="28"/>
          <w:szCs w:val="28"/>
        </w:rPr>
        <w:t>исполняющего обязанности заместителя Председателя Правител</w:t>
      </w:r>
      <w:r w:rsidR="005B0CAD">
        <w:rPr>
          <w:sz w:val="28"/>
          <w:szCs w:val="28"/>
        </w:rPr>
        <w:t>ь</w:t>
      </w:r>
      <w:r w:rsidR="005B0CAD">
        <w:rPr>
          <w:sz w:val="28"/>
          <w:szCs w:val="28"/>
        </w:rPr>
        <w:t>ства Республики Тыва Лукина О.Н.</w:t>
      </w:r>
      <w:r w:rsidR="00EE1468">
        <w:rPr>
          <w:sz w:val="28"/>
          <w:szCs w:val="28"/>
        </w:rPr>
        <w:t xml:space="preserve"> </w:t>
      </w:r>
      <w:r w:rsidR="00083EE4" w:rsidRPr="001B3127">
        <w:rPr>
          <w:sz w:val="28"/>
          <w:szCs w:val="28"/>
        </w:rPr>
        <w:t>полномочиями на подписание Соглашения от имени Правительства Республики Тыва.</w:t>
      </w:r>
    </w:p>
    <w:p w:rsidR="00B3166F" w:rsidRPr="001B3127" w:rsidRDefault="001B3127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3EE4" w:rsidRPr="001B3127">
        <w:rPr>
          <w:sz w:val="28"/>
          <w:szCs w:val="28"/>
        </w:rPr>
        <w:t xml:space="preserve">Разместить настоящее постановление на «Официальном </w:t>
      </w:r>
      <w:r w:rsidR="00EE1468">
        <w:rPr>
          <w:sz w:val="28"/>
          <w:szCs w:val="28"/>
        </w:rPr>
        <w:t>интернет</w:t>
      </w:r>
      <w:r w:rsidR="00083EE4" w:rsidRPr="001B3127">
        <w:rPr>
          <w:sz w:val="28"/>
          <w:szCs w:val="28"/>
        </w:rPr>
        <w:t>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3166F" w:rsidRDefault="00B3166F" w:rsidP="001B3127">
      <w:pPr>
        <w:suppressAutoHyphens w:val="0"/>
        <w:spacing w:line="360" w:lineRule="atLeast"/>
        <w:rPr>
          <w:sz w:val="28"/>
          <w:szCs w:val="28"/>
        </w:rPr>
      </w:pPr>
    </w:p>
    <w:p w:rsidR="001B3127" w:rsidRPr="001B3127" w:rsidRDefault="001B3127" w:rsidP="001B3127">
      <w:pPr>
        <w:suppressAutoHyphens w:val="0"/>
        <w:spacing w:line="360" w:lineRule="atLeast"/>
        <w:rPr>
          <w:sz w:val="28"/>
          <w:szCs w:val="28"/>
        </w:rPr>
      </w:pPr>
    </w:p>
    <w:p w:rsidR="00326144" w:rsidRPr="009A0EDB" w:rsidRDefault="00326144" w:rsidP="00326144">
      <w:pPr>
        <w:rPr>
          <w:sz w:val="28"/>
          <w:szCs w:val="28"/>
        </w:rPr>
      </w:pPr>
    </w:p>
    <w:p w:rsidR="00326144" w:rsidRDefault="00807307" w:rsidP="003261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6144">
        <w:rPr>
          <w:sz w:val="28"/>
          <w:szCs w:val="28"/>
        </w:rPr>
        <w:t xml:space="preserve">Заместитель Председателя </w:t>
      </w:r>
    </w:p>
    <w:p w:rsidR="00326144" w:rsidRPr="009A0EDB" w:rsidRDefault="00326144" w:rsidP="00326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9A0EDB">
        <w:rPr>
          <w:sz w:val="28"/>
          <w:szCs w:val="28"/>
        </w:rPr>
        <w:t xml:space="preserve"> Республики Тыва                   </w:t>
      </w:r>
      <w:r>
        <w:rPr>
          <w:sz w:val="28"/>
          <w:szCs w:val="28"/>
        </w:rPr>
        <w:t xml:space="preserve">                                                 О. Сарыглар</w:t>
      </w:r>
    </w:p>
    <w:p w:rsidR="00326144" w:rsidRDefault="00326144" w:rsidP="00326144">
      <w:pPr>
        <w:rPr>
          <w:sz w:val="28"/>
          <w:szCs w:val="28"/>
        </w:rPr>
      </w:pPr>
    </w:p>
    <w:p w:rsidR="001B3127" w:rsidRPr="001B3127" w:rsidRDefault="001B3127" w:rsidP="001B3127">
      <w:pPr>
        <w:suppressAutoHyphens w:val="0"/>
        <w:spacing w:line="360" w:lineRule="atLeast"/>
        <w:rPr>
          <w:sz w:val="28"/>
          <w:szCs w:val="28"/>
        </w:rPr>
      </w:pPr>
    </w:p>
    <w:p w:rsidR="001B3127" w:rsidRDefault="001B3127" w:rsidP="001B3127">
      <w:pPr>
        <w:suppressAutoHyphens w:val="0"/>
        <w:spacing w:line="360" w:lineRule="atLeast"/>
        <w:ind w:firstLine="709"/>
        <w:jc w:val="both"/>
        <w:rPr>
          <w:sz w:val="28"/>
          <w:szCs w:val="28"/>
        </w:rPr>
        <w:sectPr w:rsidR="001B3127" w:rsidSect="001B3127">
          <w:headerReference w:type="default" r:id="rId8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360"/>
        </w:sectPr>
      </w:pPr>
    </w:p>
    <w:p w:rsidR="001B3127" w:rsidRPr="001B3127" w:rsidRDefault="001B3127" w:rsidP="001B3127">
      <w:pPr>
        <w:suppressAutoHyphens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Одобрен</w:t>
      </w:r>
    </w:p>
    <w:p w:rsidR="001B3127" w:rsidRPr="001B3127" w:rsidRDefault="001B3127" w:rsidP="001B3127">
      <w:pPr>
        <w:suppressAutoHyphens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3127">
        <w:rPr>
          <w:sz w:val="28"/>
          <w:szCs w:val="28"/>
        </w:rPr>
        <w:t>остановлением Правительства</w:t>
      </w:r>
    </w:p>
    <w:p w:rsidR="001B3127" w:rsidRPr="001B3127" w:rsidRDefault="001B3127" w:rsidP="001B3127">
      <w:pPr>
        <w:suppressAutoHyphens w:val="0"/>
        <w:ind w:left="567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>Республики Тыва</w:t>
      </w:r>
    </w:p>
    <w:p w:rsidR="008C19EE" w:rsidRDefault="008C19EE" w:rsidP="008C19EE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30 августа 2023 г. № 653</w:t>
      </w:r>
    </w:p>
    <w:p w:rsidR="001B3127" w:rsidRPr="001B3127" w:rsidRDefault="001B3127" w:rsidP="001B3127">
      <w:pPr>
        <w:suppressAutoHyphens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3127" w:rsidRPr="001B3127" w:rsidRDefault="001B3127" w:rsidP="001B3127">
      <w:pPr>
        <w:suppressAutoHyphens w:val="0"/>
        <w:jc w:val="center"/>
        <w:rPr>
          <w:sz w:val="28"/>
          <w:szCs w:val="28"/>
        </w:rPr>
      </w:pPr>
    </w:p>
    <w:p w:rsidR="001B3127" w:rsidRPr="001B3127" w:rsidRDefault="001B3127" w:rsidP="001B3127">
      <w:pPr>
        <w:suppressAutoHyphens w:val="0"/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 xml:space="preserve">Е </w:t>
      </w:r>
    </w:p>
    <w:p w:rsidR="001B3127" w:rsidRDefault="001B3127" w:rsidP="001B3127">
      <w:pPr>
        <w:suppressAutoHyphens w:val="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>о взаимодействии</w:t>
      </w:r>
      <w:r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 xml:space="preserve">в обеспечении доступа </w:t>
      </w:r>
    </w:p>
    <w:p w:rsidR="001B3127" w:rsidRDefault="001B3127" w:rsidP="001B3127">
      <w:pPr>
        <w:suppressAutoHyphens w:val="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пользователей к информации, размещаемой </w:t>
      </w:r>
      <w:r w:rsidRPr="001B3127">
        <w:rPr>
          <w:sz w:val="28"/>
          <w:szCs w:val="28"/>
        </w:rPr>
        <w:br/>
        <w:t xml:space="preserve">на официальных сайтах органов и организаций </w:t>
      </w:r>
    </w:p>
    <w:p w:rsidR="001B3127" w:rsidRDefault="001B3127" w:rsidP="001B3127">
      <w:pPr>
        <w:suppressAutoHyphens w:val="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в информационно-телекоммуникационной сети </w:t>
      </w:r>
    </w:p>
    <w:p w:rsidR="001B3127" w:rsidRDefault="001B3127" w:rsidP="001B3127">
      <w:pPr>
        <w:suppressAutoHyphens w:val="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«Интернет», на базе федеральной государственной </w:t>
      </w:r>
    </w:p>
    <w:p w:rsidR="001B3127" w:rsidRDefault="001B3127" w:rsidP="001B3127">
      <w:pPr>
        <w:suppressAutoHyphens w:val="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информационной системы «Единый портал </w:t>
      </w:r>
    </w:p>
    <w:p w:rsidR="001B3127" w:rsidRPr="001B3127" w:rsidRDefault="001B3127" w:rsidP="001B3127">
      <w:pPr>
        <w:suppressAutoHyphens w:val="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>государственных и муниципальных услуг (функций)»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385"/>
        <w:gridCol w:w="5963"/>
      </w:tblGrid>
      <w:tr w:rsidR="001B3127" w:rsidRPr="001B3127" w:rsidTr="00556785">
        <w:tc>
          <w:tcPr>
            <w:tcW w:w="4385" w:type="dxa"/>
            <w:shd w:val="clear" w:color="auto" w:fill="auto"/>
          </w:tcPr>
          <w:p w:rsidR="001B3127" w:rsidRPr="001B3127" w:rsidRDefault="001B3127" w:rsidP="001B3127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1B3127" w:rsidRPr="001B3127" w:rsidRDefault="001B3127" w:rsidP="001B3127">
            <w:pPr>
              <w:suppressAutoHyphens w:val="0"/>
              <w:rPr>
                <w:sz w:val="28"/>
                <w:szCs w:val="28"/>
              </w:rPr>
            </w:pPr>
            <w:r w:rsidRPr="001B3127">
              <w:rPr>
                <w:sz w:val="28"/>
                <w:szCs w:val="28"/>
              </w:rPr>
              <w:t>г. Москва</w:t>
            </w:r>
          </w:p>
        </w:tc>
        <w:tc>
          <w:tcPr>
            <w:tcW w:w="5962" w:type="dxa"/>
            <w:shd w:val="clear" w:color="auto" w:fill="auto"/>
          </w:tcPr>
          <w:p w:rsidR="001B3127" w:rsidRPr="001B3127" w:rsidRDefault="001B3127" w:rsidP="001B3127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1B3127" w:rsidRPr="001B3127" w:rsidRDefault="001B3127" w:rsidP="001B3127">
            <w:pPr>
              <w:suppressAutoHyphens w:val="0"/>
              <w:jc w:val="right"/>
              <w:rPr>
                <w:sz w:val="28"/>
                <w:szCs w:val="28"/>
              </w:rPr>
            </w:pPr>
            <w:r w:rsidRPr="001B3127">
              <w:rPr>
                <w:sz w:val="28"/>
                <w:szCs w:val="28"/>
              </w:rPr>
              <w:t>«___» _________ 202__ г.</w:t>
            </w:r>
          </w:p>
        </w:tc>
      </w:tr>
    </w:tbl>
    <w:p w:rsidR="001B3127" w:rsidRDefault="001B3127" w:rsidP="001B3127">
      <w:pPr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1B3127" w:rsidRDefault="001B3127" w:rsidP="001B3127">
      <w:pPr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 xml:space="preserve">Министерство цифрового развития, связи и массовых коммуникаций Российской Федерации, именуемое в дальнейшем «Минцифры России», в лице заместителя </w:t>
      </w:r>
      <w:r w:rsidRPr="001B3127">
        <w:rPr>
          <w:color w:val="000000" w:themeColor="text1"/>
          <w:sz w:val="28"/>
          <w:szCs w:val="28"/>
        </w:rPr>
        <w:t>Мин</w:t>
      </w:r>
      <w:r w:rsidRPr="001B3127">
        <w:rPr>
          <w:color w:val="000000" w:themeColor="text1"/>
          <w:sz w:val="28"/>
          <w:szCs w:val="28"/>
        </w:rPr>
        <w:t>и</w:t>
      </w:r>
      <w:r w:rsidRPr="001B3127">
        <w:rPr>
          <w:color w:val="000000" w:themeColor="text1"/>
          <w:sz w:val="28"/>
          <w:szCs w:val="28"/>
        </w:rPr>
        <w:t>стра цифрового развития, связи и массовых коммуникаций Российской Федерации Олега Юрьевича Качанова, действующего на основании доверенности от 17 ноября 2021 г. № 144</w:t>
      </w:r>
      <w:r w:rsidRPr="001B3127">
        <w:rPr>
          <w:color w:val="000000" w:themeColor="text1"/>
          <w:spacing w:val="-6"/>
          <w:sz w:val="28"/>
          <w:szCs w:val="28"/>
        </w:rPr>
        <w:t>, с одной стороны, и Правительство Республики Тыва, в лице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5B0CAD">
        <w:rPr>
          <w:sz w:val="28"/>
          <w:szCs w:val="28"/>
        </w:rPr>
        <w:t>исполня</w:t>
      </w:r>
      <w:r w:rsidR="005B0CAD">
        <w:rPr>
          <w:sz w:val="28"/>
          <w:szCs w:val="28"/>
        </w:rPr>
        <w:t>ю</w:t>
      </w:r>
      <w:r w:rsidR="005B0CAD">
        <w:rPr>
          <w:sz w:val="28"/>
          <w:szCs w:val="28"/>
        </w:rPr>
        <w:t>щего обязанности заместителя Председателя Правительства Республики Тыва              Лукина Олега Николаевича</w:t>
      </w:r>
      <w:r w:rsidRPr="001B3127">
        <w:rPr>
          <w:color w:val="000000" w:themeColor="text1"/>
          <w:spacing w:val="-6"/>
          <w:sz w:val="28"/>
          <w:szCs w:val="28"/>
        </w:rPr>
        <w:t>, действующего на основании постановления Правительства Республики Тыва от «___» августа 2023 г. № ___ «О проекте</w:t>
      </w:r>
      <w:r w:rsidRPr="001B3127">
        <w:rPr>
          <w:bCs/>
          <w:color w:val="000000" w:themeColor="text1"/>
          <w:spacing w:val="-6"/>
          <w:sz w:val="28"/>
          <w:szCs w:val="28"/>
        </w:rPr>
        <w:t xml:space="preserve"> соглашени</w:t>
      </w:r>
      <w:r w:rsidRPr="001B3127">
        <w:rPr>
          <w:color w:val="000000" w:themeColor="text1"/>
          <w:spacing w:val="-6"/>
          <w:sz w:val="28"/>
          <w:szCs w:val="28"/>
        </w:rPr>
        <w:t xml:space="preserve">я о 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взаимоде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й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ствии </w:t>
      </w:r>
      <w:r w:rsidRPr="001B3127">
        <w:rPr>
          <w:color w:val="000000" w:themeColor="text1"/>
          <w:spacing w:val="-6"/>
          <w:sz w:val="28"/>
          <w:szCs w:val="28"/>
        </w:rPr>
        <w:t xml:space="preserve">в 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обеспечении доступа пользователей к информации, размещаемой на официал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ь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ных сайтах органов и организаций в информационно-телекоммуникационной сети «И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н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тернет», на базе федеральной государственной информационной системы «Единый по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р</w:t>
      </w:r>
      <w:r w:rsidRPr="001B3127">
        <w:rPr>
          <w:color w:val="000000" w:themeColor="text1"/>
          <w:spacing w:val="-6"/>
          <w:sz w:val="28"/>
          <w:szCs w:val="28"/>
          <w:shd w:val="clear" w:color="auto" w:fill="FFFFFF"/>
        </w:rPr>
        <w:t>тал государственных и муниципальных услуг (функций)</w:t>
      </w:r>
      <w:r w:rsidRPr="001B3127">
        <w:rPr>
          <w:color w:val="000000" w:themeColor="text1"/>
          <w:spacing w:val="-6"/>
          <w:sz w:val="28"/>
          <w:szCs w:val="28"/>
        </w:rPr>
        <w:t xml:space="preserve">», именуемое в дальнейшем «Субъект», с другой стороны, совместно и по отдельности именуемые в дальнейшем «Стороны» и «Сторона», в соответствии с </w:t>
      </w:r>
      <w:r w:rsidR="00EE1468">
        <w:rPr>
          <w:color w:val="000000" w:themeColor="text1"/>
          <w:spacing w:val="-6"/>
          <w:sz w:val="28"/>
          <w:szCs w:val="28"/>
        </w:rPr>
        <w:t>ф</w:t>
      </w:r>
      <w:r w:rsidRPr="001B3127">
        <w:rPr>
          <w:color w:val="000000" w:themeColor="text1"/>
          <w:spacing w:val="-6"/>
          <w:sz w:val="28"/>
          <w:szCs w:val="28"/>
        </w:rPr>
        <w:t xml:space="preserve">едеральными законами от 27 июля 2006 г. </w:t>
      </w:r>
      <w:r>
        <w:rPr>
          <w:color w:val="000000" w:themeColor="text1"/>
          <w:spacing w:val="-6"/>
          <w:sz w:val="28"/>
          <w:szCs w:val="28"/>
        </w:rPr>
        <w:t xml:space="preserve">                </w:t>
      </w:r>
      <w:r w:rsidRPr="001B3127">
        <w:rPr>
          <w:color w:val="000000" w:themeColor="text1"/>
          <w:spacing w:val="-6"/>
          <w:sz w:val="28"/>
          <w:szCs w:val="28"/>
        </w:rPr>
        <w:t>№ 149-ФЗ «Об информации, информационных технологиях и о защите информации», от 9 февраля 2009 г. № 8-ФЗ «Об обеспечении доступа к информации о деятельности государственных органов и органов местного самоуправления», постановлением Прав</w:t>
      </w:r>
      <w:r w:rsidRPr="001B3127">
        <w:rPr>
          <w:color w:val="000000" w:themeColor="text1"/>
          <w:spacing w:val="-6"/>
          <w:sz w:val="28"/>
          <w:szCs w:val="28"/>
        </w:rPr>
        <w:t>и</w:t>
      </w:r>
      <w:r w:rsidRPr="001B3127">
        <w:rPr>
          <w:color w:val="000000" w:themeColor="text1"/>
          <w:spacing w:val="-6"/>
          <w:sz w:val="28"/>
          <w:szCs w:val="28"/>
        </w:rPr>
        <w:t>тельства Российской Федерации от 31 декабря 2022 г. № 2560 «Об утверждении Правил размещения государственными органами, органами местного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1B3127">
        <w:rPr>
          <w:color w:val="000000" w:themeColor="text1"/>
          <w:spacing w:val="-6"/>
          <w:sz w:val="28"/>
          <w:szCs w:val="28"/>
        </w:rPr>
        <w:t>самоуправления и подв</w:t>
      </w:r>
      <w:r w:rsidRPr="001B3127">
        <w:rPr>
          <w:color w:val="000000" w:themeColor="text1"/>
          <w:spacing w:val="-6"/>
          <w:sz w:val="28"/>
          <w:szCs w:val="28"/>
        </w:rPr>
        <w:t>е</w:t>
      </w:r>
      <w:r w:rsidRPr="001B3127">
        <w:rPr>
          <w:color w:val="000000" w:themeColor="text1"/>
          <w:spacing w:val="-6"/>
          <w:sz w:val="28"/>
          <w:szCs w:val="28"/>
        </w:rPr>
        <w:t>домственными организациями информации на своих официальных страницах, получ</w:t>
      </w:r>
      <w:r w:rsidRPr="001B3127">
        <w:rPr>
          <w:color w:val="000000" w:themeColor="text1"/>
          <w:spacing w:val="-6"/>
          <w:sz w:val="28"/>
          <w:szCs w:val="28"/>
        </w:rPr>
        <w:t>е</w:t>
      </w:r>
      <w:r w:rsidRPr="001B3127">
        <w:rPr>
          <w:color w:val="000000" w:themeColor="text1"/>
          <w:spacing w:val="-6"/>
          <w:sz w:val="28"/>
          <w:szCs w:val="28"/>
        </w:rPr>
        <w:t>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</w:t>
      </w:r>
      <w:r w:rsidRPr="001B3127">
        <w:rPr>
          <w:color w:val="000000" w:themeColor="text1"/>
          <w:spacing w:val="-6"/>
          <w:sz w:val="28"/>
          <w:szCs w:val="28"/>
        </w:rPr>
        <w:t>о</w:t>
      </w:r>
      <w:r w:rsidRPr="001B3127">
        <w:rPr>
          <w:color w:val="000000" w:themeColor="text1"/>
          <w:spacing w:val="-6"/>
          <w:sz w:val="28"/>
          <w:szCs w:val="28"/>
        </w:rPr>
        <w:t>ванием инфраструктуры, обеспечивающей информационно-технологическое взаимоде</w:t>
      </w:r>
      <w:r w:rsidRPr="001B3127">
        <w:rPr>
          <w:color w:val="000000" w:themeColor="text1"/>
          <w:spacing w:val="-6"/>
          <w:sz w:val="28"/>
          <w:szCs w:val="28"/>
        </w:rPr>
        <w:t>й</w:t>
      </w:r>
      <w:r w:rsidRPr="001B3127">
        <w:rPr>
          <w:color w:val="000000" w:themeColor="text1"/>
          <w:spacing w:val="-6"/>
          <w:sz w:val="28"/>
          <w:szCs w:val="28"/>
        </w:rPr>
        <w:t>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</w:t>
      </w:r>
      <w:r w:rsidRPr="001B3127">
        <w:rPr>
          <w:color w:val="000000" w:themeColor="text1"/>
          <w:spacing w:val="-6"/>
          <w:sz w:val="28"/>
          <w:szCs w:val="28"/>
        </w:rPr>
        <w:t>о</w:t>
      </w:r>
      <w:r w:rsidRPr="001B3127">
        <w:rPr>
          <w:color w:val="000000" w:themeColor="text1"/>
          <w:spacing w:val="-6"/>
          <w:sz w:val="28"/>
          <w:szCs w:val="28"/>
        </w:rPr>
        <w:t>ставления государственных и муниципальных услуг», и Правил взаимодействия офиц</w:t>
      </w:r>
      <w:r w:rsidRPr="001B3127">
        <w:rPr>
          <w:color w:val="000000" w:themeColor="text1"/>
          <w:spacing w:val="-6"/>
          <w:sz w:val="28"/>
          <w:szCs w:val="28"/>
        </w:rPr>
        <w:t>и</w:t>
      </w:r>
      <w:r w:rsidRPr="001B3127">
        <w:rPr>
          <w:color w:val="000000" w:themeColor="text1"/>
          <w:spacing w:val="-6"/>
          <w:sz w:val="28"/>
          <w:szCs w:val="28"/>
        </w:rPr>
        <w:lastRenderedPageBreak/>
        <w:t>альных сайтов и официальных страниц с федеральной государственной информацио</w:t>
      </w:r>
      <w:r w:rsidRPr="001B3127">
        <w:rPr>
          <w:color w:val="000000" w:themeColor="text1"/>
          <w:spacing w:val="-6"/>
          <w:sz w:val="28"/>
          <w:szCs w:val="28"/>
        </w:rPr>
        <w:t>н</w:t>
      </w:r>
      <w:r w:rsidRPr="001B3127">
        <w:rPr>
          <w:color w:val="000000" w:themeColor="text1"/>
          <w:spacing w:val="-6"/>
          <w:sz w:val="28"/>
          <w:szCs w:val="28"/>
        </w:rPr>
        <w:t>ной системой «Единый портал государственных и муниципальных услуг (функций)», включая требования, предъявляемые к такому взаимодействию», в рамках реализации федерального проекта «Цифровое государственное управление» национальной пр</w:t>
      </w:r>
      <w:r w:rsidRPr="001B3127">
        <w:rPr>
          <w:color w:val="000000" w:themeColor="text1"/>
          <w:spacing w:val="-6"/>
          <w:sz w:val="28"/>
          <w:szCs w:val="28"/>
        </w:rPr>
        <w:t>о</w:t>
      </w:r>
      <w:r w:rsidRPr="001B3127">
        <w:rPr>
          <w:color w:val="000000" w:themeColor="text1"/>
          <w:spacing w:val="-6"/>
          <w:sz w:val="28"/>
          <w:szCs w:val="28"/>
        </w:rPr>
        <w:t>граммы «Цифровая экономика Российской Федерации», заключили настоящее Соглаш</w:t>
      </w:r>
      <w:r w:rsidRPr="001B3127">
        <w:rPr>
          <w:color w:val="000000" w:themeColor="text1"/>
          <w:spacing w:val="-6"/>
          <w:sz w:val="28"/>
          <w:szCs w:val="28"/>
        </w:rPr>
        <w:t>е</w:t>
      </w:r>
      <w:r w:rsidRPr="001B3127">
        <w:rPr>
          <w:color w:val="000000" w:themeColor="text1"/>
          <w:spacing w:val="-6"/>
          <w:sz w:val="28"/>
          <w:szCs w:val="28"/>
        </w:rPr>
        <w:t>ние о нижеследующем.</w:t>
      </w:r>
    </w:p>
    <w:p w:rsidR="001B3127" w:rsidRPr="001B3127" w:rsidRDefault="001B3127" w:rsidP="001B3127">
      <w:pPr>
        <w:suppressAutoHyphens w:val="0"/>
        <w:jc w:val="center"/>
        <w:rPr>
          <w:color w:val="000000" w:themeColor="text1"/>
          <w:spacing w:val="-6"/>
          <w:sz w:val="28"/>
          <w:szCs w:val="28"/>
        </w:rPr>
      </w:pPr>
    </w:p>
    <w:p w:rsid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Предмет Соглашения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zCs w:val="28"/>
        </w:rPr>
      </w:pPr>
      <w:r w:rsidRPr="001B3127">
        <w:rPr>
          <w:color w:val="000000" w:themeColor="text1"/>
          <w:szCs w:val="28"/>
        </w:rPr>
        <w:t>Предметом настоящего Соглашения</w:t>
      </w:r>
      <w:r w:rsidRPr="001B3127">
        <w:rPr>
          <w:color w:val="000000" w:themeColor="text1"/>
          <w:spacing w:val="-6"/>
          <w:szCs w:val="28"/>
        </w:rPr>
        <w:t xml:space="preserve"> является организация информационн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го и технического взаимодействия между Сторонами, в рамках которого обеспечивается создание методических, организационных и технологических условий для реализации с использованием подсистемы федеральной государственной информационной системы «Единый портал государственных и муниципальных услуг (функций)» по обеспечению доступа к информации, размещаемой на официальных сайтах органов и организаций в информационно-телекоммуникационной сети «Интернет» (далее соответственно – по</w:t>
      </w:r>
      <w:r w:rsidRPr="001B3127">
        <w:rPr>
          <w:color w:val="000000" w:themeColor="text1"/>
          <w:spacing w:val="-6"/>
          <w:szCs w:val="28"/>
        </w:rPr>
        <w:t>д</w:t>
      </w:r>
      <w:r w:rsidRPr="001B3127">
        <w:rPr>
          <w:color w:val="000000" w:themeColor="text1"/>
          <w:spacing w:val="-6"/>
          <w:szCs w:val="28"/>
        </w:rPr>
        <w:t>система «Госвеб», Единый портал), технических решений, обеспечивающих доступ пользователей к информации, размещаемой на официальных сайтах г</w:t>
      </w:r>
      <w:bookmarkStart w:id="1" w:name="__DdeLink__1272_327701458"/>
      <w:r w:rsidRPr="001B3127">
        <w:rPr>
          <w:color w:val="000000" w:themeColor="text1"/>
          <w:spacing w:val="-6"/>
          <w:szCs w:val="28"/>
        </w:rPr>
        <w:t xml:space="preserve">осударственных органов, органов местного самоуправления и подведомственных им организаций (далее </w:t>
      </w:r>
      <w:r>
        <w:rPr>
          <w:color w:val="000000" w:themeColor="text1"/>
          <w:spacing w:val="-6"/>
          <w:szCs w:val="28"/>
        </w:rPr>
        <w:t>–</w:t>
      </w:r>
      <w:r w:rsidRPr="001B3127">
        <w:rPr>
          <w:color w:val="000000" w:themeColor="text1"/>
          <w:spacing w:val="-6"/>
          <w:szCs w:val="28"/>
        </w:rPr>
        <w:t xml:space="preserve"> органы и организации)</w:t>
      </w:r>
      <w:bookmarkEnd w:id="1"/>
      <w:r w:rsidRPr="001B3127">
        <w:rPr>
          <w:color w:val="000000" w:themeColor="text1"/>
          <w:spacing w:val="-6"/>
          <w:szCs w:val="28"/>
        </w:rPr>
        <w:t xml:space="preserve"> Республики Тыва в информационно-телекоммуникационной сети «Интернет» (далее </w:t>
      </w:r>
      <w:r>
        <w:rPr>
          <w:color w:val="000000" w:themeColor="text1"/>
          <w:spacing w:val="-6"/>
          <w:szCs w:val="28"/>
        </w:rPr>
        <w:t>–</w:t>
      </w:r>
      <w:r w:rsidRPr="001B3127">
        <w:rPr>
          <w:color w:val="000000" w:themeColor="text1"/>
          <w:spacing w:val="-6"/>
          <w:szCs w:val="28"/>
        </w:rPr>
        <w:t xml:space="preserve"> официальные сайты), и реализацию в том числе следующих возможностей (далее </w:t>
      </w:r>
      <w:r>
        <w:rPr>
          <w:color w:val="000000" w:themeColor="text1"/>
          <w:spacing w:val="-6"/>
          <w:szCs w:val="28"/>
        </w:rPr>
        <w:t>–</w:t>
      </w:r>
      <w:r w:rsidRPr="001B3127">
        <w:rPr>
          <w:color w:val="000000" w:themeColor="text1"/>
          <w:spacing w:val="-6"/>
          <w:szCs w:val="28"/>
        </w:rPr>
        <w:t xml:space="preserve"> Технические решения):</w:t>
      </w:r>
    </w:p>
    <w:p w:rsidR="001B3127" w:rsidRPr="001B3127" w:rsidRDefault="001B3127" w:rsidP="001B3127">
      <w:pPr>
        <w:tabs>
          <w:tab w:val="left" w:pos="993"/>
        </w:tabs>
        <w:suppressAutoHyphens w:val="0"/>
        <w:ind w:firstLine="709"/>
        <w:jc w:val="both"/>
        <w:rPr>
          <w:strike/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автоматизированного создания органами и организациями разделов официальных сайтов с применением единого стандарта визуально-графического оформления;</w:t>
      </w:r>
    </w:p>
    <w:p w:rsidR="001B3127" w:rsidRPr="001B3127" w:rsidRDefault="001B3127" w:rsidP="001B3127">
      <w:pPr>
        <w:tabs>
          <w:tab w:val="left" w:pos="993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 xml:space="preserve">управления </w:t>
      </w:r>
      <w:r w:rsidRPr="001B3127">
        <w:rPr>
          <w:color w:val="000000" w:themeColor="text1"/>
          <w:sz w:val="28"/>
          <w:szCs w:val="28"/>
          <w:shd w:val="clear" w:color="auto" w:fill="FFFFFF"/>
        </w:rPr>
        <w:t>информационным</w:t>
      </w:r>
      <w:r w:rsidRPr="001B3127">
        <w:rPr>
          <w:color w:val="000000" w:themeColor="text1"/>
          <w:spacing w:val="-6"/>
          <w:sz w:val="28"/>
          <w:szCs w:val="28"/>
        </w:rPr>
        <w:t xml:space="preserve"> наполнением разделов официальных сайтов с пр</w:t>
      </w:r>
      <w:r w:rsidRPr="001B3127">
        <w:rPr>
          <w:color w:val="000000" w:themeColor="text1"/>
          <w:spacing w:val="-6"/>
          <w:sz w:val="28"/>
          <w:szCs w:val="28"/>
        </w:rPr>
        <w:t>и</w:t>
      </w:r>
      <w:r w:rsidRPr="001B3127">
        <w:rPr>
          <w:color w:val="000000" w:themeColor="text1"/>
          <w:spacing w:val="-6"/>
          <w:sz w:val="28"/>
          <w:szCs w:val="28"/>
        </w:rPr>
        <w:t>менением единых инструментов информационного наполнения официальных сайтов;</w:t>
      </w:r>
    </w:p>
    <w:p w:rsidR="001B3127" w:rsidRPr="001B3127" w:rsidRDefault="001B3127" w:rsidP="001B3127">
      <w:pPr>
        <w:tabs>
          <w:tab w:val="left" w:pos="993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функционирования официальных сайтов органов и организаций с использованием Единого портала.</w:t>
      </w:r>
    </w:p>
    <w:p w:rsid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Стороны</w:t>
      </w:r>
      <w:r>
        <w:rPr>
          <w:color w:val="000000" w:themeColor="text1"/>
          <w:szCs w:val="28"/>
        </w:rPr>
        <w:t xml:space="preserve"> </w:t>
      </w:r>
      <w:r w:rsidRPr="001B3127">
        <w:rPr>
          <w:color w:val="000000" w:themeColor="text1"/>
          <w:szCs w:val="28"/>
          <w:shd w:val="clear" w:color="auto" w:fill="FFFFFF"/>
        </w:rPr>
        <w:t>договорились</w:t>
      </w:r>
      <w:r w:rsidRPr="001B3127">
        <w:rPr>
          <w:color w:val="000000" w:themeColor="text1"/>
          <w:spacing w:val="-6"/>
          <w:szCs w:val="28"/>
        </w:rPr>
        <w:t xml:space="preserve"> определить типы органов и организаций, в которых внедряются Технические решения в Республике Тыва в приложении к настоящему С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глашению.</w:t>
      </w:r>
    </w:p>
    <w:p w:rsidR="001B3127" w:rsidRPr="001B3127" w:rsidRDefault="001B3127" w:rsidP="001B3127">
      <w:pPr>
        <w:pStyle w:val="ad"/>
        <w:shd w:val="clear" w:color="auto" w:fill="FFFFFF"/>
        <w:tabs>
          <w:tab w:val="left" w:pos="1276"/>
          <w:tab w:val="left" w:pos="1418"/>
        </w:tabs>
        <w:suppressAutoHyphens w:val="0"/>
        <w:ind w:left="709"/>
        <w:jc w:val="both"/>
        <w:rPr>
          <w:color w:val="000000" w:themeColor="text1"/>
          <w:spacing w:val="-6"/>
          <w:szCs w:val="28"/>
        </w:rPr>
      </w:pPr>
    </w:p>
    <w:p w:rsid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Организация взаимодействия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В целях</w:t>
      </w:r>
      <w:r>
        <w:rPr>
          <w:color w:val="000000" w:themeColor="text1"/>
          <w:szCs w:val="28"/>
        </w:rPr>
        <w:t xml:space="preserve"> </w:t>
      </w:r>
      <w:r w:rsidRPr="001B3127">
        <w:rPr>
          <w:color w:val="000000" w:themeColor="text1"/>
          <w:spacing w:val="-6"/>
          <w:szCs w:val="28"/>
        </w:rPr>
        <w:t>реализации настоящего Соглашения Стороны вправе: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Обмениваться информацией при реализации настоящего Соглашения.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851"/>
          <w:tab w:val="left" w:pos="1276"/>
          <w:tab w:val="left" w:pos="1418"/>
          <w:tab w:val="left" w:pos="9356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Совместно разрабатывать и подписывать протоколы, планы и иные док</w:t>
      </w:r>
      <w:r w:rsidRPr="001B3127">
        <w:rPr>
          <w:color w:val="000000" w:themeColor="text1"/>
          <w:spacing w:val="-6"/>
          <w:szCs w:val="28"/>
        </w:rPr>
        <w:t>у</w:t>
      </w:r>
      <w:r w:rsidRPr="001B3127">
        <w:rPr>
          <w:color w:val="000000" w:themeColor="text1"/>
          <w:spacing w:val="-6"/>
          <w:szCs w:val="28"/>
        </w:rPr>
        <w:t>менты, определяющие в том числе порядок и требования к взаимодействию Сторон, с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став мероприятий в целях реализации настоящего Соглашения, интеграции информац</w:t>
      </w:r>
      <w:r w:rsidRPr="001B3127">
        <w:rPr>
          <w:color w:val="000000" w:themeColor="text1"/>
          <w:spacing w:val="-6"/>
          <w:szCs w:val="28"/>
        </w:rPr>
        <w:t>и</w:t>
      </w:r>
      <w:r w:rsidRPr="001B3127">
        <w:rPr>
          <w:color w:val="000000" w:themeColor="text1"/>
          <w:spacing w:val="-6"/>
          <w:szCs w:val="28"/>
        </w:rPr>
        <w:t>онных систем и сервисов.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851"/>
          <w:tab w:val="left" w:pos="1276"/>
          <w:tab w:val="left" w:pos="1418"/>
          <w:tab w:val="left" w:pos="9356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Проводить консультации, совместные рабочие встречи и другие меропри</w:t>
      </w:r>
      <w:r w:rsidRPr="001B3127">
        <w:rPr>
          <w:color w:val="000000" w:themeColor="text1"/>
          <w:spacing w:val="-6"/>
          <w:szCs w:val="28"/>
        </w:rPr>
        <w:t>я</w:t>
      </w:r>
      <w:r w:rsidRPr="001B3127">
        <w:rPr>
          <w:color w:val="000000" w:themeColor="text1"/>
          <w:spacing w:val="-6"/>
          <w:szCs w:val="28"/>
        </w:rPr>
        <w:t>тия в целях выработки предложений по вопросам, представляющим взаимный интерес для Сторон в рамках настоящего Соглашения.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851"/>
          <w:tab w:val="left" w:pos="1276"/>
          <w:tab w:val="left" w:pos="1418"/>
          <w:tab w:val="left" w:pos="9356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Создавать совместные координационные и совещательные рабочие органы, рабочие и экспертные группы.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lastRenderedPageBreak/>
        <w:t>Должностными</w:t>
      </w:r>
      <w:r w:rsidRPr="001B3127">
        <w:rPr>
          <w:color w:val="000000" w:themeColor="text1"/>
          <w:spacing w:val="-6"/>
          <w:szCs w:val="28"/>
        </w:rPr>
        <w:t xml:space="preserve"> лицами Сторон, уполномоченными на подписание проток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 xml:space="preserve">лов, планов и иных документов, указанных в пункте 2.1.2 настоящего Соглашения, </w:t>
      </w:r>
      <w:r>
        <w:rPr>
          <w:color w:val="000000" w:themeColor="text1"/>
          <w:spacing w:val="-6"/>
          <w:szCs w:val="28"/>
        </w:rPr>
        <w:t xml:space="preserve">              </w:t>
      </w:r>
      <w:r w:rsidRPr="001B3127">
        <w:rPr>
          <w:color w:val="000000" w:themeColor="text1"/>
          <w:spacing w:val="-6"/>
          <w:szCs w:val="28"/>
        </w:rPr>
        <w:t>являются:</w:t>
      </w:r>
    </w:p>
    <w:p w:rsidR="001B3127" w:rsidRPr="001B3127" w:rsidRDefault="001B3127" w:rsidP="001B3127">
      <w:pPr>
        <w:shd w:val="clear" w:color="auto" w:fill="FFFFFF"/>
        <w:tabs>
          <w:tab w:val="left" w:pos="9356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со стороны Минцифры России – заместитель Министра цифрового развития, св</w:t>
      </w:r>
      <w:r w:rsidRPr="001B3127">
        <w:rPr>
          <w:color w:val="000000" w:themeColor="text1"/>
          <w:spacing w:val="-6"/>
          <w:sz w:val="28"/>
          <w:szCs w:val="28"/>
        </w:rPr>
        <w:t>я</w:t>
      </w:r>
      <w:r w:rsidRPr="001B3127">
        <w:rPr>
          <w:color w:val="000000" w:themeColor="text1"/>
          <w:spacing w:val="-6"/>
          <w:sz w:val="28"/>
          <w:szCs w:val="28"/>
        </w:rPr>
        <w:t>зи и массовых коммуникаций Российской Федерации;</w:t>
      </w:r>
    </w:p>
    <w:p w:rsidR="001B3127" w:rsidRDefault="001B3127" w:rsidP="001B3127">
      <w:pPr>
        <w:shd w:val="clear" w:color="auto" w:fill="FFFFFF"/>
        <w:tabs>
          <w:tab w:val="left" w:pos="9356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со стороны Субъекта –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5B0CAD">
        <w:rPr>
          <w:sz w:val="28"/>
          <w:szCs w:val="28"/>
        </w:rPr>
        <w:t>исполняющий обязанности заместителя Председателя Правительства Республики Тыва</w:t>
      </w:r>
      <w:r w:rsidRPr="001B3127">
        <w:rPr>
          <w:color w:val="000000" w:themeColor="text1"/>
          <w:spacing w:val="-6"/>
          <w:sz w:val="28"/>
          <w:szCs w:val="28"/>
        </w:rPr>
        <w:t>.</w:t>
      </w:r>
    </w:p>
    <w:p w:rsidR="001B3127" w:rsidRPr="001B3127" w:rsidRDefault="001B3127" w:rsidP="001B3127">
      <w:pPr>
        <w:shd w:val="clear" w:color="auto" w:fill="FFFFFF"/>
        <w:tabs>
          <w:tab w:val="left" w:pos="9356"/>
        </w:tabs>
        <w:suppressAutoHyphens w:val="0"/>
        <w:jc w:val="center"/>
        <w:rPr>
          <w:color w:val="000000" w:themeColor="text1"/>
          <w:spacing w:val="-6"/>
          <w:sz w:val="28"/>
          <w:szCs w:val="28"/>
        </w:rPr>
      </w:pPr>
    </w:p>
    <w:p w:rsid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Права и обязанности С</w:t>
      </w: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торон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zCs w:val="28"/>
        </w:rPr>
      </w:pPr>
      <w:r w:rsidRPr="001B3127">
        <w:rPr>
          <w:color w:val="000000" w:themeColor="text1"/>
          <w:szCs w:val="28"/>
        </w:rPr>
        <w:t>Минцифры России обязуется: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Cs/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Обеспечить</w:t>
      </w:r>
      <w:r>
        <w:rPr>
          <w:color w:val="000000" w:themeColor="text1"/>
          <w:spacing w:val="-6"/>
          <w:szCs w:val="28"/>
        </w:rPr>
        <w:t xml:space="preserve"> </w:t>
      </w:r>
      <w:r w:rsidRPr="001B3127">
        <w:rPr>
          <w:color w:val="000000" w:themeColor="text1"/>
          <w:spacing w:val="-6"/>
          <w:szCs w:val="28"/>
        </w:rPr>
        <w:t>подготовку лиц органов и организаций уполномоченных в соо</w:t>
      </w:r>
      <w:r w:rsidRPr="001B3127">
        <w:rPr>
          <w:color w:val="000000" w:themeColor="text1"/>
          <w:spacing w:val="-6"/>
          <w:szCs w:val="28"/>
        </w:rPr>
        <w:t>т</w:t>
      </w:r>
      <w:r w:rsidRPr="001B3127">
        <w:rPr>
          <w:color w:val="000000" w:themeColor="text1"/>
          <w:spacing w:val="-6"/>
          <w:szCs w:val="28"/>
        </w:rPr>
        <w:t xml:space="preserve">ветствии с подпунктом 3.3.2 настоящего Соглашения (далее </w:t>
      </w:r>
      <w:r>
        <w:rPr>
          <w:color w:val="000000" w:themeColor="text1"/>
          <w:spacing w:val="-6"/>
          <w:szCs w:val="28"/>
        </w:rPr>
        <w:t>–</w:t>
      </w:r>
      <w:r w:rsidRPr="001B3127">
        <w:rPr>
          <w:color w:val="000000" w:themeColor="text1"/>
          <w:spacing w:val="-6"/>
          <w:szCs w:val="28"/>
        </w:rPr>
        <w:t xml:space="preserve"> уполномоченные лица) к работе с Техническими решениями (далее </w:t>
      </w:r>
      <w:r>
        <w:rPr>
          <w:color w:val="000000" w:themeColor="text1"/>
          <w:spacing w:val="-6"/>
          <w:szCs w:val="28"/>
        </w:rPr>
        <w:t>–</w:t>
      </w:r>
      <w:r w:rsidRPr="001B3127">
        <w:rPr>
          <w:color w:val="000000" w:themeColor="text1"/>
          <w:spacing w:val="-6"/>
          <w:szCs w:val="28"/>
        </w:rPr>
        <w:t xml:space="preserve"> подготовка).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Обеспечить предоставление доступа к подсистеме «Госвеб» уполномоче</w:t>
      </w:r>
      <w:r w:rsidRPr="001B3127">
        <w:rPr>
          <w:color w:val="000000" w:themeColor="text1"/>
          <w:spacing w:val="-6"/>
          <w:szCs w:val="28"/>
        </w:rPr>
        <w:t>н</w:t>
      </w:r>
      <w:r w:rsidRPr="001B3127">
        <w:rPr>
          <w:color w:val="000000" w:themeColor="text1"/>
          <w:spacing w:val="-6"/>
          <w:szCs w:val="28"/>
        </w:rPr>
        <w:t>ным лицам, прошедшим подготовку, при наличии подтвержденной учетной записи и прохождении процедур идентификации и аутентификации с использованием федерал</w:t>
      </w:r>
      <w:r w:rsidRPr="001B3127">
        <w:rPr>
          <w:color w:val="000000" w:themeColor="text1"/>
          <w:spacing w:val="-6"/>
          <w:szCs w:val="28"/>
        </w:rPr>
        <w:t>ь</w:t>
      </w:r>
      <w:r w:rsidRPr="001B3127">
        <w:rPr>
          <w:color w:val="000000" w:themeColor="text1"/>
          <w:spacing w:val="-6"/>
          <w:szCs w:val="28"/>
        </w:rPr>
        <w:t>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 w:rsidRPr="001B3127">
        <w:rPr>
          <w:color w:val="000000" w:themeColor="text1"/>
          <w:spacing w:val="-6"/>
          <w:szCs w:val="28"/>
        </w:rPr>
        <w:t>р</w:t>
      </w:r>
      <w:r w:rsidRPr="001B3127">
        <w:rPr>
          <w:color w:val="000000" w:themeColor="text1"/>
          <w:spacing w:val="-6"/>
          <w:szCs w:val="28"/>
        </w:rPr>
        <w:t>ственных и муниципальных услуг в электронной форме».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rStyle w:val="af0"/>
          <w:color w:val="000000" w:themeColor="text1"/>
        </w:rPr>
        <w:t>Обеспечить</w:t>
      </w:r>
      <w:r>
        <w:rPr>
          <w:rStyle w:val="af0"/>
          <w:color w:val="000000" w:themeColor="text1"/>
        </w:rPr>
        <w:t xml:space="preserve"> </w:t>
      </w:r>
      <w:r w:rsidRPr="001B3127">
        <w:rPr>
          <w:bCs/>
          <w:color w:val="000000" w:themeColor="text1"/>
          <w:spacing w:val="-6"/>
          <w:szCs w:val="28"/>
        </w:rPr>
        <w:t>предоставление информации, необходимой для использования подсистемы «Госвеб»</w:t>
      </w:r>
      <w:r w:rsidRPr="001B3127">
        <w:rPr>
          <w:color w:val="000000" w:themeColor="text1"/>
          <w:spacing w:val="-6"/>
          <w:szCs w:val="28"/>
        </w:rPr>
        <w:t>, а также иной запрашиваемой Субъектом информации, необход</w:t>
      </w:r>
      <w:r w:rsidRPr="001B3127">
        <w:rPr>
          <w:color w:val="000000" w:themeColor="text1"/>
          <w:spacing w:val="-6"/>
          <w:szCs w:val="28"/>
        </w:rPr>
        <w:t>и</w:t>
      </w:r>
      <w:r w:rsidRPr="001B3127">
        <w:rPr>
          <w:color w:val="000000" w:themeColor="text1"/>
          <w:spacing w:val="-6"/>
          <w:szCs w:val="28"/>
        </w:rPr>
        <w:t>мой для реализации Соглашения, в том числе интеграции информационных систем о</w:t>
      </w:r>
      <w:r w:rsidRPr="001B3127">
        <w:rPr>
          <w:color w:val="000000" w:themeColor="text1"/>
          <w:spacing w:val="-6"/>
          <w:szCs w:val="28"/>
        </w:rPr>
        <w:t>р</w:t>
      </w:r>
      <w:r w:rsidRPr="001B3127">
        <w:rPr>
          <w:color w:val="000000" w:themeColor="text1"/>
          <w:spacing w:val="-6"/>
          <w:szCs w:val="28"/>
        </w:rPr>
        <w:t>ганов и организаций с Единым порталом.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Обеспечить методологическую, информационную и техническую поддер</w:t>
      </w:r>
      <w:r w:rsidRPr="001B3127">
        <w:rPr>
          <w:color w:val="000000" w:themeColor="text1"/>
          <w:spacing w:val="-6"/>
          <w:szCs w:val="28"/>
        </w:rPr>
        <w:t>ж</w:t>
      </w:r>
      <w:r w:rsidRPr="001B3127">
        <w:rPr>
          <w:color w:val="000000" w:themeColor="text1"/>
          <w:spacing w:val="-6"/>
          <w:szCs w:val="28"/>
        </w:rPr>
        <w:t>ку уполномоченных лиц при использовании подсистемы «Госвеб».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zCs w:val="28"/>
        </w:rPr>
      </w:pPr>
      <w:r w:rsidRPr="001B3127">
        <w:rPr>
          <w:color w:val="000000" w:themeColor="text1"/>
          <w:szCs w:val="28"/>
        </w:rPr>
        <w:t>Минцифры России имеет право: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suppressAutoHyphens w:val="0"/>
        <w:ind w:left="0" w:firstLine="709"/>
        <w:jc w:val="both"/>
        <w:rPr>
          <w:rStyle w:val="af0"/>
          <w:color w:val="000000" w:themeColor="text1"/>
          <w:spacing w:val="-6"/>
        </w:rPr>
      </w:pPr>
      <w:r w:rsidRPr="001B3127">
        <w:rPr>
          <w:rStyle w:val="af0"/>
          <w:color w:val="000000" w:themeColor="text1"/>
          <w:spacing w:val="-6"/>
        </w:rPr>
        <w:t>Разрабатывать методические рекомендации, организационные и технолог</w:t>
      </w:r>
      <w:r w:rsidRPr="001B3127">
        <w:rPr>
          <w:rStyle w:val="af0"/>
          <w:color w:val="000000" w:themeColor="text1"/>
          <w:spacing w:val="-6"/>
        </w:rPr>
        <w:t>и</w:t>
      </w:r>
      <w:r w:rsidRPr="001B3127">
        <w:rPr>
          <w:rStyle w:val="af0"/>
          <w:color w:val="000000" w:themeColor="text1"/>
          <w:spacing w:val="-6"/>
        </w:rPr>
        <w:t>ческие регламенты и (или) иные документы, обеспечивающие реализацию настоящего Соглашения.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Запрашивать у Субъекта необходимую для реализации настоящего Согл</w:t>
      </w:r>
      <w:r w:rsidRPr="001B3127">
        <w:rPr>
          <w:color w:val="000000" w:themeColor="text1"/>
          <w:spacing w:val="-6"/>
          <w:szCs w:val="28"/>
        </w:rPr>
        <w:t>а</w:t>
      </w:r>
      <w:r w:rsidRPr="001B3127">
        <w:rPr>
          <w:color w:val="000000" w:themeColor="text1"/>
          <w:spacing w:val="-6"/>
          <w:szCs w:val="28"/>
        </w:rPr>
        <w:t>шения информацию.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Субъект</w:t>
      </w:r>
      <w:r w:rsidRPr="001B3127">
        <w:rPr>
          <w:color w:val="000000" w:themeColor="text1"/>
          <w:spacing w:val="-6"/>
          <w:szCs w:val="28"/>
        </w:rPr>
        <w:t xml:space="preserve"> обязуется: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Обеспечить участие в применении Технических решений органов и орган</w:t>
      </w:r>
      <w:r w:rsidRPr="001B3127">
        <w:rPr>
          <w:color w:val="000000" w:themeColor="text1"/>
          <w:spacing w:val="-6"/>
          <w:szCs w:val="28"/>
        </w:rPr>
        <w:t>и</w:t>
      </w:r>
      <w:r w:rsidRPr="001B3127">
        <w:rPr>
          <w:color w:val="000000" w:themeColor="text1"/>
          <w:spacing w:val="-6"/>
          <w:szCs w:val="28"/>
        </w:rPr>
        <w:t>заций в соответствии с приложением, указанным в п</w:t>
      </w:r>
      <w:r w:rsidR="00EE1468">
        <w:rPr>
          <w:color w:val="000000" w:themeColor="text1"/>
          <w:spacing w:val="-6"/>
          <w:szCs w:val="28"/>
        </w:rPr>
        <w:t>ункте</w:t>
      </w:r>
      <w:r w:rsidRPr="001B3127">
        <w:rPr>
          <w:color w:val="000000" w:themeColor="text1"/>
          <w:spacing w:val="-6"/>
          <w:szCs w:val="28"/>
        </w:rPr>
        <w:t xml:space="preserve"> 1.2 настоящего Соглашения</w:t>
      </w:r>
      <w:r w:rsidRPr="001B3127">
        <w:rPr>
          <w:i/>
          <w:color w:val="000000" w:themeColor="text1"/>
          <w:spacing w:val="-6"/>
          <w:szCs w:val="28"/>
        </w:rPr>
        <w:t>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Не позднее 15 (</w:t>
      </w:r>
      <w:r w:rsidR="00EE1468">
        <w:rPr>
          <w:color w:val="000000" w:themeColor="text1"/>
          <w:spacing w:val="-6"/>
          <w:szCs w:val="28"/>
        </w:rPr>
        <w:t>п</w:t>
      </w:r>
      <w:r w:rsidRPr="001B3127">
        <w:rPr>
          <w:color w:val="000000" w:themeColor="text1"/>
          <w:spacing w:val="-6"/>
          <w:szCs w:val="28"/>
        </w:rPr>
        <w:t>ятнадцати) рабочих дней с даты заключения настоящего Соглашения или даты заключения дополнительного соглашения, которым предусмотр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но добавление органов и организаций, применяющих Технические решения, обеспечить принятие правовых актов, предусматривающих:</w:t>
      </w:r>
    </w:p>
    <w:p w:rsidR="001B3127" w:rsidRPr="001B3127" w:rsidRDefault="001B3127" w:rsidP="001B3127">
      <w:pPr>
        <w:shd w:val="clear" w:color="auto" w:fill="FFFFFF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реализацию плана мероприятий («дорожной карты») по формированию методич</w:t>
      </w:r>
      <w:r w:rsidRPr="001B3127">
        <w:rPr>
          <w:color w:val="000000" w:themeColor="text1"/>
          <w:spacing w:val="-6"/>
          <w:sz w:val="28"/>
          <w:szCs w:val="28"/>
        </w:rPr>
        <w:t>е</w:t>
      </w:r>
      <w:r w:rsidRPr="001B3127">
        <w:rPr>
          <w:color w:val="000000" w:themeColor="text1"/>
          <w:spacing w:val="-6"/>
          <w:sz w:val="28"/>
          <w:szCs w:val="28"/>
        </w:rPr>
        <w:t>ских, организационных и технологических условий реализации Технических решений, а также их применение с использованием подсистемы «Госвеб»</w:t>
      </w:r>
      <w:r w:rsidRPr="001B3127">
        <w:rPr>
          <w:color w:val="000000" w:themeColor="text1"/>
          <w:spacing w:val="-1"/>
          <w:sz w:val="28"/>
          <w:szCs w:val="28"/>
        </w:rPr>
        <w:t>;</w:t>
      </w:r>
    </w:p>
    <w:p w:rsidR="001B3127" w:rsidRPr="001B3127" w:rsidRDefault="001B3127" w:rsidP="001B3127">
      <w:pPr>
        <w:shd w:val="clear" w:color="auto" w:fill="FFFFFF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назначение ответственного за координацию деятельности по формированию мет</w:t>
      </w:r>
      <w:r w:rsidRPr="001B3127">
        <w:rPr>
          <w:color w:val="000000" w:themeColor="text1"/>
          <w:spacing w:val="-6"/>
          <w:sz w:val="28"/>
          <w:szCs w:val="28"/>
        </w:rPr>
        <w:t>о</w:t>
      </w:r>
      <w:r w:rsidRPr="001B3127">
        <w:rPr>
          <w:color w:val="000000" w:themeColor="text1"/>
          <w:spacing w:val="-6"/>
          <w:sz w:val="28"/>
          <w:szCs w:val="28"/>
        </w:rPr>
        <w:t xml:space="preserve">дических, организационных и технологических условий для использования подсистемы </w:t>
      </w:r>
      <w:r w:rsidRPr="001B3127">
        <w:rPr>
          <w:color w:val="000000" w:themeColor="text1"/>
          <w:spacing w:val="-6"/>
          <w:sz w:val="28"/>
          <w:szCs w:val="28"/>
        </w:rPr>
        <w:lastRenderedPageBreak/>
        <w:t>«Госвеб»;</w:t>
      </w:r>
    </w:p>
    <w:p w:rsidR="001B3127" w:rsidRPr="001B3127" w:rsidRDefault="001B3127" w:rsidP="001B3127">
      <w:pPr>
        <w:shd w:val="clear" w:color="auto" w:fill="FFFFFF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утверждение перечня органов и организаций</w:t>
      </w:r>
      <w:r w:rsidR="00EE1468">
        <w:rPr>
          <w:color w:val="000000" w:themeColor="text1"/>
          <w:spacing w:val="-6"/>
          <w:sz w:val="28"/>
          <w:szCs w:val="28"/>
        </w:rPr>
        <w:t>,</w:t>
      </w:r>
      <w:r w:rsidRPr="001B3127">
        <w:rPr>
          <w:color w:val="000000" w:themeColor="text1"/>
          <w:spacing w:val="-6"/>
          <w:sz w:val="28"/>
          <w:szCs w:val="28"/>
        </w:rPr>
        <w:t xml:space="preserve"> применяющих Технические реш</w:t>
      </w:r>
      <w:r w:rsidRPr="001B3127">
        <w:rPr>
          <w:color w:val="000000" w:themeColor="text1"/>
          <w:spacing w:val="-6"/>
          <w:sz w:val="28"/>
          <w:szCs w:val="28"/>
        </w:rPr>
        <w:t>е</w:t>
      </w:r>
      <w:r w:rsidRPr="001B3127">
        <w:rPr>
          <w:color w:val="000000" w:themeColor="text1"/>
          <w:spacing w:val="-6"/>
          <w:sz w:val="28"/>
          <w:szCs w:val="28"/>
        </w:rPr>
        <w:t>ния, а также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1B3127">
        <w:rPr>
          <w:color w:val="000000" w:themeColor="text1"/>
          <w:spacing w:val="-6"/>
          <w:sz w:val="28"/>
          <w:szCs w:val="28"/>
        </w:rPr>
        <w:t>перечня уполномоченных лиц.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Не позднее 20 (</w:t>
      </w:r>
      <w:r w:rsidR="00EE1468">
        <w:rPr>
          <w:color w:val="000000" w:themeColor="text1"/>
          <w:spacing w:val="-6"/>
          <w:szCs w:val="28"/>
        </w:rPr>
        <w:t>д</w:t>
      </w:r>
      <w:r w:rsidRPr="001B3127">
        <w:rPr>
          <w:color w:val="000000" w:themeColor="text1"/>
          <w:spacing w:val="-6"/>
          <w:szCs w:val="28"/>
        </w:rPr>
        <w:t>вадцати) рабочих дней с даты заключения настоящего С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глашения или даты заключения дополнительного соглашения, которым предусмотрено добавление органов и организаций, использующих подсистему «Госвеб», обеспечить передачу в Минцифры России перечня органов и организаций, а также список</w:t>
      </w:r>
      <w:r>
        <w:rPr>
          <w:color w:val="000000" w:themeColor="text1"/>
          <w:spacing w:val="-6"/>
          <w:szCs w:val="28"/>
        </w:rPr>
        <w:t xml:space="preserve"> </w:t>
      </w:r>
      <w:r w:rsidRPr="001B3127">
        <w:rPr>
          <w:color w:val="000000" w:themeColor="text1"/>
          <w:spacing w:val="-6"/>
          <w:szCs w:val="28"/>
        </w:rPr>
        <w:t>лиц, уполномоченных на применение Технических решений.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Для применения Технических решений обеспечить:</w:t>
      </w:r>
    </w:p>
    <w:p w:rsidR="001B3127" w:rsidRPr="001B3127" w:rsidRDefault="001B3127" w:rsidP="001B3127">
      <w:pPr>
        <w:shd w:val="clear" w:color="auto" w:fill="FFFFFF"/>
        <w:tabs>
          <w:tab w:val="left" w:pos="709"/>
          <w:tab w:val="left" w:pos="993"/>
        </w:tabs>
        <w:suppressAutoHyphens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B3127">
        <w:rPr>
          <w:color w:val="000000" w:themeColor="text1"/>
          <w:spacing w:val="-6"/>
          <w:sz w:val="28"/>
          <w:szCs w:val="28"/>
        </w:rPr>
        <w:t>участие уполномоченных лиц в обучающих мероприятиях, рабочих совещаниях;</w:t>
      </w:r>
    </w:p>
    <w:p w:rsidR="001B3127" w:rsidRPr="001B3127" w:rsidRDefault="001B3127" w:rsidP="001B3127">
      <w:pPr>
        <w:pStyle w:val="12"/>
        <w:tabs>
          <w:tab w:val="clear" w:pos="851"/>
          <w:tab w:val="left" w:pos="993"/>
        </w:tabs>
        <w:suppressAutoHyphens w:val="0"/>
        <w:spacing w:before="0" w:after="0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информационное наполнение уполномоченными лицами разделов официальных сайтов с использованием подсистемы «Госвеб» в соответствии с методическими рек</w:t>
      </w: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мендациями по информационному наполнению официальных сайтов, указанными в п. 3.3.7 настоящего Соглашения, и подписание органами и организациями соответству</w:t>
      </w: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ю</w:t>
      </w: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щих документов;</w:t>
      </w:r>
    </w:p>
    <w:p w:rsidR="001B3127" w:rsidRPr="001B3127" w:rsidRDefault="001B3127" w:rsidP="001B3127">
      <w:pPr>
        <w:pStyle w:val="12"/>
        <w:tabs>
          <w:tab w:val="clear" w:pos="851"/>
          <w:tab w:val="left" w:pos="993"/>
        </w:tabs>
        <w:suppressAutoHyphens w:val="0"/>
        <w:spacing w:before="0" w:after="0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выполнение работ по связыванию существующих доменных имен органов и орг</w:t>
      </w: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Pr="001B31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низаций с официальными сайтами, развернутыми с использованием Единого портала (при необходимости).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При использовании подсистемы «Госвеб» обеспечить надлежащее выполн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ние мер по защите информации и технических средств, используемых уполномоченн</w:t>
      </w:r>
      <w:r w:rsidRPr="001B3127">
        <w:rPr>
          <w:color w:val="000000" w:themeColor="text1"/>
          <w:spacing w:val="-6"/>
          <w:szCs w:val="28"/>
        </w:rPr>
        <w:t>ы</w:t>
      </w:r>
      <w:r w:rsidRPr="001B3127">
        <w:rPr>
          <w:color w:val="000000" w:themeColor="text1"/>
          <w:spacing w:val="-6"/>
          <w:szCs w:val="28"/>
        </w:rPr>
        <w:t>ми лицами.</w:t>
      </w:r>
    </w:p>
    <w:p w:rsidR="001B3127" w:rsidRPr="001B3127" w:rsidRDefault="001B3127" w:rsidP="001B3127">
      <w:pPr>
        <w:pStyle w:val="ad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В случае использования подсистемы «Госвеб» для информационного наполнения разделов официальных сайтов в целях распространения информации, предусмотренной частью 1 статьи 15.3 Федерального закона</w:t>
      </w:r>
      <w:r>
        <w:rPr>
          <w:color w:val="000000" w:themeColor="text1"/>
          <w:spacing w:val="-6"/>
          <w:szCs w:val="28"/>
        </w:rPr>
        <w:t xml:space="preserve"> </w:t>
      </w:r>
      <w:r w:rsidRPr="001B3127">
        <w:rPr>
          <w:color w:val="000000" w:themeColor="text1"/>
          <w:spacing w:val="-6"/>
          <w:szCs w:val="28"/>
        </w:rPr>
        <w:t>от 27 июля 2006 г. № 149-ФЗ «Об информ</w:t>
      </w:r>
      <w:r w:rsidRPr="001B3127">
        <w:rPr>
          <w:color w:val="000000" w:themeColor="text1"/>
          <w:spacing w:val="-6"/>
          <w:szCs w:val="28"/>
        </w:rPr>
        <w:t>а</w:t>
      </w:r>
      <w:r w:rsidRPr="001B3127">
        <w:rPr>
          <w:color w:val="000000" w:themeColor="text1"/>
          <w:spacing w:val="-6"/>
          <w:szCs w:val="28"/>
        </w:rPr>
        <w:t>ции, информационных технологиях и о защите информации», доступ к использованию такой подсистемы блокируется оператором Единого портала.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Обеспечить бесперебойное функционирование программно-технических средств, предназначенных для использования подсистемы «Госвеб».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 xml:space="preserve">Обеспечить соблюдение правил информационного наполнения разделов официальных сайтов с использованием подсистемы «Госвеб» с применением </w:t>
      </w:r>
      <w:r w:rsidRPr="001B3127">
        <w:rPr>
          <w:color w:val="000000" w:themeColor="text1"/>
          <w:szCs w:val="28"/>
        </w:rPr>
        <w:t>единого стандарта визуально-графического оформления и единых инструментов информ</w:t>
      </w:r>
      <w:r w:rsidRPr="001B3127">
        <w:rPr>
          <w:color w:val="000000" w:themeColor="text1"/>
          <w:szCs w:val="28"/>
        </w:rPr>
        <w:t>а</w:t>
      </w:r>
      <w:r w:rsidRPr="001B3127">
        <w:rPr>
          <w:color w:val="000000" w:themeColor="text1"/>
          <w:szCs w:val="28"/>
        </w:rPr>
        <w:t>ционного наполнения официальных сайтов в информационно-телекоммуникационной сети «Интернет»</w:t>
      </w:r>
      <w:r w:rsidRPr="001B3127">
        <w:rPr>
          <w:color w:val="000000" w:themeColor="text1"/>
          <w:spacing w:val="-6"/>
          <w:szCs w:val="28"/>
        </w:rPr>
        <w:t xml:space="preserve"> в соответствии с утвержденными Минцифры России методическими рекомендациями, организационными и технологическими р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 xml:space="preserve">гламентами, размещенными на технологическом портале </w:t>
      </w:r>
      <w:r w:rsidRPr="001B3127">
        <w:rPr>
          <w:color w:val="000000" w:themeColor="text1"/>
          <w:spacing w:val="-6"/>
          <w:szCs w:val="28"/>
          <w:lang w:val="en-US"/>
        </w:rPr>
        <w:t>https</w:t>
      </w:r>
      <w:r w:rsidRPr="001B3127">
        <w:rPr>
          <w:color w:val="000000" w:themeColor="text1"/>
          <w:spacing w:val="-6"/>
          <w:szCs w:val="28"/>
        </w:rPr>
        <w:t>://</w:t>
      </w:r>
      <w:r w:rsidRPr="001B3127">
        <w:rPr>
          <w:color w:val="000000" w:themeColor="text1"/>
          <w:spacing w:val="-6"/>
          <w:szCs w:val="28"/>
          <w:lang w:val="en-US"/>
        </w:rPr>
        <w:t>gosweb</w:t>
      </w:r>
      <w:r w:rsidRPr="001B3127">
        <w:rPr>
          <w:color w:val="000000" w:themeColor="text1"/>
          <w:spacing w:val="-6"/>
          <w:szCs w:val="28"/>
        </w:rPr>
        <w:t>.</w:t>
      </w:r>
      <w:r w:rsidRPr="001B3127">
        <w:rPr>
          <w:color w:val="000000" w:themeColor="text1"/>
          <w:spacing w:val="-6"/>
          <w:szCs w:val="28"/>
          <w:lang w:val="en-US"/>
        </w:rPr>
        <w:t>gosuslugi</w:t>
      </w:r>
      <w:r w:rsidRPr="001B3127">
        <w:rPr>
          <w:color w:val="000000" w:themeColor="text1"/>
          <w:spacing w:val="-6"/>
          <w:szCs w:val="28"/>
        </w:rPr>
        <w:t>.</w:t>
      </w:r>
      <w:r w:rsidRPr="001B3127">
        <w:rPr>
          <w:color w:val="000000" w:themeColor="text1"/>
          <w:spacing w:val="-6"/>
          <w:szCs w:val="28"/>
          <w:lang w:val="en-US"/>
        </w:rPr>
        <w:t>ru</w:t>
      </w:r>
      <w:r w:rsidRPr="001B3127">
        <w:rPr>
          <w:color w:val="000000" w:themeColor="text1"/>
          <w:spacing w:val="-6"/>
          <w:szCs w:val="28"/>
        </w:rPr>
        <w:t>/, а также контролировать достоверность, периодичность и актуальность размещаемой на официальных сайтах информации в соответствии с законодательством Российской Ф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дерации.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Предоставлять информацию о результатах применения Технических реш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ний по запросу Минцифры России.</w:t>
      </w:r>
    </w:p>
    <w:p w:rsidR="001B3127" w:rsidRPr="001B3127" w:rsidRDefault="001B3127" w:rsidP="001B3127">
      <w:pPr>
        <w:pStyle w:val="ad"/>
        <w:numPr>
          <w:ilvl w:val="2"/>
          <w:numId w:val="3"/>
        </w:numPr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Соблюдать положения настоящего Соглашения, протоколов, планов и иных документов, определяющих в том числе порядок и требования к взаимодействию Ст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рон, состав мероприятий в целях реализации настоящего Соглашения, интеграции и</w:t>
      </w:r>
      <w:r w:rsidRPr="001B3127">
        <w:rPr>
          <w:color w:val="000000" w:themeColor="text1"/>
          <w:spacing w:val="-6"/>
          <w:szCs w:val="28"/>
        </w:rPr>
        <w:t>н</w:t>
      </w:r>
      <w:r w:rsidRPr="001B3127">
        <w:rPr>
          <w:color w:val="000000" w:themeColor="text1"/>
          <w:spacing w:val="-6"/>
          <w:szCs w:val="28"/>
        </w:rPr>
        <w:t>формационных систем и сервисов, а также разрабатываемых Минцифры России и обе</w:t>
      </w:r>
      <w:r w:rsidRPr="001B3127">
        <w:rPr>
          <w:color w:val="000000" w:themeColor="text1"/>
          <w:spacing w:val="-6"/>
          <w:szCs w:val="28"/>
        </w:rPr>
        <w:t>с</w:t>
      </w:r>
      <w:r w:rsidRPr="001B3127">
        <w:rPr>
          <w:color w:val="000000" w:themeColor="text1"/>
          <w:spacing w:val="-6"/>
          <w:szCs w:val="28"/>
        </w:rPr>
        <w:t>печивающих реализацию предмета настоящего Соглашения документации, методич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lastRenderedPageBreak/>
        <w:t>ских рекомендаций, регламентов и (или) иных документов, а также обеспечивать с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блюдение требований перечисленных документов органами и организациями.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Субъект</w:t>
      </w:r>
      <w:r w:rsidRPr="001B3127">
        <w:rPr>
          <w:color w:val="000000" w:themeColor="text1"/>
          <w:spacing w:val="-6"/>
          <w:szCs w:val="28"/>
        </w:rPr>
        <w:t xml:space="preserve"> имеет право: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Запрашивать</w:t>
      </w:r>
      <w:r w:rsidRPr="001B3127">
        <w:rPr>
          <w:color w:val="000000" w:themeColor="text1"/>
          <w:spacing w:val="-6"/>
          <w:szCs w:val="28"/>
        </w:rPr>
        <w:t xml:space="preserve"> у Минцифры России необходимую для реализации настоящ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го Соглашения информацию.</w:t>
      </w:r>
    </w:p>
    <w:p w:rsidR="001B3127" w:rsidRPr="001B3127" w:rsidRDefault="001B3127" w:rsidP="001B3127">
      <w:pPr>
        <w:pStyle w:val="ad"/>
        <w:widowControl w:val="0"/>
        <w:numPr>
          <w:ilvl w:val="2"/>
          <w:numId w:val="3"/>
        </w:numPr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Направлять</w:t>
      </w:r>
      <w:r w:rsidRPr="001B3127">
        <w:rPr>
          <w:bCs/>
          <w:color w:val="000000" w:themeColor="text1"/>
          <w:spacing w:val="-6"/>
          <w:szCs w:val="28"/>
        </w:rPr>
        <w:t xml:space="preserve"> в </w:t>
      </w:r>
      <w:r w:rsidRPr="001B3127">
        <w:rPr>
          <w:color w:val="000000" w:themeColor="text1"/>
          <w:spacing w:val="-6"/>
          <w:szCs w:val="28"/>
        </w:rPr>
        <w:t xml:space="preserve">Минцифры </w:t>
      </w:r>
      <w:r w:rsidRPr="001B3127">
        <w:rPr>
          <w:bCs/>
          <w:color w:val="000000" w:themeColor="text1"/>
          <w:spacing w:val="-6"/>
          <w:szCs w:val="28"/>
        </w:rPr>
        <w:t>России предложения по организационным, мет</w:t>
      </w:r>
      <w:r w:rsidRPr="001B3127">
        <w:rPr>
          <w:bCs/>
          <w:color w:val="000000" w:themeColor="text1"/>
          <w:spacing w:val="-6"/>
          <w:szCs w:val="28"/>
        </w:rPr>
        <w:t>о</w:t>
      </w:r>
      <w:r w:rsidRPr="001B3127">
        <w:rPr>
          <w:bCs/>
          <w:color w:val="000000" w:themeColor="text1"/>
          <w:spacing w:val="-6"/>
          <w:szCs w:val="28"/>
        </w:rPr>
        <w:t xml:space="preserve">дическим и </w:t>
      </w:r>
      <w:r w:rsidRPr="001B3127">
        <w:rPr>
          <w:color w:val="000000" w:themeColor="text1"/>
          <w:spacing w:val="-6"/>
          <w:szCs w:val="28"/>
        </w:rPr>
        <w:t>технологическим условиям реализации настоящего Соглашения.</w:t>
      </w:r>
    </w:p>
    <w:p w:rsid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Стороны</w:t>
      </w:r>
      <w:r w:rsidRPr="001B3127">
        <w:rPr>
          <w:color w:val="000000" w:themeColor="text1"/>
          <w:spacing w:val="-6"/>
          <w:szCs w:val="28"/>
        </w:rPr>
        <w:t xml:space="preserve"> обязуются незамедлительно информировать друг друга об обнар</w:t>
      </w:r>
      <w:r w:rsidRPr="001B3127">
        <w:rPr>
          <w:color w:val="000000" w:themeColor="text1"/>
          <w:spacing w:val="-6"/>
          <w:szCs w:val="28"/>
        </w:rPr>
        <w:t>у</w:t>
      </w:r>
      <w:r w:rsidRPr="001B3127">
        <w:rPr>
          <w:color w:val="000000" w:themeColor="text1"/>
          <w:spacing w:val="-6"/>
          <w:szCs w:val="28"/>
        </w:rPr>
        <w:t>женной невозможности выполнения настоящего Соглашения.</w:t>
      </w:r>
    </w:p>
    <w:p w:rsidR="001B3127" w:rsidRPr="001B3127" w:rsidRDefault="001B3127" w:rsidP="001B3127">
      <w:pPr>
        <w:pStyle w:val="ad"/>
        <w:shd w:val="clear" w:color="auto" w:fill="FFFFFF"/>
        <w:tabs>
          <w:tab w:val="left" w:pos="1276"/>
          <w:tab w:val="left" w:pos="1418"/>
        </w:tabs>
        <w:suppressAutoHyphens w:val="0"/>
        <w:ind w:left="709"/>
        <w:jc w:val="both"/>
        <w:rPr>
          <w:color w:val="000000" w:themeColor="text1"/>
          <w:spacing w:val="-6"/>
          <w:szCs w:val="28"/>
        </w:rPr>
      </w:pPr>
    </w:p>
    <w:p w:rsid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142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Прочие условия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>Информационный</w:t>
      </w:r>
      <w:r w:rsidRPr="001B3127">
        <w:rPr>
          <w:color w:val="000000" w:themeColor="text1"/>
          <w:spacing w:val="-6"/>
          <w:szCs w:val="28"/>
        </w:rPr>
        <w:t xml:space="preserve"> обмен осуществляется Сторонами в электронной форме (при необходимости на бумажном носителе) с обеспечением соблюдения требований законодательства Российской Федерации об информации, информационных технолог</w:t>
      </w:r>
      <w:r w:rsidRPr="001B3127">
        <w:rPr>
          <w:color w:val="000000" w:themeColor="text1"/>
          <w:spacing w:val="-6"/>
          <w:szCs w:val="28"/>
        </w:rPr>
        <w:t>и</w:t>
      </w:r>
      <w:r w:rsidRPr="001B3127">
        <w:rPr>
          <w:color w:val="000000" w:themeColor="text1"/>
          <w:spacing w:val="-6"/>
          <w:szCs w:val="28"/>
        </w:rPr>
        <w:t>ях и о защите информации, о персональных данных.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rStyle w:val="af0"/>
          <w:rFonts w:eastAsia="Times New Roman"/>
          <w:bCs w:val="0"/>
          <w:color w:val="000000" w:themeColor="text1"/>
          <w:spacing w:val="-6"/>
        </w:rPr>
      </w:pPr>
      <w:r w:rsidRPr="001B3127">
        <w:rPr>
          <w:rStyle w:val="af0"/>
          <w:color w:val="000000" w:themeColor="text1"/>
        </w:rPr>
        <w:t>Информационный обмен документами, материалами, содержащими св</w:t>
      </w:r>
      <w:r w:rsidRPr="001B3127">
        <w:rPr>
          <w:rStyle w:val="af0"/>
          <w:color w:val="000000" w:themeColor="text1"/>
        </w:rPr>
        <w:t>е</w:t>
      </w:r>
      <w:r w:rsidRPr="001B3127">
        <w:rPr>
          <w:rStyle w:val="af0"/>
          <w:color w:val="000000" w:themeColor="text1"/>
        </w:rPr>
        <w:t>дения, составляющие государственную тайну, не осуществляется.</w:t>
      </w:r>
    </w:p>
    <w:p w:rsidR="001B3127" w:rsidRPr="001B3127" w:rsidRDefault="001B3127" w:rsidP="001B3127">
      <w:pPr>
        <w:pStyle w:val="ad"/>
        <w:shd w:val="clear" w:color="auto" w:fill="FFFFFF"/>
        <w:tabs>
          <w:tab w:val="left" w:pos="1276"/>
          <w:tab w:val="left" w:pos="1418"/>
        </w:tabs>
        <w:suppressAutoHyphens w:val="0"/>
        <w:ind w:left="709"/>
        <w:jc w:val="both"/>
        <w:rPr>
          <w:color w:val="000000" w:themeColor="text1"/>
          <w:spacing w:val="-6"/>
          <w:szCs w:val="28"/>
        </w:rPr>
      </w:pPr>
    </w:p>
    <w:p w:rsidR="001B3127" w:rsidRP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Сторон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За неисполнение или ненадлежащее исполнение своих обязательств по наст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ящему Соглашению Стороны несут ответственность в соответствии с законодател</w:t>
      </w:r>
      <w:r w:rsidRPr="001B3127">
        <w:rPr>
          <w:color w:val="000000" w:themeColor="text1"/>
          <w:spacing w:val="-6"/>
          <w:szCs w:val="28"/>
        </w:rPr>
        <w:t>ь</w:t>
      </w:r>
      <w:r w:rsidRPr="001B3127">
        <w:rPr>
          <w:color w:val="000000" w:themeColor="text1"/>
          <w:spacing w:val="-6"/>
          <w:szCs w:val="28"/>
        </w:rPr>
        <w:t>ством Российской Федерации.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Для целей настоящего Соглашения понятие «непреодолимая сила» означает обстоятельство, предусмотренное пунктом 3 статьи 401 Гражданского кодекса Росси</w:t>
      </w:r>
      <w:r w:rsidRPr="001B3127">
        <w:rPr>
          <w:color w:val="000000" w:themeColor="text1"/>
          <w:spacing w:val="-6"/>
          <w:szCs w:val="28"/>
        </w:rPr>
        <w:t>й</w:t>
      </w:r>
      <w:r w:rsidRPr="001B3127">
        <w:rPr>
          <w:color w:val="000000" w:themeColor="text1"/>
          <w:spacing w:val="-6"/>
          <w:szCs w:val="28"/>
        </w:rPr>
        <w:t>ской Федерации.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В случае возникновения обстоятельств непреодолимой силы (стихийных бе</w:t>
      </w:r>
      <w:r w:rsidRPr="001B3127">
        <w:rPr>
          <w:color w:val="000000" w:themeColor="text1"/>
          <w:spacing w:val="-6"/>
          <w:szCs w:val="28"/>
        </w:rPr>
        <w:t>д</w:t>
      </w:r>
      <w:r w:rsidRPr="001B3127">
        <w:rPr>
          <w:color w:val="000000" w:themeColor="text1"/>
          <w:spacing w:val="-6"/>
          <w:szCs w:val="28"/>
        </w:rPr>
        <w:t>ствий, аварий, пожаров, массовых беспорядков, повреждений линий связи, забастовок, военных действий), а также противоправных или иных действий третьих лиц, вступл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ния в силу нормативных правовых актов, препятствующих выполнению Сторонами своих обязательств по настоящему Соглашению, а также других обстоятельств, не зав</w:t>
      </w:r>
      <w:r w:rsidRPr="001B3127">
        <w:rPr>
          <w:color w:val="000000" w:themeColor="text1"/>
          <w:spacing w:val="-6"/>
          <w:szCs w:val="28"/>
        </w:rPr>
        <w:t>и</w:t>
      </w:r>
      <w:r w:rsidRPr="001B3127">
        <w:rPr>
          <w:color w:val="000000" w:themeColor="text1"/>
          <w:spacing w:val="-6"/>
          <w:szCs w:val="28"/>
        </w:rPr>
        <w:t>сящих от воли Сторон и препятствующих выполнению Сторонами своих обязательств по настоящему Соглашению, Стороны освобождаются от ответственности за неиспо</w:t>
      </w:r>
      <w:r w:rsidRPr="001B3127">
        <w:rPr>
          <w:color w:val="000000" w:themeColor="text1"/>
          <w:spacing w:val="-6"/>
          <w:szCs w:val="28"/>
        </w:rPr>
        <w:t>л</w:t>
      </w:r>
      <w:r w:rsidRPr="001B3127">
        <w:rPr>
          <w:color w:val="000000" w:themeColor="text1"/>
          <w:spacing w:val="-6"/>
          <w:szCs w:val="28"/>
        </w:rPr>
        <w:t>нение или ненадлежащее исполнение взятых на себя обязательств по настоящему С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глашению.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Реорганизация, ликвидация или иное изменение правового статуса Сторон для целей настоящего Соглашения не является обстоятельством непреодолимой силы.</w:t>
      </w:r>
    </w:p>
    <w:p w:rsid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900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Сторона, пострадавшая от обстоятельств непреодолимой силы, а также от иных обстоятельств, поименованных в пункте 5.3 настоящего Соглашения, должна ув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домить другую Сторону о таком событии и о причинах его возникновения не позднее, чем через 3 (</w:t>
      </w:r>
      <w:r w:rsidR="00EE1468">
        <w:rPr>
          <w:color w:val="000000" w:themeColor="text1"/>
          <w:spacing w:val="-6"/>
          <w:szCs w:val="28"/>
        </w:rPr>
        <w:t>т</w:t>
      </w:r>
      <w:r w:rsidRPr="001B3127">
        <w:rPr>
          <w:color w:val="000000" w:themeColor="text1"/>
          <w:spacing w:val="-6"/>
          <w:szCs w:val="28"/>
        </w:rPr>
        <w:t>ри) календарных дня после наступления этого события, и также в макс</w:t>
      </w:r>
      <w:r w:rsidRPr="001B3127">
        <w:rPr>
          <w:color w:val="000000" w:themeColor="text1"/>
          <w:spacing w:val="-6"/>
          <w:szCs w:val="28"/>
        </w:rPr>
        <w:t>и</w:t>
      </w:r>
      <w:r w:rsidRPr="001B3127">
        <w:rPr>
          <w:color w:val="000000" w:themeColor="text1"/>
          <w:spacing w:val="-6"/>
          <w:szCs w:val="28"/>
        </w:rPr>
        <w:t>мально короткий срок сообщить о восстановлении нормальных условий.</w:t>
      </w:r>
      <w:r>
        <w:rPr>
          <w:color w:val="000000" w:themeColor="text1"/>
          <w:spacing w:val="-6"/>
          <w:szCs w:val="28"/>
        </w:rPr>
        <w:t xml:space="preserve"> </w:t>
      </w:r>
      <w:r w:rsidRPr="001B3127">
        <w:rPr>
          <w:color w:val="000000" w:themeColor="text1"/>
          <w:spacing w:val="-6"/>
          <w:szCs w:val="28"/>
        </w:rPr>
        <w:t>Осуществление Сторонами мероприятий, направленных на исполнение обязанностей, предусмотренных настоящим Соглашением, приостанавливается на время действия обстоятельств непр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lastRenderedPageBreak/>
        <w:t>одолимой силы, а также  иных обстоятельств, поименованных в пункте 5.3 настоящего Соглашения, и возобновляется немедленно после прекращения их действия.</w:t>
      </w:r>
    </w:p>
    <w:p w:rsidR="001B3127" w:rsidRPr="001B3127" w:rsidRDefault="001B3127" w:rsidP="001B3127">
      <w:pPr>
        <w:pStyle w:val="ad"/>
        <w:shd w:val="clear" w:color="auto" w:fill="FFFFFF"/>
        <w:tabs>
          <w:tab w:val="left" w:pos="900"/>
          <w:tab w:val="left" w:pos="1418"/>
        </w:tabs>
        <w:suppressAutoHyphens w:val="0"/>
        <w:ind w:left="709"/>
        <w:jc w:val="both"/>
        <w:rPr>
          <w:color w:val="000000" w:themeColor="text1"/>
          <w:spacing w:val="-6"/>
          <w:szCs w:val="28"/>
        </w:rPr>
      </w:pPr>
    </w:p>
    <w:p w:rsid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Заключительные </w:t>
      </w:r>
      <w:r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п</w:t>
      </w: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оложения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Настоящее Соглашение не предусматривает взаимных финансовых обяз</w:t>
      </w:r>
      <w:r w:rsidRPr="001B3127">
        <w:rPr>
          <w:color w:val="000000" w:themeColor="text1"/>
          <w:spacing w:val="-6"/>
          <w:szCs w:val="28"/>
        </w:rPr>
        <w:t>а</w:t>
      </w:r>
      <w:r w:rsidRPr="001B3127">
        <w:rPr>
          <w:color w:val="000000" w:themeColor="text1"/>
          <w:spacing w:val="-6"/>
          <w:szCs w:val="28"/>
        </w:rPr>
        <w:t>тельств Сторон. При необходимости каждая из Сторон самостоятельно обеспечивает финансирование мероприятий, реализуемых Стороной в рамках осуществления уст</w:t>
      </w:r>
      <w:r w:rsidRPr="001B3127">
        <w:rPr>
          <w:color w:val="000000" w:themeColor="text1"/>
          <w:spacing w:val="-6"/>
          <w:szCs w:val="28"/>
        </w:rPr>
        <w:t>а</w:t>
      </w:r>
      <w:r w:rsidRPr="001B3127">
        <w:rPr>
          <w:color w:val="000000" w:themeColor="text1"/>
          <w:spacing w:val="-6"/>
          <w:szCs w:val="28"/>
        </w:rPr>
        <w:t>новленных настоящим Соглашением обязанностей.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Настоящее Соглашение заключается на срок реализации национальной пр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граммы «Цифровая экономика Российской Федерации», вступает в силу со дня его по</w:t>
      </w:r>
      <w:r w:rsidRPr="001B3127">
        <w:rPr>
          <w:color w:val="000000" w:themeColor="text1"/>
          <w:spacing w:val="-6"/>
          <w:szCs w:val="28"/>
        </w:rPr>
        <w:t>д</w:t>
      </w:r>
      <w:r w:rsidRPr="001B3127">
        <w:rPr>
          <w:color w:val="000000" w:themeColor="text1"/>
          <w:spacing w:val="-6"/>
          <w:szCs w:val="28"/>
        </w:rPr>
        <w:t>писания Сторонами.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В случае если до истечения срока действия настоящего Соглашения ни одна из Сторон не заявит о намерении его расторгнуть, действие настоящего Соглашения продлевается на каждый следующий календарный год.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Все споры, разногласия, возникающие между Сторонами по настоящему С</w:t>
      </w:r>
      <w:r w:rsidRPr="001B3127">
        <w:rPr>
          <w:color w:val="000000" w:themeColor="text1"/>
          <w:spacing w:val="-6"/>
          <w:szCs w:val="28"/>
        </w:rPr>
        <w:t>о</w:t>
      </w:r>
      <w:r w:rsidRPr="001B3127">
        <w:rPr>
          <w:color w:val="000000" w:themeColor="text1"/>
          <w:spacing w:val="-6"/>
          <w:szCs w:val="28"/>
        </w:rPr>
        <w:t>глашению или в связи с ним, разрешаются путем переговоров и (или) консультаций между Сторонами.</w:t>
      </w:r>
    </w:p>
    <w:p w:rsidR="001B3127" w:rsidRPr="001B3127" w:rsidRDefault="001B3127" w:rsidP="001B3127">
      <w:pPr>
        <w:pStyle w:val="ad"/>
        <w:shd w:val="clear" w:color="auto" w:fill="FFFFFF"/>
        <w:tabs>
          <w:tab w:val="left" w:pos="851"/>
          <w:tab w:val="left" w:pos="1276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Переговорный порядок урегулирования споров и разногласий не исключает права каждой из Сторон на разрешение споров в судебном порядке в соответствии с законод</w:t>
      </w:r>
      <w:r w:rsidRPr="001B3127">
        <w:rPr>
          <w:color w:val="000000" w:themeColor="text1"/>
          <w:spacing w:val="-6"/>
          <w:szCs w:val="28"/>
        </w:rPr>
        <w:t>а</w:t>
      </w:r>
      <w:r w:rsidRPr="001B3127">
        <w:rPr>
          <w:color w:val="000000" w:themeColor="text1"/>
          <w:spacing w:val="-6"/>
          <w:szCs w:val="28"/>
        </w:rPr>
        <w:t>тельством Российской Федерации. Стороны вправе разрешать возникающие споры в Арбитражном суде г. Москвы.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851"/>
          <w:tab w:val="left" w:pos="900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zCs w:val="28"/>
        </w:rPr>
        <w:t xml:space="preserve">Настоящее </w:t>
      </w:r>
      <w:r w:rsidRPr="001B3127">
        <w:rPr>
          <w:color w:val="000000" w:themeColor="text1"/>
          <w:spacing w:val="-6"/>
          <w:szCs w:val="28"/>
        </w:rPr>
        <w:t>Соглашение</w:t>
      </w:r>
      <w:r w:rsidRPr="001B3127">
        <w:rPr>
          <w:color w:val="000000" w:themeColor="text1"/>
          <w:szCs w:val="28"/>
        </w:rPr>
        <w:t xml:space="preserve"> не затрагивает прав и обязанностей каждой из Сторон, вытекающих из других договоров, соглашений.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851"/>
          <w:tab w:val="left" w:pos="900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rFonts w:eastAsiaTheme="minorHAnsi"/>
          <w:color w:val="000000" w:themeColor="text1"/>
          <w:szCs w:val="28"/>
          <w:lang w:eastAsia="en-US"/>
        </w:rPr>
        <w:t xml:space="preserve">В случае если </w:t>
      </w:r>
      <w:r w:rsidRPr="001B3127">
        <w:rPr>
          <w:color w:val="000000" w:themeColor="text1"/>
          <w:spacing w:val="-6"/>
          <w:szCs w:val="28"/>
        </w:rPr>
        <w:t>отдельные</w:t>
      </w:r>
      <w:r w:rsidRPr="001B3127">
        <w:rPr>
          <w:rFonts w:eastAsiaTheme="minorHAnsi"/>
          <w:color w:val="000000" w:themeColor="text1"/>
          <w:szCs w:val="28"/>
          <w:lang w:eastAsia="en-US"/>
        </w:rPr>
        <w:t xml:space="preserve">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 и Стороны вправе заключить д</w:t>
      </w:r>
      <w:r w:rsidRPr="001B3127">
        <w:rPr>
          <w:rFonts w:eastAsiaTheme="minorHAnsi"/>
          <w:color w:val="000000" w:themeColor="text1"/>
          <w:szCs w:val="28"/>
          <w:lang w:eastAsia="en-US"/>
        </w:rPr>
        <w:t>о</w:t>
      </w:r>
      <w:r w:rsidRPr="001B3127">
        <w:rPr>
          <w:rFonts w:eastAsiaTheme="minorHAnsi"/>
          <w:color w:val="000000" w:themeColor="text1"/>
          <w:szCs w:val="28"/>
          <w:lang w:eastAsia="en-US"/>
        </w:rPr>
        <w:t>полнительное соглашение, устраняющее указанные противоречия.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851"/>
          <w:tab w:val="left" w:pos="900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rFonts w:eastAsiaTheme="minorHAnsi"/>
          <w:color w:val="000000" w:themeColor="text1"/>
          <w:szCs w:val="28"/>
          <w:lang w:eastAsia="en-US"/>
        </w:rPr>
        <w:t xml:space="preserve">Сведения, </w:t>
      </w:r>
      <w:r w:rsidRPr="001B3127">
        <w:rPr>
          <w:color w:val="000000" w:themeColor="text1"/>
          <w:spacing w:val="-6"/>
          <w:szCs w:val="28"/>
        </w:rPr>
        <w:t>полученные</w:t>
      </w:r>
      <w:r w:rsidRPr="001B3127">
        <w:rPr>
          <w:rFonts w:eastAsiaTheme="minorHAnsi"/>
          <w:color w:val="000000" w:themeColor="text1"/>
          <w:szCs w:val="28"/>
          <w:lang w:eastAsia="en-US"/>
        </w:rPr>
        <w:t xml:space="preserve"> Сторонами в рамках информационного взаимоде</w:t>
      </w:r>
      <w:r w:rsidRPr="001B3127">
        <w:rPr>
          <w:rFonts w:eastAsiaTheme="minorHAnsi"/>
          <w:color w:val="000000" w:themeColor="text1"/>
          <w:szCs w:val="28"/>
          <w:lang w:eastAsia="en-US"/>
        </w:rPr>
        <w:t>й</w:t>
      </w:r>
      <w:r w:rsidRPr="001B3127">
        <w:rPr>
          <w:rFonts w:eastAsiaTheme="minorHAnsi"/>
          <w:color w:val="000000" w:themeColor="text1"/>
          <w:szCs w:val="28"/>
          <w:lang w:eastAsia="en-US"/>
        </w:rPr>
        <w:t>ствия при реализации настоящего Соглашения, подлежат использованию исключ</w:t>
      </w:r>
      <w:r w:rsidRPr="001B3127">
        <w:rPr>
          <w:rFonts w:eastAsiaTheme="minorHAnsi"/>
          <w:color w:val="000000" w:themeColor="text1"/>
          <w:szCs w:val="28"/>
          <w:lang w:eastAsia="en-US"/>
        </w:rPr>
        <w:t>и</w:t>
      </w:r>
      <w:r w:rsidRPr="001B3127">
        <w:rPr>
          <w:rFonts w:eastAsiaTheme="minorHAnsi"/>
          <w:color w:val="000000" w:themeColor="text1"/>
          <w:szCs w:val="28"/>
          <w:lang w:eastAsia="en-US"/>
        </w:rPr>
        <w:t>тельно в целях реализации настоящего Соглашения, не подлежат разглашению и м</w:t>
      </w:r>
      <w:r w:rsidRPr="001B3127">
        <w:rPr>
          <w:rFonts w:eastAsiaTheme="minorHAnsi"/>
          <w:color w:val="000000" w:themeColor="text1"/>
          <w:szCs w:val="28"/>
          <w:lang w:eastAsia="en-US"/>
        </w:rPr>
        <w:t>о</w:t>
      </w:r>
      <w:r w:rsidRPr="001B3127">
        <w:rPr>
          <w:rFonts w:eastAsiaTheme="minorHAnsi"/>
          <w:color w:val="000000" w:themeColor="text1"/>
          <w:szCs w:val="28"/>
          <w:lang w:eastAsia="en-US"/>
        </w:rPr>
        <w:t>гут быть переданы третьей стороне только с письменного согласия Стороны, пред</w:t>
      </w:r>
      <w:r w:rsidRPr="001B3127">
        <w:rPr>
          <w:rFonts w:eastAsiaTheme="minorHAnsi"/>
          <w:color w:val="000000" w:themeColor="text1"/>
          <w:szCs w:val="28"/>
          <w:lang w:eastAsia="en-US"/>
        </w:rPr>
        <w:t>о</w:t>
      </w:r>
      <w:r w:rsidRPr="001B3127">
        <w:rPr>
          <w:rFonts w:eastAsiaTheme="minorHAnsi"/>
          <w:color w:val="000000" w:themeColor="text1"/>
          <w:szCs w:val="28"/>
          <w:lang w:eastAsia="en-US"/>
        </w:rPr>
        <w:t>ставившей информацию, за исключением случаев, предусмотренных законодател</w:t>
      </w:r>
      <w:r w:rsidRPr="001B3127">
        <w:rPr>
          <w:rFonts w:eastAsiaTheme="minorHAnsi"/>
          <w:color w:val="000000" w:themeColor="text1"/>
          <w:szCs w:val="28"/>
          <w:lang w:eastAsia="en-US"/>
        </w:rPr>
        <w:t>ь</w:t>
      </w:r>
      <w:r w:rsidRPr="001B3127">
        <w:rPr>
          <w:rFonts w:eastAsiaTheme="minorHAnsi"/>
          <w:color w:val="000000" w:themeColor="text1"/>
          <w:szCs w:val="28"/>
          <w:lang w:eastAsia="en-US"/>
        </w:rPr>
        <w:t>ством Российской Федерации.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709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Настоящее Соглашение может быть расторгнуто по соглашению Сторон, а также в одностороннем порядке по инициативе любой из сторон не ранее 31 декабря 2023 г. Сторона, выступающая инициатором расторжения, обязана направить другой Стороне письменное уведомление о расторжении настоящего Соглашения не позднее, чем за 30 (</w:t>
      </w:r>
      <w:r w:rsidR="00EE1468">
        <w:rPr>
          <w:color w:val="000000" w:themeColor="text1"/>
          <w:spacing w:val="-6"/>
          <w:szCs w:val="28"/>
        </w:rPr>
        <w:t>т</w:t>
      </w:r>
      <w:r w:rsidRPr="001B3127">
        <w:rPr>
          <w:color w:val="000000" w:themeColor="text1"/>
          <w:spacing w:val="-6"/>
          <w:szCs w:val="28"/>
        </w:rPr>
        <w:t>ридцать) рабочих дней до предполагаемой даты расторжения. Действие настоящего Соглашения прекращается с даты, указанной в уведомлении, но не ранее чем через 30 (</w:t>
      </w:r>
      <w:r w:rsidR="00EE1468">
        <w:rPr>
          <w:color w:val="000000" w:themeColor="text1"/>
          <w:spacing w:val="-6"/>
          <w:szCs w:val="28"/>
        </w:rPr>
        <w:t>т</w:t>
      </w:r>
      <w:r w:rsidRPr="001B3127">
        <w:rPr>
          <w:color w:val="000000" w:themeColor="text1"/>
          <w:spacing w:val="-6"/>
          <w:szCs w:val="28"/>
        </w:rPr>
        <w:t>ридцать) рабочих дней со дня направления соответствующего уведомл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>ния другой Стороне.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Во всем остальном, что не предусмотрено условиями настоящего Соглаш</w:t>
      </w:r>
      <w:r w:rsidRPr="001B3127">
        <w:rPr>
          <w:color w:val="000000" w:themeColor="text1"/>
          <w:spacing w:val="-6"/>
          <w:szCs w:val="28"/>
        </w:rPr>
        <w:t>е</w:t>
      </w:r>
      <w:r w:rsidRPr="001B3127">
        <w:rPr>
          <w:color w:val="000000" w:themeColor="text1"/>
          <w:spacing w:val="-6"/>
          <w:szCs w:val="28"/>
        </w:rPr>
        <w:t xml:space="preserve">ния, Стороны руководствуются законодательством </w:t>
      </w:r>
      <w:r w:rsidRPr="001B3127">
        <w:rPr>
          <w:color w:val="000000" w:themeColor="text1"/>
          <w:szCs w:val="28"/>
        </w:rPr>
        <w:t>Российской Федерации</w:t>
      </w:r>
      <w:r w:rsidRPr="001B3127">
        <w:rPr>
          <w:color w:val="000000" w:themeColor="text1"/>
          <w:spacing w:val="-6"/>
          <w:szCs w:val="28"/>
        </w:rPr>
        <w:t>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lastRenderedPageBreak/>
        <w:t xml:space="preserve">Внесение изменений и дополнений в настоящее Соглашение осуществляется путем заключения дополнительных соглашений в письменной форме в соответствии с законодательными и иными нормативными правовыми актами </w:t>
      </w:r>
      <w:r w:rsidRPr="001B3127">
        <w:rPr>
          <w:color w:val="000000" w:themeColor="text1"/>
          <w:szCs w:val="28"/>
        </w:rPr>
        <w:t>Российской Федерации</w:t>
      </w:r>
      <w:r w:rsidRPr="001B3127">
        <w:rPr>
          <w:color w:val="000000" w:themeColor="text1"/>
          <w:spacing w:val="-6"/>
          <w:szCs w:val="28"/>
        </w:rPr>
        <w:t>, которые после подписания уполномоченными представителями Сторон становятся неотъемлемой частью настоящего Соглашения.</w:t>
      </w:r>
    </w:p>
    <w:p w:rsidR="001B3127" w:rsidRP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Настоящее Соглашение составлено на русском языке в двух экземплярах, имеющих равную юридическую силу, по одному экземпляру для каждой из Сторон.</w:t>
      </w:r>
    </w:p>
    <w:p w:rsidR="001B3127" w:rsidRDefault="001B3127" w:rsidP="001B3127">
      <w:pPr>
        <w:pStyle w:val="ad"/>
        <w:numPr>
          <w:ilvl w:val="1"/>
          <w:numId w:val="3"/>
        </w:numPr>
        <w:shd w:val="clear" w:color="auto" w:fill="FFFFFF"/>
        <w:tabs>
          <w:tab w:val="left" w:pos="1276"/>
          <w:tab w:val="left" w:pos="1418"/>
        </w:tabs>
        <w:suppressAutoHyphens w:val="0"/>
        <w:ind w:left="0" w:firstLine="709"/>
        <w:jc w:val="both"/>
        <w:rPr>
          <w:color w:val="000000" w:themeColor="text1"/>
          <w:spacing w:val="-6"/>
          <w:szCs w:val="28"/>
        </w:rPr>
      </w:pPr>
      <w:r w:rsidRPr="001B3127">
        <w:rPr>
          <w:color w:val="000000" w:themeColor="text1"/>
          <w:spacing w:val="-6"/>
          <w:szCs w:val="28"/>
        </w:rPr>
        <w:t>Все приложения к настоящему Соглашению являются его неотъемлемой ч</w:t>
      </w:r>
      <w:r w:rsidRPr="001B3127">
        <w:rPr>
          <w:color w:val="000000" w:themeColor="text1"/>
          <w:spacing w:val="-6"/>
          <w:szCs w:val="28"/>
        </w:rPr>
        <w:t>а</w:t>
      </w:r>
      <w:r w:rsidRPr="001B3127">
        <w:rPr>
          <w:color w:val="000000" w:themeColor="text1"/>
          <w:spacing w:val="-6"/>
          <w:szCs w:val="28"/>
        </w:rPr>
        <w:t>стью.</w:t>
      </w:r>
    </w:p>
    <w:p w:rsidR="001B3127" w:rsidRPr="001B3127" w:rsidRDefault="001B3127" w:rsidP="001B3127">
      <w:pPr>
        <w:pStyle w:val="ad"/>
        <w:shd w:val="clear" w:color="auto" w:fill="FFFFFF"/>
        <w:tabs>
          <w:tab w:val="left" w:pos="1276"/>
          <w:tab w:val="left" w:pos="1418"/>
        </w:tabs>
        <w:suppressAutoHyphens w:val="0"/>
        <w:ind w:left="709"/>
        <w:jc w:val="both"/>
        <w:rPr>
          <w:color w:val="000000" w:themeColor="text1"/>
          <w:spacing w:val="-6"/>
          <w:szCs w:val="28"/>
        </w:rPr>
      </w:pPr>
    </w:p>
    <w:p w:rsidR="001B3127" w:rsidRDefault="001B3127" w:rsidP="001B3127">
      <w:pPr>
        <w:pStyle w:val="1"/>
        <w:keepLines w:val="0"/>
        <w:numPr>
          <w:ilvl w:val="0"/>
          <w:numId w:val="3"/>
        </w:numPr>
        <w:suppressAutoHyphens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Адреса и подписи С</w:t>
      </w:r>
      <w:r w:rsidRPr="001B3127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торон</w:t>
      </w:r>
    </w:p>
    <w:p w:rsidR="001B3127" w:rsidRPr="001B3127" w:rsidRDefault="001B3127" w:rsidP="001B3127">
      <w:pPr>
        <w:pStyle w:val="1"/>
        <w:keepLines w:val="0"/>
        <w:suppressAutoHyphens w:val="0"/>
        <w:spacing w:before="0" w:after="0"/>
        <w:ind w:left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tbl>
      <w:tblPr>
        <w:tblW w:w="10315" w:type="dxa"/>
        <w:jc w:val="center"/>
        <w:tblLayout w:type="fixed"/>
        <w:tblLook w:val="01E0" w:firstRow="1" w:lastRow="1" w:firstColumn="1" w:lastColumn="1" w:noHBand="0" w:noVBand="0"/>
      </w:tblPr>
      <w:tblGrid>
        <w:gridCol w:w="4806"/>
        <w:gridCol w:w="870"/>
        <w:gridCol w:w="4639"/>
      </w:tblGrid>
      <w:tr w:rsidR="001B3127" w:rsidRPr="001B3127" w:rsidTr="001B3127">
        <w:trPr>
          <w:trHeight w:val="2575"/>
          <w:jc w:val="center"/>
        </w:trPr>
        <w:tc>
          <w:tcPr>
            <w:tcW w:w="4806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Правительство Республики Тыва</w:t>
            </w: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667000, Республика Тыва, г. Кызыл, ул. Чульдум, д.</w:t>
            </w:r>
            <w:r>
              <w:rPr>
                <w:sz w:val="28"/>
              </w:rPr>
              <w:t xml:space="preserve"> </w:t>
            </w:r>
            <w:r w:rsidRPr="001B3127">
              <w:rPr>
                <w:sz w:val="28"/>
              </w:rPr>
              <w:t>18,</w:t>
            </w:r>
          </w:p>
          <w:p w:rsidR="001B3127" w:rsidRPr="005B0CAD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Е</w:t>
            </w:r>
            <w:r w:rsidRPr="005B0CAD">
              <w:rPr>
                <w:sz w:val="28"/>
              </w:rPr>
              <w:t>-</w:t>
            </w:r>
            <w:r w:rsidRPr="00EE1468">
              <w:rPr>
                <w:sz w:val="28"/>
                <w:lang w:val="en-US"/>
              </w:rPr>
              <w:t>mail</w:t>
            </w:r>
            <w:r w:rsidRPr="005B0CAD">
              <w:rPr>
                <w:sz w:val="28"/>
              </w:rPr>
              <w:t xml:space="preserve">: </w:t>
            </w:r>
            <w:r w:rsidRPr="00EE1468">
              <w:rPr>
                <w:sz w:val="28"/>
                <w:lang w:val="en-US"/>
              </w:rPr>
              <w:t>ods</w:t>
            </w:r>
            <w:r w:rsidRPr="005B0CAD">
              <w:rPr>
                <w:sz w:val="28"/>
              </w:rPr>
              <w:t>@</w:t>
            </w:r>
            <w:r w:rsidRPr="00EE1468">
              <w:rPr>
                <w:sz w:val="28"/>
                <w:lang w:val="en-US"/>
              </w:rPr>
              <w:t>tuva</w:t>
            </w:r>
            <w:r w:rsidRPr="005B0CAD">
              <w:rPr>
                <w:sz w:val="28"/>
              </w:rPr>
              <w:t>.</w:t>
            </w:r>
            <w:r w:rsidRPr="00EE1468">
              <w:rPr>
                <w:sz w:val="28"/>
                <w:lang w:val="en-US"/>
              </w:rPr>
              <w:t>ru</w:t>
            </w:r>
          </w:p>
          <w:p w:rsidR="001B3127" w:rsidRPr="005B0CAD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Тел</w:t>
            </w:r>
            <w:r w:rsidRPr="005B0CAD">
              <w:rPr>
                <w:sz w:val="28"/>
              </w:rPr>
              <w:t>.: +7 (394) 229-72-78</w:t>
            </w:r>
          </w:p>
          <w:p w:rsidR="001B3127" w:rsidRPr="005B0CAD" w:rsidRDefault="001B3127" w:rsidP="001B3127">
            <w:pPr>
              <w:jc w:val="center"/>
              <w:rPr>
                <w:sz w:val="28"/>
              </w:rPr>
            </w:pPr>
          </w:p>
          <w:p w:rsidR="001B3127" w:rsidRDefault="005B0CAD" w:rsidP="001B312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Председателя Правительства Республики Тыва </w:t>
            </w:r>
          </w:p>
          <w:p w:rsidR="001B3127" w:rsidRDefault="001B3127" w:rsidP="001B3127">
            <w:pPr>
              <w:jc w:val="center"/>
              <w:rPr>
                <w:sz w:val="28"/>
              </w:rPr>
            </w:pPr>
          </w:p>
          <w:p w:rsidR="005B0CAD" w:rsidRDefault="005B0CAD" w:rsidP="001B3127">
            <w:pPr>
              <w:jc w:val="center"/>
              <w:rPr>
                <w:sz w:val="28"/>
              </w:rPr>
            </w:pPr>
          </w:p>
          <w:p w:rsidR="005B0CAD" w:rsidRPr="001B3127" w:rsidRDefault="005B0CAD" w:rsidP="001B3127">
            <w:pPr>
              <w:jc w:val="center"/>
              <w:rPr>
                <w:sz w:val="28"/>
              </w:rPr>
            </w:pPr>
          </w:p>
          <w:p w:rsidR="005B0CAD" w:rsidRPr="001B3127" w:rsidRDefault="001B3127" w:rsidP="005B0CAD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_________________</w:t>
            </w:r>
            <w:r>
              <w:rPr>
                <w:sz w:val="28"/>
              </w:rPr>
              <w:t xml:space="preserve"> </w:t>
            </w:r>
            <w:r w:rsidR="005B0CAD">
              <w:rPr>
                <w:sz w:val="28"/>
                <w:szCs w:val="28"/>
              </w:rPr>
              <w:t xml:space="preserve">О.Н. Лукин </w:t>
            </w: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bookmarkStart w:id="2" w:name="_Toc2966028811"/>
            <w:bookmarkEnd w:id="2"/>
          </w:p>
        </w:tc>
        <w:tc>
          <w:tcPr>
            <w:tcW w:w="870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br/>
              <w:t>Министерство цифрового развития, связи и массовых коммуникаций Российской Федерации</w:t>
            </w: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123112, г. Москва, Пресненская наб., д.</w:t>
            </w:r>
            <w:r>
              <w:rPr>
                <w:sz w:val="28"/>
              </w:rPr>
              <w:t xml:space="preserve"> </w:t>
            </w:r>
            <w:r w:rsidRPr="001B3127">
              <w:rPr>
                <w:sz w:val="28"/>
              </w:rPr>
              <w:t>10, стр.</w:t>
            </w:r>
            <w:r>
              <w:rPr>
                <w:sz w:val="28"/>
              </w:rPr>
              <w:t xml:space="preserve"> </w:t>
            </w:r>
            <w:r w:rsidRPr="001B3127">
              <w:rPr>
                <w:sz w:val="28"/>
              </w:rPr>
              <w:t>2</w:t>
            </w:r>
          </w:p>
          <w:p w:rsidR="001B3127" w:rsidRPr="00EE1468" w:rsidRDefault="001B3127" w:rsidP="001B3127">
            <w:pPr>
              <w:jc w:val="center"/>
              <w:rPr>
                <w:sz w:val="28"/>
                <w:lang w:val="en-US"/>
              </w:rPr>
            </w:pPr>
            <w:r w:rsidRPr="001B3127">
              <w:rPr>
                <w:sz w:val="28"/>
              </w:rPr>
              <w:t>Е</w:t>
            </w:r>
            <w:r w:rsidRPr="00EE1468">
              <w:rPr>
                <w:sz w:val="28"/>
                <w:lang w:val="en-US"/>
              </w:rPr>
              <w:t>-mail: office@digital.gov.ru</w:t>
            </w: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Тел.: +7 (495) 771-80-00</w:t>
            </w: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 xml:space="preserve">Заместитель Министра </w:t>
            </w: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цифрового развития, связи и массовых коммуникаций Российской Федерации</w:t>
            </w:r>
          </w:p>
          <w:p w:rsid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</w:p>
          <w:p w:rsidR="001B3127" w:rsidRPr="001B3127" w:rsidRDefault="001B3127" w:rsidP="001B3127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_________________ О.Ю. Качанов</w:t>
            </w:r>
            <w:bookmarkStart w:id="3" w:name="_Toc296602881"/>
            <w:bookmarkEnd w:id="3"/>
          </w:p>
        </w:tc>
      </w:tr>
    </w:tbl>
    <w:p w:rsidR="001B3127" w:rsidRPr="001B3127" w:rsidRDefault="001B3127" w:rsidP="001B3127">
      <w:pPr>
        <w:pStyle w:val="4"/>
        <w:suppressAutoHyphens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B3127" w:rsidRDefault="001B3127" w:rsidP="001B3127">
      <w:pPr>
        <w:tabs>
          <w:tab w:val="left" w:pos="993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  <w:sectPr w:rsidR="001B3127" w:rsidSect="001B3127">
          <w:headerReference w:type="default" r:id="rId9"/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1B3127" w:rsidRDefault="001B3127" w:rsidP="001B3127">
      <w:pPr>
        <w:ind w:left="482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lastRenderedPageBreak/>
        <w:t xml:space="preserve">Приложение </w:t>
      </w:r>
    </w:p>
    <w:p w:rsidR="001B3127" w:rsidRPr="001B3127" w:rsidRDefault="001B3127" w:rsidP="001B3127">
      <w:pPr>
        <w:ind w:left="4820"/>
        <w:jc w:val="center"/>
        <w:rPr>
          <w:sz w:val="28"/>
          <w:szCs w:val="28"/>
        </w:rPr>
      </w:pPr>
      <w:r w:rsidRPr="001B3127">
        <w:rPr>
          <w:sz w:val="28"/>
          <w:szCs w:val="28"/>
        </w:rPr>
        <w:t>к Соглашению о взаимодействии в обеспечении доступа</w:t>
      </w:r>
      <w:r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>пользователей к информации, размещаемой на официальных сайтах органов и организаций</w:t>
      </w:r>
      <w:r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>«Интернет», на базе федеральной государственной</w:t>
      </w:r>
      <w:r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>информационной системы «Единый портал</w:t>
      </w:r>
      <w:r>
        <w:rPr>
          <w:sz w:val="28"/>
          <w:szCs w:val="28"/>
        </w:rPr>
        <w:t xml:space="preserve"> </w:t>
      </w:r>
      <w:r w:rsidRPr="001B3127">
        <w:rPr>
          <w:sz w:val="28"/>
          <w:szCs w:val="28"/>
        </w:rPr>
        <w:t>государственных и муниципальных услуг (функций)»</w:t>
      </w:r>
    </w:p>
    <w:p w:rsidR="001B3127" w:rsidRPr="001B3127" w:rsidRDefault="001B3127" w:rsidP="001B3127">
      <w:pPr>
        <w:jc w:val="center"/>
        <w:rPr>
          <w:sz w:val="28"/>
          <w:szCs w:val="28"/>
        </w:rPr>
      </w:pPr>
    </w:p>
    <w:p w:rsidR="001B3127" w:rsidRPr="001B3127" w:rsidRDefault="001B3127" w:rsidP="001B3127">
      <w:pPr>
        <w:jc w:val="center"/>
        <w:rPr>
          <w:sz w:val="28"/>
          <w:szCs w:val="28"/>
        </w:rPr>
      </w:pPr>
    </w:p>
    <w:p w:rsidR="001B3127" w:rsidRPr="001B3127" w:rsidRDefault="001B3127" w:rsidP="001B3127">
      <w:pPr>
        <w:jc w:val="center"/>
        <w:rPr>
          <w:b/>
          <w:sz w:val="28"/>
          <w:szCs w:val="28"/>
        </w:rPr>
      </w:pPr>
      <w:r w:rsidRPr="001B31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3127">
        <w:rPr>
          <w:b/>
          <w:sz w:val="28"/>
          <w:szCs w:val="28"/>
        </w:rPr>
        <w:t xml:space="preserve">Ь </w:t>
      </w:r>
    </w:p>
    <w:p w:rsidR="001B3127" w:rsidRDefault="001B3127" w:rsidP="001B3127">
      <w:pPr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типов органов и организаций и их доля от общего </w:t>
      </w:r>
    </w:p>
    <w:p w:rsidR="001B3127" w:rsidRDefault="001B3127" w:rsidP="001B3127">
      <w:pPr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количества органов и организаций, находящихся </w:t>
      </w:r>
    </w:p>
    <w:p w:rsidR="001B3127" w:rsidRDefault="001B3127" w:rsidP="001B3127">
      <w:pPr>
        <w:jc w:val="center"/>
        <w:rPr>
          <w:sz w:val="28"/>
          <w:szCs w:val="28"/>
        </w:rPr>
      </w:pPr>
      <w:r w:rsidRPr="001B3127">
        <w:rPr>
          <w:sz w:val="28"/>
          <w:szCs w:val="28"/>
        </w:rPr>
        <w:t xml:space="preserve">в Республике Тыва, применяющих Технические </w:t>
      </w:r>
    </w:p>
    <w:p w:rsidR="001B3127" w:rsidRPr="001B3127" w:rsidRDefault="001B3127" w:rsidP="001B3127">
      <w:pPr>
        <w:jc w:val="center"/>
        <w:rPr>
          <w:sz w:val="28"/>
          <w:szCs w:val="28"/>
        </w:rPr>
      </w:pPr>
      <w:r w:rsidRPr="001B3127">
        <w:rPr>
          <w:sz w:val="28"/>
          <w:szCs w:val="28"/>
        </w:rPr>
        <w:t>решения, предусмотренные Соглашением</w:t>
      </w:r>
    </w:p>
    <w:p w:rsidR="001B3127" w:rsidRPr="001B3127" w:rsidRDefault="001B3127" w:rsidP="001B3127">
      <w:pPr>
        <w:jc w:val="center"/>
        <w:rPr>
          <w:sz w:val="28"/>
          <w:szCs w:val="28"/>
        </w:rPr>
      </w:pPr>
    </w:p>
    <w:tbl>
      <w:tblPr>
        <w:tblStyle w:val="af"/>
        <w:tblW w:w="93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4110"/>
        <w:gridCol w:w="4672"/>
      </w:tblGrid>
      <w:tr w:rsidR="001B3127" w:rsidRPr="001B3127" w:rsidTr="001B3127">
        <w:trPr>
          <w:trHeight w:val="20"/>
          <w:jc w:val="center"/>
        </w:trPr>
        <w:tc>
          <w:tcPr>
            <w:tcW w:w="563" w:type="dxa"/>
            <w:shd w:val="clear" w:color="auto" w:fill="auto"/>
          </w:tcPr>
          <w:p w:rsid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1B3127" w:rsidRPr="001B3127" w:rsidRDefault="001B3127" w:rsidP="001B31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Наименование типа органа или организации</w:t>
            </w:r>
          </w:p>
        </w:tc>
        <w:tc>
          <w:tcPr>
            <w:tcW w:w="4672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 xml:space="preserve">Доля органов и организаций, применяющих Технические решения, предусмотренные Соглашением от общего количества органов или организаций, находящихся </w:t>
            </w:r>
            <w:r w:rsidRPr="001B3127">
              <w:rPr>
                <w:sz w:val="24"/>
              </w:rPr>
              <w:br/>
              <w:t>в субъекте Российской Федерации</w:t>
            </w:r>
          </w:p>
        </w:tc>
      </w:tr>
      <w:tr w:rsidR="001B3127" w:rsidRPr="001B3127" w:rsidTr="001B3127">
        <w:trPr>
          <w:trHeight w:val="20"/>
          <w:jc w:val="center"/>
        </w:trPr>
        <w:tc>
          <w:tcPr>
            <w:tcW w:w="563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B3127" w:rsidRPr="001B3127" w:rsidRDefault="001B3127" w:rsidP="001B3127">
            <w:pPr>
              <w:rPr>
                <w:sz w:val="24"/>
              </w:rPr>
            </w:pPr>
            <w:r w:rsidRPr="001B3127">
              <w:rPr>
                <w:sz w:val="24"/>
              </w:rPr>
              <w:t>Общеобразовательные организации</w:t>
            </w:r>
          </w:p>
        </w:tc>
        <w:tc>
          <w:tcPr>
            <w:tcW w:w="4672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100</w:t>
            </w:r>
            <w:r w:rsidR="00EE1468">
              <w:rPr>
                <w:sz w:val="24"/>
              </w:rPr>
              <w:t xml:space="preserve"> процентов</w:t>
            </w:r>
          </w:p>
        </w:tc>
      </w:tr>
      <w:tr w:rsidR="001B3127" w:rsidRPr="001B3127" w:rsidTr="001B3127">
        <w:trPr>
          <w:trHeight w:val="20"/>
          <w:jc w:val="center"/>
        </w:trPr>
        <w:tc>
          <w:tcPr>
            <w:tcW w:w="563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B3127" w:rsidRPr="001B3127" w:rsidRDefault="001B3127" w:rsidP="001B3127">
            <w:pPr>
              <w:rPr>
                <w:sz w:val="24"/>
              </w:rPr>
            </w:pPr>
            <w:r w:rsidRPr="001B3127">
              <w:rPr>
                <w:sz w:val="24"/>
              </w:rPr>
              <w:t>Дошкольные образовательные организации</w:t>
            </w:r>
          </w:p>
        </w:tc>
        <w:tc>
          <w:tcPr>
            <w:tcW w:w="4672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100</w:t>
            </w:r>
            <w:r w:rsidR="00EE1468">
              <w:rPr>
                <w:sz w:val="24"/>
              </w:rPr>
              <w:t xml:space="preserve"> процентов</w:t>
            </w:r>
          </w:p>
        </w:tc>
      </w:tr>
      <w:tr w:rsidR="001B3127" w:rsidRPr="001B3127" w:rsidTr="001B3127">
        <w:trPr>
          <w:trHeight w:val="20"/>
          <w:jc w:val="center"/>
        </w:trPr>
        <w:tc>
          <w:tcPr>
            <w:tcW w:w="563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B3127" w:rsidRPr="001B3127" w:rsidRDefault="001B3127" w:rsidP="001B3127">
            <w:pPr>
              <w:rPr>
                <w:sz w:val="24"/>
              </w:rPr>
            </w:pPr>
            <w:r w:rsidRPr="001B3127">
              <w:rPr>
                <w:sz w:val="24"/>
              </w:rPr>
              <w:t>Медицинские организации:</w:t>
            </w:r>
          </w:p>
          <w:p w:rsidR="001B3127" w:rsidRPr="001B3127" w:rsidRDefault="001B3127" w:rsidP="001B3127">
            <w:pPr>
              <w:rPr>
                <w:sz w:val="24"/>
              </w:rPr>
            </w:pPr>
            <w:bookmarkStart w:id="4" w:name="__DdeLink__1365_327701458"/>
            <w:r w:rsidRPr="001B3127">
              <w:rPr>
                <w:sz w:val="24"/>
              </w:rPr>
              <w:t>поликлиники (детские, взрослые), районные поликлиники (больницы) с фельдшерско-акушерскими пунктами</w:t>
            </w:r>
            <w:bookmarkEnd w:id="4"/>
          </w:p>
        </w:tc>
        <w:tc>
          <w:tcPr>
            <w:tcW w:w="4672" w:type="dxa"/>
            <w:shd w:val="clear" w:color="auto" w:fill="auto"/>
          </w:tcPr>
          <w:p w:rsidR="001B3127" w:rsidRPr="001B3127" w:rsidRDefault="001B3127" w:rsidP="001B3127">
            <w:pPr>
              <w:jc w:val="center"/>
              <w:rPr>
                <w:sz w:val="24"/>
              </w:rPr>
            </w:pPr>
            <w:r w:rsidRPr="001B3127">
              <w:rPr>
                <w:sz w:val="24"/>
              </w:rPr>
              <w:t>100</w:t>
            </w:r>
            <w:r w:rsidR="00EE1468">
              <w:rPr>
                <w:sz w:val="24"/>
              </w:rPr>
              <w:t xml:space="preserve"> процентов</w:t>
            </w:r>
          </w:p>
        </w:tc>
      </w:tr>
    </w:tbl>
    <w:p w:rsidR="00A621B2" w:rsidRDefault="00A621B2" w:rsidP="00A621B2">
      <w:pPr>
        <w:jc w:val="center"/>
        <w:rPr>
          <w:sz w:val="28"/>
          <w:szCs w:val="28"/>
        </w:rPr>
      </w:pPr>
    </w:p>
    <w:p w:rsidR="001B3127" w:rsidRDefault="00A621B2" w:rsidP="00A621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подписи С</w:t>
      </w:r>
      <w:r w:rsidRPr="00A621B2">
        <w:rPr>
          <w:sz w:val="28"/>
          <w:szCs w:val="28"/>
        </w:rPr>
        <w:t>торон</w:t>
      </w:r>
    </w:p>
    <w:p w:rsidR="00A621B2" w:rsidRPr="00A621B2" w:rsidRDefault="00A621B2" w:rsidP="00A621B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498" w:type="dxa"/>
        <w:tblLayout w:type="fixed"/>
        <w:tblLook w:val="01E0" w:firstRow="1" w:lastRow="1" w:firstColumn="1" w:lastColumn="1" w:noHBand="0" w:noVBand="0"/>
      </w:tblPr>
      <w:tblGrid>
        <w:gridCol w:w="4390"/>
        <w:gridCol w:w="713"/>
        <w:gridCol w:w="4395"/>
      </w:tblGrid>
      <w:tr w:rsidR="001B3127" w:rsidRPr="00A621B2" w:rsidTr="00A621B2">
        <w:trPr>
          <w:trHeight w:val="3827"/>
        </w:trPr>
        <w:tc>
          <w:tcPr>
            <w:tcW w:w="4390" w:type="dxa"/>
            <w:shd w:val="clear" w:color="auto" w:fill="auto"/>
          </w:tcPr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  <w:r w:rsidRPr="00A621B2">
              <w:rPr>
                <w:sz w:val="28"/>
                <w:szCs w:val="28"/>
              </w:rPr>
              <w:t>Правительство Республики Тыва</w:t>
            </w: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  <w:p w:rsidR="00927254" w:rsidRDefault="00927254" w:rsidP="0092725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Председателя Правительства Республики Тыва </w:t>
            </w:r>
          </w:p>
          <w:p w:rsidR="00927254" w:rsidRDefault="00927254" w:rsidP="00927254">
            <w:pPr>
              <w:jc w:val="center"/>
              <w:rPr>
                <w:sz w:val="28"/>
              </w:rPr>
            </w:pPr>
          </w:p>
          <w:p w:rsidR="00927254" w:rsidRPr="001B3127" w:rsidRDefault="00927254" w:rsidP="00927254">
            <w:pPr>
              <w:jc w:val="center"/>
              <w:rPr>
                <w:sz w:val="28"/>
              </w:rPr>
            </w:pPr>
          </w:p>
          <w:p w:rsidR="00927254" w:rsidRPr="001B3127" w:rsidRDefault="00927254" w:rsidP="00927254">
            <w:pPr>
              <w:jc w:val="center"/>
              <w:rPr>
                <w:sz w:val="28"/>
              </w:rPr>
            </w:pPr>
            <w:r w:rsidRPr="001B3127">
              <w:rPr>
                <w:sz w:val="28"/>
              </w:rPr>
              <w:t>_________________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О.Н. Лукин </w:t>
            </w: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  <w:r w:rsidRPr="00A621B2">
              <w:rPr>
                <w:sz w:val="28"/>
                <w:szCs w:val="28"/>
              </w:rPr>
              <w:t>Министерство цифрового развития, связи и массовых коммуникаций Российской Федерации</w:t>
            </w: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  <w:r w:rsidRPr="00A621B2">
              <w:rPr>
                <w:sz w:val="28"/>
                <w:szCs w:val="28"/>
              </w:rPr>
              <w:t>Заместитель Министра цифрового развития, связи и массовых коммуникаций Российской Федерации</w:t>
            </w: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</w:p>
          <w:p w:rsidR="001B3127" w:rsidRPr="00A621B2" w:rsidRDefault="001B3127" w:rsidP="00A621B2">
            <w:pPr>
              <w:jc w:val="center"/>
              <w:rPr>
                <w:sz w:val="28"/>
                <w:szCs w:val="28"/>
              </w:rPr>
            </w:pPr>
            <w:r w:rsidRPr="00A621B2">
              <w:rPr>
                <w:sz w:val="28"/>
                <w:szCs w:val="28"/>
              </w:rPr>
              <w:t>_________________</w:t>
            </w:r>
            <w:r w:rsidR="00A621B2">
              <w:rPr>
                <w:sz w:val="28"/>
                <w:szCs w:val="28"/>
              </w:rPr>
              <w:t xml:space="preserve"> </w:t>
            </w:r>
            <w:r w:rsidRPr="00A621B2">
              <w:rPr>
                <w:sz w:val="28"/>
                <w:szCs w:val="28"/>
              </w:rPr>
              <w:t>О.Ю. Качанов</w:t>
            </w:r>
          </w:p>
        </w:tc>
      </w:tr>
    </w:tbl>
    <w:p w:rsidR="001B3127" w:rsidRDefault="001B3127" w:rsidP="001B3127"/>
    <w:p w:rsidR="001B3127" w:rsidRDefault="001B3127">
      <w:pPr>
        <w:tabs>
          <w:tab w:val="left" w:pos="993"/>
        </w:tabs>
        <w:jc w:val="both"/>
        <w:rPr>
          <w:sz w:val="28"/>
          <w:szCs w:val="28"/>
        </w:rPr>
      </w:pPr>
    </w:p>
    <w:sectPr w:rsidR="001B3127" w:rsidSect="001B3127">
      <w:pgSz w:w="11906" w:h="16838"/>
      <w:pgMar w:top="1134" w:right="567" w:bottom="1134" w:left="1134" w:header="680" w:footer="68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E" w:rsidRDefault="00A86BBE" w:rsidP="001B3127">
      <w:r>
        <w:separator/>
      </w:r>
    </w:p>
  </w:endnote>
  <w:endnote w:type="continuationSeparator" w:id="0">
    <w:p w:rsidR="00A86BBE" w:rsidRDefault="00A86BBE" w:rsidP="001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Segoe Print"/>
    <w:charset w:val="01"/>
    <w:family w:val="roman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E" w:rsidRDefault="00A86BBE" w:rsidP="001B3127">
      <w:r>
        <w:separator/>
      </w:r>
    </w:p>
  </w:footnote>
  <w:footnote w:type="continuationSeparator" w:id="0">
    <w:p w:rsidR="00A86BBE" w:rsidRDefault="00A86BBE" w:rsidP="001B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90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B3127" w:rsidRPr="001B3127" w:rsidRDefault="007F11FF">
        <w:pPr>
          <w:pStyle w:val="af1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1FF" w:rsidRPr="007F11FF" w:rsidRDefault="007F11FF" w:rsidP="007F11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620200099/27561(9)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7F11FF" w:rsidRPr="007F11FF" w:rsidRDefault="007F11FF" w:rsidP="007F11F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620200099/27561(9)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A2E00" w:rsidRPr="001B3127">
          <w:rPr>
            <w:sz w:val="24"/>
          </w:rPr>
          <w:fldChar w:fldCharType="begin"/>
        </w:r>
        <w:r w:rsidR="001B3127" w:rsidRPr="001B3127">
          <w:rPr>
            <w:sz w:val="24"/>
          </w:rPr>
          <w:instrText xml:space="preserve"> PAGE   \* MERGEFORMAT </w:instrText>
        </w:r>
        <w:r w:rsidR="000A2E00" w:rsidRPr="001B3127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0A2E00" w:rsidRPr="001B3127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90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B3127" w:rsidRPr="001B3127" w:rsidRDefault="000A2E00">
        <w:pPr>
          <w:pStyle w:val="af1"/>
          <w:jc w:val="center"/>
          <w:rPr>
            <w:sz w:val="24"/>
          </w:rPr>
        </w:pPr>
        <w:r w:rsidRPr="001B3127">
          <w:rPr>
            <w:sz w:val="24"/>
          </w:rPr>
          <w:fldChar w:fldCharType="begin"/>
        </w:r>
        <w:r w:rsidR="001B3127" w:rsidRPr="001B3127">
          <w:rPr>
            <w:sz w:val="24"/>
          </w:rPr>
          <w:instrText xml:space="preserve"> PAGE   \* MERGEFORMAT </w:instrText>
        </w:r>
        <w:r w:rsidRPr="001B3127">
          <w:rPr>
            <w:sz w:val="24"/>
          </w:rPr>
          <w:fldChar w:fldCharType="separate"/>
        </w:r>
        <w:r w:rsidR="007F11FF">
          <w:rPr>
            <w:noProof/>
            <w:sz w:val="24"/>
          </w:rPr>
          <w:t>2</w:t>
        </w:r>
        <w:r w:rsidRPr="001B312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161"/>
    <w:multiLevelType w:val="hybridMultilevel"/>
    <w:tmpl w:val="0C8CB7BE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A74A21"/>
    <w:multiLevelType w:val="hybridMultilevel"/>
    <w:tmpl w:val="2F6EF660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8D5A4E"/>
    <w:multiLevelType w:val="multilevel"/>
    <w:tmpl w:val="39F0FD66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6688" w:hanging="180"/>
      </w:pPr>
    </w:lvl>
  </w:abstractNum>
  <w:abstractNum w:abstractNumId="3">
    <w:nsid w:val="61066A6D"/>
    <w:multiLevelType w:val="hybridMultilevel"/>
    <w:tmpl w:val="6E205786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1F4C73"/>
    <w:multiLevelType w:val="multilevel"/>
    <w:tmpl w:val="F260FF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5">
    <w:nsid w:val="7F181B33"/>
    <w:multiLevelType w:val="multilevel"/>
    <w:tmpl w:val="61D21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4ae069a-b66d-473d-a2bc-a9650b850090"/>
  </w:docVars>
  <w:rsids>
    <w:rsidRoot w:val="00B3166F"/>
    <w:rsid w:val="000635A7"/>
    <w:rsid w:val="00083EE4"/>
    <w:rsid w:val="000A2E00"/>
    <w:rsid w:val="00177D74"/>
    <w:rsid w:val="001B3127"/>
    <w:rsid w:val="0027088A"/>
    <w:rsid w:val="00326144"/>
    <w:rsid w:val="00436F05"/>
    <w:rsid w:val="005B0CAD"/>
    <w:rsid w:val="005B4489"/>
    <w:rsid w:val="007F11FF"/>
    <w:rsid w:val="00807307"/>
    <w:rsid w:val="008C19EE"/>
    <w:rsid w:val="008E45E1"/>
    <w:rsid w:val="00927254"/>
    <w:rsid w:val="00A621B2"/>
    <w:rsid w:val="00A722FD"/>
    <w:rsid w:val="00A86BBE"/>
    <w:rsid w:val="00AA097A"/>
    <w:rsid w:val="00B11BC1"/>
    <w:rsid w:val="00B3166F"/>
    <w:rsid w:val="00B71F22"/>
    <w:rsid w:val="00BD0B87"/>
    <w:rsid w:val="00E70183"/>
    <w:rsid w:val="00EE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A"/>
    <w:pPr>
      <w:widowControl w:val="0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1">
    <w:name w:val="heading 1"/>
    <w:link w:val="10"/>
    <w:qFormat/>
    <w:rsid w:val="00F307DE"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F307DE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F307DE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07DE"/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qFormat/>
    <w:rsid w:val="00F307DE"/>
    <w:rPr>
      <w:rFonts w:ascii="Arial" w:eastAsia="SimSu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F307DE"/>
    <w:rPr>
      <w:rFonts w:ascii="Arial" w:eastAsia="SimSun" w:hAnsi="Arial" w:cs="Arial"/>
      <w:b/>
      <w:bCs/>
      <w:kern w:val="2"/>
      <w:sz w:val="28"/>
      <w:szCs w:val="28"/>
      <w:lang w:eastAsia="zh-CN"/>
    </w:rPr>
  </w:style>
  <w:style w:type="character" w:customStyle="1" w:styleId="a3">
    <w:name w:val="Текст Знак"/>
    <w:basedOn w:val="a0"/>
    <w:link w:val="a4"/>
    <w:qFormat/>
    <w:rsid w:val="00F307DE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s3">
    <w:name w:val="s3"/>
    <w:basedOn w:val="a0"/>
    <w:qFormat/>
    <w:rsid w:val="00F307DE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F307DE"/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447F0D"/>
    <w:rPr>
      <w:color w:val="0563C1" w:themeColor="hyperlink"/>
      <w:u w:val="single"/>
    </w:rPr>
  </w:style>
  <w:style w:type="character" w:customStyle="1" w:styleId="a7">
    <w:name w:val="Основной текст Знак"/>
    <w:basedOn w:val="a0"/>
    <w:link w:val="a8"/>
    <w:qFormat/>
    <w:rsid w:val="000A2A78"/>
    <w:rPr>
      <w:sz w:val="24"/>
      <w:szCs w:val="24"/>
      <w:lang w:val="en-US"/>
    </w:rPr>
  </w:style>
  <w:style w:type="paragraph" w:customStyle="1" w:styleId="a9">
    <w:name w:val="Заголовок"/>
    <w:basedOn w:val="a"/>
    <w:next w:val="a8"/>
    <w:qFormat/>
    <w:rsid w:val="0027088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a7"/>
    <w:qFormat/>
    <w:rsid w:val="000A2A78"/>
    <w:pPr>
      <w:widowControl/>
      <w:spacing w:before="180" w:after="180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paragraph" w:styleId="aa">
    <w:name w:val="List"/>
    <w:basedOn w:val="a8"/>
    <w:rsid w:val="0027088A"/>
    <w:rPr>
      <w:rFonts w:ascii="PT Astra Serif" w:hAnsi="PT Astra Serif" w:cs="Noto Sans Devanagari"/>
    </w:rPr>
  </w:style>
  <w:style w:type="paragraph" w:styleId="ab">
    <w:name w:val="caption"/>
    <w:basedOn w:val="a"/>
    <w:qFormat/>
    <w:rsid w:val="0027088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27088A"/>
    <w:pPr>
      <w:suppressLineNumbers/>
    </w:pPr>
    <w:rPr>
      <w:rFonts w:ascii="PT Astra Serif" w:hAnsi="PT Astra Serif" w:cs="Noto Sans Devanagari"/>
    </w:rPr>
  </w:style>
  <w:style w:type="paragraph" w:styleId="ad">
    <w:name w:val="List Paragraph"/>
    <w:basedOn w:val="a"/>
    <w:uiPriority w:val="34"/>
    <w:qFormat/>
    <w:rsid w:val="00F307DE"/>
    <w:pPr>
      <w:widowControl/>
      <w:ind w:left="720"/>
      <w:contextualSpacing/>
    </w:pPr>
    <w:rPr>
      <w:rFonts w:eastAsia="Times New Roman"/>
      <w:kern w:val="0"/>
      <w:sz w:val="28"/>
      <w:szCs w:val="24"/>
      <w:lang w:eastAsia="ru-RU"/>
    </w:rPr>
  </w:style>
  <w:style w:type="paragraph" w:styleId="a4">
    <w:name w:val="Plain Text"/>
    <w:link w:val="a3"/>
    <w:qFormat/>
    <w:rsid w:val="00F307DE"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e">
    <w:name w:val="No Spacing"/>
    <w:uiPriority w:val="1"/>
    <w:qFormat/>
    <w:rsid w:val="00F307DE"/>
    <w:rPr>
      <w:rFonts w:eastAsia="Times New Roman" w:cs="Times New Roman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qFormat/>
    <w:rsid w:val="00F307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307DE"/>
    <w:pPr>
      <w:spacing w:line="268" w:lineRule="exact"/>
      <w:ind w:left="107"/>
    </w:pPr>
    <w:rPr>
      <w:rFonts w:eastAsia="Times New Roman"/>
      <w:kern w:val="0"/>
      <w:sz w:val="22"/>
      <w:szCs w:val="22"/>
      <w:lang w:eastAsia="ru-RU" w:bidi="ru-RU"/>
    </w:rPr>
  </w:style>
  <w:style w:type="table" w:styleId="af">
    <w:name w:val="Table Grid"/>
    <w:basedOn w:val="a1"/>
    <w:uiPriority w:val="39"/>
    <w:rsid w:val="00F307D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B3127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eastAsia="zh-CN"/>
    </w:rPr>
  </w:style>
  <w:style w:type="character" w:customStyle="1" w:styleId="af0">
    <w:name w:val="_Основной с красной строки Знак"/>
    <w:qFormat/>
    <w:locked/>
    <w:rsid w:val="001B3127"/>
    <w:rPr>
      <w:rFonts w:eastAsia="Arial"/>
      <w:bCs/>
      <w:color w:val="000000"/>
      <w:sz w:val="28"/>
      <w:szCs w:val="28"/>
    </w:rPr>
  </w:style>
  <w:style w:type="character" w:customStyle="1" w:styleId="11">
    <w:name w:val="__ТекстОсн_1и1"/>
    <w:basedOn w:val="a0"/>
    <w:link w:val="12"/>
    <w:qFormat/>
    <w:rsid w:val="001B3127"/>
    <w:rPr>
      <w:sz w:val="24"/>
      <w:szCs w:val="24"/>
    </w:rPr>
  </w:style>
  <w:style w:type="paragraph" w:customStyle="1" w:styleId="13">
    <w:name w:val="Абзац списка1"/>
    <w:basedOn w:val="a"/>
    <w:qFormat/>
    <w:rsid w:val="001B3127"/>
    <w:pPr>
      <w:ind w:left="720"/>
      <w:contextualSpacing/>
    </w:pPr>
    <w:rPr>
      <w:rFonts w:eastAsia="Times New Roman"/>
      <w:kern w:val="0"/>
      <w:lang w:eastAsia="ru-RU"/>
    </w:rPr>
  </w:style>
  <w:style w:type="paragraph" w:customStyle="1" w:styleId="12">
    <w:name w:val="__ТекстОсн_1и"/>
    <w:basedOn w:val="a"/>
    <w:link w:val="11"/>
    <w:qFormat/>
    <w:rsid w:val="001B3127"/>
    <w:pPr>
      <w:widowControl/>
      <w:tabs>
        <w:tab w:val="left" w:pos="851"/>
      </w:tabs>
      <w:spacing w:before="60" w:after="60"/>
      <w:ind w:firstLine="720"/>
      <w:contextualSpacing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1B31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B3127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1B3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B3127"/>
    <w:rPr>
      <w:rFonts w:ascii="Times New Roman" w:eastAsia="SimSu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A"/>
    <w:pPr>
      <w:widowControl w:val="0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1">
    <w:name w:val="heading 1"/>
    <w:link w:val="10"/>
    <w:qFormat/>
    <w:rsid w:val="00F307DE"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F307DE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F307DE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07DE"/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qFormat/>
    <w:rsid w:val="00F307DE"/>
    <w:rPr>
      <w:rFonts w:ascii="Arial" w:eastAsia="SimSu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F307DE"/>
    <w:rPr>
      <w:rFonts w:ascii="Arial" w:eastAsia="SimSun" w:hAnsi="Arial" w:cs="Arial"/>
      <w:b/>
      <w:bCs/>
      <w:kern w:val="2"/>
      <w:sz w:val="28"/>
      <w:szCs w:val="28"/>
      <w:lang w:eastAsia="zh-CN"/>
    </w:rPr>
  </w:style>
  <w:style w:type="character" w:customStyle="1" w:styleId="a3">
    <w:name w:val="Текст Знак"/>
    <w:basedOn w:val="a0"/>
    <w:link w:val="a4"/>
    <w:qFormat/>
    <w:rsid w:val="00F307DE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s3">
    <w:name w:val="s3"/>
    <w:basedOn w:val="a0"/>
    <w:qFormat/>
    <w:rsid w:val="00F307DE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F307DE"/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447F0D"/>
    <w:rPr>
      <w:color w:val="0563C1" w:themeColor="hyperlink"/>
      <w:u w:val="single"/>
    </w:rPr>
  </w:style>
  <w:style w:type="character" w:customStyle="1" w:styleId="a7">
    <w:name w:val="Основной текст Знак"/>
    <w:basedOn w:val="a0"/>
    <w:link w:val="a8"/>
    <w:qFormat/>
    <w:rsid w:val="000A2A78"/>
    <w:rPr>
      <w:sz w:val="24"/>
      <w:szCs w:val="24"/>
      <w:lang w:val="en-US"/>
    </w:rPr>
  </w:style>
  <w:style w:type="paragraph" w:customStyle="1" w:styleId="a9">
    <w:name w:val="Заголовок"/>
    <w:basedOn w:val="a"/>
    <w:next w:val="a8"/>
    <w:qFormat/>
    <w:rsid w:val="0027088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a7"/>
    <w:qFormat/>
    <w:rsid w:val="000A2A78"/>
    <w:pPr>
      <w:widowControl/>
      <w:spacing w:before="180" w:after="180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paragraph" w:styleId="aa">
    <w:name w:val="List"/>
    <w:basedOn w:val="a8"/>
    <w:rsid w:val="0027088A"/>
    <w:rPr>
      <w:rFonts w:ascii="PT Astra Serif" w:hAnsi="PT Astra Serif" w:cs="Noto Sans Devanagari"/>
    </w:rPr>
  </w:style>
  <w:style w:type="paragraph" w:styleId="ab">
    <w:name w:val="caption"/>
    <w:basedOn w:val="a"/>
    <w:qFormat/>
    <w:rsid w:val="0027088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27088A"/>
    <w:pPr>
      <w:suppressLineNumbers/>
    </w:pPr>
    <w:rPr>
      <w:rFonts w:ascii="PT Astra Serif" w:hAnsi="PT Astra Serif" w:cs="Noto Sans Devanagari"/>
    </w:rPr>
  </w:style>
  <w:style w:type="paragraph" w:styleId="ad">
    <w:name w:val="List Paragraph"/>
    <w:basedOn w:val="a"/>
    <w:uiPriority w:val="34"/>
    <w:qFormat/>
    <w:rsid w:val="00F307DE"/>
    <w:pPr>
      <w:widowControl/>
      <w:ind w:left="720"/>
      <w:contextualSpacing/>
    </w:pPr>
    <w:rPr>
      <w:rFonts w:eastAsia="Times New Roman"/>
      <w:kern w:val="0"/>
      <w:sz w:val="28"/>
      <w:szCs w:val="24"/>
      <w:lang w:eastAsia="ru-RU"/>
    </w:rPr>
  </w:style>
  <w:style w:type="paragraph" w:styleId="a4">
    <w:name w:val="Plain Text"/>
    <w:link w:val="a3"/>
    <w:qFormat/>
    <w:rsid w:val="00F307DE"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e">
    <w:name w:val="No Spacing"/>
    <w:uiPriority w:val="1"/>
    <w:qFormat/>
    <w:rsid w:val="00F307DE"/>
    <w:rPr>
      <w:rFonts w:eastAsia="Times New Roman" w:cs="Times New Roman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qFormat/>
    <w:rsid w:val="00F307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307DE"/>
    <w:pPr>
      <w:spacing w:line="268" w:lineRule="exact"/>
      <w:ind w:left="107"/>
    </w:pPr>
    <w:rPr>
      <w:rFonts w:eastAsia="Times New Roman"/>
      <w:kern w:val="0"/>
      <w:sz w:val="22"/>
      <w:szCs w:val="22"/>
      <w:lang w:eastAsia="ru-RU" w:bidi="ru-RU"/>
    </w:rPr>
  </w:style>
  <w:style w:type="table" w:styleId="af">
    <w:name w:val="Table Grid"/>
    <w:basedOn w:val="a1"/>
    <w:uiPriority w:val="39"/>
    <w:rsid w:val="00F307D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B3127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eastAsia="zh-CN"/>
    </w:rPr>
  </w:style>
  <w:style w:type="character" w:customStyle="1" w:styleId="af0">
    <w:name w:val="_Основной с красной строки Знак"/>
    <w:qFormat/>
    <w:locked/>
    <w:rsid w:val="001B3127"/>
    <w:rPr>
      <w:rFonts w:eastAsia="Arial"/>
      <w:bCs/>
      <w:color w:val="000000"/>
      <w:sz w:val="28"/>
      <w:szCs w:val="28"/>
    </w:rPr>
  </w:style>
  <w:style w:type="character" w:customStyle="1" w:styleId="11">
    <w:name w:val="__ТекстОсн_1и1"/>
    <w:basedOn w:val="a0"/>
    <w:link w:val="12"/>
    <w:qFormat/>
    <w:rsid w:val="001B3127"/>
    <w:rPr>
      <w:sz w:val="24"/>
      <w:szCs w:val="24"/>
    </w:rPr>
  </w:style>
  <w:style w:type="paragraph" w:customStyle="1" w:styleId="13">
    <w:name w:val="Абзац списка1"/>
    <w:basedOn w:val="a"/>
    <w:qFormat/>
    <w:rsid w:val="001B3127"/>
    <w:pPr>
      <w:ind w:left="720"/>
      <w:contextualSpacing/>
    </w:pPr>
    <w:rPr>
      <w:rFonts w:eastAsia="Times New Roman"/>
      <w:kern w:val="0"/>
      <w:lang w:eastAsia="ru-RU"/>
    </w:rPr>
  </w:style>
  <w:style w:type="paragraph" w:customStyle="1" w:styleId="12">
    <w:name w:val="__ТекстОсн_1и"/>
    <w:basedOn w:val="a"/>
    <w:link w:val="11"/>
    <w:qFormat/>
    <w:rsid w:val="001B3127"/>
    <w:pPr>
      <w:widowControl/>
      <w:tabs>
        <w:tab w:val="left" w:pos="851"/>
      </w:tabs>
      <w:spacing w:before="60" w:after="60"/>
      <w:ind w:firstLine="720"/>
      <w:contextualSpacing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1B31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B3127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1B3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B3127"/>
    <w:rPr>
      <w:rFonts w:ascii="Times New Roman" w:eastAsia="SimSu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2023-08-30T05:33:00Z</cp:lastPrinted>
  <dcterms:created xsi:type="dcterms:W3CDTF">2023-08-30T05:33:00Z</dcterms:created>
  <dcterms:modified xsi:type="dcterms:W3CDTF">2023-08-30T05:33:00Z</dcterms:modified>
  <dc:language>ru-RU</dc:language>
</cp:coreProperties>
</file>