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77" w:rsidRDefault="00434277" w:rsidP="00434277">
      <w:pPr>
        <w:spacing w:after="200" w:line="276"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3724910</wp:posOffset>
                </wp:positionH>
                <wp:positionV relativeFrom="paragraph">
                  <wp:posOffset>-491490</wp:posOffset>
                </wp:positionV>
                <wp:extent cx="2540000" cy="127000"/>
                <wp:effectExtent l="0" t="0" r="0" b="0"/>
                <wp:wrapNone/>
                <wp:docPr id="6"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277" w:rsidRPr="00434277" w:rsidRDefault="00434277" w:rsidP="00434277">
                            <w:pPr>
                              <w:jc w:val="right"/>
                              <w:rPr>
                                <w:sz w:val="16"/>
                              </w:rPr>
                            </w:pPr>
                            <w:r>
                              <w:rPr>
                                <w:sz w:val="16"/>
                              </w:rPr>
                              <w:t>620200099/27592(7)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93.3pt;margin-top:-38.7pt;width:200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KnqwIAAKQ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" filled="f" stroked="f">
                <v:textbox inset="0,0,0,0">
                  <w:txbxContent>
                    <w:p w:rsidR="00434277" w:rsidRPr="00434277" w:rsidRDefault="00434277" w:rsidP="00434277">
                      <w:pPr>
                        <w:jc w:val="right"/>
                        <w:rPr>
                          <w:sz w:val="16"/>
                        </w:rPr>
                      </w:pPr>
                      <w:r>
                        <w:rPr>
                          <w:sz w:val="16"/>
                        </w:rPr>
                        <w:t>620200099/27592(7)</w:t>
                      </w:r>
                    </w:p>
                  </w:txbxContent>
                </v:textbox>
              </v:rect>
            </w:pict>
          </mc:Fallback>
        </mc:AlternateContent>
      </w:r>
    </w:p>
    <w:p w:rsidR="00434277" w:rsidRDefault="00434277" w:rsidP="00434277">
      <w:pPr>
        <w:spacing w:after="200" w:line="276" w:lineRule="auto"/>
        <w:jc w:val="center"/>
        <w:rPr>
          <w:rFonts w:ascii="Times New Roman" w:eastAsia="Calibri" w:hAnsi="Times New Roman" w:cs="Times New Roman"/>
          <w:noProof/>
          <w:sz w:val="24"/>
          <w:szCs w:val="24"/>
          <w:lang w:eastAsia="ru-RU"/>
        </w:rPr>
      </w:pPr>
    </w:p>
    <w:p w:rsidR="00434277" w:rsidRDefault="00434277" w:rsidP="00434277">
      <w:pPr>
        <w:spacing w:after="200" w:line="276" w:lineRule="auto"/>
        <w:jc w:val="center"/>
        <w:rPr>
          <w:rFonts w:ascii="Times New Roman" w:eastAsia="Calibri" w:hAnsi="Times New Roman" w:cs="Times New Roman"/>
          <w:noProof/>
          <w:sz w:val="24"/>
          <w:szCs w:val="24"/>
          <w:lang w:eastAsia="ru-RU"/>
        </w:rPr>
      </w:pPr>
    </w:p>
    <w:p w:rsidR="00434277" w:rsidRPr="00434277" w:rsidRDefault="00434277" w:rsidP="00434277">
      <w:pPr>
        <w:spacing w:after="200" w:line="276" w:lineRule="auto"/>
        <w:jc w:val="center"/>
        <w:rPr>
          <w:rFonts w:ascii="Times New Roman" w:eastAsia="Calibri" w:hAnsi="Times New Roman" w:cs="Times New Roman"/>
          <w:sz w:val="24"/>
          <w:szCs w:val="24"/>
          <w:lang w:val="en-US"/>
        </w:rPr>
      </w:pPr>
      <w:bookmarkStart w:id="0" w:name="_GoBack"/>
      <w:bookmarkEnd w:id="0"/>
    </w:p>
    <w:p w:rsidR="00434277" w:rsidRPr="00434277" w:rsidRDefault="00434277" w:rsidP="00434277">
      <w:pPr>
        <w:spacing w:after="200" w:line="276" w:lineRule="auto"/>
        <w:jc w:val="center"/>
        <w:rPr>
          <w:rFonts w:ascii="Times New Roman" w:eastAsia="Calibri" w:hAnsi="Times New Roman" w:cs="Times New Roman"/>
          <w:b/>
          <w:sz w:val="40"/>
          <w:szCs w:val="40"/>
        </w:rPr>
      </w:pPr>
      <w:r w:rsidRPr="00434277">
        <w:rPr>
          <w:rFonts w:ascii="Times New Roman" w:eastAsia="Calibri" w:hAnsi="Times New Roman" w:cs="Times New Roman"/>
          <w:sz w:val="32"/>
          <w:szCs w:val="32"/>
        </w:rPr>
        <w:t>ПРАВИТЕЛЬСТВО РЕСПУБЛИКИ ТЫВА</w:t>
      </w:r>
      <w:r w:rsidRPr="00434277">
        <w:rPr>
          <w:rFonts w:ascii="Times New Roman" w:eastAsia="Calibri" w:hAnsi="Times New Roman" w:cs="Times New Roman"/>
          <w:sz w:val="36"/>
          <w:szCs w:val="36"/>
        </w:rPr>
        <w:br/>
      </w:r>
      <w:r w:rsidRPr="00434277">
        <w:rPr>
          <w:rFonts w:ascii="Times New Roman" w:eastAsia="Calibri" w:hAnsi="Times New Roman" w:cs="Times New Roman"/>
          <w:b/>
          <w:sz w:val="36"/>
          <w:szCs w:val="36"/>
        </w:rPr>
        <w:t>ПОСТАНОВЛЕНИЕ</w:t>
      </w:r>
    </w:p>
    <w:p w:rsidR="00434277" w:rsidRPr="00434277" w:rsidRDefault="00434277" w:rsidP="00434277">
      <w:pPr>
        <w:spacing w:after="200" w:line="276" w:lineRule="auto"/>
        <w:jc w:val="center"/>
        <w:rPr>
          <w:rFonts w:ascii="Times New Roman" w:eastAsia="Calibri" w:hAnsi="Times New Roman" w:cs="Times New Roman"/>
          <w:sz w:val="36"/>
          <w:szCs w:val="36"/>
        </w:rPr>
      </w:pPr>
      <w:r w:rsidRPr="00434277">
        <w:rPr>
          <w:rFonts w:ascii="Times New Roman" w:eastAsia="Calibri" w:hAnsi="Times New Roman" w:cs="Times New Roman"/>
          <w:sz w:val="32"/>
          <w:szCs w:val="32"/>
        </w:rPr>
        <w:t>ТЫВА РЕСПУБЛИКАНЫӉ ЧАЗАА</w:t>
      </w:r>
      <w:r w:rsidRPr="00434277">
        <w:rPr>
          <w:rFonts w:ascii="Times New Roman" w:eastAsia="Calibri" w:hAnsi="Times New Roman" w:cs="Times New Roman"/>
          <w:sz w:val="36"/>
          <w:szCs w:val="36"/>
        </w:rPr>
        <w:br/>
      </w:r>
      <w:r w:rsidRPr="00434277">
        <w:rPr>
          <w:rFonts w:ascii="Times New Roman" w:eastAsia="Calibri" w:hAnsi="Times New Roman" w:cs="Times New Roman"/>
          <w:b/>
          <w:sz w:val="36"/>
          <w:szCs w:val="36"/>
        </w:rPr>
        <w:t>ДОКТААЛ</w:t>
      </w:r>
    </w:p>
    <w:p w:rsidR="00673339" w:rsidRDefault="00673339" w:rsidP="0067333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673339" w:rsidRDefault="001114F5" w:rsidP="001114F5">
      <w:pPr>
        <w:widowControl w:val="0"/>
        <w:autoSpaceDE w:val="0"/>
        <w:autoSpaceDN w:val="0"/>
        <w:adjustRightInd w:val="0"/>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от 26 августа 2023 г. № 636</w:t>
      </w:r>
    </w:p>
    <w:p w:rsidR="001114F5" w:rsidRDefault="001114F5" w:rsidP="001114F5">
      <w:pPr>
        <w:widowControl w:val="0"/>
        <w:autoSpaceDE w:val="0"/>
        <w:autoSpaceDN w:val="0"/>
        <w:adjustRightInd w:val="0"/>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г. Кызыл</w:t>
      </w:r>
    </w:p>
    <w:p w:rsidR="00673339" w:rsidRPr="0094631E" w:rsidRDefault="00673339" w:rsidP="0067333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673339" w:rsidRPr="0094631E" w:rsidRDefault="00673339" w:rsidP="00673339">
      <w:pPr>
        <w:spacing w:after="0" w:line="240" w:lineRule="auto"/>
        <w:jc w:val="center"/>
        <w:rPr>
          <w:rFonts w:ascii="Times New Roman" w:eastAsia="Calibri" w:hAnsi="Times New Roman" w:cs="Times New Roman"/>
          <w:b/>
          <w:bCs/>
          <w:sz w:val="28"/>
          <w:szCs w:val="28"/>
        </w:rPr>
      </w:pPr>
      <w:r w:rsidRPr="0094631E">
        <w:rPr>
          <w:rFonts w:ascii="Times New Roman" w:eastAsia="Calibri" w:hAnsi="Times New Roman" w:cs="Times New Roman"/>
          <w:b/>
          <w:bCs/>
          <w:sz w:val="28"/>
          <w:szCs w:val="28"/>
        </w:rPr>
        <w:t xml:space="preserve">О внесении изменения в приложение № 1 </w:t>
      </w:r>
    </w:p>
    <w:p w:rsidR="00673339" w:rsidRDefault="00673339" w:rsidP="00673339">
      <w:pPr>
        <w:spacing w:after="0" w:line="240" w:lineRule="auto"/>
        <w:jc w:val="center"/>
        <w:rPr>
          <w:rFonts w:ascii="Times New Roman" w:eastAsia="Calibri" w:hAnsi="Times New Roman" w:cs="Times New Roman"/>
          <w:b/>
          <w:sz w:val="28"/>
          <w:szCs w:val="28"/>
        </w:rPr>
      </w:pPr>
      <w:r w:rsidRPr="0094631E">
        <w:rPr>
          <w:rFonts w:ascii="Times New Roman" w:eastAsia="Calibri" w:hAnsi="Times New Roman" w:cs="Times New Roman"/>
          <w:b/>
          <w:sz w:val="28"/>
          <w:szCs w:val="28"/>
        </w:rPr>
        <w:t xml:space="preserve">подпрограммы «Развитие ипотечного </w:t>
      </w:r>
    </w:p>
    <w:p w:rsidR="00673339" w:rsidRDefault="00673339" w:rsidP="00673339">
      <w:pPr>
        <w:spacing w:after="0" w:line="240" w:lineRule="auto"/>
        <w:jc w:val="center"/>
        <w:rPr>
          <w:rFonts w:ascii="Times New Roman" w:eastAsia="Calibri" w:hAnsi="Times New Roman" w:cs="Times New Roman"/>
          <w:b/>
          <w:sz w:val="28"/>
          <w:szCs w:val="28"/>
        </w:rPr>
      </w:pPr>
      <w:r w:rsidRPr="0094631E">
        <w:rPr>
          <w:rFonts w:ascii="Times New Roman" w:eastAsia="Calibri" w:hAnsi="Times New Roman" w:cs="Times New Roman"/>
          <w:b/>
          <w:sz w:val="28"/>
          <w:szCs w:val="28"/>
        </w:rPr>
        <w:t xml:space="preserve">жилищного кредитования в Республике Тыва» </w:t>
      </w:r>
    </w:p>
    <w:p w:rsidR="00673339" w:rsidRDefault="00673339" w:rsidP="00673339">
      <w:pPr>
        <w:spacing w:after="0" w:line="240" w:lineRule="auto"/>
        <w:jc w:val="center"/>
        <w:rPr>
          <w:rFonts w:ascii="Times New Roman" w:eastAsia="Calibri" w:hAnsi="Times New Roman" w:cs="Times New Roman"/>
          <w:b/>
          <w:sz w:val="28"/>
          <w:szCs w:val="28"/>
        </w:rPr>
      </w:pPr>
      <w:r w:rsidRPr="0094631E">
        <w:rPr>
          <w:rFonts w:ascii="Times New Roman" w:eastAsia="Calibri" w:hAnsi="Times New Roman" w:cs="Times New Roman"/>
          <w:b/>
          <w:sz w:val="28"/>
          <w:szCs w:val="28"/>
        </w:rPr>
        <w:t xml:space="preserve">государственной программы Республики Тыва </w:t>
      </w:r>
    </w:p>
    <w:p w:rsidR="00673339" w:rsidRDefault="00673339" w:rsidP="00673339">
      <w:pPr>
        <w:spacing w:after="0" w:line="240" w:lineRule="auto"/>
        <w:jc w:val="center"/>
        <w:rPr>
          <w:rFonts w:ascii="Times New Roman" w:eastAsia="Calibri" w:hAnsi="Times New Roman" w:cs="Times New Roman"/>
          <w:b/>
          <w:sz w:val="28"/>
          <w:szCs w:val="28"/>
        </w:rPr>
      </w:pPr>
      <w:r w:rsidRPr="0094631E">
        <w:rPr>
          <w:rFonts w:ascii="Times New Roman" w:eastAsia="Calibri" w:hAnsi="Times New Roman" w:cs="Times New Roman"/>
          <w:b/>
          <w:sz w:val="28"/>
          <w:szCs w:val="28"/>
        </w:rPr>
        <w:t>«Обеспечение жителей Республики Тыва доступным</w:t>
      </w:r>
    </w:p>
    <w:p w:rsidR="00673339" w:rsidRPr="0094631E" w:rsidRDefault="00673339" w:rsidP="00673339">
      <w:pPr>
        <w:spacing w:after="0" w:line="240" w:lineRule="auto"/>
        <w:jc w:val="center"/>
        <w:rPr>
          <w:rFonts w:ascii="Times New Roman" w:eastAsia="Calibri" w:hAnsi="Times New Roman" w:cs="Times New Roman"/>
          <w:b/>
          <w:sz w:val="28"/>
          <w:szCs w:val="28"/>
        </w:rPr>
      </w:pPr>
      <w:r w:rsidRPr="0094631E">
        <w:rPr>
          <w:rFonts w:ascii="Times New Roman" w:eastAsia="Calibri" w:hAnsi="Times New Roman" w:cs="Times New Roman"/>
          <w:b/>
          <w:sz w:val="28"/>
          <w:szCs w:val="28"/>
        </w:rPr>
        <w:t xml:space="preserve"> и комфортным жильем на 2021-2025 годы»</w:t>
      </w:r>
    </w:p>
    <w:p w:rsidR="00673339" w:rsidRDefault="00673339" w:rsidP="0067333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73339" w:rsidRPr="0094631E" w:rsidRDefault="00673339" w:rsidP="0067333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73339" w:rsidRPr="0094631E" w:rsidRDefault="00673339" w:rsidP="00673339">
      <w:pPr>
        <w:spacing w:after="0" w:line="360" w:lineRule="atLeast"/>
        <w:ind w:firstLine="709"/>
        <w:contextualSpacing/>
        <w:jc w:val="both"/>
        <w:rPr>
          <w:rFonts w:ascii="Times New Roman" w:eastAsia="Calibri" w:hAnsi="Times New Roman" w:cs="Times New Roman"/>
          <w:sz w:val="28"/>
          <w:szCs w:val="28"/>
        </w:rPr>
      </w:pPr>
      <w:r w:rsidRPr="0094631E">
        <w:rPr>
          <w:rFonts w:ascii="Times New Roman" w:eastAsia="Calibri" w:hAnsi="Times New Roman" w:cs="Times New Roman"/>
          <w:sz w:val="28"/>
          <w:szCs w:val="28"/>
        </w:rPr>
        <w:t xml:space="preserve">В соответствии с </w:t>
      </w:r>
      <w:r w:rsidRPr="0094631E">
        <w:rPr>
          <w:rFonts w:ascii="Times New Roman" w:hAnsi="Times New Roman" w:cs="Times New Roman"/>
          <w:sz w:val="28"/>
          <w:szCs w:val="28"/>
        </w:rPr>
        <w:t>Порядком разработки, реализации и оценки эффективности государственных программ Республики Тыва, утвержденным постановлением Пр</w:t>
      </w:r>
      <w:r w:rsidRPr="0094631E">
        <w:rPr>
          <w:rFonts w:ascii="Times New Roman" w:hAnsi="Times New Roman" w:cs="Times New Roman"/>
          <w:sz w:val="28"/>
          <w:szCs w:val="28"/>
        </w:rPr>
        <w:t>а</w:t>
      </w:r>
      <w:r w:rsidRPr="0094631E">
        <w:rPr>
          <w:rFonts w:ascii="Times New Roman" w:hAnsi="Times New Roman" w:cs="Times New Roman"/>
          <w:sz w:val="28"/>
          <w:szCs w:val="28"/>
        </w:rPr>
        <w:t xml:space="preserve">вительства Республики Тыва от 5 июня 2014 г. № 259, Правительство Республики Тыва </w:t>
      </w:r>
      <w:r w:rsidRPr="0094631E">
        <w:rPr>
          <w:rFonts w:ascii="Times New Roman" w:eastAsia="Calibri" w:hAnsi="Times New Roman" w:cs="Times New Roman"/>
          <w:sz w:val="28"/>
          <w:szCs w:val="28"/>
        </w:rPr>
        <w:t>ПОСТАНОВЛЯЕТ:</w:t>
      </w:r>
    </w:p>
    <w:p w:rsidR="00673339" w:rsidRPr="0094631E" w:rsidRDefault="00673339" w:rsidP="00673339">
      <w:pPr>
        <w:spacing w:after="0" w:line="360" w:lineRule="atLeast"/>
        <w:ind w:firstLine="709"/>
        <w:contextualSpacing/>
        <w:jc w:val="both"/>
        <w:rPr>
          <w:rFonts w:ascii="Times New Roman" w:eastAsia="Calibri" w:hAnsi="Times New Roman" w:cs="Times New Roman"/>
          <w:sz w:val="28"/>
          <w:szCs w:val="28"/>
        </w:rPr>
      </w:pPr>
    </w:p>
    <w:p w:rsidR="00673339" w:rsidRDefault="00673339" w:rsidP="00673339">
      <w:pPr>
        <w:spacing w:after="0" w:line="360" w:lineRule="atLeast"/>
        <w:ind w:firstLine="709"/>
        <w:jc w:val="both"/>
        <w:rPr>
          <w:rFonts w:ascii="Times New Roman" w:eastAsia="Calibri" w:hAnsi="Times New Roman" w:cs="Times New Roman"/>
          <w:sz w:val="28"/>
          <w:szCs w:val="28"/>
        </w:rPr>
      </w:pPr>
      <w:r w:rsidRPr="0094631E">
        <w:rPr>
          <w:rFonts w:ascii="Times New Roman" w:eastAsia="Calibri" w:hAnsi="Times New Roman" w:cs="Times New Roman"/>
          <w:sz w:val="28"/>
          <w:szCs w:val="28"/>
        </w:rPr>
        <w:t>1. Внести изменение в</w:t>
      </w:r>
      <w:r w:rsidRPr="0094631E">
        <w:t xml:space="preserve"> </w:t>
      </w:r>
      <w:r w:rsidRPr="0094631E">
        <w:rPr>
          <w:rFonts w:ascii="Times New Roman" w:hAnsi="Times New Roman" w:cs="Times New Roman"/>
          <w:sz w:val="28"/>
          <w:szCs w:val="28"/>
        </w:rPr>
        <w:t xml:space="preserve">приложение № 1 </w:t>
      </w:r>
      <w:r w:rsidR="000D4C00">
        <w:rPr>
          <w:rFonts w:ascii="Times New Roman" w:hAnsi="Times New Roman" w:cs="Times New Roman"/>
          <w:sz w:val="28"/>
          <w:szCs w:val="28"/>
        </w:rPr>
        <w:t xml:space="preserve">к </w:t>
      </w:r>
      <w:r w:rsidRPr="0094631E">
        <w:rPr>
          <w:rFonts w:ascii="Times New Roman" w:eastAsia="Calibri" w:hAnsi="Times New Roman" w:cs="Times New Roman"/>
          <w:sz w:val="28"/>
          <w:szCs w:val="28"/>
        </w:rPr>
        <w:t>подпрограмм</w:t>
      </w:r>
      <w:r w:rsidR="000D4C00">
        <w:rPr>
          <w:rFonts w:ascii="Times New Roman" w:eastAsia="Calibri" w:hAnsi="Times New Roman" w:cs="Times New Roman"/>
          <w:sz w:val="28"/>
          <w:szCs w:val="28"/>
        </w:rPr>
        <w:t>е</w:t>
      </w:r>
      <w:r w:rsidRPr="0094631E">
        <w:rPr>
          <w:rFonts w:ascii="Times New Roman" w:eastAsia="Calibri" w:hAnsi="Times New Roman" w:cs="Times New Roman"/>
          <w:sz w:val="28"/>
          <w:szCs w:val="28"/>
        </w:rPr>
        <w:t xml:space="preserve"> «Развитие ипотечного жилищного кредитования в Республике Тыва» государственной программы Респу</w:t>
      </w:r>
      <w:r w:rsidRPr="0094631E">
        <w:rPr>
          <w:rFonts w:ascii="Times New Roman" w:eastAsia="Calibri" w:hAnsi="Times New Roman" w:cs="Times New Roman"/>
          <w:sz w:val="28"/>
          <w:szCs w:val="28"/>
        </w:rPr>
        <w:t>б</w:t>
      </w:r>
      <w:r w:rsidRPr="0094631E">
        <w:rPr>
          <w:rFonts w:ascii="Times New Roman" w:eastAsia="Calibri" w:hAnsi="Times New Roman" w:cs="Times New Roman"/>
          <w:sz w:val="28"/>
          <w:szCs w:val="28"/>
        </w:rPr>
        <w:t>лики Тыва «Обеспечение жителей Республики Тыва доступным и комфортным ж</w:t>
      </w:r>
      <w:r w:rsidRPr="0094631E">
        <w:rPr>
          <w:rFonts w:ascii="Times New Roman" w:eastAsia="Calibri" w:hAnsi="Times New Roman" w:cs="Times New Roman"/>
          <w:sz w:val="28"/>
          <w:szCs w:val="28"/>
        </w:rPr>
        <w:t>и</w:t>
      </w:r>
      <w:r>
        <w:rPr>
          <w:rFonts w:ascii="Times New Roman" w:eastAsia="Calibri" w:hAnsi="Times New Roman" w:cs="Times New Roman"/>
          <w:sz w:val="28"/>
          <w:szCs w:val="28"/>
        </w:rPr>
        <w:t>льем на 2021</w:t>
      </w:r>
      <w:r w:rsidRPr="0094631E">
        <w:rPr>
          <w:rFonts w:ascii="Times New Roman" w:eastAsia="Calibri" w:hAnsi="Times New Roman" w:cs="Times New Roman"/>
          <w:sz w:val="28"/>
          <w:szCs w:val="28"/>
        </w:rPr>
        <w:t>-2025 годы», утвержденной постановлением Правительства Республики Тыва от 9 декабря 2020 г. № 616, изложив его</w:t>
      </w:r>
      <w:r w:rsidRPr="0094631E">
        <w:rPr>
          <w:rFonts w:ascii="Times New Roman" w:eastAsia="Calibri" w:hAnsi="Times New Roman" w:cs="Times New Roman"/>
          <w:b/>
          <w:sz w:val="28"/>
          <w:szCs w:val="28"/>
        </w:rPr>
        <w:t xml:space="preserve"> </w:t>
      </w:r>
      <w:r w:rsidRPr="0094631E">
        <w:rPr>
          <w:rFonts w:ascii="Times New Roman" w:eastAsia="Calibri" w:hAnsi="Times New Roman" w:cs="Times New Roman"/>
          <w:sz w:val="28"/>
          <w:szCs w:val="28"/>
        </w:rPr>
        <w:t>в следующей редакции:</w:t>
      </w:r>
    </w:p>
    <w:p w:rsidR="00673339" w:rsidRDefault="00673339" w:rsidP="00673339">
      <w:pPr>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73339" w:rsidRPr="0094631E" w:rsidRDefault="00673339" w:rsidP="00673339">
      <w:pPr>
        <w:overflowPunct w:val="0"/>
        <w:autoSpaceDE w:val="0"/>
        <w:autoSpaceDN w:val="0"/>
        <w:adjustRightInd w:val="0"/>
        <w:spacing w:after="0" w:line="240" w:lineRule="auto"/>
        <w:ind w:left="5103"/>
        <w:jc w:val="center"/>
        <w:textAlignment w:val="baseline"/>
        <w:rPr>
          <w:rFonts w:ascii="Times New Roman" w:eastAsia="Times New Roman" w:hAnsi="Times New Roman"/>
          <w:sz w:val="28"/>
          <w:szCs w:val="28"/>
          <w:lang w:eastAsia="ru-RU"/>
        </w:rPr>
      </w:pPr>
      <w:r w:rsidRPr="0094631E">
        <w:rPr>
          <w:rFonts w:ascii="Times New Roman" w:eastAsia="Times New Roman" w:hAnsi="Times New Roman"/>
          <w:sz w:val="28"/>
          <w:szCs w:val="28"/>
          <w:lang w:eastAsia="ru-RU"/>
        </w:rPr>
        <w:lastRenderedPageBreak/>
        <w:t>«Приложение № 1</w:t>
      </w:r>
    </w:p>
    <w:p w:rsidR="00673339" w:rsidRDefault="00673339" w:rsidP="00673339">
      <w:pPr>
        <w:overflowPunct w:val="0"/>
        <w:autoSpaceDE w:val="0"/>
        <w:autoSpaceDN w:val="0"/>
        <w:adjustRightInd w:val="0"/>
        <w:spacing w:after="0" w:line="240" w:lineRule="auto"/>
        <w:ind w:left="5103"/>
        <w:jc w:val="center"/>
        <w:textAlignment w:val="baseline"/>
        <w:rPr>
          <w:rFonts w:ascii="Times New Roman" w:eastAsia="Times New Roman" w:hAnsi="Times New Roman"/>
          <w:sz w:val="28"/>
          <w:szCs w:val="28"/>
          <w:lang w:eastAsia="ru-RU"/>
        </w:rPr>
      </w:pPr>
      <w:r w:rsidRPr="0094631E">
        <w:rPr>
          <w:rFonts w:ascii="Times New Roman" w:eastAsia="Times New Roman" w:hAnsi="Times New Roman"/>
          <w:sz w:val="28"/>
          <w:szCs w:val="28"/>
          <w:lang w:eastAsia="ru-RU"/>
        </w:rPr>
        <w:t xml:space="preserve">к подпрограмме «Развитие ипотечного </w:t>
      </w:r>
    </w:p>
    <w:p w:rsidR="00673339" w:rsidRDefault="00673339" w:rsidP="00673339">
      <w:pPr>
        <w:overflowPunct w:val="0"/>
        <w:autoSpaceDE w:val="0"/>
        <w:autoSpaceDN w:val="0"/>
        <w:adjustRightInd w:val="0"/>
        <w:spacing w:after="0" w:line="240" w:lineRule="auto"/>
        <w:ind w:left="5103"/>
        <w:jc w:val="center"/>
        <w:textAlignment w:val="baseline"/>
        <w:rPr>
          <w:rFonts w:ascii="Times New Roman" w:eastAsia="Times New Roman" w:hAnsi="Times New Roman"/>
          <w:sz w:val="28"/>
          <w:szCs w:val="28"/>
          <w:lang w:eastAsia="ru-RU"/>
        </w:rPr>
      </w:pPr>
      <w:r w:rsidRPr="0094631E">
        <w:rPr>
          <w:rFonts w:ascii="Times New Roman" w:eastAsia="Times New Roman" w:hAnsi="Times New Roman"/>
          <w:sz w:val="28"/>
          <w:szCs w:val="28"/>
          <w:lang w:eastAsia="ru-RU"/>
        </w:rPr>
        <w:t>жилищного</w:t>
      </w:r>
      <w:r>
        <w:rPr>
          <w:rFonts w:ascii="Times New Roman" w:eastAsia="Times New Roman" w:hAnsi="Times New Roman"/>
          <w:sz w:val="28"/>
          <w:szCs w:val="28"/>
          <w:lang w:eastAsia="ru-RU"/>
        </w:rPr>
        <w:t xml:space="preserve"> </w:t>
      </w:r>
      <w:r w:rsidRPr="0094631E">
        <w:rPr>
          <w:rFonts w:ascii="Times New Roman" w:eastAsia="Times New Roman" w:hAnsi="Times New Roman"/>
          <w:sz w:val="28"/>
          <w:szCs w:val="28"/>
          <w:lang w:eastAsia="ru-RU"/>
        </w:rPr>
        <w:t xml:space="preserve">кредитования Республики </w:t>
      </w:r>
    </w:p>
    <w:p w:rsidR="00673339" w:rsidRDefault="00673339" w:rsidP="00673339">
      <w:pPr>
        <w:overflowPunct w:val="0"/>
        <w:autoSpaceDE w:val="0"/>
        <w:autoSpaceDN w:val="0"/>
        <w:adjustRightInd w:val="0"/>
        <w:spacing w:after="0" w:line="240" w:lineRule="auto"/>
        <w:ind w:left="5103"/>
        <w:jc w:val="center"/>
        <w:textAlignment w:val="baseline"/>
        <w:rPr>
          <w:rFonts w:ascii="Times New Roman" w:eastAsia="Times New Roman" w:hAnsi="Times New Roman"/>
          <w:sz w:val="28"/>
          <w:szCs w:val="28"/>
          <w:lang w:eastAsia="ru-RU"/>
        </w:rPr>
      </w:pPr>
      <w:r w:rsidRPr="0094631E">
        <w:rPr>
          <w:rFonts w:ascii="Times New Roman" w:eastAsia="Times New Roman" w:hAnsi="Times New Roman"/>
          <w:sz w:val="28"/>
          <w:szCs w:val="28"/>
          <w:lang w:eastAsia="ru-RU"/>
        </w:rPr>
        <w:t>Тыва»</w:t>
      </w:r>
      <w:r>
        <w:rPr>
          <w:rFonts w:ascii="Times New Roman" w:eastAsia="Times New Roman" w:hAnsi="Times New Roman"/>
          <w:sz w:val="28"/>
          <w:szCs w:val="28"/>
          <w:lang w:eastAsia="ru-RU"/>
        </w:rPr>
        <w:t xml:space="preserve"> </w:t>
      </w:r>
      <w:r w:rsidRPr="0094631E">
        <w:rPr>
          <w:rFonts w:ascii="Times New Roman" w:eastAsia="Times New Roman" w:hAnsi="Times New Roman"/>
          <w:sz w:val="28"/>
          <w:szCs w:val="28"/>
          <w:lang w:eastAsia="ru-RU"/>
        </w:rPr>
        <w:t xml:space="preserve">государственной программы </w:t>
      </w:r>
    </w:p>
    <w:p w:rsidR="00673339" w:rsidRDefault="00673339" w:rsidP="00673339">
      <w:pPr>
        <w:overflowPunct w:val="0"/>
        <w:autoSpaceDE w:val="0"/>
        <w:autoSpaceDN w:val="0"/>
        <w:adjustRightInd w:val="0"/>
        <w:spacing w:after="0" w:line="240" w:lineRule="auto"/>
        <w:ind w:left="5103"/>
        <w:jc w:val="center"/>
        <w:textAlignment w:val="baseline"/>
        <w:rPr>
          <w:rFonts w:ascii="Times New Roman" w:eastAsia="Times New Roman" w:hAnsi="Times New Roman"/>
          <w:sz w:val="28"/>
          <w:szCs w:val="28"/>
          <w:lang w:eastAsia="ru-RU"/>
        </w:rPr>
      </w:pPr>
      <w:r w:rsidRPr="0094631E">
        <w:rPr>
          <w:rFonts w:ascii="Times New Roman" w:eastAsia="Times New Roman" w:hAnsi="Times New Roman"/>
          <w:sz w:val="28"/>
          <w:szCs w:val="28"/>
          <w:lang w:eastAsia="ru-RU"/>
        </w:rPr>
        <w:t>Республики Тыва</w:t>
      </w:r>
      <w:r>
        <w:rPr>
          <w:rFonts w:ascii="Times New Roman" w:eastAsia="Times New Roman" w:hAnsi="Times New Roman"/>
          <w:sz w:val="28"/>
          <w:szCs w:val="28"/>
          <w:lang w:eastAsia="ru-RU"/>
        </w:rPr>
        <w:t xml:space="preserve"> </w:t>
      </w:r>
      <w:r w:rsidRPr="0094631E">
        <w:rPr>
          <w:rFonts w:ascii="Times New Roman" w:eastAsia="Times New Roman" w:hAnsi="Times New Roman"/>
          <w:sz w:val="28"/>
          <w:szCs w:val="28"/>
          <w:lang w:eastAsia="ru-RU"/>
        </w:rPr>
        <w:t>«Обеспечение жителей Республики Тыва</w:t>
      </w:r>
      <w:r>
        <w:rPr>
          <w:rFonts w:ascii="Times New Roman" w:eastAsia="Times New Roman" w:hAnsi="Times New Roman"/>
          <w:sz w:val="28"/>
          <w:szCs w:val="28"/>
          <w:lang w:eastAsia="ru-RU"/>
        </w:rPr>
        <w:t xml:space="preserve"> </w:t>
      </w:r>
      <w:r w:rsidRPr="0094631E">
        <w:rPr>
          <w:rFonts w:ascii="Times New Roman" w:eastAsia="Times New Roman" w:hAnsi="Times New Roman"/>
          <w:sz w:val="28"/>
          <w:szCs w:val="28"/>
          <w:lang w:eastAsia="ru-RU"/>
        </w:rPr>
        <w:t xml:space="preserve">доступным и </w:t>
      </w:r>
    </w:p>
    <w:p w:rsidR="00673339" w:rsidRPr="0094631E" w:rsidRDefault="00673339" w:rsidP="00673339">
      <w:pPr>
        <w:overflowPunct w:val="0"/>
        <w:autoSpaceDE w:val="0"/>
        <w:autoSpaceDN w:val="0"/>
        <w:adjustRightInd w:val="0"/>
        <w:spacing w:after="0" w:line="240" w:lineRule="auto"/>
        <w:ind w:left="5103"/>
        <w:jc w:val="center"/>
        <w:textAlignment w:val="baseline"/>
        <w:rPr>
          <w:rFonts w:ascii="Times New Roman" w:hAnsi="Times New Roman" w:cs="Times New Roman"/>
          <w:sz w:val="28"/>
          <w:szCs w:val="28"/>
        </w:rPr>
      </w:pPr>
      <w:r w:rsidRPr="0094631E">
        <w:rPr>
          <w:rFonts w:ascii="Times New Roman" w:eastAsia="Times New Roman" w:hAnsi="Times New Roman"/>
          <w:sz w:val="28"/>
          <w:szCs w:val="28"/>
          <w:lang w:eastAsia="ru-RU"/>
        </w:rPr>
        <w:t>комфортным жильем</w:t>
      </w:r>
      <w:r>
        <w:rPr>
          <w:rFonts w:ascii="Times New Roman" w:eastAsia="Times New Roman" w:hAnsi="Times New Roman"/>
          <w:sz w:val="28"/>
          <w:szCs w:val="28"/>
          <w:lang w:eastAsia="ru-RU"/>
        </w:rPr>
        <w:t xml:space="preserve"> </w:t>
      </w:r>
      <w:r w:rsidRPr="0094631E">
        <w:rPr>
          <w:rFonts w:ascii="Times New Roman" w:eastAsia="Times New Roman" w:hAnsi="Times New Roman"/>
          <w:sz w:val="28"/>
          <w:szCs w:val="28"/>
        </w:rPr>
        <w:t>на 2021-2025 годы</w:t>
      </w:r>
    </w:p>
    <w:p w:rsidR="00673339" w:rsidRPr="0094631E" w:rsidRDefault="00673339" w:rsidP="00673339">
      <w:pPr>
        <w:pStyle w:val="ConsPlusNormal"/>
        <w:ind w:left="5103"/>
        <w:jc w:val="center"/>
        <w:rPr>
          <w:rFonts w:ascii="Times New Roman" w:hAnsi="Times New Roman" w:cs="Times New Roman"/>
          <w:sz w:val="28"/>
          <w:szCs w:val="28"/>
        </w:rPr>
      </w:pPr>
    </w:p>
    <w:p w:rsidR="00673339" w:rsidRPr="0094631E" w:rsidRDefault="00673339" w:rsidP="00673339">
      <w:pPr>
        <w:pStyle w:val="ConsPlusNormal"/>
        <w:ind w:left="5103"/>
        <w:jc w:val="center"/>
        <w:rPr>
          <w:rFonts w:ascii="Times New Roman" w:hAnsi="Times New Roman" w:cs="Times New Roman"/>
          <w:sz w:val="28"/>
          <w:szCs w:val="28"/>
        </w:rPr>
      </w:pPr>
    </w:p>
    <w:p w:rsidR="00673339" w:rsidRDefault="00673339" w:rsidP="00673339">
      <w:pPr>
        <w:pStyle w:val="ConsPlusTitle"/>
        <w:jc w:val="center"/>
        <w:rPr>
          <w:rFonts w:ascii="Times New Roman" w:hAnsi="Times New Roman" w:cs="Times New Roman"/>
          <w:b w:val="0"/>
          <w:sz w:val="28"/>
          <w:szCs w:val="28"/>
        </w:rPr>
      </w:pPr>
      <w:bookmarkStart w:id="1" w:name="P58"/>
      <w:bookmarkEnd w:id="1"/>
      <w:r w:rsidRPr="0094631E">
        <w:rPr>
          <w:rFonts w:ascii="Times New Roman" w:hAnsi="Times New Roman" w:cs="Times New Roman"/>
          <w:b w:val="0"/>
          <w:sz w:val="28"/>
          <w:szCs w:val="28"/>
        </w:rPr>
        <w:t>У</w:t>
      </w:r>
      <w:r>
        <w:rPr>
          <w:rFonts w:ascii="Times New Roman" w:hAnsi="Times New Roman" w:cs="Times New Roman"/>
          <w:b w:val="0"/>
          <w:sz w:val="28"/>
          <w:szCs w:val="28"/>
        </w:rPr>
        <w:t xml:space="preserve"> </w:t>
      </w:r>
      <w:r w:rsidRPr="0094631E">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94631E">
        <w:rPr>
          <w:rFonts w:ascii="Times New Roman" w:hAnsi="Times New Roman" w:cs="Times New Roman"/>
          <w:b w:val="0"/>
          <w:sz w:val="28"/>
          <w:szCs w:val="28"/>
        </w:rPr>
        <w:t>Л</w:t>
      </w:r>
      <w:r>
        <w:rPr>
          <w:rFonts w:ascii="Times New Roman" w:hAnsi="Times New Roman" w:cs="Times New Roman"/>
          <w:b w:val="0"/>
          <w:sz w:val="28"/>
          <w:szCs w:val="28"/>
        </w:rPr>
        <w:t xml:space="preserve"> </w:t>
      </w:r>
      <w:r w:rsidRPr="0094631E">
        <w:rPr>
          <w:rFonts w:ascii="Times New Roman" w:hAnsi="Times New Roman" w:cs="Times New Roman"/>
          <w:b w:val="0"/>
          <w:sz w:val="28"/>
          <w:szCs w:val="28"/>
        </w:rPr>
        <w:t>О</w:t>
      </w:r>
      <w:r>
        <w:rPr>
          <w:rFonts w:ascii="Times New Roman" w:hAnsi="Times New Roman" w:cs="Times New Roman"/>
          <w:b w:val="0"/>
          <w:sz w:val="28"/>
          <w:szCs w:val="28"/>
        </w:rPr>
        <w:t xml:space="preserve"> </w:t>
      </w:r>
      <w:r w:rsidRPr="0094631E">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94631E">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94631E">
        <w:rPr>
          <w:rFonts w:ascii="Times New Roman" w:hAnsi="Times New Roman" w:cs="Times New Roman"/>
          <w:b w:val="0"/>
          <w:sz w:val="28"/>
          <w:szCs w:val="28"/>
        </w:rPr>
        <w:t xml:space="preserve">Я </w:t>
      </w:r>
    </w:p>
    <w:p w:rsidR="00673339" w:rsidRDefault="00673339" w:rsidP="00673339">
      <w:pPr>
        <w:pStyle w:val="ConsPlusTitle"/>
        <w:jc w:val="center"/>
        <w:rPr>
          <w:rFonts w:ascii="Times New Roman" w:hAnsi="Times New Roman" w:cs="Times New Roman"/>
          <w:b w:val="0"/>
          <w:sz w:val="28"/>
          <w:szCs w:val="28"/>
        </w:rPr>
      </w:pPr>
      <w:r w:rsidRPr="0094631E">
        <w:rPr>
          <w:rFonts w:ascii="Times New Roman" w:hAnsi="Times New Roman" w:cs="Times New Roman"/>
          <w:b w:val="0"/>
          <w:sz w:val="28"/>
          <w:szCs w:val="28"/>
        </w:rPr>
        <w:t>программы «</w:t>
      </w:r>
      <w:r>
        <w:rPr>
          <w:rFonts w:ascii="Times New Roman" w:hAnsi="Times New Roman" w:cs="Times New Roman"/>
          <w:b w:val="0"/>
          <w:sz w:val="28"/>
          <w:szCs w:val="28"/>
        </w:rPr>
        <w:t>Л</w:t>
      </w:r>
      <w:r w:rsidRPr="0094631E">
        <w:rPr>
          <w:rFonts w:ascii="Times New Roman" w:hAnsi="Times New Roman" w:cs="Times New Roman"/>
          <w:b w:val="0"/>
          <w:sz w:val="28"/>
          <w:szCs w:val="28"/>
        </w:rPr>
        <w:t xml:space="preserve">ьготная ипотека </w:t>
      </w:r>
    </w:p>
    <w:p w:rsidR="00673339" w:rsidRPr="0094631E" w:rsidRDefault="00673339" w:rsidP="00673339">
      <w:pPr>
        <w:pStyle w:val="ConsPlusTitle"/>
        <w:jc w:val="center"/>
        <w:rPr>
          <w:rFonts w:ascii="Times New Roman" w:hAnsi="Times New Roman" w:cs="Times New Roman"/>
          <w:b w:val="0"/>
          <w:sz w:val="28"/>
          <w:szCs w:val="28"/>
        </w:rPr>
      </w:pPr>
      <w:r w:rsidRPr="0094631E">
        <w:rPr>
          <w:rFonts w:ascii="Times New Roman" w:hAnsi="Times New Roman" w:cs="Times New Roman"/>
          <w:b w:val="0"/>
          <w:sz w:val="28"/>
          <w:szCs w:val="28"/>
        </w:rPr>
        <w:t>на территории Республики Тыва»</w:t>
      </w:r>
    </w:p>
    <w:p w:rsidR="00673339" w:rsidRPr="0094631E" w:rsidRDefault="00673339" w:rsidP="00673339">
      <w:pPr>
        <w:pStyle w:val="ConsPlusNormal"/>
        <w:jc w:val="center"/>
        <w:rPr>
          <w:rFonts w:ascii="Times New Roman" w:hAnsi="Times New Roman" w:cs="Times New Roman"/>
          <w:sz w:val="28"/>
          <w:szCs w:val="28"/>
        </w:rPr>
      </w:pP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 Настоящий документ устанавливает порядок и условия выплат акционе</w:t>
      </w:r>
      <w:r w:rsidRPr="0094631E">
        <w:rPr>
          <w:rFonts w:ascii="Times New Roman" w:hAnsi="Times New Roman" w:cs="Times New Roman"/>
          <w:sz w:val="28"/>
          <w:szCs w:val="28"/>
        </w:rPr>
        <w:t>р</w:t>
      </w:r>
      <w:r w:rsidRPr="0094631E">
        <w:rPr>
          <w:rFonts w:ascii="Times New Roman" w:hAnsi="Times New Roman" w:cs="Times New Roman"/>
          <w:sz w:val="28"/>
          <w:szCs w:val="28"/>
        </w:rPr>
        <w:t>ным обществом «ДОМ.РФ» (далее – Общество) возмещений российским кредитным организациям, организациям, являющимся в соответствии с Федеральным законом «О потребительском кредите (займе)» уполномоченными Обществом организаци</w:t>
      </w:r>
      <w:r w:rsidRPr="0094631E">
        <w:rPr>
          <w:rFonts w:ascii="Times New Roman" w:hAnsi="Times New Roman" w:cs="Times New Roman"/>
          <w:sz w:val="28"/>
          <w:szCs w:val="28"/>
        </w:rPr>
        <w:t>я</w:t>
      </w:r>
      <w:r w:rsidRPr="0094631E">
        <w:rPr>
          <w:rFonts w:ascii="Times New Roman" w:hAnsi="Times New Roman" w:cs="Times New Roman"/>
          <w:sz w:val="28"/>
          <w:szCs w:val="28"/>
        </w:rPr>
        <w:t>ми, осуществляющими деятельность по предоставлению жилищных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«И</w:t>
      </w:r>
      <w:r w:rsidRPr="0094631E">
        <w:rPr>
          <w:rFonts w:ascii="Times New Roman" w:hAnsi="Times New Roman" w:cs="Times New Roman"/>
          <w:sz w:val="28"/>
          <w:szCs w:val="28"/>
        </w:rPr>
        <w:t>н</w:t>
      </w:r>
      <w:r w:rsidRPr="0094631E">
        <w:rPr>
          <w:rFonts w:ascii="Times New Roman" w:hAnsi="Times New Roman" w:cs="Times New Roman"/>
          <w:sz w:val="28"/>
          <w:szCs w:val="28"/>
        </w:rPr>
        <w:t>тернет» перечень таких организаций (далее</w:t>
      </w:r>
      <w:r w:rsidR="000D4C00">
        <w:rPr>
          <w:rFonts w:ascii="Times New Roman" w:hAnsi="Times New Roman" w:cs="Times New Roman"/>
          <w:sz w:val="28"/>
          <w:szCs w:val="28"/>
        </w:rPr>
        <w:t xml:space="preserve"> – </w:t>
      </w:r>
      <w:r w:rsidRPr="0094631E">
        <w:rPr>
          <w:rFonts w:ascii="Times New Roman" w:hAnsi="Times New Roman" w:cs="Times New Roman"/>
          <w:sz w:val="28"/>
          <w:szCs w:val="28"/>
        </w:rPr>
        <w:t>уполномоченные организации), ип</w:t>
      </w:r>
      <w:r w:rsidRPr="0094631E">
        <w:rPr>
          <w:rFonts w:ascii="Times New Roman" w:hAnsi="Times New Roman" w:cs="Times New Roman"/>
          <w:sz w:val="28"/>
          <w:szCs w:val="28"/>
        </w:rPr>
        <w:t>о</w:t>
      </w:r>
      <w:r w:rsidRPr="0094631E">
        <w:rPr>
          <w:rFonts w:ascii="Times New Roman" w:hAnsi="Times New Roman" w:cs="Times New Roman"/>
          <w:sz w:val="28"/>
          <w:szCs w:val="28"/>
        </w:rPr>
        <w:t>течным агентам и Обществу (далее – Кредиторы) недополученных ими доходов по жилищным (ипотечным) кредитам, предоставленным гражданам Российской Фед</w:t>
      </w:r>
      <w:r w:rsidRPr="0094631E">
        <w:rPr>
          <w:rFonts w:ascii="Times New Roman" w:hAnsi="Times New Roman" w:cs="Times New Roman"/>
          <w:sz w:val="28"/>
          <w:szCs w:val="28"/>
        </w:rPr>
        <w:t>е</w:t>
      </w:r>
      <w:r w:rsidRPr="0094631E">
        <w:rPr>
          <w:rFonts w:ascii="Times New Roman" w:hAnsi="Times New Roman" w:cs="Times New Roman"/>
          <w:sz w:val="28"/>
          <w:szCs w:val="28"/>
        </w:rPr>
        <w:t>рации,</w:t>
      </w:r>
      <w:r w:rsidRPr="0094631E">
        <w:t xml:space="preserve"> </w:t>
      </w:r>
      <w:r w:rsidRPr="0094631E">
        <w:rPr>
          <w:rFonts w:ascii="Times New Roman" w:hAnsi="Times New Roman" w:cs="Times New Roman"/>
          <w:sz w:val="28"/>
          <w:szCs w:val="28"/>
        </w:rPr>
        <w:t>указанным в настоящем документе, на приобретение жилых помещений на территории Республики Тыва (далее – льготное ипотечное кредитование).</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2. Условия и порядок взаимодействия Общества и Кредиторов в рамках реал</w:t>
      </w:r>
      <w:r w:rsidRPr="0094631E">
        <w:rPr>
          <w:rFonts w:ascii="Times New Roman" w:hAnsi="Times New Roman" w:cs="Times New Roman"/>
          <w:sz w:val="28"/>
          <w:szCs w:val="28"/>
        </w:rPr>
        <w:t>и</w:t>
      </w:r>
      <w:r w:rsidRPr="0094631E">
        <w:rPr>
          <w:rFonts w:ascii="Times New Roman" w:hAnsi="Times New Roman" w:cs="Times New Roman"/>
          <w:sz w:val="28"/>
          <w:szCs w:val="28"/>
        </w:rPr>
        <w:t>зации программы «Льготная ипотека на территории Республики Тыва» (далее – Программа льготной ипотеки), в том числе в части определения содержания и форм документов, используемых при таком взаимодействии, определяется Обществом и размещается на официальном сайте Общества в информационно-телекоммуникационной сети «Интернет». Направляя Обществу документы, указа</w:t>
      </w:r>
      <w:r w:rsidRPr="0094631E">
        <w:rPr>
          <w:rFonts w:ascii="Times New Roman" w:hAnsi="Times New Roman" w:cs="Times New Roman"/>
          <w:sz w:val="28"/>
          <w:szCs w:val="28"/>
        </w:rPr>
        <w:t>н</w:t>
      </w:r>
      <w:r w:rsidRPr="0094631E">
        <w:rPr>
          <w:rFonts w:ascii="Times New Roman" w:hAnsi="Times New Roman" w:cs="Times New Roman"/>
          <w:sz w:val="28"/>
          <w:szCs w:val="28"/>
        </w:rPr>
        <w:t>ные в пунктах 7 и 8 настоящ</w:t>
      </w:r>
      <w:r w:rsidR="000D4C00">
        <w:rPr>
          <w:rFonts w:ascii="Times New Roman" w:hAnsi="Times New Roman" w:cs="Times New Roman"/>
          <w:sz w:val="28"/>
          <w:szCs w:val="28"/>
        </w:rPr>
        <w:t>их</w:t>
      </w:r>
      <w:r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Кредитор выражает согласие на выполн</w:t>
      </w:r>
      <w:r w:rsidRPr="0094631E">
        <w:rPr>
          <w:rFonts w:ascii="Times New Roman" w:hAnsi="Times New Roman" w:cs="Times New Roman"/>
          <w:sz w:val="28"/>
          <w:szCs w:val="28"/>
        </w:rPr>
        <w:t>е</w:t>
      </w:r>
      <w:r w:rsidRPr="0094631E">
        <w:rPr>
          <w:rFonts w:ascii="Times New Roman" w:hAnsi="Times New Roman" w:cs="Times New Roman"/>
          <w:sz w:val="28"/>
          <w:szCs w:val="28"/>
        </w:rPr>
        <w:t xml:space="preserve">ние им условий </w:t>
      </w:r>
      <w:r w:rsidR="000D4C00">
        <w:rPr>
          <w:rFonts w:ascii="Times New Roman" w:hAnsi="Times New Roman" w:cs="Times New Roman"/>
          <w:sz w:val="28"/>
          <w:szCs w:val="28"/>
        </w:rPr>
        <w:t xml:space="preserve">и </w:t>
      </w:r>
      <w:r w:rsidRPr="0094631E">
        <w:rPr>
          <w:rFonts w:ascii="Times New Roman" w:hAnsi="Times New Roman" w:cs="Times New Roman"/>
          <w:sz w:val="28"/>
          <w:szCs w:val="28"/>
        </w:rPr>
        <w:t>порядка взаимодействия Общества и Кредиторов.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3. Возмещение Кредиторам недополученных доходов по жилищным (ипоте</w:t>
      </w:r>
      <w:r w:rsidRPr="0094631E">
        <w:rPr>
          <w:rFonts w:ascii="Times New Roman" w:hAnsi="Times New Roman" w:cs="Times New Roman"/>
          <w:sz w:val="28"/>
          <w:szCs w:val="28"/>
        </w:rPr>
        <w:t>ч</w:t>
      </w:r>
      <w:r w:rsidRPr="0094631E">
        <w:rPr>
          <w:rFonts w:ascii="Times New Roman" w:hAnsi="Times New Roman" w:cs="Times New Roman"/>
          <w:sz w:val="28"/>
          <w:szCs w:val="28"/>
        </w:rPr>
        <w:t>ным) кредитам, предоставленным гражданам на приобретение жилых помещений на территории Республики Тыва, осуществляется Обществом со дня вступления в силу настоящ</w:t>
      </w:r>
      <w:r w:rsidR="000D4C00">
        <w:rPr>
          <w:rFonts w:ascii="Times New Roman" w:hAnsi="Times New Roman" w:cs="Times New Roman"/>
          <w:sz w:val="28"/>
          <w:szCs w:val="28"/>
        </w:rPr>
        <w:t>их</w:t>
      </w:r>
      <w:r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xml:space="preserve"> в пределах денежных средств, выделенных на цели, предусмо</w:t>
      </w:r>
      <w:r w:rsidRPr="0094631E">
        <w:rPr>
          <w:rFonts w:ascii="Times New Roman" w:hAnsi="Times New Roman" w:cs="Times New Roman"/>
          <w:sz w:val="28"/>
          <w:szCs w:val="28"/>
        </w:rPr>
        <w:t>т</w:t>
      </w:r>
      <w:r w:rsidRPr="0094631E">
        <w:rPr>
          <w:rFonts w:ascii="Times New Roman" w:hAnsi="Times New Roman" w:cs="Times New Roman"/>
          <w:sz w:val="28"/>
          <w:szCs w:val="28"/>
        </w:rPr>
        <w:t xml:space="preserve">ренные настоящим пунктом.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Общая сумма кредитов, по которым осуществляются выплаты, составляет до 11,4 млрд. рублей (включительно).</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Для каждой кредитной организации устанавливается лимит средств на выдачу </w:t>
      </w:r>
      <w:r w:rsidRPr="0094631E">
        <w:rPr>
          <w:rFonts w:ascii="Times New Roman" w:hAnsi="Times New Roman" w:cs="Times New Roman"/>
          <w:sz w:val="28"/>
          <w:szCs w:val="28"/>
        </w:rPr>
        <w:lastRenderedPageBreak/>
        <w:t xml:space="preserve">кредитов, рассчитываемый в соответствии с подпунктом «в» пункта 9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 xml:space="preserve">(далее </w:t>
      </w:r>
      <w:r>
        <w:rPr>
          <w:rFonts w:ascii="Times New Roman" w:hAnsi="Times New Roman" w:cs="Times New Roman"/>
          <w:sz w:val="28"/>
          <w:szCs w:val="28"/>
        </w:rPr>
        <w:t>–</w:t>
      </w:r>
      <w:r w:rsidRPr="0094631E">
        <w:rPr>
          <w:rFonts w:ascii="Times New Roman" w:hAnsi="Times New Roman" w:cs="Times New Roman"/>
          <w:sz w:val="28"/>
          <w:szCs w:val="28"/>
        </w:rPr>
        <w:t xml:space="preserve"> лимит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Перечень Кредиторов, осуществляющих взаимодействие с гражданами в ра</w:t>
      </w:r>
      <w:r w:rsidRPr="0094631E">
        <w:rPr>
          <w:rFonts w:ascii="Times New Roman" w:hAnsi="Times New Roman" w:cs="Times New Roman"/>
          <w:sz w:val="28"/>
          <w:szCs w:val="28"/>
        </w:rPr>
        <w:t>м</w:t>
      </w:r>
      <w:r w:rsidRPr="0094631E">
        <w:rPr>
          <w:rFonts w:ascii="Times New Roman" w:hAnsi="Times New Roman" w:cs="Times New Roman"/>
          <w:sz w:val="28"/>
          <w:szCs w:val="28"/>
        </w:rPr>
        <w:t xml:space="preserve">ках Программы льготной ипотеки, размещается Обществом в свободном доступе на информационном портале консультационного центра Общества в информационно-телекоммуникационной сети </w:t>
      </w:r>
      <w:r w:rsidR="000D4C00">
        <w:rPr>
          <w:rFonts w:ascii="Times New Roman" w:hAnsi="Times New Roman" w:cs="Times New Roman"/>
          <w:sz w:val="28"/>
          <w:szCs w:val="28"/>
        </w:rPr>
        <w:t>«</w:t>
      </w:r>
      <w:r w:rsidRPr="0094631E">
        <w:rPr>
          <w:rFonts w:ascii="Times New Roman" w:hAnsi="Times New Roman" w:cs="Times New Roman"/>
          <w:sz w:val="28"/>
          <w:szCs w:val="28"/>
        </w:rPr>
        <w:t>Интернет</w:t>
      </w:r>
      <w:r w:rsidR="000D4C00">
        <w:rPr>
          <w:rFonts w:ascii="Times New Roman" w:hAnsi="Times New Roman" w:cs="Times New Roman"/>
          <w:sz w:val="28"/>
          <w:szCs w:val="28"/>
        </w:rPr>
        <w:t>»</w:t>
      </w:r>
      <w:r w:rsidRPr="0094631E">
        <w:rPr>
          <w:rFonts w:ascii="Times New Roman" w:hAnsi="Times New Roman" w:cs="Times New Roman"/>
          <w:sz w:val="28"/>
          <w:szCs w:val="28"/>
        </w:rPr>
        <w:t xml:space="preserve">.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Процентная ставка согласно условиям кредитного договора, не превышает значение, указанное в подпункте «к» пункта 11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за исключен</w:t>
      </w:r>
      <w:r w:rsidRPr="0094631E">
        <w:rPr>
          <w:rFonts w:ascii="Times New Roman" w:hAnsi="Times New Roman" w:cs="Times New Roman"/>
          <w:sz w:val="28"/>
          <w:szCs w:val="28"/>
        </w:rPr>
        <w:t>и</w:t>
      </w:r>
      <w:r w:rsidRPr="0094631E">
        <w:rPr>
          <w:rFonts w:ascii="Times New Roman" w:hAnsi="Times New Roman" w:cs="Times New Roman"/>
          <w:sz w:val="28"/>
          <w:szCs w:val="28"/>
        </w:rPr>
        <w:t xml:space="preserve">ем следующих случаев: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в период с даты выдачи кредита до даты окончания календарного месяца, в котором заемщик в соответствии с пунктом 14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уведомил Кр</w:t>
      </w:r>
      <w:r w:rsidRPr="0094631E">
        <w:rPr>
          <w:rFonts w:ascii="Times New Roman" w:hAnsi="Times New Roman" w:cs="Times New Roman"/>
          <w:sz w:val="28"/>
          <w:szCs w:val="28"/>
        </w:rPr>
        <w:t>е</w:t>
      </w:r>
      <w:r w:rsidRPr="0094631E">
        <w:rPr>
          <w:rFonts w:ascii="Times New Roman" w:hAnsi="Times New Roman" w:cs="Times New Roman"/>
          <w:sz w:val="28"/>
          <w:szCs w:val="28"/>
        </w:rPr>
        <w:t>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w:t>
      </w:r>
      <w:r w:rsidRPr="0094631E">
        <w:rPr>
          <w:rFonts w:ascii="Times New Roman" w:hAnsi="Times New Roman" w:cs="Times New Roman"/>
          <w:sz w:val="28"/>
          <w:szCs w:val="28"/>
        </w:rPr>
        <w:t>о</w:t>
      </w:r>
      <w:r w:rsidRPr="0094631E">
        <w:rPr>
          <w:rFonts w:ascii="Times New Roman" w:hAnsi="Times New Roman" w:cs="Times New Roman"/>
          <w:sz w:val="28"/>
          <w:szCs w:val="28"/>
        </w:rPr>
        <w:t>торыми обеспечивается исполнение обязательств заемщика по кредитному догов</w:t>
      </w:r>
      <w:r w:rsidRPr="0094631E">
        <w:rPr>
          <w:rFonts w:ascii="Times New Roman" w:hAnsi="Times New Roman" w:cs="Times New Roman"/>
          <w:sz w:val="28"/>
          <w:szCs w:val="28"/>
        </w:rPr>
        <w:t>о</w:t>
      </w:r>
      <w:r w:rsidRPr="0094631E">
        <w:rPr>
          <w:rFonts w:ascii="Times New Roman" w:hAnsi="Times New Roman" w:cs="Times New Roman"/>
          <w:sz w:val="28"/>
          <w:szCs w:val="28"/>
        </w:rPr>
        <w:t>ру;</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незаключения заемщиком договоров личного страхования (страхов</w:t>
      </w:r>
      <w:r w:rsidRPr="0094631E">
        <w:rPr>
          <w:rFonts w:ascii="Times New Roman" w:hAnsi="Times New Roman" w:cs="Times New Roman"/>
          <w:sz w:val="28"/>
          <w:szCs w:val="28"/>
        </w:rPr>
        <w:t>а</w:t>
      </w:r>
      <w:r w:rsidRPr="0094631E">
        <w:rPr>
          <w:rFonts w:ascii="Times New Roman" w:hAnsi="Times New Roman" w:cs="Times New Roman"/>
          <w:sz w:val="28"/>
          <w:szCs w:val="28"/>
        </w:rPr>
        <w:t>ния жизни, страхования от несчастного случая и болезни) и (или) страхования н</w:t>
      </w:r>
      <w:r w:rsidRPr="0094631E">
        <w:rPr>
          <w:rFonts w:ascii="Times New Roman" w:hAnsi="Times New Roman" w:cs="Times New Roman"/>
          <w:sz w:val="28"/>
          <w:szCs w:val="28"/>
        </w:rPr>
        <w:t>е</w:t>
      </w:r>
      <w:r w:rsidRPr="0094631E">
        <w:rPr>
          <w:rFonts w:ascii="Times New Roman" w:hAnsi="Times New Roman" w:cs="Times New Roman"/>
          <w:sz w:val="28"/>
          <w:szCs w:val="28"/>
        </w:rPr>
        <w:t>движимого имущества, залогом которого обеспечивается исполнение обязательств заемщика по кредитному договору, а также при невыполнении заемщиком пред</w:t>
      </w:r>
      <w:r w:rsidRPr="0094631E">
        <w:rPr>
          <w:rFonts w:ascii="Times New Roman" w:hAnsi="Times New Roman" w:cs="Times New Roman"/>
          <w:sz w:val="28"/>
          <w:szCs w:val="28"/>
        </w:rPr>
        <w:t>у</w:t>
      </w:r>
      <w:r w:rsidRPr="0094631E">
        <w:rPr>
          <w:rFonts w:ascii="Times New Roman" w:hAnsi="Times New Roman" w:cs="Times New Roman"/>
          <w:sz w:val="28"/>
          <w:szCs w:val="28"/>
        </w:rPr>
        <w:t>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прекращения финансирования Программы льготной ипотеки.</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Размер процентной ставки по кредитному договору, увеличенный в случаях, предусмотренных абзацами шестым – восьмым настоящего пункта, не может пр</w:t>
      </w:r>
      <w:r w:rsidRPr="0094631E">
        <w:rPr>
          <w:rFonts w:ascii="Times New Roman" w:hAnsi="Times New Roman" w:cs="Times New Roman"/>
          <w:sz w:val="28"/>
          <w:szCs w:val="28"/>
        </w:rPr>
        <w:t>е</w:t>
      </w:r>
      <w:r w:rsidRPr="0094631E">
        <w:rPr>
          <w:rFonts w:ascii="Times New Roman" w:hAnsi="Times New Roman" w:cs="Times New Roman"/>
          <w:sz w:val="28"/>
          <w:szCs w:val="28"/>
        </w:rPr>
        <w:t>вышать размер ключевой ставки Центрального банка Российской Федерации, уст</w:t>
      </w:r>
      <w:r w:rsidRPr="0094631E">
        <w:rPr>
          <w:rFonts w:ascii="Times New Roman" w:hAnsi="Times New Roman" w:cs="Times New Roman"/>
          <w:sz w:val="28"/>
          <w:szCs w:val="28"/>
        </w:rPr>
        <w:t>а</w:t>
      </w:r>
      <w:r w:rsidRPr="0094631E">
        <w:rPr>
          <w:rFonts w:ascii="Times New Roman" w:hAnsi="Times New Roman" w:cs="Times New Roman"/>
          <w:sz w:val="28"/>
          <w:szCs w:val="28"/>
        </w:rPr>
        <w:t xml:space="preserve">новленной на дату заключения в соответствии с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ими</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Условиями</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кредитного договора, увеличенной на 2,5 процентного пункта.</w:t>
      </w:r>
    </w:p>
    <w:p w:rsidR="00673339"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4. Возмещение Кредиторам недополученных доходов в связи с предоставл</w:t>
      </w:r>
      <w:r w:rsidRPr="0094631E">
        <w:rPr>
          <w:rFonts w:ascii="Times New Roman" w:hAnsi="Times New Roman" w:cs="Times New Roman"/>
          <w:sz w:val="28"/>
          <w:szCs w:val="28"/>
        </w:rPr>
        <w:t>е</w:t>
      </w:r>
      <w:r w:rsidRPr="0094631E">
        <w:rPr>
          <w:rFonts w:ascii="Times New Roman" w:hAnsi="Times New Roman" w:cs="Times New Roman"/>
          <w:sz w:val="28"/>
          <w:szCs w:val="28"/>
        </w:rPr>
        <w:t>нием гражданам жилищных (ипотечных) кредитов, в соответствии с условиями Программы льготной ипотеки, осуществляется ежемесячно в течение всего срока действия кредитного договора или до даты уступки прав требований по кредитному договору (в случае уступки прав требований) и рассчитывается по следующей фо</w:t>
      </w:r>
      <w:r w:rsidRPr="0094631E">
        <w:rPr>
          <w:rFonts w:ascii="Times New Roman" w:hAnsi="Times New Roman" w:cs="Times New Roman"/>
          <w:sz w:val="28"/>
          <w:szCs w:val="28"/>
        </w:rPr>
        <w:t>р</w:t>
      </w:r>
      <w:r w:rsidRPr="0094631E">
        <w:rPr>
          <w:rFonts w:ascii="Times New Roman" w:hAnsi="Times New Roman" w:cs="Times New Roman"/>
          <w:sz w:val="28"/>
          <w:szCs w:val="28"/>
        </w:rPr>
        <w:t>муле:</w:t>
      </w:r>
    </w:p>
    <w:p w:rsidR="00673339" w:rsidRPr="0094631E" w:rsidRDefault="00733DEA" w:rsidP="00673339">
      <w:pPr>
        <w:pStyle w:val="ConsPlusNormal"/>
        <w:spacing w:line="360" w:lineRule="atLeast"/>
        <w:ind w:firstLine="709"/>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м</m:t>
                  </m:r>
                </m:sub>
              </m:sSub>
            </m:num>
            <m:den>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к</m:t>
                  </m:r>
                </m:sub>
              </m:sSub>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д</m:t>
              </m:r>
            </m:sub>
          </m:sSub>
        </m:oMath>
      </m:oMathPara>
    </w:p>
    <w:p w:rsidR="00673339" w:rsidRDefault="00673339" w:rsidP="00673339">
      <w:pPr>
        <w:pStyle w:val="ConsPlusNormal"/>
        <w:spacing w:line="360" w:lineRule="atLeast"/>
        <w:ind w:firstLine="709"/>
        <w:jc w:val="both"/>
        <w:rPr>
          <w:rFonts w:ascii="Times New Roman" w:hAnsi="Times New Roman" w:cs="Times New Roman"/>
          <w:sz w:val="28"/>
          <w:szCs w:val="28"/>
        </w:rPr>
      </w:pP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где:</w:t>
      </w:r>
    </w:p>
    <w:p w:rsidR="00673339" w:rsidRPr="0094631E" w:rsidRDefault="00733DEA" w:rsidP="00673339">
      <w:pPr>
        <w:pStyle w:val="ConsPlusNormal"/>
        <w:spacing w:line="360" w:lineRule="atLeas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в</m:t>
            </m:r>
          </m:sub>
        </m:sSub>
        <m:r>
          <w:rPr>
            <w:rFonts w:ascii="Cambria Math" w:hAnsi="Cambria Math" w:cs="Times New Roman"/>
            <w:sz w:val="28"/>
            <w:szCs w:val="28"/>
          </w:rPr>
          <m:t xml:space="preserve"> </m:t>
        </m:r>
      </m:oMath>
      <w:r w:rsidR="00673339" w:rsidRPr="0094631E">
        <w:rPr>
          <w:rFonts w:ascii="Times New Roman" w:hAnsi="Times New Roman" w:cs="Times New Roman"/>
          <w:sz w:val="28"/>
          <w:szCs w:val="28"/>
        </w:rPr>
        <w:t>– сумма возмещения Кредиторам, руб.;</w:t>
      </w:r>
    </w:p>
    <w:p w:rsidR="00673339" w:rsidRPr="0094631E" w:rsidRDefault="00733DEA" w:rsidP="00673339">
      <w:pPr>
        <w:pStyle w:val="ConsPlusNormal"/>
        <w:spacing w:line="360" w:lineRule="atLeas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 xml:space="preserve">м </m:t>
            </m:r>
          </m:sub>
        </m:sSub>
      </m:oMath>
      <w:r w:rsidR="00673339" w:rsidRPr="0094631E">
        <w:rPr>
          <w:rFonts w:ascii="Times New Roman" w:hAnsi="Times New Roman" w:cs="Times New Roman"/>
          <w:sz w:val="28"/>
          <w:szCs w:val="28"/>
        </w:rPr>
        <w:t xml:space="preserve">– сумма процентов, уплаченная заемщиком в расчетный месяц согласно </w:t>
      </w:r>
      <w:r w:rsidR="00673339" w:rsidRPr="0094631E">
        <w:rPr>
          <w:rFonts w:ascii="Times New Roman" w:hAnsi="Times New Roman" w:cs="Times New Roman"/>
          <w:sz w:val="28"/>
          <w:szCs w:val="28"/>
        </w:rPr>
        <w:lastRenderedPageBreak/>
        <w:t>кредитному договору по ставке, размер которой соответствует значению, указанн</w:t>
      </w:r>
      <w:r w:rsidR="00673339" w:rsidRPr="0094631E">
        <w:rPr>
          <w:rFonts w:ascii="Times New Roman" w:hAnsi="Times New Roman" w:cs="Times New Roman"/>
          <w:sz w:val="28"/>
          <w:szCs w:val="28"/>
        </w:rPr>
        <w:t>о</w:t>
      </w:r>
      <w:r w:rsidR="00673339" w:rsidRPr="0094631E">
        <w:rPr>
          <w:rFonts w:ascii="Times New Roman" w:hAnsi="Times New Roman" w:cs="Times New Roman"/>
          <w:sz w:val="28"/>
          <w:szCs w:val="28"/>
        </w:rPr>
        <w:t xml:space="preserve">му в подпункте «к» пункта 11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00673339" w:rsidRPr="0094631E">
        <w:rPr>
          <w:rFonts w:ascii="Times New Roman" w:hAnsi="Times New Roman" w:cs="Times New Roman"/>
          <w:sz w:val="28"/>
          <w:szCs w:val="28"/>
        </w:rPr>
        <w:t xml:space="preserve">, руб.; </w:t>
      </w:r>
    </w:p>
    <w:p w:rsidR="00673339" w:rsidRPr="0094631E" w:rsidRDefault="00733DEA" w:rsidP="00673339">
      <w:pPr>
        <w:pStyle w:val="ConsPlusNormal"/>
        <w:spacing w:line="360" w:lineRule="atLeas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к</m:t>
            </m:r>
          </m:sub>
        </m:sSub>
        <m:r>
          <w:rPr>
            <w:rFonts w:ascii="Cambria Math" w:hAnsi="Cambria Math" w:cs="Times New Roman"/>
            <w:sz w:val="28"/>
            <w:szCs w:val="28"/>
          </w:rPr>
          <m:t xml:space="preserve"> </m:t>
        </m:r>
      </m:oMath>
      <w:r w:rsidR="00673339" w:rsidRPr="0094631E">
        <w:rPr>
          <w:rFonts w:ascii="Times New Roman" w:hAnsi="Times New Roman" w:cs="Times New Roman"/>
          <w:sz w:val="28"/>
          <w:szCs w:val="28"/>
        </w:rPr>
        <w:t xml:space="preserve">– ставка по кредитному договору в течение периода возмещения на первый день расчетного месяца, </w:t>
      </w:r>
      <w:r w:rsidR="000D4C00">
        <w:rPr>
          <w:rFonts w:ascii="Times New Roman" w:hAnsi="Times New Roman" w:cs="Times New Roman"/>
          <w:sz w:val="28"/>
          <w:szCs w:val="28"/>
        </w:rPr>
        <w:t>процентов</w:t>
      </w:r>
      <w:r w:rsidR="00673339" w:rsidRPr="0094631E">
        <w:rPr>
          <w:rFonts w:ascii="Times New Roman" w:hAnsi="Times New Roman" w:cs="Times New Roman"/>
          <w:sz w:val="28"/>
          <w:szCs w:val="28"/>
        </w:rPr>
        <w:t>;</w:t>
      </w:r>
    </w:p>
    <w:p w:rsidR="00673339" w:rsidRPr="0094631E" w:rsidRDefault="00733DEA" w:rsidP="00673339">
      <w:pPr>
        <w:pStyle w:val="ConsPlusNormal"/>
        <w:spacing w:line="360" w:lineRule="atLeas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д</m:t>
            </m:r>
          </m:sub>
        </m:sSub>
      </m:oMath>
      <w:r w:rsidR="00673339" w:rsidRPr="0094631E">
        <w:rPr>
          <w:rFonts w:ascii="Times New Roman" w:hAnsi="Times New Roman" w:cs="Times New Roman"/>
          <w:sz w:val="28"/>
          <w:szCs w:val="28"/>
        </w:rPr>
        <w:t xml:space="preserve"> – размер ставки, подлежащей возмещению, </w:t>
      </w:r>
      <w:r w:rsidR="000D4C00">
        <w:rPr>
          <w:rFonts w:ascii="Times New Roman" w:hAnsi="Times New Roman" w:cs="Times New Roman"/>
          <w:sz w:val="28"/>
          <w:szCs w:val="28"/>
        </w:rPr>
        <w:t>процентов</w:t>
      </w:r>
      <w:r w:rsidR="00673339" w:rsidRPr="0094631E">
        <w:rPr>
          <w:rFonts w:ascii="Times New Roman" w:hAnsi="Times New Roman" w:cs="Times New Roman"/>
          <w:sz w:val="28"/>
          <w:szCs w:val="28"/>
        </w:rPr>
        <w:t>.</w:t>
      </w:r>
    </w:p>
    <w:p w:rsidR="00673339"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Размер ставки, подлежащей возмещению, рассчитывается по формуле:</w:t>
      </w:r>
    </w:p>
    <w:p w:rsidR="00673339" w:rsidRPr="0094631E" w:rsidRDefault="00673339" w:rsidP="00673339">
      <w:pPr>
        <w:pStyle w:val="ConsPlusNormal"/>
        <w:spacing w:line="360" w:lineRule="atLeast"/>
        <w:jc w:val="both"/>
        <w:rPr>
          <w:rFonts w:ascii="Times New Roman" w:hAnsi="Times New Roman" w:cs="Times New Roman"/>
          <w:sz w:val="28"/>
          <w:szCs w:val="28"/>
        </w:rPr>
      </w:pPr>
    </w:p>
    <w:p w:rsidR="00673339" w:rsidRPr="0094631E" w:rsidRDefault="00733DEA" w:rsidP="00673339">
      <w:pPr>
        <w:pStyle w:val="ConsPlusNormal"/>
        <w:spacing w:line="360" w:lineRule="atLeast"/>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к</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m:t>
              </m:r>
            </m:sub>
          </m:sSub>
        </m:oMath>
      </m:oMathPara>
    </w:p>
    <w:p w:rsidR="00673339" w:rsidRDefault="00673339" w:rsidP="00673339">
      <w:pPr>
        <w:pStyle w:val="ConsPlusNormal"/>
        <w:spacing w:line="360" w:lineRule="atLeast"/>
        <w:jc w:val="both"/>
        <w:rPr>
          <w:rFonts w:ascii="Times New Roman" w:hAnsi="Times New Roman" w:cs="Times New Roman"/>
          <w:sz w:val="28"/>
          <w:szCs w:val="28"/>
        </w:rPr>
      </w:pP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где: </w:t>
      </w:r>
    </w:p>
    <w:p w:rsidR="00673339" w:rsidRPr="0094631E" w:rsidRDefault="00733DEA" w:rsidP="00673339">
      <w:pPr>
        <w:pStyle w:val="ConsPlusNormal"/>
        <w:spacing w:line="360" w:lineRule="atLeas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к</m:t>
            </m:r>
          </m:sub>
        </m:sSub>
      </m:oMath>
      <w:r w:rsidR="00673339" w:rsidRPr="0094631E">
        <w:rPr>
          <w:rFonts w:ascii="Times New Roman" w:hAnsi="Times New Roman" w:cs="Times New Roman"/>
          <w:sz w:val="28"/>
          <w:szCs w:val="28"/>
        </w:rPr>
        <w:t xml:space="preserve"> – предельное значение ставки, установленной Кредитором, не превыша</w:t>
      </w:r>
      <w:r w:rsidR="00673339" w:rsidRPr="0094631E">
        <w:rPr>
          <w:rFonts w:ascii="Times New Roman" w:hAnsi="Times New Roman" w:cs="Times New Roman"/>
          <w:sz w:val="28"/>
          <w:szCs w:val="28"/>
        </w:rPr>
        <w:t>ю</w:t>
      </w:r>
      <w:r w:rsidR="00673339" w:rsidRPr="0094631E">
        <w:rPr>
          <w:rFonts w:ascii="Times New Roman" w:hAnsi="Times New Roman" w:cs="Times New Roman"/>
          <w:sz w:val="28"/>
          <w:szCs w:val="28"/>
        </w:rPr>
        <w:t>щее ключевую процентную ставку, установленную Центральным банком Росси</w:t>
      </w:r>
      <w:r w:rsidR="00673339" w:rsidRPr="0094631E">
        <w:rPr>
          <w:rFonts w:ascii="Times New Roman" w:hAnsi="Times New Roman" w:cs="Times New Roman"/>
          <w:sz w:val="28"/>
          <w:szCs w:val="28"/>
        </w:rPr>
        <w:t>й</w:t>
      </w:r>
      <w:r w:rsidR="00673339" w:rsidRPr="0094631E">
        <w:rPr>
          <w:rFonts w:ascii="Times New Roman" w:hAnsi="Times New Roman" w:cs="Times New Roman"/>
          <w:sz w:val="28"/>
          <w:szCs w:val="28"/>
        </w:rPr>
        <w:t>ской Федерации на дату заключения кредитного договора, более чем на 2,5 пр</w:t>
      </w:r>
      <w:r w:rsidR="00673339" w:rsidRPr="0094631E">
        <w:rPr>
          <w:rFonts w:ascii="Times New Roman" w:hAnsi="Times New Roman" w:cs="Times New Roman"/>
          <w:sz w:val="28"/>
          <w:szCs w:val="28"/>
        </w:rPr>
        <w:t>о</w:t>
      </w:r>
      <w:r w:rsidR="00673339" w:rsidRPr="0094631E">
        <w:rPr>
          <w:rFonts w:ascii="Times New Roman" w:hAnsi="Times New Roman" w:cs="Times New Roman"/>
          <w:sz w:val="28"/>
          <w:szCs w:val="28"/>
        </w:rPr>
        <w:t>центных пункта;</w:t>
      </w:r>
    </w:p>
    <w:p w:rsidR="00673339" w:rsidRPr="0094631E" w:rsidRDefault="00733DEA" w:rsidP="00673339">
      <w:pPr>
        <w:pStyle w:val="ConsPlusNormal"/>
        <w:spacing w:line="360" w:lineRule="atLeas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m:t>
            </m:r>
          </m:sub>
        </m:sSub>
      </m:oMath>
      <w:r w:rsidR="00673339" w:rsidRPr="0094631E">
        <w:rPr>
          <w:rFonts w:ascii="Times New Roman" w:hAnsi="Times New Roman" w:cs="Times New Roman"/>
          <w:sz w:val="28"/>
          <w:szCs w:val="28"/>
        </w:rPr>
        <w:t xml:space="preserve"> – при установлении процентной ставки по кредитному договору равной или менее 2 процентов годовых, показатель </w:t>
      </w:r>
      <m:oMath>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m:t>
            </m:r>
          </m:sub>
        </m:sSub>
      </m:oMath>
      <w:r w:rsidR="00673339" w:rsidRPr="0094631E">
        <w:rPr>
          <w:rFonts w:ascii="Times New Roman" w:hAnsi="Times New Roman" w:cs="Times New Roman"/>
          <w:sz w:val="28"/>
          <w:szCs w:val="28"/>
        </w:rPr>
        <w:t xml:space="preserve"> определяется как 2 процента год</w:t>
      </w:r>
      <w:r w:rsidR="00673339" w:rsidRPr="0094631E">
        <w:rPr>
          <w:rFonts w:ascii="Times New Roman" w:hAnsi="Times New Roman" w:cs="Times New Roman"/>
          <w:sz w:val="28"/>
          <w:szCs w:val="28"/>
        </w:rPr>
        <w:t>о</w:t>
      </w:r>
      <w:r w:rsidR="00673339" w:rsidRPr="0094631E">
        <w:rPr>
          <w:rFonts w:ascii="Times New Roman" w:hAnsi="Times New Roman" w:cs="Times New Roman"/>
          <w:sz w:val="28"/>
          <w:szCs w:val="28"/>
        </w:rPr>
        <w:t xml:space="preserve">вых. При установлении процентной ставки по основаниям, установленным абзацами шестым – седьмым пункта 3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00673339" w:rsidRPr="0094631E">
        <w:rPr>
          <w:rFonts w:ascii="Times New Roman" w:hAnsi="Times New Roman" w:cs="Times New Roman"/>
          <w:sz w:val="28"/>
          <w:szCs w:val="28"/>
        </w:rPr>
        <w:t>, более 2 процентов годовых, пок</w:t>
      </w:r>
      <w:r w:rsidR="00673339" w:rsidRPr="0094631E">
        <w:rPr>
          <w:rFonts w:ascii="Times New Roman" w:hAnsi="Times New Roman" w:cs="Times New Roman"/>
          <w:sz w:val="28"/>
          <w:szCs w:val="28"/>
        </w:rPr>
        <w:t>а</w:t>
      </w:r>
      <w:r w:rsidR="00673339" w:rsidRPr="0094631E">
        <w:rPr>
          <w:rFonts w:ascii="Times New Roman" w:hAnsi="Times New Roman" w:cs="Times New Roman"/>
          <w:sz w:val="28"/>
          <w:szCs w:val="28"/>
        </w:rPr>
        <w:t xml:space="preserve">затель </w:t>
      </w:r>
      <m:oMath>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m:t>
            </m:r>
          </m:sub>
        </m:sSub>
      </m:oMath>
      <w:r w:rsidR="00673339" w:rsidRPr="0094631E">
        <w:rPr>
          <w:rFonts w:ascii="Times New Roman" w:hAnsi="Times New Roman" w:cs="Times New Roman"/>
          <w:sz w:val="28"/>
          <w:szCs w:val="28"/>
        </w:rPr>
        <w:t xml:space="preserve"> определяется в соответствии с установленной процентной ставкой по кр</w:t>
      </w:r>
      <w:r w:rsidR="00673339" w:rsidRPr="0094631E">
        <w:rPr>
          <w:rFonts w:ascii="Times New Roman" w:hAnsi="Times New Roman" w:cs="Times New Roman"/>
          <w:sz w:val="28"/>
          <w:szCs w:val="28"/>
        </w:rPr>
        <w:t>е</w:t>
      </w:r>
      <w:r w:rsidR="00673339" w:rsidRPr="0094631E">
        <w:rPr>
          <w:rFonts w:ascii="Times New Roman" w:hAnsi="Times New Roman" w:cs="Times New Roman"/>
          <w:sz w:val="28"/>
          <w:szCs w:val="28"/>
        </w:rPr>
        <w:t>дитному договору.</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При этом календарный месяц, за который осуществляются выплаты возмещ</w:t>
      </w:r>
      <w:r w:rsidRPr="0094631E">
        <w:rPr>
          <w:rFonts w:ascii="Times New Roman" w:hAnsi="Times New Roman" w:cs="Times New Roman"/>
          <w:sz w:val="28"/>
          <w:szCs w:val="28"/>
        </w:rPr>
        <w:t>е</w:t>
      </w:r>
      <w:r w:rsidRPr="0094631E">
        <w:rPr>
          <w:rFonts w:ascii="Times New Roman" w:hAnsi="Times New Roman" w:cs="Times New Roman"/>
          <w:sz w:val="28"/>
          <w:szCs w:val="28"/>
        </w:rPr>
        <w:t>ния Кредиторам, определяется как расчетный месяц.</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5. В случае уступки права требования по кредитному договору либо его пер</w:t>
      </w:r>
      <w:r w:rsidRPr="0094631E">
        <w:rPr>
          <w:rFonts w:ascii="Times New Roman" w:hAnsi="Times New Roman" w:cs="Times New Roman"/>
          <w:sz w:val="28"/>
          <w:szCs w:val="28"/>
        </w:rPr>
        <w:t>е</w:t>
      </w:r>
      <w:r w:rsidRPr="0094631E">
        <w:rPr>
          <w:rFonts w:ascii="Times New Roman" w:hAnsi="Times New Roman" w:cs="Times New Roman"/>
          <w:sz w:val="28"/>
          <w:szCs w:val="28"/>
        </w:rPr>
        <w:t>хода в порядке правопреемства выплата возмещения недополученных доходов, во</w:t>
      </w:r>
      <w:r w:rsidRPr="0094631E">
        <w:rPr>
          <w:rFonts w:ascii="Times New Roman" w:hAnsi="Times New Roman" w:cs="Times New Roman"/>
          <w:sz w:val="28"/>
          <w:szCs w:val="28"/>
        </w:rPr>
        <w:t>з</w:t>
      </w:r>
      <w:r w:rsidRPr="0094631E">
        <w:rPr>
          <w:rFonts w:ascii="Times New Roman" w:hAnsi="Times New Roman" w:cs="Times New Roman"/>
          <w:sz w:val="28"/>
          <w:szCs w:val="28"/>
        </w:rPr>
        <w:t>никших до даты указанных передачи или перехода, осуществляется предыдущему Кредитору, а недополученных доходов, возникших после даты указанных передачи или перехода, осуществляется новому Кредитору (если иное не предусмотрено д</w:t>
      </w:r>
      <w:r w:rsidRPr="0094631E">
        <w:rPr>
          <w:rFonts w:ascii="Times New Roman" w:hAnsi="Times New Roman" w:cs="Times New Roman"/>
          <w:sz w:val="28"/>
          <w:szCs w:val="28"/>
        </w:rPr>
        <w:t>о</w:t>
      </w:r>
      <w:r w:rsidRPr="0094631E">
        <w:rPr>
          <w:rFonts w:ascii="Times New Roman" w:hAnsi="Times New Roman" w:cs="Times New Roman"/>
          <w:sz w:val="28"/>
          <w:szCs w:val="28"/>
        </w:rPr>
        <w:t xml:space="preserve">говором уступки права требования по кредитному договору).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6. Возмещение Кредитору не осуществляется Обществом в следующих случ</w:t>
      </w:r>
      <w:r w:rsidRPr="0094631E">
        <w:rPr>
          <w:rFonts w:ascii="Times New Roman" w:hAnsi="Times New Roman" w:cs="Times New Roman"/>
          <w:sz w:val="28"/>
          <w:szCs w:val="28"/>
        </w:rPr>
        <w:t>а</w:t>
      </w:r>
      <w:r w:rsidRPr="0094631E">
        <w:rPr>
          <w:rFonts w:ascii="Times New Roman" w:hAnsi="Times New Roman" w:cs="Times New Roman"/>
          <w:sz w:val="28"/>
          <w:szCs w:val="28"/>
        </w:rPr>
        <w:t xml:space="preserve">ях: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 за расчетный месяц (расчетные месяцы), в течение которого (которых) хотя бы одно из </w:t>
      </w:r>
      <w:r w:rsidR="000D4C00" w:rsidRPr="0094631E">
        <w:rPr>
          <w:rFonts w:ascii="Times New Roman" w:hAnsi="Times New Roman" w:cs="Times New Roman"/>
          <w:sz w:val="28"/>
          <w:szCs w:val="28"/>
        </w:rPr>
        <w:t>условий</w:t>
      </w:r>
      <w:r w:rsidR="000D4C00">
        <w:rPr>
          <w:rFonts w:ascii="Times New Roman" w:hAnsi="Times New Roman" w:cs="Times New Roman"/>
          <w:sz w:val="28"/>
          <w:szCs w:val="28"/>
        </w:rPr>
        <w:t>,</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 xml:space="preserve">указанных в пункте 11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не было выполнено соответствующим лицом;</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возмещение недополученных доходов Кредитору по выданному жилищному (ипотечному) кредиту осуществляется в рамках отдельных нормативно-правовых актов Правительства Российской Федерации.</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7. В целях определения Обществом лимитов средств кредитные орган</w:t>
      </w:r>
      <w:r w:rsidR="000D4C00">
        <w:rPr>
          <w:rFonts w:ascii="Times New Roman" w:hAnsi="Times New Roman" w:cs="Times New Roman"/>
          <w:sz w:val="28"/>
          <w:szCs w:val="28"/>
        </w:rPr>
        <w:t>изации в течение 15</w:t>
      </w:r>
      <w:r w:rsidRPr="0094631E">
        <w:rPr>
          <w:rFonts w:ascii="Times New Roman" w:hAnsi="Times New Roman" w:cs="Times New Roman"/>
          <w:sz w:val="28"/>
          <w:szCs w:val="28"/>
        </w:rPr>
        <w:t xml:space="preserve"> календарных дней со дня вступления в силу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пре</w:t>
      </w:r>
      <w:r w:rsidRPr="0094631E">
        <w:rPr>
          <w:rFonts w:ascii="Times New Roman" w:hAnsi="Times New Roman" w:cs="Times New Roman"/>
          <w:sz w:val="28"/>
          <w:szCs w:val="28"/>
        </w:rPr>
        <w:t>д</w:t>
      </w:r>
      <w:r w:rsidRPr="0094631E">
        <w:rPr>
          <w:rFonts w:ascii="Times New Roman" w:hAnsi="Times New Roman" w:cs="Times New Roman"/>
          <w:sz w:val="28"/>
          <w:szCs w:val="28"/>
        </w:rPr>
        <w:t>ставляют в Общество заявку на установление (увеличение) лимита средств на предоставление жилищных (ипотечных) кредитов гражданам Российской Федер</w:t>
      </w:r>
      <w:r w:rsidRPr="0094631E">
        <w:rPr>
          <w:rFonts w:ascii="Times New Roman" w:hAnsi="Times New Roman" w:cs="Times New Roman"/>
          <w:sz w:val="28"/>
          <w:szCs w:val="28"/>
        </w:rPr>
        <w:t>а</w:t>
      </w:r>
      <w:r w:rsidRPr="0094631E">
        <w:rPr>
          <w:rFonts w:ascii="Times New Roman" w:hAnsi="Times New Roman" w:cs="Times New Roman"/>
          <w:sz w:val="28"/>
          <w:szCs w:val="28"/>
        </w:rPr>
        <w:lastRenderedPageBreak/>
        <w:t xml:space="preserve">ции на приобретение жилых помещений на территории Республики Тыва по форме согласно </w:t>
      </w:r>
      <w:r>
        <w:rPr>
          <w:rFonts w:ascii="Times New Roman" w:hAnsi="Times New Roman" w:cs="Times New Roman"/>
          <w:sz w:val="28"/>
          <w:szCs w:val="28"/>
        </w:rPr>
        <w:t>п</w:t>
      </w:r>
      <w:r w:rsidRPr="0094631E">
        <w:rPr>
          <w:rFonts w:ascii="Times New Roman" w:hAnsi="Times New Roman" w:cs="Times New Roman"/>
          <w:sz w:val="28"/>
          <w:szCs w:val="28"/>
        </w:rPr>
        <w:t xml:space="preserve">риложению № 1 </w:t>
      </w:r>
      <w:r w:rsidR="00786A37">
        <w:rPr>
          <w:rFonts w:ascii="Times New Roman" w:hAnsi="Times New Roman" w:cs="Times New Roman"/>
          <w:sz w:val="28"/>
          <w:szCs w:val="28"/>
        </w:rPr>
        <w:t xml:space="preserve">к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w:t>
      </w:r>
      <w:r w:rsidR="000D4C00" w:rsidRPr="0094631E">
        <w:rPr>
          <w:rFonts w:ascii="Times New Roman" w:hAnsi="Times New Roman" w:cs="Times New Roman"/>
          <w:sz w:val="28"/>
          <w:szCs w:val="28"/>
        </w:rPr>
        <w:t xml:space="preserve"> </w:t>
      </w:r>
      <w:r w:rsidRPr="0094631E">
        <w:rPr>
          <w:rFonts w:ascii="Times New Roman" w:hAnsi="Times New Roman" w:cs="Times New Roman"/>
          <w:sz w:val="28"/>
          <w:szCs w:val="28"/>
        </w:rPr>
        <w:t>(далее соответственно – Заявка на установление лимита средств, Заявка на увеличение лимита средств) с прилож</w:t>
      </w:r>
      <w:r w:rsidRPr="0094631E">
        <w:rPr>
          <w:rFonts w:ascii="Times New Roman" w:hAnsi="Times New Roman" w:cs="Times New Roman"/>
          <w:sz w:val="28"/>
          <w:szCs w:val="28"/>
        </w:rPr>
        <w:t>е</w:t>
      </w:r>
      <w:r w:rsidRPr="0094631E">
        <w:rPr>
          <w:rFonts w:ascii="Times New Roman" w:hAnsi="Times New Roman" w:cs="Times New Roman"/>
          <w:sz w:val="28"/>
          <w:szCs w:val="28"/>
        </w:rPr>
        <w:t>нием следующих документов: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план-график ежемесячного заключения кредитных договоров (далее – план-график);</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w:t>
      </w:r>
      <w:r w:rsidRPr="0094631E">
        <w:rPr>
          <w:rFonts w:ascii="Times New Roman" w:hAnsi="Times New Roman" w:cs="Times New Roman"/>
          <w:sz w:val="28"/>
          <w:szCs w:val="28"/>
        </w:rPr>
        <w:t>а</w:t>
      </w:r>
      <w:r w:rsidRPr="0094631E">
        <w:rPr>
          <w:rFonts w:ascii="Times New Roman" w:hAnsi="Times New Roman" w:cs="Times New Roman"/>
          <w:sz w:val="28"/>
          <w:szCs w:val="28"/>
        </w:rPr>
        <w:t>ций, выданной Центральным банком Российской Федерации;</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копии учредительных документов;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справка, подписанная уполномоченным лицом кредитной организации, с ук</w:t>
      </w:r>
      <w:r w:rsidRPr="0094631E">
        <w:rPr>
          <w:rFonts w:ascii="Times New Roman" w:hAnsi="Times New Roman" w:cs="Times New Roman"/>
          <w:sz w:val="28"/>
          <w:szCs w:val="28"/>
        </w:rPr>
        <w:t>а</w:t>
      </w:r>
      <w:r w:rsidRPr="0094631E">
        <w:rPr>
          <w:rFonts w:ascii="Times New Roman" w:hAnsi="Times New Roman" w:cs="Times New Roman"/>
          <w:sz w:val="28"/>
          <w:szCs w:val="28"/>
        </w:rPr>
        <w:t>занием банковского счета, на который подлежат перечислению средства в возмещ</w:t>
      </w:r>
      <w:r w:rsidRPr="0094631E">
        <w:rPr>
          <w:rFonts w:ascii="Times New Roman" w:hAnsi="Times New Roman" w:cs="Times New Roman"/>
          <w:sz w:val="28"/>
          <w:szCs w:val="28"/>
        </w:rPr>
        <w:t>е</w:t>
      </w:r>
      <w:r w:rsidRPr="0094631E">
        <w:rPr>
          <w:rFonts w:ascii="Times New Roman" w:hAnsi="Times New Roman" w:cs="Times New Roman"/>
          <w:sz w:val="28"/>
          <w:szCs w:val="28"/>
        </w:rPr>
        <w:t>ние недополученных доходов;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справка, подписанная уполномоченным лицом кредитной организации, об о</w:t>
      </w:r>
      <w:r w:rsidRPr="0094631E">
        <w:rPr>
          <w:rFonts w:ascii="Times New Roman" w:hAnsi="Times New Roman" w:cs="Times New Roman"/>
          <w:sz w:val="28"/>
          <w:szCs w:val="28"/>
        </w:rPr>
        <w:t>т</w:t>
      </w:r>
      <w:r w:rsidRPr="0094631E">
        <w:rPr>
          <w:rFonts w:ascii="Times New Roman" w:hAnsi="Times New Roman" w:cs="Times New Roman"/>
          <w:sz w:val="28"/>
          <w:szCs w:val="28"/>
        </w:rPr>
        <w:t>сутствии просроченной задолженности перед республиканским бюджетом Респу</w:t>
      </w:r>
      <w:r w:rsidRPr="0094631E">
        <w:rPr>
          <w:rFonts w:ascii="Times New Roman" w:hAnsi="Times New Roman" w:cs="Times New Roman"/>
          <w:sz w:val="28"/>
          <w:szCs w:val="28"/>
        </w:rPr>
        <w:t>б</w:t>
      </w:r>
      <w:r w:rsidRPr="0094631E">
        <w:rPr>
          <w:rFonts w:ascii="Times New Roman" w:hAnsi="Times New Roman" w:cs="Times New Roman"/>
          <w:sz w:val="28"/>
          <w:szCs w:val="28"/>
        </w:rPr>
        <w:t xml:space="preserve">лики Тыва.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8. При уступке права требования по кредитному договору кредит</w:t>
      </w:r>
      <w:r w:rsidR="000D4C00">
        <w:rPr>
          <w:rFonts w:ascii="Times New Roman" w:hAnsi="Times New Roman" w:cs="Times New Roman"/>
          <w:sz w:val="28"/>
          <w:szCs w:val="28"/>
        </w:rPr>
        <w:t>,</w:t>
      </w:r>
      <w:r w:rsidRPr="0094631E">
        <w:rPr>
          <w:rFonts w:ascii="Times New Roman" w:hAnsi="Times New Roman" w:cs="Times New Roman"/>
          <w:sz w:val="28"/>
          <w:szCs w:val="28"/>
        </w:rPr>
        <w:t xml:space="preserve"> по которому был выдан в пределах установленного для первоначальной кредитной организации лимита средств, в том числе в результате реорганизации кредитной организации, новый Кредитор вправе представить в Общество согласие на получение выплат в порядке и на условиях, которые предусмотрены настоящим документом, согласие на осуществление Обществом контроля за соблюдением порядка и условий выплат, а также </w:t>
      </w:r>
      <w:r w:rsidR="000D4C00">
        <w:rPr>
          <w:rFonts w:ascii="Times New Roman" w:hAnsi="Times New Roman" w:cs="Times New Roman"/>
          <w:sz w:val="28"/>
          <w:szCs w:val="28"/>
        </w:rPr>
        <w:t>обязательство в течение 5</w:t>
      </w:r>
      <w:r w:rsidRPr="0094631E">
        <w:rPr>
          <w:rFonts w:ascii="Times New Roman" w:hAnsi="Times New Roman" w:cs="Times New Roman"/>
          <w:sz w:val="28"/>
          <w:szCs w:val="28"/>
        </w:rPr>
        <w:t xml:space="preserve"> рабочих дней со дня получения требования Общ</w:t>
      </w:r>
      <w:r w:rsidRPr="0094631E">
        <w:rPr>
          <w:rFonts w:ascii="Times New Roman" w:hAnsi="Times New Roman" w:cs="Times New Roman"/>
          <w:sz w:val="28"/>
          <w:szCs w:val="28"/>
        </w:rPr>
        <w:t>е</w:t>
      </w:r>
      <w:r w:rsidRPr="0094631E">
        <w:rPr>
          <w:rFonts w:ascii="Times New Roman" w:hAnsi="Times New Roman" w:cs="Times New Roman"/>
          <w:sz w:val="28"/>
          <w:szCs w:val="28"/>
        </w:rPr>
        <w:t>ства о возврате средств при несоблюдении порядка и (или) условий выплат возвр</w:t>
      </w:r>
      <w:r w:rsidRPr="0094631E">
        <w:rPr>
          <w:rFonts w:ascii="Times New Roman" w:hAnsi="Times New Roman" w:cs="Times New Roman"/>
          <w:sz w:val="28"/>
          <w:szCs w:val="28"/>
        </w:rPr>
        <w:t>а</w:t>
      </w:r>
      <w:r w:rsidRPr="0094631E">
        <w:rPr>
          <w:rFonts w:ascii="Times New Roman" w:hAnsi="Times New Roman" w:cs="Times New Roman"/>
          <w:sz w:val="28"/>
          <w:szCs w:val="28"/>
        </w:rPr>
        <w:t>тить средства, полученные в качестве выплат, Обществу, обязательство в случае просрочки исполнения указанного обязательства возвратить средства, полученные в качестве выплат, уплатить обществу штраф, размер которого составляет одну тре</w:t>
      </w:r>
      <w:r w:rsidRPr="0094631E">
        <w:rPr>
          <w:rFonts w:ascii="Times New Roman" w:hAnsi="Times New Roman" w:cs="Times New Roman"/>
          <w:sz w:val="28"/>
          <w:szCs w:val="28"/>
        </w:rPr>
        <w:t>х</w:t>
      </w:r>
      <w:r w:rsidRPr="0094631E">
        <w:rPr>
          <w:rFonts w:ascii="Times New Roman" w:hAnsi="Times New Roman" w:cs="Times New Roman"/>
          <w:sz w:val="28"/>
          <w:szCs w:val="28"/>
        </w:rPr>
        <w:t>сотую ключевой ставки Центрального банка Российской Федерации, действующей на дату истечения срока возврата средств Обществу, от подлежащей возврату су</w:t>
      </w:r>
      <w:r w:rsidRPr="0094631E">
        <w:rPr>
          <w:rFonts w:ascii="Times New Roman" w:hAnsi="Times New Roman" w:cs="Times New Roman"/>
          <w:sz w:val="28"/>
          <w:szCs w:val="28"/>
        </w:rPr>
        <w:t>м</w:t>
      </w:r>
      <w:r w:rsidRPr="0094631E">
        <w:rPr>
          <w:rFonts w:ascii="Times New Roman" w:hAnsi="Times New Roman" w:cs="Times New Roman"/>
          <w:sz w:val="28"/>
          <w:szCs w:val="28"/>
        </w:rPr>
        <w:t>мы средств, за каждый день просрочки.</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уступки права требования по кредитному договору к кредитной о</w:t>
      </w:r>
      <w:r w:rsidRPr="0094631E">
        <w:rPr>
          <w:rFonts w:ascii="Times New Roman" w:hAnsi="Times New Roman" w:cs="Times New Roman"/>
          <w:sz w:val="28"/>
          <w:szCs w:val="28"/>
        </w:rPr>
        <w:t>р</w:t>
      </w:r>
      <w:r w:rsidRPr="0094631E">
        <w:rPr>
          <w:rFonts w:ascii="Times New Roman" w:hAnsi="Times New Roman" w:cs="Times New Roman"/>
          <w:sz w:val="28"/>
          <w:szCs w:val="28"/>
        </w:rPr>
        <w:t>ганизации, которой ранее не был установлен лимит средств, в целях получения в</w:t>
      </w:r>
      <w:r w:rsidRPr="0094631E">
        <w:rPr>
          <w:rFonts w:ascii="Times New Roman" w:hAnsi="Times New Roman" w:cs="Times New Roman"/>
          <w:sz w:val="28"/>
          <w:szCs w:val="28"/>
        </w:rPr>
        <w:t>ы</w:t>
      </w:r>
      <w:r w:rsidRPr="0094631E">
        <w:rPr>
          <w:rFonts w:ascii="Times New Roman" w:hAnsi="Times New Roman" w:cs="Times New Roman"/>
          <w:sz w:val="28"/>
          <w:szCs w:val="28"/>
        </w:rPr>
        <w:t xml:space="preserve">плат такая организация прилагает к указанным в абзаце первом настоящего пункта документам документы, указанные в пункте 7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за исключением плана-графика.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уступки права требования по кредитному договору к уполномоче</w:t>
      </w:r>
      <w:r w:rsidRPr="0094631E">
        <w:rPr>
          <w:rFonts w:ascii="Times New Roman" w:hAnsi="Times New Roman" w:cs="Times New Roman"/>
          <w:sz w:val="28"/>
          <w:szCs w:val="28"/>
        </w:rPr>
        <w:t>н</w:t>
      </w:r>
      <w:r w:rsidRPr="0094631E">
        <w:rPr>
          <w:rFonts w:ascii="Times New Roman" w:hAnsi="Times New Roman" w:cs="Times New Roman"/>
          <w:sz w:val="28"/>
          <w:szCs w:val="28"/>
        </w:rPr>
        <w:t>ной организации, которой ранее не был установлен лимит средств, в целях получ</w:t>
      </w:r>
      <w:r w:rsidRPr="0094631E">
        <w:rPr>
          <w:rFonts w:ascii="Times New Roman" w:hAnsi="Times New Roman" w:cs="Times New Roman"/>
          <w:sz w:val="28"/>
          <w:szCs w:val="28"/>
        </w:rPr>
        <w:t>е</w:t>
      </w:r>
      <w:r w:rsidRPr="0094631E">
        <w:rPr>
          <w:rFonts w:ascii="Times New Roman" w:hAnsi="Times New Roman" w:cs="Times New Roman"/>
          <w:sz w:val="28"/>
          <w:szCs w:val="28"/>
        </w:rPr>
        <w:t>ния выплат такая организация прилагает к указанным в абзаце первом настоящего пункта документам документы, предусмотренные для кредитных организаций в с</w:t>
      </w:r>
      <w:r w:rsidRPr="0094631E">
        <w:rPr>
          <w:rFonts w:ascii="Times New Roman" w:hAnsi="Times New Roman" w:cs="Times New Roman"/>
          <w:sz w:val="28"/>
          <w:szCs w:val="28"/>
        </w:rPr>
        <w:t>о</w:t>
      </w:r>
      <w:r w:rsidRPr="0094631E">
        <w:rPr>
          <w:rFonts w:ascii="Times New Roman" w:hAnsi="Times New Roman" w:cs="Times New Roman"/>
          <w:sz w:val="28"/>
          <w:szCs w:val="28"/>
        </w:rPr>
        <w:t xml:space="preserve">ответствующих случаях и указанные в пункте 7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за исключен</w:t>
      </w:r>
      <w:r w:rsidRPr="0094631E">
        <w:rPr>
          <w:rFonts w:ascii="Times New Roman" w:hAnsi="Times New Roman" w:cs="Times New Roman"/>
          <w:sz w:val="28"/>
          <w:szCs w:val="28"/>
        </w:rPr>
        <w:t>и</w:t>
      </w:r>
      <w:r w:rsidRPr="0094631E">
        <w:rPr>
          <w:rFonts w:ascii="Times New Roman" w:hAnsi="Times New Roman" w:cs="Times New Roman"/>
          <w:sz w:val="28"/>
          <w:szCs w:val="28"/>
        </w:rPr>
        <w:lastRenderedPageBreak/>
        <w:t>ем плана-графика.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перехода права требования по кредитному договору к ипотечному агенту в целях получения выплат коммерческая организация, осуществляющая по</w:t>
      </w:r>
      <w:r w:rsidRPr="0094631E">
        <w:rPr>
          <w:rFonts w:ascii="Times New Roman" w:hAnsi="Times New Roman" w:cs="Times New Roman"/>
          <w:sz w:val="28"/>
          <w:szCs w:val="28"/>
        </w:rPr>
        <w:t>л</w:t>
      </w:r>
      <w:r w:rsidRPr="0094631E">
        <w:rPr>
          <w:rFonts w:ascii="Times New Roman" w:hAnsi="Times New Roman" w:cs="Times New Roman"/>
          <w:sz w:val="28"/>
          <w:szCs w:val="28"/>
        </w:rPr>
        <w:t>номочия единоличного исполнительного органа ипотечного агента (далее – упра</w:t>
      </w:r>
      <w:r w:rsidRPr="0094631E">
        <w:rPr>
          <w:rFonts w:ascii="Times New Roman" w:hAnsi="Times New Roman" w:cs="Times New Roman"/>
          <w:sz w:val="28"/>
          <w:szCs w:val="28"/>
        </w:rPr>
        <w:t>в</w:t>
      </w:r>
      <w:r w:rsidRPr="0094631E">
        <w:rPr>
          <w:rFonts w:ascii="Times New Roman" w:hAnsi="Times New Roman" w:cs="Times New Roman"/>
          <w:sz w:val="28"/>
          <w:szCs w:val="28"/>
        </w:rPr>
        <w:t>ляющая организация), представляет в Общество следующие документы:</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копия свидетельства о государственной регистрации ипотечного агента в к</w:t>
      </w:r>
      <w:r w:rsidRPr="0094631E">
        <w:rPr>
          <w:rFonts w:ascii="Times New Roman" w:hAnsi="Times New Roman" w:cs="Times New Roman"/>
          <w:sz w:val="28"/>
          <w:szCs w:val="28"/>
        </w:rPr>
        <w:t>а</w:t>
      </w:r>
      <w:r w:rsidRPr="0094631E">
        <w:rPr>
          <w:rFonts w:ascii="Times New Roman" w:hAnsi="Times New Roman" w:cs="Times New Roman"/>
          <w:sz w:val="28"/>
          <w:szCs w:val="28"/>
        </w:rPr>
        <w:t>честве юридического лица либо его копия, заверенная управляющей организацией;</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копия свидетельства о постановке ипотечного агента на налоговый учет;</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справка, подписанная уполномоченным лицом управляющей организации, с указанием банковского счета, на который подлежат перечислению средства в во</w:t>
      </w:r>
      <w:r w:rsidRPr="0094631E">
        <w:rPr>
          <w:rFonts w:ascii="Times New Roman" w:hAnsi="Times New Roman" w:cs="Times New Roman"/>
          <w:sz w:val="28"/>
          <w:szCs w:val="28"/>
        </w:rPr>
        <w:t>з</w:t>
      </w:r>
      <w:r w:rsidRPr="0094631E">
        <w:rPr>
          <w:rFonts w:ascii="Times New Roman" w:hAnsi="Times New Roman" w:cs="Times New Roman"/>
          <w:sz w:val="28"/>
          <w:szCs w:val="28"/>
        </w:rPr>
        <w:t>мещение недополученных доходов;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справка, подписанная уполномоченным лицом управляющей организации об отсутствии у ипотечного агента просроченной задолженности перед республика</w:t>
      </w:r>
      <w:r w:rsidRPr="0094631E">
        <w:rPr>
          <w:rFonts w:ascii="Times New Roman" w:hAnsi="Times New Roman" w:cs="Times New Roman"/>
          <w:sz w:val="28"/>
          <w:szCs w:val="28"/>
        </w:rPr>
        <w:t>н</w:t>
      </w:r>
      <w:r w:rsidRPr="0094631E">
        <w:rPr>
          <w:rFonts w:ascii="Times New Roman" w:hAnsi="Times New Roman" w:cs="Times New Roman"/>
          <w:sz w:val="28"/>
          <w:szCs w:val="28"/>
        </w:rPr>
        <w:t>ским бюджетом Республики Тыва.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9. Общество:</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а) регистрирует в порядке очередности поступившие Заявки на установление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б) проверяет в течение 10 рабочих дней со дня поступления Заявки на уст</w:t>
      </w:r>
      <w:r w:rsidRPr="0094631E">
        <w:rPr>
          <w:rFonts w:ascii="Times New Roman" w:hAnsi="Times New Roman" w:cs="Times New Roman"/>
          <w:sz w:val="28"/>
          <w:szCs w:val="28"/>
        </w:rPr>
        <w:t>а</w:t>
      </w:r>
      <w:r w:rsidRPr="0094631E">
        <w:rPr>
          <w:rFonts w:ascii="Times New Roman" w:hAnsi="Times New Roman" w:cs="Times New Roman"/>
          <w:sz w:val="28"/>
          <w:szCs w:val="28"/>
        </w:rPr>
        <w:t>новление лимита средств полноту содержащихся в ней и приложенных к этой заявке документах сведений и определяет общий размер средств на выдачу кредитов, ук</w:t>
      </w:r>
      <w:r w:rsidRPr="0094631E">
        <w:rPr>
          <w:rFonts w:ascii="Times New Roman" w:hAnsi="Times New Roman" w:cs="Times New Roman"/>
          <w:sz w:val="28"/>
          <w:szCs w:val="28"/>
        </w:rPr>
        <w:t>а</w:t>
      </w:r>
      <w:r w:rsidRPr="0094631E">
        <w:rPr>
          <w:rFonts w:ascii="Times New Roman" w:hAnsi="Times New Roman" w:cs="Times New Roman"/>
          <w:sz w:val="28"/>
          <w:szCs w:val="28"/>
        </w:rPr>
        <w:t xml:space="preserve">занный в Заявках на установление лимита средств в целях получения возмещения недополученных доходов в соответствии с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ими</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Условиями</w:t>
      </w:r>
      <w:r w:rsidRPr="0094631E">
        <w:rPr>
          <w:rFonts w:ascii="Times New Roman" w:hAnsi="Times New Roman" w:cs="Times New Roman"/>
          <w:sz w:val="28"/>
          <w:szCs w:val="28"/>
        </w:rPr>
        <w:t>;</w:t>
      </w:r>
    </w:p>
    <w:p w:rsidR="00673339" w:rsidRPr="0094631E" w:rsidRDefault="000D4C00" w:rsidP="0067333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в течение 15</w:t>
      </w:r>
      <w:r w:rsidR="00673339" w:rsidRPr="0094631E">
        <w:rPr>
          <w:rFonts w:ascii="Times New Roman" w:hAnsi="Times New Roman" w:cs="Times New Roman"/>
          <w:sz w:val="28"/>
          <w:szCs w:val="28"/>
        </w:rPr>
        <w:t xml:space="preserve"> рабочих дней после истечения, указанного в пункте 7 </w:t>
      </w:r>
      <w:r w:rsidRPr="0094631E">
        <w:rPr>
          <w:rFonts w:ascii="Times New Roman" w:hAnsi="Times New Roman" w:cs="Times New Roman"/>
          <w:sz w:val="28"/>
          <w:szCs w:val="28"/>
        </w:rPr>
        <w:t>насто</w:t>
      </w:r>
      <w:r w:rsidRPr="0094631E">
        <w:rPr>
          <w:rFonts w:ascii="Times New Roman" w:hAnsi="Times New Roman" w:cs="Times New Roman"/>
          <w:sz w:val="28"/>
          <w:szCs w:val="28"/>
        </w:rPr>
        <w:t>я</w:t>
      </w:r>
      <w:r w:rsidRPr="0094631E">
        <w:rPr>
          <w:rFonts w:ascii="Times New Roman" w:hAnsi="Times New Roman" w:cs="Times New Roman"/>
          <w:sz w:val="28"/>
          <w:szCs w:val="28"/>
        </w:rPr>
        <w:t>щ</w:t>
      </w:r>
      <w:r>
        <w:rPr>
          <w:rFonts w:ascii="Times New Roman" w:hAnsi="Times New Roman" w:cs="Times New Roman"/>
          <w:sz w:val="28"/>
          <w:szCs w:val="28"/>
        </w:rPr>
        <w:t>их</w:t>
      </w:r>
      <w:r w:rsidRPr="0094631E">
        <w:rPr>
          <w:rFonts w:ascii="Times New Roman" w:hAnsi="Times New Roman" w:cs="Times New Roman"/>
          <w:sz w:val="28"/>
          <w:szCs w:val="28"/>
        </w:rPr>
        <w:t xml:space="preserve"> </w:t>
      </w:r>
      <w:r>
        <w:rPr>
          <w:rFonts w:ascii="Times New Roman" w:hAnsi="Times New Roman" w:cs="Times New Roman"/>
          <w:sz w:val="28"/>
          <w:szCs w:val="28"/>
        </w:rPr>
        <w:t>Условий</w:t>
      </w:r>
      <w:r w:rsidR="00673339" w:rsidRPr="0094631E">
        <w:rPr>
          <w:rFonts w:ascii="Times New Roman" w:hAnsi="Times New Roman" w:cs="Times New Roman"/>
          <w:sz w:val="28"/>
          <w:szCs w:val="28"/>
        </w:rPr>
        <w:t xml:space="preserve"> срока принимает решение о размере лимита средств и направляет кр</w:t>
      </w:r>
      <w:r w:rsidR="00673339" w:rsidRPr="0094631E">
        <w:rPr>
          <w:rFonts w:ascii="Times New Roman" w:hAnsi="Times New Roman" w:cs="Times New Roman"/>
          <w:sz w:val="28"/>
          <w:szCs w:val="28"/>
        </w:rPr>
        <w:t>е</w:t>
      </w:r>
      <w:r w:rsidR="00673339" w:rsidRPr="0094631E">
        <w:rPr>
          <w:rFonts w:ascii="Times New Roman" w:hAnsi="Times New Roman" w:cs="Times New Roman"/>
          <w:sz w:val="28"/>
          <w:szCs w:val="28"/>
        </w:rPr>
        <w:t>дитной организации уведомление о принятии решения о размере ли</w:t>
      </w:r>
      <w:r>
        <w:rPr>
          <w:rFonts w:ascii="Times New Roman" w:hAnsi="Times New Roman" w:cs="Times New Roman"/>
          <w:sz w:val="28"/>
          <w:szCs w:val="28"/>
        </w:rPr>
        <w:t>мита средств по форме согласно п</w:t>
      </w:r>
      <w:r w:rsidR="00673339" w:rsidRPr="0094631E">
        <w:rPr>
          <w:rFonts w:ascii="Times New Roman" w:hAnsi="Times New Roman" w:cs="Times New Roman"/>
          <w:sz w:val="28"/>
          <w:szCs w:val="28"/>
        </w:rPr>
        <w:t xml:space="preserve">риложению № 3 </w:t>
      </w:r>
      <w:r>
        <w:rPr>
          <w:rFonts w:ascii="Times New Roman" w:hAnsi="Times New Roman" w:cs="Times New Roman"/>
          <w:sz w:val="28"/>
          <w:szCs w:val="28"/>
        </w:rPr>
        <w:t xml:space="preserve">к </w:t>
      </w:r>
      <w:r w:rsidRPr="0094631E">
        <w:rPr>
          <w:rFonts w:ascii="Times New Roman" w:hAnsi="Times New Roman" w:cs="Times New Roman"/>
          <w:sz w:val="28"/>
          <w:szCs w:val="28"/>
        </w:rPr>
        <w:t>настоящ</w:t>
      </w:r>
      <w:r>
        <w:rPr>
          <w:rFonts w:ascii="Times New Roman" w:hAnsi="Times New Roman" w:cs="Times New Roman"/>
          <w:sz w:val="28"/>
          <w:szCs w:val="28"/>
        </w:rPr>
        <w:t>им</w:t>
      </w:r>
      <w:r w:rsidRPr="0094631E">
        <w:rPr>
          <w:rFonts w:ascii="Times New Roman" w:hAnsi="Times New Roman" w:cs="Times New Roman"/>
          <w:sz w:val="28"/>
          <w:szCs w:val="28"/>
        </w:rPr>
        <w:t xml:space="preserve"> </w:t>
      </w:r>
      <w:r>
        <w:rPr>
          <w:rFonts w:ascii="Times New Roman" w:hAnsi="Times New Roman" w:cs="Times New Roman"/>
          <w:sz w:val="28"/>
          <w:szCs w:val="28"/>
        </w:rPr>
        <w:t>Условиям</w:t>
      </w:r>
      <w:r w:rsidRPr="0094631E">
        <w:rPr>
          <w:rFonts w:ascii="Times New Roman" w:hAnsi="Times New Roman" w:cs="Times New Roman"/>
          <w:sz w:val="28"/>
          <w:szCs w:val="28"/>
        </w:rPr>
        <w:t xml:space="preserve"> </w:t>
      </w:r>
      <w:r w:rsidR="00673339" w:rsidRPr="0094631E">
        <w:rPr>
          <w:rFonts w:ascii="Times New Roman" w:hAnsi="Times New Roman" w:cs="Times New Roman"/>
          <w:sz w:val="28"/>
          <w:szCs w:val="28"/>
        </w:rPr>
        <w:t xml:space="preserve">(далее </w:t>
      </w:r>
      <w:r w:rsidR="00673339">
        <w:rPr>
          <w:rFonts w:ascii="Times New Roman" w:hAnsi="Times New Roman" w:cs="Times New Roman"/>
          <w:sz w:val="28"/>
          <w:szCs w:val="28"/>
        </w:rPr>
        <w:t>–</w:t>
      </w:r>
      <w:r w:rsidR="00673339" w:rsidRPr="0094631E">
        <w:rPr>
          <w:rFonts w:ascii="Times New Roman" w:hAnsi="Times New Roman" w:cs="Times New Roman"/>
          <w:sz w:val="28"/>
          <w:szCs w:val="28"/>
        </w:rPr>
        <w:t xml:space="preserve"> уведомление о размере лимита средств). Общество не вправе отказать в установлении лимита средств, если Заявка на установление лимита средств представлена в Общество с соблюдением установленных </w:t>
      </w:r>
      <w:r w:rsidRPr="0094631E">
        <w:rPr>
          <w:rFonts w:ascii="Times New Roman" w:hAnsi="Times New Roman" w:cs="Times New Roman"/>
          <w:sz w:val="28"/>
          <w:szCs w:val="28"/>
        </w:rPr>
        <w:t>настоящ</w:t>
      </w:r>
      <w:r>
        <w:rPr>
          <w:rFonts w:ascii="Times New Roman" w:hAnsi="Times New Roman" w:cs="Times New Roman"/>
          <w:sz w:val="28"/>
          <w:szCs w:val="28"/>
        </w:rPr>
        <w:t>ими</w:t>
      </w:r>
      <w:r w:rsidRPr="0094631E">
        <w:rPr>
          <w:rFonts w:ascii="Times New Roman" w:hAnsi="Times New Roman" w:cs="Times New Roman"/>
          <w:sz w:val="28"/>
          <w:szCs w:val="28"/>
        </w:rPr>
        <w:t xml:space="preserve"> </w:t>
      </w:r>
      <w:r>
        <w:rPr>
          <w:rFonts w:ascii="Times New Roman" w:hAnsi="Times New Roman" w:cs="Times New Roman"/>
          <w:sz w:val="28"/>
          <w:szCs w:val="28"/>
        </w:rPr>
        <w:t>Условиями</w:t>
      </w:r>
      <w:r w:rsidRPr="0094631E">
        <w:rPr>
          <w:rFonts w:ascii="Times New Roman" w:hAnsi="Times New Roman" w:cs="Times New Roman"/>
          <w:sz w:val="28"/>
          <w:szCs w:val="28"/>
        </w:rPr>
        <w:t xml:space="preserve"> </w:t>
      </w:r>
      <w:r w:rsidR="00673339" w:rsidRPr="0094631E">
        <w:rPr>
          <w:rFonts w:ascii="Times New Roman" w:hAnsi="Times New Roman" w:cs="Times New Roman"/>
          <w:sz w:val="28"/>
          <w:szCs w:val="28"/>
        </w:rPr>
        <w:t xml:space="preserve">требований, в том числе в сроки, определенные пунктом 7 </w:t>
      </w:r>
      <w:r w:rsidRPr="0094631E">
        <w:rPr>
          <w:rFonts w:ascii="Times New Roman" w:hAnsi="Times New Roman" w:cs="Times New Roman"/>
          <w:sz w:val="28"/>
          <w:szCs w:val="28"/>
        </w:rPr>
        <w:t>настоящ</w:t>
      </w:r>
      <w:r>
        <w:rPr>
          <w:rFonts w:ascii="Times New Roman" w:hAnsi="Times New Roman" w:cs="Times New Roman"/>
          <w:sz w:val="28"/>
          <w:szCs w:val="28"/>
        </w:rPr>
        <w:t>их</w:t>
      </w:r>
      <w:r w:rsidRPr="0094631E">
        <w:rPr>
          <w:rFonts w:ascii="Times New Roman" w:hAnsi="Times New Roman" w:cs="Times New Roman"/>
          <w:sz w:val="28"/>
          <w:szCs w:val="28"/>
        </w:rPr>
        <w:t xml:space="preserve"> </w:t>
      </w:r>
      <w:r>
        <w:rPr>
          <w:rFonts w:ascii="Times New Roman" w:hAnsi="Times New Roman" w:cs="Times New Roman"/>
          <w:sz w:val="28"/>
          <w:szCs w:val="28"/>
        </w:rPr>
        <w:t>Условий</w:t>
      </w:r>
      <w:r w:rsidR="00673339" w:rsidRPr="0094631E">
        <w:rPr>
          <w:rFonts w:ascii="Times New Roman" w:hAnsi="Times New Roman" w:cs="Times New Roman"/>
          <w:sz w:val="28"/>
          <w:szCs w:val="28"/>
        </w:rPr>
        <w:t>.</w:t>
      </w:r>
    </w:p>
    <w:p w:rsidR="00673339" w:rsidRPr="0094631E" w:rsidRDefault="00673339" w:rsidP="00673339">
      <w:pPr>
        <w:pStyle w:val="ConsPlusNormal"/>
        <w:shd w:val="clear" w:color="auto" w:fill="FFFFFF" w:themeFill="background1"/>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если совокупный размер средств, указанный во всех Заявках на уст</w:t>
      </w:r>
      <w:r w:rsidRPr="0094631E">
        <w:rPr>
          <w:rFonts w:ascii="Times New Roman" w:hAnsi="Times New Roman" w:cs="Times New Roman"/>
          <w:sz w:val="28"/>
          <w:szCs w:val="28"/>
        </w:rPr>
        <w:t>а</w:t>
      </w:r>
      <w:r w:rsidRPr="0094631E">
        <w:rPr>
          <w:rFonts w:ascii="Times New Roman" w:hAnsi="Times New Roman" w:cs="Times New Roman"/>
          <w:sz w:val="28"/>
          <w:szCs w:val="28"/>
        </w:rPr>
        <w:t>новление лимита средств, превышает общий размер лимита средств, то предложе</w:t>
      </w:r>
      <w:r w:rsidRPr="0094631E">
        <w:rPr>
          <w:rFonts w:ascii="Times New Roman" w:hAnsi="Times New Roman" w:cs="Times New Roman"/>
          <w:sz w:val="28"/>
          <w:szCs w:val="28"/>
        </w:rPr>
        <w:t>н</w:t>
      </w:r>
      <w:r w:rsidRPr="0094631E">
        <w:rPr>
          <w:rFonts w:ascii="Times New Roman" w:hAnsi="Times New Roman" w:cs="Times New Roman"/>
          <w:sz w:val="28"/>
          <w:szCs w:val="28"/>
        </w:rPr>
        <w:t>ный кредитной организацией в соответствующей заявке размер подлежащего уст</w:t>
      </w:r>
      <w:r w:rsidRPr="0094631E">
        <w:rPr>
          <w:rFonts w:ascii="Times New Roman" w:hAnsi="Times New Roman" w:cs="Times New Roman"/>
          <w:sz w:val="28"/>
          <w:szCs w:val="28"/>
        </w:rPr>
        <w:t>а</w:t>
      </w:r>
      <w:r w:rsidRPr="0094631E">
        <w:rPr>
          <w:rFonts w:ascii="Times New Roman" w:hAnsi="Times New Roman" w:cs="Times New Roman"/>
          <w:sz w:val="28"/>
          <w:szCs w:val="28"/>
        </w:rPr>
        <w:t>новлению лимита средств сокращается пропорционально доле размера средств, ук</w:t>
      </w:r>
      <w:r w:rsidRPr="0094631E">
        <w:rPr>
          <w:rFonts w:ascii="Times New Roman" w:hAnsi="Times New Roman" w:cs="Times New Roman"/>
          <w:sz w:val="28"/>
          <w:szCs w:val="28"/>
        </w:rPr>
        <w:t>а</w:t>
      </w:r>
      <w:r w:rsidRPr="0094631E">
        <w:rPr>
          <w:rFonts w:ascii="Times New Roman" w:hAnsi="Times New Roman" w:cs="Times New Roman"/>
          <w:sz w:val="28"/>
          <w:szCs w:val="28"/>
        </w:rPr>
        <w:t>занного в соответствующей заявке кредитной организации, в совокупном размере средств, указанном во всех Заявках на установление лимита средств, таким образом, чтобы общий размер подлежащих установлению лимитов средств всем подавшим Заявки на установление лимита средств кредитным организациям не превышал о</w:t>
      </w:r>
      <w:r w:rsidRPr="0094631E">
        <w:rPr>
          <w:rFonts w:ascii="Times New Roman" w:hAnsi="Times New Roman" w:cs="Times New Roman"/>
          <w:sz w:val="28"/>
          <w:szCs w:val="28"/>
        </w:rPr>
        <w:t>б</w:t>
      </w:r>
      <w:r w:rsidRPr="0094631E">
        <w:rPr>
          <w:rFonts w:ascii="Times New Roman" w:hAnsi="Times New Roman" w:cs="Times New Roman"/>
          <w:sz w:val="28"/>
          <w:szCs w:val="28"/>
        </w:rPr>
        <w:t>щего размера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если совокупный размер средств, указанный во всех Заявках на уст</w:t>
      </w:r>
      <w:r w:rsidRPr="0094631E">
        <w:rPr>
          <w:rFonts w:ascii="Times New Roman" w:hAnsi="Times New Roman" w:cs="Times New Roman"/>
          <w:sz w:val="28"/>
          <w:szCs w:val="28"/>
        </w:rPr>
        <w:t>а</w:t>
      </w:r>
      <w:r w:rsidRPr="0094631E">
        <w:rPr>
          <w:rFonts w:ascii="Times New Roman" w:hAnsi="Times New Roman" w:cs="Times New Roman"/>
          <w:sz w:val="28"/>
          <w:szCs w:val="28"/>
        </w:rPr>
        <w:lastRenderedPageBreak/>
        <w:t>новление лимита средств, равен или меньше общего размера лимита средств, размер подлежащего установлению лимита средств кредитной организации устанавливае</w:t>
      </w:r>
      <w:r w:rsidRPr="0094631E">
        <w:rPr>
          <w:rFonts w:ascii="Times New Roman" w:hAnsi="Times New Roman" w:cs="Times New Roman"/>
          <w:sz w:val="28"/>
          <w:szCs w:val="28"/>
        </w:rPr>
        <w:t>т</w:t>
      </w:r>
      <w:r w:rsidRPr="0094631E">
        <w:rPr>
          <w:rFonts w:ascii="Times New Roman" w:hAnsi="Times New Roman" w:cs="Times New Roman"/>
          <w:sz w:val="28"/>
          <w:szCs w:val="28"/>
        </w:rPr>
        <w:t>ся равным размеру, указанному в заявке;</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г) размещает на официальном сайте Общества в сети «Интернет» информацию об установленных лимитах средств для каждой кредитной организации.</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10. После установления всем подавшим Заявки на установление лимита средств кредитным организациям лимитов средств установленные лимиты могут быть изменены (увеличены или уменьшены) при наличии следующих оснований:</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поступление обращения кредитной организации об уменьшении установле</w:t>
      </w:r>
      <w:r w:rsidRPr="0094631E">
        <w:rPr>
          <w:rFonts w:ascii="Times New Roman" w:hAnsi="Times New Roman" w:cs="Times New Roman"/>
          <w:sz w:val="28"/>
          <w:szCs w:val="28"/>
        </w:rPr>
        <w:t>н</w:t>
      </w:r>
      <w:r w:rsidRPr="0094631E">
        <w:rPr>
          <w:rFonts w:ascii="Times New Roman" w:hAnsi="Times New Roman" w:cs="Times New Roman"/>
          <w:sz w:val="28"/>
          <w:szCs w:val="28"/>
        </w:rPr>
        <w:t>ного ему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выдача кредитной организацией кредитов в размере менее определенного в плане-графике в течение 2 месяцев подряд при наличии обращения кредитной орг</w:t>
      </w:r>
      <w:r w:rsidRPr="0094631E">
        <w:rPr>
          <w:rFonts w:ascii="Times New Roman" w:hAnsi="Times New Roman" w:cs="Times New Roman"/>
          <w:sz w:val="28"/>
          <w:szCs w:val="28"/>
        </w:rPr>
        <w:t>а</w:t>
      </w:r>
      <w:r w:rsidRPr="0094631E">
        <w:rPr>
          <w:rFonts w:ascii="Times New Roman" w:hAnsi="Times New Roman" w:cs="Times New Roman"/>
          <w:sz w:val="28"/>
          <w:szCs w:val="28"/>
        </w:rPr>
        <w:t>низации, которой лимит средств не установлен, об установлении ей лимита средств или обращения кредитной организации, которой установлен лимит средств, об ув</w:t>
      </w:r>
      <w:r w:rsidRPr="0094631E">
        <w:rPr>
          <w:rFonts w:ascii="Times New Roman" w:hAnsi="Times New Roman" w:cs="Times New Roman"/>
          <w:sz w:val="28"/>
          <w:szCs w:val="28"/>
        </w:rPr>
        <w:t>е</w:t>
      </w:r>
      <w:r w:rsidRPr="0094631E">
        <w:rPr>
          <w:rFonts w:ascii="Times New Roman" w:hAnsi="Times New Roman" w:cs="Times New Roman"/>
          <w:sz w:val="28"/>
          <w:szCs w:val="28"/>
        </w:rPr>
        <w:t>личении установленного ей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принятие Правительством Республики Тыва решения об изменении общей суммы кредитов, по которым осуществляется возмещение недополученных доходов в соответствии с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ими</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Условиями</w:t>
      </w:r>
      <w:r w:rsidRPr="0094631E">
        <w:rPr>
          <w:rFonts w:ascii="Times New Roman" w:hAnsi="Times New Roman" w:cs="Times New Roman"/>
          <w:sz w:val="28"/>
          <w:szCs w:val="28"/>
        </w:rPr>
        <w:t>.</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При возникновении указанных оснований Общество информирует на своем официальном сайте в сети «Интернет» другие кредитные организации о возможн</w:t>
      </w:r>
      <w:r w:rsidRPr="0094631E">
        <w:rPr>
          <w:rFonts w:ascii="Times New Roman" w:hAnsi="Times New Roman" w:cs="Times New Roman"/>
          <w:sz w:val="28"/>
          <w:szCs w:val="28"/>
        </w:rPr>
        <w:t>о</w:t>
      </w:r>
      <w:r w:rsidRPr="0094631E">
        <w:rPr>
          <w:rFonts w:ascii="Times New Roman" w:hAnsi="Times New Roman" w:cs="Times New Roman"/>
          <w:sz w:val="28"/>
          <w:szCs w:val="28"/>
        </w:rPr>
        <w:t>сти подать Заявку на увеличение лимита средств в общем размере, равном заявле</w:t>
      </w:r>
      <w:r w:rsidRPr="0094631E">
        <w:rPr>
          <w:rFonts w:ascii="Times New Roman" w:hAnsi="Times New Roman" w:cs="Times New Roman"/>
          <w:sz w:val="28"/>
          <w:szCs w:val="28"/>
        </w:rPr>
        <w:t>н</w:t>
      </w:r>
      <w:r w:rsidRPr="0094631E">
        <w:rPr>
          <w:rFonts w:ascii="Times New Roman" w:hAnsi="Times New Roman" w:cs="Times New Roman"/>
          <w:sz w:val="28"/>
          <w:szCs w:val="28"/>
        </w:rPr>
        <w:t xml:space="preserve">ному кредитной организацией (кредитными организациями) размеру уменьшения лимита средств (далее </w:t>
      </w:r>
      <w:r>
        <w:rPr>
          <w:rFonts w:ascii="Times New Roman" w:hAnsi="Times New Roman" w:cs="Times New Roman"/>
          <w:sz w:val="28"/>
          <w:szCs w:val="28"/>
        </w:rPr>
        <w:t>–</w:t>
      </w:r>
      <w:r w:rsidRPr="0094631E">
        <w:rPr>
          <w:rFonts w:ascii="Times New Roman" w:hAnsi="Times New Roman" w:cs="Times New Roman"/>
          <w:sz w:val="28"/>
          <w:szCs w:val="28"/>
        </w:rPr>
        <w:t xml:space="preserve"> общий размер возможного увеличения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Кредитные организ</w:t>
      </w:r>
      <w:r w:rsidR="000D4C00">
        <w:rPr>
          <w:rFonts w:ascii="Times New Roman" w:hAnsi="Times New Roman" w:cs="Times New Roman"/>
          <w:sz w:val="28"/>
          <w:szCs w:val="28"/>
        </w:rPr>
        <w:t>ации в течение 14</w:t>
      </w:r>
      <w:r w:rsidRPr="0094631E">
        <w:rPr>
          <w:rFonts w:ascii="Times New Roman" w:hAnsi="Times New Roman" w:cs="Times New Roman"/>
          <w:sz w:val="28"/>
          <w:szCs w:val="28"/>
        </w:rPr>
        <w:t xml:space="preserve"> календарных дней со дня размещения Обществом информации о возможности подачи заявок на увеличение лимита средств вправе направить Обществу соответствующую заявку с указанием своих предложений о размере подлежащего установлению лимита средств или увеличения лимита средств и приложением:</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плана-графика;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документов, предусмотренных абзацами третьим-шестым пункта 7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если такие документы не представлялись Обществу ранее или в ранее представленные документы были внесены изменения.</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если совокупный размер средств, указанный во всех Заявках на уст</w:t>
      </w:r>
      <w:r w:rsidRPr="0094631E">
        <w:rPr>
          <w:rFonts w:ascii="Times New Roman" w:hAnsi="Times New Roman" w:cs="Times New Roman"/>
          <w:sz w:val="28"/>
          <w:szCs w:val="28"/>
        </w:rPr>
        <w:t>а</w:t>
      </w:r>
      <w:r w:rsidRPr="0094631E">
        <w:rPr>
          <w:rFonts w:ascii="Times New Roman" w:hAnsi="Times New Roman" w:cs="Times New Roman"/>
          <w:sz w:val="28"/>
          <w:szCs w:val="28"/>
        </w:rPr>
        <w:t>новление лимита средств и Заявках на увеличение установленного кредитной орг</w:t>
      </w:r>
      <w:r w:rsidRPr="0094631E">
        <w:rPr>
          <w:rFonts w:ascii="Times New Roman" w:hAnsi="Times New Roman" w:cs="Times New Roman"/>
          <w:sz w:val="28"/>
          <w:szCs w:val="28"/>
        </w:rPr>
        <w:t>а</w:t>
      </w:r>
      <w:r w:rsidRPr="0094631E">
        <w:rPr>
          <w:rFonts w:ascii="Times New Roman" w:hAnsi="Times New Roman" w:cs="Times New Roman"/>
          <w:sz w:val="28"/>
          <w:szCs w:val="28"/>
        </w:rPr>
        <w:t>низации лимита средств, превышает общий размер возможного увеличения лимита средств, предложенный кредитной организацией в соответствующей заявке, размер подлежащего установлению лимита средств (увеличения установленного кредитной организации лимита средств) сокращается пропорционально доле размера средств, указанного в соответствующей заявке кредитной организации, в совокупном разм</w:t>
      </w:r>
      <w:r w:rsidRPr="0094631E">
        <w:rPr>
          <w:rFonts w:ascii="Times New Roman" w:hAnsi="Times New Roman" w:cs="Times New Roman"/>
          <w:sz w:val="28"/>
          <w:szCs w:val="28"/>
        </w:rPr>
        <w:t>е</w:t>
      </w:r>
      <w:r w:rsidRPr="0094631E">
        <w:rPr>
          <w:rFonts w:ascii="Times New Roman" w:hAnsi="Times New Roman" w:cs="Times New Roman"/>
          <w:sz w:val="28"/>
          <w:szCs w:val="28"/>
        </w:rPr>
        <w:t xml:space="preserve">ре средств, указанном во всех упомянутых заявках, таким образом, чтобы общий </w:t>
      </w:r>
      <w:r w:rsidRPr="0094631E">
        <w:rPr>
          <w:rFonts w:ascii="Times New Roman" w:hAnsi="Times New Roman" w:cs="Times New Roman"/>
          <w:sz w:val="28"/>
          <w:szCs w:val="28"/>
        </w:rPr>
        <w:lastRenderedPageBreak/>
        <w:t>размер подлежащего установлению лимита средств (увеличения установленного кредитной организации лимита средств) не превышал общего размера возможного увеличения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случае если совокупный размер средств, указанный во всех Заявках на уст</w:t>
      </w:r>
      <w:r w:rsidRPr="0094631E">
        <w:rPr>
          <w:rFonts w:ascii="Times New Roman" w:hAnsi="Times New Roman" w:cs="Times New Roman"/>
          <w:sz w:val="28"/>
          <w:szCs w:val="28"/>
        </w:rPr>
        <w:t>а</w:t>
      </w:r>
      <w:r w:rsidRPr="0094631E">
        <w:rPr>
          <w:rFonts w:ascii="Times New Roman" w:hAnsi="Times New Roman" w:cs="Times New Roman"/>
          <w:sz w:val="28"/>
          <w:szCs w:val="28"/>
        </w:rPr>
        <w:t>новление лимита средств и Заявках на увеличение установленного кредитной орг</w:t>
      </w:r>
      <w:r w:rsidRPr="0094631E">
        <w:rPr>
          <w:rFonts w:ascii="Times New Roman" w:hAnsi="Times New Roman" w:cs="Times New Roman"/>
          <w:sz w:val="28"/>
          <w:szCs w:val="28"/>
        </w:rPr>
        <w:t>а</w:t>
      </w:r>
      <w:r w:rsidRPr="0094631E">
        <w:rPr>
          <w:rFonts w:ascii="Times New Roman" w:hAnsi="Times New Roman" w:cs="Times New Roman"/>
          <w:sz w:val="28"/>
          <w:szCs w:val="28"/>
        </w:rPr>
        <w:t>низации лимита средств, равен или меньше общего размера возможного увеличения лимита средств, размер подлежащего установлению лимита средств (увеличения установленного кредитной организации лимита средств) кредитной организации устанавливается равным размеру, указанному в соответствующей заявке.</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При изменении установленного кредитным организациям лимита средств О</w:t>
      </w:r>
      <w:r w:rsidRPr="0094631E">
        <w:rPr>
          <w:rFonts w:ascii="Times New Roman" w:hAnsi="Times New Roman" w:cs="Times New Roman"/>
          <w:sz w:val="28"/>
          <w:szCs w:val="28"/>
        </w:rPr>
        <w:t>б</w:t>
      </w:r>
      <w:r w:rsidRPr="0094631E">
        <w:rPr>
          <w:rFonts w:ascii="Times New Roman" w:hAnsi="Times New Roman" w:cs="Times New Roman"/>
          <w:sz w:val="28"/>
          <w:szCs w:val="28"/>
        </w:rPr>
        <w:t>щество устанавливает таким кредитным организациям лимит средств исходя из о</w:t>
      </w:r>
      <w:r w:rsidRPr="0094631E">
        <w:rPr>
          <w:rFonts w:ascii="Times New Roman" w:hAnsi="Times New Roman" w:cs="Times New Roman"/>
          <w:sz w:val="28"/>
          <w:szCs w:val="28"/>
        </w:rPr>
        <w:t>б</w:t>
      </w:r>
      <w:r w:rsidRPr="0094631E">
        <w:rPr>
          <w:rFonts w:ascii="Times New Roman" w:hAnsi="Times New Roman" w:cs="Times New Roman"/>
          <w:sz w:val="28"/>
          <w:szCs w:val="28"/>
        </w:rPr>
        <w:t xml:space="preserve">щего размера средств на выдачу кредитов, определенного в соответствии с пунктом 9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и лимита средств, увеличенного в соответствии с настоящим пунктом. Кредитным организациям, которым лимит средств не установлен, лимит средств устанавливается в размере, определенном в соответствии с абзацами дев</w:t>
      </w:r>
      <w:r w:rsidRPr="0094631E">
        <w:rPr>
          <w:rFonts w:ascii="Times New Roman" w:hAnsi="Times New Roman" w:cs="Times New Roman"/>
          <w:sz w:val="28"/>
          <w:szCs w:val="28"/>
        </w:rPr>
        <w:t>я</w:t>
      </w:r>
      <w:r w:rsidRPr="0094631E">
        <w:rPr>
          <w:rFonts w:ascii="Times New Roman" w:hAnsi="Times New Roman" w:cs="Times New Roman"/>
          <w:sz w:val="28"/>
          <w:szCs w:val="28"/>
        </w:rPr>
        <w:t>тым и десятым настоящего пункта.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О</w:t>
      </w:r>
      <w:r w:rsidR="000D4C00">
        <w:rPr>
          <w:rFonts w:ascii="Times New Roman" w:hAnsi="Times New Roman" w:cs="Times New Roman"/>
          <w:sz w:val="28"/>
          <w:szCs w:val="28"/>
        </w:rPr>
        <w:t>бщество по истечении 10</w:t>
      </w:r>
      <w:r w:rsidRPr="0094631E">
        <w:rPr>
          <w:rFonts w:ascii="Times New Roman" w:hAnsi="Times New Roman" w:cs="Times New Roman"/>
          <w:sz w:val="28"/>
          <w:szCs w:val="28"/>
        </w:rPr>
        <w:t xml:space="preserve"> рабочих дней со дня окончания указанного в абз</w:t>
      </w:r>
      <w:r w:rsidRPr="0094631E">
        <w:rPr>
          <w:rFonts w:ascii="Times New Roman" w:hAnsi="Times New Roman" w:cs="Times New Roman"/>
          <w:sz w:val="28"/>
          <w:szCs w:val="28"/>
        </w:rPr>
        <w:t>а</w:t>
      </w:r>
      <w:r w:rsidRPr="0094631E">
        <w:rPr>
          <w:rFonts w:ascii="Times New Roman" w:hAnsi="Times New Roman" w:cs="Times New Roman"/>
          <w:sz w:val="28"/>
          <w:szCs w:val="28"/>
        </w:rPr>
        <w:t>це шестом настоящего пункта срока принимает решение о перераспределении лим</w:t>
      </w:r>
      <w:r w:rsidRPr="0094631E">
        <w:rPr>
          <w:rFonts w:ascii="Times New Roman" w:hAnsi="Times New Roman" w:cs="Times New Roman"/>
          <w:sz w:val="28"/>
          <w:szCs w:val="28"/>
        </w:rPr>
        <w:t>и</w:t>
      </w:r>
      <w:r w:rsidRPr="0094631E">
        <w:rPr>
          <w:rFonts w:ascii="Times New Roman" w:hAnsi="Times New Roman" w:cs="Times New Roman"/>
          <w:sz w:val="28"/>
          <w:szCs w:val="28"/>
        </w:rPr>
        <w:t>тов средств кредитным организациям, подавшим Заявки на увеличение лимита средств, и информирует на своем официальном сайте в сети «Интернет» кредитные организации об установленных лимитах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11. Возмещение недополученных доходов Кредиторам осуществляется ежем</w:t>
      </w:r>
      <w:r w:rsidRPr="0094631E">
        <w:rPr>
          <w:rFonts w:ascii="Times New Roman" w:hAnsi="Times New Roman" w:cs="Times New Roman"/>
          <w:sz w:val="28"/>
          <w:szCs w:val="28"/>
        </w:rPr>
        <w:t>е</w:t>
      </w:r>
      <w:r w:rsidRPr="0094631E">
        <w:rPr>
          <w:rFonts w:ascii="Times New Roman" w:hAnsi="Times New Roman" w:cs="Times New Roman"/>
          <w:sz w:val="28"/>
          <w:szCs w:val="28"/>
        </w:rPr>
        <w:t xml:space="preserve">сячно на основании соответствующих заявлений Кредиторов (далее – заявление Кредитора) по форме согласно </w:t>
      </w:r>
      <w:r>
        <w:rPr>
          <w:rFonts w:ascii="Times New Roman" w:hAnsi="Times New Roman" w:cs="Times New Roman"/>
          <w:sz w:val="28"/>
          <w:szCs w:val="28"/>
        </w:rPr>
        <w:t>п</w:t>
      </w:r>
      <w:r w:rsidRPr="0094631E">
        <w:rPr>
          <w:rFonts w:ascii="Times New Roman" w:hAnsi="Times New Roman" w:cs="Times New Roman"/>
          <w:sz w:val="28"/>
          <w:szCs w:val="28"/>
        </w:rPr>
        <w:t>риложени</w:t>
      </w:r>
      <w:r w:rsidR="000D4C00">
        <w:rPr>
          <w:rFonts w:ascii="Times New Roman" w:hAnsi="Times New Roman" w:cs="Times New Roman"/>
          <w:sz w:val="28"/>
          <w:szCs w:val="28"/>
        </w:rPr>
        <w:t>ю</w:t>
      </w:r>
      <w:r w:rsidRPr="0094631E">
        <w:rPr>
          <w:rFonts w:ascii="Times New Roman" w:hAnsi="Times New Roman" w:cs="Times New Roman"/>
          <w:sz w:val="28"/>
          <w:szCs w:val="28"/>
        </w:rPr>
        <w:t xml:space="preserve"> № 2</w:t>
      </w:r>
      <w:r w:rsidR="000D4C00">
        <w:rPr>
          <w:rFonts w:ascii="Times New Roman" w:hAnsi="Times New Roman" w:cs="Times New Roman"/>
          <w:sz w:val="28"/>
          <w:szCs w:val="28"/>
        </w:rPr>
        <w:t xml:space="preserve"> к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w:t>
      </w:r>
      <w:r w:rsidRPr="0094631E">
        <w:rPr>
          <w:rFonts w:ascii="Times New Roman" w:hAnsi="Times New Roman" w:cs="Times New Roman"/>
          <w:sz w:val="28"/>
          <w:szCs w:val="28"/>
        </w:rPr>
        <w:t>, направл</w:t>
      </w:r>
      <w:r w:rsidRPr="0094631E">
        <w:rPr>
          <w:rFonts w:ascii="Times New Roman" w:hAnsi="Times New Roman" w:cs="Times New Roman"/>
          <w:sz w:val="28"/>
          <w:szCs w:val="28"/>
        </w:rPr>
        <w:t>я</w:t>
      </w:r>
      <w:r w:rsidRPr="0094631E">
        <w:rPr>
          <w:rFonts w:ascii="Times New Roman" w:hAnsi="Times New Roman" w:cs="Times New Roman"/>
          <w:sz w:val="28"/>
          <w:szCs w:val="28"/>
        </w:rPr>
        <w:t>емых в адрес Общества не позднее 10-го рабочего дня месяца, следующего за ра</w:t>
      </w:r>
      <w:r w:rsidRPr="0094631E">
        <w:rPr>
          <w:rFonts w:ascii="Times New Roman" w:hAnsi="Times New Roman" w:cs="Times New Roman"/>
          <w:sz w:val="28"/>
          <w:szCs w:val="28"/>
        </w:rPr>
        <w:t>с</w:t>
      </w:r>
      <w:r w:rsidRPr="0094631E">
        <w:rPr>
          <w:rFonts w:ascii="Times New Roman" w:hAnsi="Times New Roman" w:cs="Times New Roman"/>
          <w:sz w:val="28"/>
          <w:szCs w:val="28"/>
        </w:rPr>
        <w:t>четным месяцем, при выполнении следующих условий:</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а) жилищный (ипотечный) кредит выдан с момента вступления в силу </w:t>
      </w:r>
      <w:r w:rsidR="000D4C00" w:rsidRPr="0094631E">
        <w:rPr>
          <w:rFonts w:ascii="Times New Roman" w:hAnsi="Times New Roman" w:cs="Times New Roman"/>
          <w:sz w:val="28"/>
          <w:szCs w:val="28"/>
        </w:rPr>
        <w:t>наст</w:t>
      </w:r>
      <w:r w:rsidR="000D4C00" w:rsidRPr="0094631E">
        <w:rPr>
          <w:rFonts w:ascii="Times New Roman" w:hAnsi="Times New Roman" w:cs="Times New Roman"/>
          <w:sz w:val="28"/>
          <w:szCs w:val="28"/>
        </w:rPr>
        <w:t>о</w:t>
      </w:r>
      <w:r w:rsidR="000D4C00" w:rsidRPr="0094631E">
        <w:rPr>
          <w:rFonts w:ascii="Times New Roman" w:hAnsi="Times New Roman" w:cs="Times New Roman"/>
          <w:sz w:val="28"/>
          <w:szCs w:val="28"/>
        </w:rPr>
        <w:t>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xml:space="preserve"> до 30 июня 2024 г. включительно;</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б) валюта жилищного (ипотечного) кредита – российский рубль;</w:t>
      </w:r>
    </w:p>
    <w:p w:rsidR="00673339" w:rsidRPr="0094631E" w:rsidRDefault="00673339" w:rsidP="00673339">
      <w:pPr>
        <w:autoSpaceDE w:val="0"/>
        <w:autoSpaceDN w:val="0"/>
        <w:adjustRightInd w:val="0"/>
        <w:spacing w:after="0"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в) заемщиком по кредитному договору на дату его заключения является гра</w:t>
      </w:r>
      <w:r w:rsidRPr="0094631E">
        <w:rPr>
          <w:rFonts w:ascii="Times New Roman" w:hAnsi="Times New Roman" w:cs="Times New Roman"/>
          <w:sz w:val="28"/>
          <w:szCs w:val="28"/>
        </w:rPr>
        <w:t>ж</w:t>
      </w:r>
      <w:r w:rsidRPr="0094631E">
        <w:rPr>
          <w:rFonts w:ascii="Times New Roman" w:hAnsi="Times New Roman" w:cs="Times New Roman"/>
          <w:sz w:val="28"/>
          <w:szCs w:val="28"/>
        </w:rPr>
        <w:t>данин Российской Федерации. При этом солидарным заемщиком (солидарными з</w:t>
      </w:r>
      <w:r w:rsidRPr="0094631E">
        <w:rPr>
          <w:rFonts w:ascii="Times New Roman" w:hAnsi="Times New Roman" w:cs="Times New Roman"/>
          <w:sz w:val="28"/>
          <w:szCs w:val="28"/>
        </w:rPr>
        <w:t>а</w:t>
      </w:r>
      <w:r w:rsidRPr="0094631E">
        <w:rPr>
          <w:rFonts w:ascii="Times New Roman" w:hAnsi="Times New Roman" w:cs="Times New Roman"/>
          <w:sz w:val="28"/>
          <w:szCs w:val="28"/>
        </w:rPr>
        <w:t>емщиками) по такому кредитному договору может выступать только гражданин Российской Федерации (граждане Российской Федерации);</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г) кредит предоставлен на одну из целей:</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приобретение по договору купли-продажи готового жилого помещения или жилого помещения с земельным участком, расположенных на территории Респу</w:t>
      </w:r>
      <w:r w:rsidRPr="0094631E">
        <w:rPr>
          <w:rFonts w:ascii="Times New Roman" w:hAnsi="Times New Roman" w:cs="Times New Roman"/>
          <w:sz w:val="28"/>
          <w:szCs w:val="28"/>
        </w:rPr>
        <w:t>б</w:t>
      </w:r>
      <w:r w:rsidRPr="0094631E">
        <w:rPr>
          <w:rFonts w:ascii="Times New Roman" w:hAnsi="Times New Roman" w:cs="Times New Roman"/>
          <w:sz w:val="28"/>
          <w:szCs w:val="28"/>
        </w:rPr>
        <w:t>лики Тыва (в том числе жилое помещение в доме блокированной застройки, дом блокированной застройки, индивидуальный жилой дом в границах территорий м</w:t>
      </w:r>
      <w:r w:rsidRPr="0094631E">
        <w:rPr>
          <w:rFonts w:ascii="Times New Roman" w:hAnsi="Times New Roman" w:cs="Times New Roman"/>
          <w:sz w:val="28"/>
          <w:szCs w:val="28"/>
        </w:rPr>
        <w:t>а</w:t>
      </w:r>
      <w:r w:rsidRPr="0094631E">
        <w:rPr>
          <w:rFonts w:ascii="Times New Roman" w:hAnsi="Times New Roman" w:cs="Times New Roman"/>
          <w:sz w:val="28"/>
          <w:szCs w:val="28"/>
        </w:rPr>
        <w:t>лоэтажного жилого комплекса), у юридического лица (за исключением управля</w:t>
      </w:r>
      <w:r w:rsidRPr="0094631E">
        <w:rPr>
          <w:rFonts w:ascii="Times New Roman" w:hAnsi="Times New Roman" w:cs="Times New Roman"/>
          <w:sz w:val="28"/>
          <w:szCs w:val="28"/>
        </w:rPr>
        <w:t>ю</w:t>
      </w:r>
      <w:r w:rsidRPr="0094631E">
        <w:rPr>
          <w:rFonts w:ascii="Times New Roman" w:hAnsi="Times New Roman" w:cs="Times New Roman"/>
          <w:sz w:val="28"/>
          <w:szCs w:val="28"/>
        </w:rPr>
        <w:t xml:space="preserve">щей компании инвестиционного фонда), являющегося первым собственником таких </w:t>
      </w:r>
      <w:r w:rsidRPr="0094631E">
        <w:rPr>
          <w:rFonts w:ascii="Times New Roman" w:hAnsi="Times New Roman" w:cs="Times New Roman"/>
          <w:sz w:val="28"/>
          <w:szCs w:val="28"/>
        </w:rPr>
        <w:lastRenderedPageBreak/>
        <w:t>жилых помещений и зарегистрировавшего право собственности на указанные ж</w:t>
      </w:r>
      <w:r w:rsidRPr="0094631E">
        <w:rPr>
          <w:rFonts w:ascii="Times New Roman" w:hAnsi="Times New Roman" w:cs="Times New Roman"/>
          <w:sz w:val="28"/>
          <w:szCs w:val="28"/>
        </w:rPr>
        <w:t>и</w:t>
      </w:r>
      <w:r w:rsidRPr="0094631E">
        <w:rPr>
          <w:rFonts w:ascii="Times New Roman" w:hAnsi="Times New Roman" w:cs="Times New Roman"/>
          <w:sz w:val="28"/>
          <w:szCs w:val="28"/>
        </w:rPr>
        <w:t>лые помещения после получения разрешения на ввод соответствующего объекта н</w:t>
      </w:r>
      <w:r w:rsidRPr="0094631E">
        <w:rPr>
          <w:rFonts w:ascii="Times New Roman" w:hAnsi="Times New Roman" w:cs="Times New Roman"/>
          <w:sz w:val="28"/>
          <w:szCs w:val="28"/>
        </w:rPr>
        <w:t>е</w:t>
      </w:r>
      <w:r w:rsidRPr="0094631E">
        <w:rPr>
          <w:rFonts w:ascii="Times New Roman" w:hAnsi="Times New Roman" w:cs="Times New Roman"/>
          <w:sz w:val="28"/>
          <w:szCs w:val="28"/>
        </w:rPr>
        <w:t>движимости в эксплуатацию;</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приобретение жилого помещения или жилого помещения с земельным учас</w:t>
      </w:r>
      <w:r w:rsidRPr="0094631E">
        <w:rPr>
          <w:rFonts w:ascii="Times New Roman" w:hAnsi="Times New Roman" w:cs="Times New Roman"/>
          <w:sz w:val="28"/>
          <w:szCs w:val="28"/>
        </w:rPr>
        <w:t>т</w:t>
      </w:r>
      <w:r w:rsidRPr="0094631E">
        <w:rPr>
          <w:rFonts w:ascii="Times New Roman" w:hAnsi="Times New Roman" w:cs="Times New Roman"/>
          <w:sz w:val="28"/>
          <w:szCs w:val="28"/>
        </w:rPr>
        <w:t>ком, находящихся на этапе строительства (в том числе жилое помещение в доме блокированной застройки, дом блокированной застройки, индивидуальный жилой дом в границах территорий малоэтажного жилого комплекса), расположенных на территории Республики Тыва, по договорам участия в долевом строительстве, з</w:t>
      </w:r>
      <w:r w:rsidRPr="0094631E">
        <w:rPr>
          <w:rFonts w:ascii="Times New Roman" w:hAnsi="Times New Roman" w:cs="Times New Roman"/>
          <w:sz w:val="28"/>
          <w:szCs w:val="28"/>
        </w:rPr>
        <w:t>а</w:t>
      </w:r>
      <w:r w:rsidRPr="0094631E">
        <w:rPr>
          <w:rFonts w:ascii="Times New Roman" w:hAnsi="Times New Roman" w:cs="Times New Roman"/>
          <w:sz w:val="28"/>
          <w:szCs w:val="28"/>
        </w:rPr>
        <w:t>ключенным в соответствии с положениями Федерального закона «Об участии в д</w:t>
      </w:r>
      <w:r w:rsidRPr="0094631E">
        <w:rPr>
          <w:rFonts w:ascii="Times New Roman" w:hAnsi="Times New Roman" w:cs="Times New Roman"/>
          <w:sz w:val="28"/>
          <w:szCs w:val="28"/>
        </w:rPr>
        <w:t>о</w:t>
      </w:r>
      <w:r w:rsidRPr="0094631E">
        <w:rPr>
          <w:rFonts w:ascii="Times New Roman" w:hAnsi="Times New Roman" w:cs="Times New Roman"/>
          <w:sz w:val="28"/>
          <w:szCs w:val="28"/>
        </w:rPr>
        <w:t>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юридическими лицами (за исключением управляющих компаний инвестиционных фондов), или по договорам уступки прав требования по указанным договорам уч</w:t>
      </w:r>
      <w:r w:rsidRPr="0094631E">
        <w:rPr>
          <w:rFonts w:ascii="Times New Roman" w:hAnsi="Times New Roman" w:cs="Times New Roman"/>
          <w:sz w:val="28"/>
          <w:szCs w:val="28"/>
        </w:rPr>
        <w:t>а</w:t>
      </w:r>
      <w:r w:rsidRPr="0094631E">
        <w:rPr>
          <w:rFonts w:ascii="Times New Roman" w:hAnsi="Times New Roman" w:cs="Times New Roman"/>
          <w:sz w:val="28"/>
          <w:szCs w:val="28"/>
        </w:rPr>
        <w:t>стия в долевом строительстве, заключенным в соответствии с положениями указа</w:t>
      </w:r>
      <w:r w:rsidRPr="0094631E">
        <w:rPr>
          <w:rFonts w:ascii="Times New Roman" w:hAnsi="Times New Roman" w:cs="Times New Roman"/>
          <w:sz w:val="28"/>
          <w:szCs w:val="28"/>
        </w:rPr>
        <w:t>н</w:t>
      </w:r>
      <w:r w:rsidRPr="0094631E">
        <w:rPr>
          <w:rFonts w:ascii="Times New Roman" w:hAnsi="Times New Roman" w:cs="Times New Roman"/>
          <w:sz w:val="28"/>
          <w:szCs w:val="28"/>
        </w:rPr>
        <w:t>ного в настоящем абзаце Федерального закона с юридическими лицами (за искл</w:t>
      </w:r>
      <w:r w:rsidRPr="0094631E">
        <w:rPr>
          <w:rFonts w:ascii="Times New Roman" w:hAnsi="Times New Roman" w:cs="Times New Roman"/>
          <w:sz w:val="28"/>
          <w:szCs w:val="28"/>
        </w:rPr>
        <w:t>ю</w:t>
      </w:r>
      <w:r w:rsidRPr="0094631E">
        <w:rPr>
          <w:rFonts w:ascii="Times New Roman" w:hAnsi="Times New Roman" w:cs="Times New Roman"/>
          <w:sz w:val="28"/>
          <w:szCs w:val="28"/>
        </w:rPr>
        <w:t>чением управляющих компаний инвестиционных фондов);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д) в договорах, на основании которых жилые помещения приобретаются с привлечением средств по кредитному договору заемщиками в собственность, в том числе по завершении строительства, отсутствуют условия об оказании заемщикам услуг (выполнении работ) по ремонту и (или) перепланировке жилых помещений, изменению их назначения, приобретению мебели, отделимого от жилых помещений бытового оборудования и элементов внутреннего обустройства;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е) исполнение обязательств заемщика по кредитному договору на последнее число расчетного месяца обеспечено одним из следующих способов: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залог жилого помещения или жилого помещения с земельным участком, пр</w:t>
      </w:r>
      <w:r w:rsidRPr="0094631E">
        <w:rPr>
          <w:rFonts w:ascii="Times New Roman" w:hAnsi="Times New Roman" w:cs="Times New Roman"/>
          <w:sz w:val="28"/>
          <w:szCs w:val="28"/>
        </w:rPr>
        <w:t>и</w:t>
      </w:r>
      <w:r w:rsidRPr="0094631E">
        <w:rPr>
          <w:rFonts w:ascii="Times New Roman" w:hAnsi="Times New Roman" w:cs="Times New Roman"/>
          <w:sz w:val="28"/>
          <w:szCs w:val="28"/>
        </w:rPr>
        <w:t>обретенного с использованием кредитных средств, полученных по кредитному д</w:t>
      </w:r>
      <w:r w:rsidRPr="0094631E">
        <w:rPr>
          <w:rFonts w:ascii="Times New Roman" w:hAnsi="Times New Roman" w:cs="Times New Roman"/>
          <w:sz w:val="28"/>
          <w:szCs w:val="28"/>
        </w:rPr>
        <w:t>о</w:t>
      </w:r>
      <w:r w:rsidRPr="0094631E">
        <w:rPr>
          <w:rFonts w:ascii="Times New Roman" w:hAnsi="Times New Roman" w:cs="Times New Roman"/>
          <w:sz w:val="28"/>
          <w:szCs w:val="28"/>
        </w:rPr>
        <w:t>говору;</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залог прав требований по договору участия в долевом строительстве.</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Кредитным договором могут быть предусмотрены дополнительные способы обеспечения исполнения обязательств, в том числе поручительство физических лиц;</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ж) размер кредита составляет не более 6 млн. рублей;</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з)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15 процентов</w:t>
      </w:r>
      <w:r w:rsidRPr="0094631E" w:rsidDel="00344F0E">
        <w:rPr>
          <w:rFonts w:ascii="Times New Roman" w:hAnsi="Times New Roman" w:cs="Times New Roman"/>
          <w:sz w:val="28"/>
          <w:szCs w:val="28"/>
        </w:rPr>
        <w:t xml:space="preserve"> </w:t>
      </w:r>
      <w:r w:rsidRPr="0094631E">
        <w:rPr>
          <w:rFonts w:ascii="Times New Roman" w:hAnsi="Times New Roman" w:cs="Times New Roman"/>
          <w:sz w:val="28"/>
          <w:szCs w:val="28"/>
        </w:rPr>
        <w:t>стоимости приобретаемого (строящегося) жилого помещения;</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и) срок кредита </w:t>
      </w:r>
      <w:r>
        <w:rPr>
          <w:rFonts w:ascii="Times New Roman" w:hAnsi="Times New Roman" w:cs="Times New Roman"/>
          <w:sz w:val="28"/>
          <w:szCs w:val="28"/>
        </w:rPr>
        <w:t>–</w:t>
      </w:r>
      <w:r w:rsidRPr="0094631E">
        <w:rPr>
          <w:rFonts w:ascii="Times New Roman" w:hAnsi="Times New Roman" w:cs="Times New Roman"/>
          <w:sz w:val="28"/>
          <w:szCs w:val="28"/>
        </w:rPr>
        <w:t xml:space="preserve"> не более 242 месяцев;</w:t>
      </w:r>
    </w:p>
    <w:p w:rsidR="00673339" w:rsidRPr="0094631E" w:rsidRDefault="00673339" w:rsidP="00673339">
      <w:pPr>
        <w:autoSpaceDE w:val="0"/>
        <w:autoSpaceDN w:val="0"/>
        <w:adjustRightInd w:val="0"/>
        <w:spacing w:after="0"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 размер процентной ставки – не более 2 процентов годовых на весь срок кредита;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л) погашение кредита производится равными ежемесячными (аннуитетными) </w:t>
      </w:r>
      <w:r w:rsidRPr="0094631E">
        <w:rPr>
          <w:rFonts w:ascii="Times New Roman" w:hAnsi="Times New Roman" w:cs="Times New Roman"/>
          <w:sz w:val="28"/>
          <w:szCs w:val="28"/>
        </w:rPr>
        <w:lastRenderedPageBreak/>
        <w:t>платежами или равными платежами, рассчитанными исходя из размера накопител</w:t>
      </w:r>
      <w:r w:rsidRPr="0094631E">
        <w:rPr>
          <w:rFonts w:ascii="Times New Roman" w:hAnsi="Times New Roman" w:cs="Times New Roman"/>
          <w:sz w:val="28"/>
          <w:szCs w:val="28"/>
        </w:rPr>
        <w:t>ь</w:t>
      </w:r>
      <w:r w:rsidRPr="0094631E">
        <w:rPr>
          <w:rFonts w:ascii="Times New Roman" w:hAnsi="Times New Roman" w:cs="Times New Roman"/>
          <w:sz w:val="28"/>
          <w:szCs w:val="28"/>
        </w:rPr>
        <w:t>ного взноса участника накопительно-ипотечной системы жилищного обеспечения военнослужащих, который ежегодно утверждается федеральным законом о фед</w:t>
      </w:r>
      <w:r w:rsidRPr="0094631E">
        <w:rPr>
          <w:rFonts w:ascii="Times New Roman" w:hAnsi="Times New Roman" w:cs="Times New Roman"/>
          <w:sz w:val="28"/>
          <w:szCs w:val="28"/>
        </w:rPr>
        <w:t>е</w:t>
      </w:r>
      <w:r w:rsidRPr="0094631E">
        <w:rPr>
          <w:rFonts w:ascii="Times New Roman" w:hAnsi="Times New Roman" w:cs="Times New Roman"/>
          <w:sz w:val="28"/>
          <w:szCs w:val="28"/>
        </w:rPr>
        <w:t>ральном бюджете на соответствующий финансовый год, в течение всего срока де</w:t>
      </w:r>
      <w:r w:rsidRPr="0094631E">
        <w:rPr>
          <w:rFonts w:ascii="Times New Roman" w:hAnsi="Times New Roman" w:cs="Times New Roman"/>
          <w:sz w:val="28"/>
          <w:szCs w:val="28"/>
        </w:rPr>
        <w:t>й</w:t>
      </w:r>
      <w:r w:rsidRPr="0094631E">
        <w:rPr>
          <w:rFonts w:ascii="Times New Roman" w:hAnsi="Times New Roman" w:cs="Times New Roman"/>
          <w:sz w:val="28"/>
          <w:szCs w:val="28"/>
        </w:rPr>
        <w:t>ствия кредита (за исключением первого и последнего месяцев) без возможности увеличения остатка ссудной задолженности. Изменение размера аннуитетного пл</w:t>
      </w:r>
      <w:r w:rsidRPr="0094631E">
        <w:rPr>
          <w:rFonts w:ascii="Times New Roman" w:hAnsi="Times New Roman" w:cs="Times New Roman"/>
          <w:sz w:val="28"/>
          <w:szCs w:val="28"/>
        </w:rPr>
        <w:t>а</w:t>
      </w:r>
      <w:r w:rsidRPr="0094631E">
        <w:rPr>
          <w:rFonts w:ascii="Times New Roman" w:hAnsi="Times New Roman" w:cs="Times New Roman"/>
          <w:sz w:val="28"/>
          <w:szCs w:val="28"/>
        </w:rPr>
        <w:t>тежа допускается в случаях, предусмотренных кредитным договором;</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м) заемщик является одним из участников долевого строительства по договору участия в долевом строительстве (договору уступки права требования), указанному в абзаце третьем подпункта «г» настоящего пункта, или одним из собственников приобретенного с использованием кредитных средств, предоставленных по креди</w:t>
      </w:r>
      <w:r w:rsidRPr="0094631E">
        <w:rPr>
          <w:rFonts w:ascii="Times New Roman" w:hAnsi="Times New Roman" w:cs="Times New Roman"/>
          <w:sz w:val="28"/>
          <w:szCs w:val="28"/>
        </w:rPr>
        <w:t>т</w:t>
      </w:r>
      <w:r w:rsidRPr="0094631E">
        <w:rPr>
          <w:rFonts w:ascii="Times New Roman" w:hAnsi="Times New Roman" w:cs="Times New Roman"/>
          <w:sz w:val="28"/>
          <w:szCs w:val="28"/>
        </w:rPr>
        <w:t>ному договору, жилого помещения;</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н) информация о заключении кредитного договора предоставлена Кредитором Обществу не позднее месяца, следующего за месяцем выдачи кредита на основании указанного кредитного договора, по форме, предусмотренной </w:t>
      </w:r>
      <w:r>
        <w:rPr>
          <w:rFonts w:ascii="Times New Roman" w:hAnsi="Times New Roman" w:cs="Times New Roman"/>
          <w:sz w:val="28"/>
          <w:szCs w:val="28"/>
        </w:rPr>
        <w:t>п</w:t>
      </w:r>
      <w:r w:rsidRPr="0094631E">
        <w:rPr>
          <w:rFonts w:ascii="Times New Roman" w:hAnsi="Times New Roman" w:cs="Times New Roman"/>
          <w:sz w:val="28"/>
          <w:szCs w:val="28"/>
        </w:rPr>
        <w:t xml:space="preserve">риложением № 2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w:t>
      </w:r>
      <w:r w:rsidRPr="0094631E">
        <w:rPr>
          <w:rFonts w:ascii="Times New Roman" w:hAnsi="Times New Roman" w:cs="Times New Roman"/>
          <w:sz w:val="28"/>
          <w:szCs w:val="28"/>
        </w:rPr>
        <w:t>;</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о) в соответствии с условиями кредитного договора и договора поручител</w:t>
      </w:r>
      <w:r w:rsidRPr="0094631E">
        <w:rPr>
          <w:rFonts w:ascii="Times New Roman" w:hAnsi="Times New Roman" w:cs="Times New Roman"/>
          <w:sz w:val="28"/>
          <w:szCs w:val="28"/>
        </w:rPr>
        <w:t>ь</w:t>
      </w:r>
      <w:r w:rsidRPr="0094631E">
        <w:rPr>
          <w:rFonts w:ascii="Times New Roman" w:hAnsi="Times New Roman" w:cs="Times New Roman"/>
          <w:sz w:val="28"/>
          <w:szCs w:val="28"/>
        </w:rPr>
        <w:t>ства заемщик (каждый из солидарных заемщиков) и поручитель (при наличии пор</w:t>
      </w:r>
      <w:r w:rsidRPr="0094631E">
        <w:rPr>
          <w:rFonts w:ascii="Times New Roman" w:hAnsi="Times New Roman" w:cs="Times New Roman"/>
          <w:sz w:val="28"/>
          <w:szCs w:val="28"/>
        </w:rPr>
        <w:t>у</w:t>
      </w:r>
      <w:r w:rsidRPr="0094631E">
        <w:rPr>
          <w:rFonts w:ascii="Times New Roman" w:hAnsi="Times New Roman" w:cs="Times New Roman"/>
          <w:sz w:val="28"/>
          <w:szCs w:val="28"/>
        </w:rPr>
        <w:t>чительства) обязуются дать согласие на сбор и обработку Обществом персональных данных в целях реализации Обществом предусмотренных настоящим</w:t>
      </w:r>
      <w:r w:rsidR="000D4C00">
        <w:rPr>
          <w:rFonts w:ascii="Times New Roman" w:hAnsi="Times New Roman" w:cs="Times New Roman"/>
          <w:sz w:val="28"/>
          <w:szCs w:val="28"/>
        </w:rPr>
        <w:t>и</w:t>
      </w:r>
      <w:r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Условиями</w:t>
      </w:r>
      <w:r w:rsidRPr="0094631E">
        <w:rPr>
          <w:rFonts w:ascii="Times New Roman" w:hAnsi="Times New Roman" w:cs="Times New Roman"/>
          <w:sz w:val="28"/>
          <w:szCs w:val="28"/>
        </w:rPr>
        <w:t xml:space="preserve"> мероприятий.</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Кредиторы несут ответственность за достоверность документов и сведений, представляемых Обществу. Проверка соответствия заемщика, приобретаемого об</w:t>
      </w:r>
      <w:r w:rsidRPr="0094631E">
        <w:rPr>
          <w:rFonts w:ascii="Times New Roman" w:hAnsi="Times New Roman" w:cs="Times New Roman"/>
          <w:sz w:val="28"/>
          <w:szCs w:val="28"/>
        </w:rPr>
        <w:t>ъ</w:t>
      </w:r>
      <w:r w:rsidRPr="0094631E">
        <w:rPr>
          <w:rFonts w:ascii="Times New Roman" w:hAnsi="Times New Roman" w:cs="Times New Roman"/>
          <w:sz w:val="28"/>
          <w:szCs w:val="28"/>
        </w:rPr>
        <w:t xml:space="preserve">екта недвижимости и кредитно-обеспечительной документации требованиям </w:t>
      </w:r>
      <w:r w:rsidR="000D4C00" w:rsidRPr="0094631E">
        <w:rPr>
          <w:rFonts w:ascii="Times New Roman" w:hAnsi="Times New Roman" w:cs="Times New Roman"/>
          <w:sz w:val="28"/>
          <w:szCs w:val="28"/>
        </w:rPr>
        <w:t>наст</w:t>
      </w:r>
      <w:r w:rsidR="000D4C00" w:rsidRPr="0094631E">
        <w:rPr>
          <w:rFonts w:ascii="Times New Roman" w:hAnsi="Times New Roman" w:cs="Times New Roman"/>
          <w:sz w:val="28"/>
          <w:szCs w:val="28"/>
        </w:rPr>
        <w:t>о</w:t>
      </w:r>
      <w:r w:rsidR="000D4C00" w:rsidRPr="0094631E">
        <w:rPr>
          <w:rFonts w:ascii="Times New Roman" w:hAnsi="Times New Roman" w:cs="Times New Roman"/>
          <w:sz w:val="28"/>
          <w:szCs w:val="28"/>
        </w:rPr>
        <w:t>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 xml:space="preserve"> обеспечивается Кредитором. </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12. В случае принятия положительного решения по заявлению Кредитора О</w:t>
      </w:r>
      <w:r w:rsidRPr="0094631E">
        <w:rPr>
          <w:rFonts w:ascii="Times New Roman" w:hAnsi="Times New Roman" w:cs="Times New Roman"/>
          <w:sz w:val="28"/>
          <w:szCs w:val="28"/>
        </w:rPr>
        <w:t>б</w:t>
      </w:r>
      <w:r w:rsidRPr="0094631E">
        <w:rPr>
          <w:rFonts w:ascii="Times New Roman" w:hAnsi="Times New Roman" w:cs="Times New Roman"/>
          <w:sz w:val="28"/>
          <w:szCs w:val="28"/>
        </w:rPr>
        <w:t>щест</w:t>
      </w:r>
      <w:r w:rsidR="000D4C00">
        <w:rPr>
          <w:rFonts w:ascii="Times New Roman" w:hAnsi="Times New Roman" w:cs="Times New Roman"/>
          <w:sz w:val="28"/>
          <w:szCs w:val="28"/>
        </w:rPr>
        <w:t>во в срок не позднее 10</w:t>
      </w:r>
      <w:r w:rsidRPr="0094631E">
        <w:rPr>
          <w:rFonts w:ascii="Times New Roman" w:hAnsi="Times New Roman" w:cs="Times New Roman"/>
          <w:sz w:val="28"/>
          <w:szCs w:val="28"/>
        </w:rPr>
        <w:t xml:space="preserve"> рабочих дней с даты принятия соответствующего р</w:t>
      </w:r>
      <w:r w:rsidRPr="0094631E">
        <w:rPr>
          <w:rFonts w:ascii="Times New Roman" w:hAnsi="Times New Roman" w:cs="Times New Roman"/>
          <w:sz w:val="28"/>
          <w:szCs w:val="28"/>
        </w:rPr>
        <w:t>е</w:t>
      </w:r>
      <w:r w:rsidRPr="0094631E">
        <w:rPr>
          <w:rFonts w:ascii="Times New Roman" w:hAnsi="Times New Roman" w:cs="Times New Roman"/>
          <w:sz w:val="28"/>
          <w:szCs w:val="28"/>
        </w:rPr>
        <w:t>шения, осуществляет выплату возмещения недополученных доходов по платежным реквизитам, указанным Кредитором.</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13. В случае принятия решения об отказе в выплате возмещения, основанием для которого является несоответствие представленных в заявлении Кредитора св</w:t>
      </w:r>
      <w:r w:rsidRPr="0094631E">
        <w:rPr>
          <w:rFonts w:ascii="Times New Roman" w:hAnsi="Times New Roman" w:cs="Times New Roman"/>
          <w:sz w:val="28"/>
          <w:szCs w:val="28"/>
        </w:rPr>
        <w:t>е</w:t>
      </w:r>
      <w:r w:rsidRPr="0094631E">
        <w:rPr>
          <w:rFonts w:ascii="Times New Roman" w:hAnsi="Times New Roman" w:cs="Times New Roman"/>
          <w:sz w:val="28"/>
          <w:szCs w:val="28"/>
        </w:rPr>
        <w:t>дений условиям, установленным Программой льготной ипотеки, Общество в теч</w:t>
      </w:r>
      <w:r w:rsidRPr="0094631E">
        <w:rPr>
          <w:rFonts w:ascii="Times New Roman" w:hAnsi="Times New Roman" w:cs="Times New Roman"/>
          <w:sz w:val="28"/>
          <w:szCs w:val="28"/>
        </w:rPr>
        <w:t>е</w:t>
      </w:r>
      <w:r w:rsidRPr="0094631E">
        <w:rPr>
          <w:rFonts w:ascii="Times New Roman" w:hAnsi="Times New Roman" w:cs="Times New Roman"/>
          <w:sz w:val="28"/>
          <w:szCs w:val="28"/>
        </w:rPr>
        <w:t>ние 7 рабочих дней после дня принятия такого решения направляет Кредитору ув</w:t>
      </w:r>
      <w:r w:rsidRPr="0094631E">
        <w:rPr>
          <w:rFonts w:ascii="Times New Roman" w:hAnsi="Times New Roman" w:cs="Times New Roman"/>
          <w:sz w:val="28"/>
          <w:szCs w:val="28"/>
        </w:rPr>
        <w:t>е</w:t>
      </w:r>
      <w:r w:rsidRPr="0094631E">
        <w:rPr>
          <w:rFonts w:ascii="Times New Roman" w:hAnsi="Times New Roman" w:cs="Times New Roman"/>
          <w:sz w:val="28"/>
          <w:szCs w:val="28"/>
        </w:rPr>
        <w:t>домление об этом с указанием причины отказа.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Отказ Общества в выплате возмещения не препятствует Кредитору в срок не позднее 10-го рабочего дня со дня получения указанного в настоящем пункте ув</w:t>
      </w:r>
      <w:r w:rsidRPr="0094631E">
        <w:rPr>
          <w:rFonts w:ascii="Times New Roman" w:hAnsi="Times New Roman" w:cs="Times New Roman"/>
          <w:sz w:val="28"/>
          <w:szCs w:val="28"/>
        </w:rPr>
        <w:t>е</w:t>
      </w:r>
      <w:r w:rsidRPr="0094631E">
        <w:rPr>
          <w:rFonts w:ascii="Times New Roman" w:hAnsi="Times New Roman" w:cs="Times New Roman"/>
          <w:sz w:val="28"/>
          <w:szCs w:val="28"/>
        </w:rPr>
        <w:t>домления вновь обратиться в Общество с заявлением Кредитора о выплате возм</w:t>
      </w:r>
      <w:r w:rsidRPr="0094631E">
        <w:rPr>
          <w:rFonts w:ascii="Times New Roman" w:hAnsi="Times New Roman" w:cs="Times New Roman"/>
          <w:sz w:val="28"/>
          <w:szCs w:val="28"/>
        </w:rPr>
        <w:t>е</w:t>
      </w:r>
      <w:r w:rsidRPr="0094631E">
        <w:rPr>
          <w:rFonts w:ascii="Times New Roman" w:hAnsi="Times New Roman" w:cs="Times New Roman"/>
          <w:sz w:val="28"/>
          <w:szCs w:val="28"/>
        </w:rPr>
        <w:t>щения за тот же расчетный месяц (месяцы) после устранения причины отказа.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14. Заемщик уведомляет Кредитора об осуществлении государственной рег</w:t>
      </w:r>
      <w:r w:rsidRPr="0094631E">
        <w:rPr>
          <w:rFonts w:ascii="Times New Roman" w:hAnsi="Times New Roman" w:cs="Times New Roman"/>
          <w:sz w:val="28"/>
          <w:szCs w:val="28"/>
        </w:rPr>
        <w:t>и</w:t>
      </w:r>
      <w:r w:rsidRPr="0094631E">
        <w:rPr>
          <w:rFonts w:ascii="Times New Roman" w:hAnsi="Times New Roman" w:cs="Times New Roman"/>
          <w:sz w:val="28"/>
          <w:szCs w:val="28"/>
        </w:rPr>
        <w:t xml:space="preserve">страции залога прав требований по договору участия в долевом строительстве либо </w:t>
      </w:r>
      <w:r w:rsidRPr="0094631E">
        <w:rPr>
          <w:rFonts w:ascii="Times New Roman" w:hAnsi="Times New Roman" w:cs="Times New Roman"/>
          <w:sz w:val="28"/>
          <w:szCs w:val="28"/>
        </w:rPr>
        <w:lastRenderedPageBreak/>
        <w:t>залога недвижимого имущества, которыми обеспечивается исполнение обязательств заемщика по кредитному договору, в порядке, согласованном с Кредитором.</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15. Договор о передаче Обществом Кредитору средств на возмещение недоп</w:t>
      </w:r>
      <w:r w:rsidRPr="0094631E">
        <w:rPr>
          <w:rFonts w:ascii="Times New Roman" w:hAnsi="Times New Roman" w:cs="Times New Roman"/>
          <w:sz w:val="28"/>
          <w:szCs w:val="28"/>
        </w:rPr>
        <w:t>о</w:t>
      </w:r>
      <w:r w:rsidRPr="0094631E">
        <w:rPr>
          <w:rFonts w:ascii="Times New Roman" w:hAnsi="Times New Roman" w:cs="Times New Roman"/>
          <w:sz w:val="28"/>
          <w:szCs w:val="28"/>
        </w:rPr>
        <w:t>лученных доходов в рамках исполнения Обществом соглашения, заключенного с Мин</w:t>
      </w:r>
      <w:r w:rsidR="000D4C00">
        <w:rPr>
          <w:rFonts w:ascii="Times New Roman" w:hAnsi="Times New Roman" w:cs="Times New Roman"/>
          <w:sz w:val="28"/>
          <w:szCs w:val="28"/>
        </w:rPr>
        <w:t xml:space="preserve">истерством </w:t>
      </w:r>
      <w:r w:rsidRPr="0094631E">
        <w:rPr>
          <w:rFonts w:ascii="Times New Roman" w:hAnsi="Times New Roman" w:cs="Times New Roman"/>
          <w:sz w:val="28"/>
          <w:szCs w:val="28"/>
        </w:rPr>
        <w:t>стро</w:t>
      </w:r>
      <w:r w:rsidR="000D4C00">
        <w:rPr>
          <w:rFonts w:ascii="Times New Roman" w:hAnsi="Times New Roman" w:cs="Times New Roman"/>
          <w:sz w:val="28"/>
          <w:szCs w:val="28"/>
        </w:rPr>
        <w:t>ительства</w:t>
      </w:r>
      <w:r w:rsidRPr="0094631E">
        <w:rPr>
          <w:rFonts w:ascii="Times New Roman" w:hAnsi="Times New Roman" w:cs="Times New Roman"/>
          <w:sz w:val="28"/>
          <w:szCs w:val="28"/>
        </w:rPr>
        <w:t xml:space="preserve"> Республики Тыва в целях предоставления субсидий Обществу для возмещения Кредиторам недополученных доходов по кредитам, сч</w:t>
      </w:r>
      <w:r w:rsidRPr="0094631E">
        <w:rPr>
          <w:rFonts w:ascii="Times New Roman" w:hAnsi="Times New Roman" w:cs="Times New Roman"/>
          <w:sz w:val="28"/>
          <w:szCs w:val="28"/>
        </w:rPr>
        <w:t>и</w:t>
      </w:r>
      <w:r w:rsidRPr="0094631E">
        <w:rPr>
          <w:rFonts w:ascii="Times New Roman" w:hAnsi="Times New Roman" w:cs="Times New Roman"/>
          <w:sz w:val="28"/>
          <w:szCs w:val="28"/>
        </w:rPr>
        <w:t xml:space="preserve">тается заключенным путем обмена между Кредитором и Обществом Заявкой на установление лимита средств и уведомлением о размере лимита средств по форме, предусмотренной </w:t>
      </w:r>
      <w:r>
        <w:rPr>
          <w:rFonts w:ascii="Times New Roman" w:hAnsi="Times New Roman" w:cs="Times New Roman"/>
          <w:sz w:val="28"/>
          <w:szCs w:val="28"/>
        </w:rPr>
        <w:t>п</w:t>
      </w:r>
      <w:r w:rsidRPr="0094631E">
        <w:rPr>
          <w:rFonts w:ascii="Times New Roman" w:hAnsi="Times New Roman" w:cs="Times New Roman"/>
          <w:sz w:val="28"/>
          <w:szCs w:val="28"/>
        </w:rPr>
        <w:t xml:space="preserve">риложением № 3 к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w:t>
      </w:r>
      <w:r w:rsidRPr="0094631E">
        <w:rPr>
          <w:rFonts w:ascii="Times New Roman" w:hAnsi="Times New Roman" w:cs="Times New Roman"/>
          <w:sz w:val="28"/>
          <w:szCs w:val="28"/>
        </w:rPr>
        <w:t>. Указанный договор не заключается в случае, если Кредитором является Общество.</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Предмет указанного договора определяется в соответствии с заявкой и ув</w:t>
      </w:r>
      <w:r w:rsidRPr="0094631E">
        <w:rPr>
          <w:rFonts w:ascii="Times New Roman" w:hAnsi="Times New Roman" w:cs="Times New Roman"/>
          <w:sz w:val="28"/>
          <w:szCs w:val="28"/>
        </w:rPr>
        <w:t>е</w:t>
      </w:r>
      <w:r w:rsidRPr="0094631E">
        <w:rPr>
          <w:rFonts w:ascii="Times New Roman" w:hAnsi="Times New Roman" w:cs="Times New Roman"/>
          <w:sz w:val="28"/>
          <w:szCs w:val="28"/>
        </w:rPr>
        <w:t>домлением о размере лимита средств.</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16. Кредитор еженедельно, до истечения последнего рабочего дня недели, следующей за отчетной, представляет Обществу отчет о заявках граждан на получ</w:t>
      </w:r>
      <w:r w:rsidRPr="0094631E">
        <w:rPr>
          <w:rFonts w:ascii="Times New Roman" w:hAnsi="Times New Roman" w:cs="Times New Roman"/>
          <w:sz w:val="28"/>
          <w:szCs w:val="28"/>
        </w:rPr>
        <w:t>е</w:t>
      </w:r>
      <w:r w:rsidRPr="0094631E">
        <w:rPr>
          <w:rFonts w:ascii="Times New Roman" w:hAnsi="Times New Roman" w:cs="Times New Roman"/>
          <w:sz w:val="28"/>
          <w:szCs w:val="28"/>
        </w:rPr>
        <w:t xml:space="preserve">ние кредитов, заключенных кредитных договорах и выданных кредитах, по форме </w:t>
      </w:r>
      <w:r w:rsidR="000D4C00">
        <w:rPr>
          <w:rFonts w:ascii="Times New Roman" w:hAnsi="Times New Roman" w:cs="Times New Roman"/>
          <w:sz w:val="28"/>
          <w:szCs w:val="28"/>
        </w:rPr>
        <w:t xml:space="preserve">согласно </w:t>
      </w:r>
      <w:r>
        <w:rPr>
          <w:rFonts w:ascii="Times New Roman" w:hAnsi="Times New Roman" w:cs="Times New Roman"/>
          <w:sz w:val="28"/>
          <w:szCs w:val="28"/>
        </w:rPr>
        <w:t>п</w:t>
      </w:r>
      <w:r w:rsidRPr="0094631E">
        <w:rPr>
          <w:rFonts w:ascii="Times New Roman" w:hAnsi="Times New Roman" w:cs="Times New Roman"/>
          <w:sz w:val="28"/>
          <w:szCs w:val="28"/>
        </w:rPr>
        <w:t>риложени</w:t>
      </w:r>
      <w:r w:rsidR="000D4C00">
        <w:rPr>
          <w:rFonts w:ascii="Times New Roman" w:hAnsi="Times New Roman" w:cs="Times New Roman"/>
          <w:sz w:val="28"/>
          <w:szCs w:val="28"/>
        </w:rPr>
        <w:t>ю</w:t>
      </w:r>
      <w:r w:rsidRPr="0094631E">
        <w:rPr>
          <w:rFonts w:ascii="Times New Roman" w:hAnsi="Times New Roman" w:cs="Times New Roman"/>
          <w:sz w:val="28"/>
          <w:szCs w:val="28"/>
        </w:rPr>
        <w:t xml:space="preserve"> № 4 к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им</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Условиям</w:t>
      </w:r>
      <w:r w:rsidRPr="0094631E">
        <w:rPr>
          <w:rFonts w:ascii="Times New Roman" w:hAnsi="Times New Roman" w:cs="Times New Roman"/>
          <w:sz w:val="28"/>
          <w:szCs w:val="28"/>
        </w:rPr>
        <w:t>. При этом первой отчетной нед</w:t>
      </w:r>
      <w:r w:rsidRPr="0094631E">
        <w:rPr>
          <w:rFonts w:ascii="Times New Roman" w:hAnsi="Times New Roman" w:cs="Times New Roman"/>
          <w:sz w:val="28"/>
          <w:szCs w:val="28"/>
        </w:rPr>
        <w:t>е</w:t>
      </w:r>
      <w:r w:rsidRPr="0094631E">
        <w:rPr>
          <w:rFonts w:ascii="Times New Roman" w:hAnsi="Times New Roman" w:cs="Times New Roman"/>
          <w:sz w:val="28"/>
          <w:szCs w:val="28"/>
        </w:rPr>
        <w:t xml:space="preserve">лей является неделя, на которую приходится день вступления в силу </w:t>
      </w:r>
      <w:r w:rsidR="000D4C00" w:rsidRPr="0094631E">
        <w:rPr>
          <w:rFonts w:ascii="Times New Roman" w:hAnsi="Times New Roman" w:cs="Times New Roman"/>
          <w:sz w:val="28"/>
          <w:szCs w:val="28"/>
        </w:rPr>
        <w:t>настоящ</w:t>
      </w:r>
      <w:r w:rsidR="000D4C00">
        <w:rPr>
          <w:rFonts w:ascii="Times New Roman" w:hAnsi="Times New Roman" w:cs="Times New Roman"/>
          <w:sz w:val="28"/>
          <w:szCs w:val="28"/>
        </w:rPr>
        <w:t>их</w:t>
      </w:r>
      <w:r w:rsidR="000D4C00" w:rsidRPr="0094631E">
        <w:rPr>
          <w:rFonts w:ascii="Times New Roman" w:hAnsi="Times New Roman" w:cs="Times New Roman"/>
          <w:sz w:val="28"/>
          <w:szCs w:val="28"/>
        </w:rPr>
        <w:t xml:space="preserve"> </w:t>
      </w:r>
      <w:r w:rsidR="000D4C00">
        <w:rPr>
          <w:rFonts w:ascii="Times New Roman" w:hAnsi="Times New Roman" w:cs="Times New Roman"/>
          <w:sz w:val="28"/>
          <w:szCs w:val="28"/>
        </w:rPr>
        <w:t>Условий</w:t>
      </w:r>
      <w:r w:rsidRPr="0094631E">
        <w:rPr>
          <w:rFonts w:ascii="Times New Roman" w:hAnsi="Times New Roman" w:cs="Times New Roman"/>
          <w:sz w:val="28"/>
          <w:szCs w:val="28"/>
        </w:rPr>
        <w:t>.</w:t>
      </w:r>
    </w:p>
    <w:p w:rsidR="00673339" w:rsidRPr="0094631E" w:rsidRDefault="00673339" w:rsidP="00673339">
      <w:pPr>
        <w:autoSpaceDE w:val="0"/>
        <w:autoSpaceDN w:val="0"/>
        <w:adjustRightInd w:val="0"/>
        <w:spacing w:after="0" w:line="360" w:lineRule="atLeast"/>
        <w:ind w:firstLine="709"/>
        <w:jc w:val="both"/>
        <w:rPr>
          <w:rFonts w:ascii="Times New Roman" w:hAnsi="Times New Roman" w:cs="Times New Roman"/>
          <w:sz w:val="28"/>
          <w:szCs w:val="26"/>
        </w:rPr>
      </w:pPr>
      <w:r w:rsidRPr="0094631E">
        <w:rPr>
          <w:rFonts w:ascii="Times New Roman" w:hAnsi="Times New Roman" w:cs="Times New Roman"/>
          <w:sz w:val="28"/>
          <w:szCs w:val="26"/>
        </w:rPr>
        <w:t xml:space="preserve">Отчет, указанный в </w:t>
      </w:r>
      <w:hyperlink r:id="rId9" w:history="1">
        <w:r w:rsidRPr="0094631E">
          <w:rPr>
            <w:rFonts w:ascii="Times New Roman" w:hAnsi="Times New Roman" w:cs="Times New Roman"/>
            <w:sz w:val="28"/>
            <w:szCs w:val="26"/>
          </w:rPr>
          <w:t>абзаце первом</w:t>
        </w:r>
      </w:hyperlink>
      <w:r w:rsidRPr="0094631E">
        <w:rPr>
          <w:rFonts w:ascii="Times New Roman" w:hAnsi="Times New Roman" w:cs="Times New Roman"/>
          <w:sz w:val="28"/>
          <w:szCs w:val="26"/>
        </w:rPr>
        <w:t xml:space="preserve"> настоящего пункта, представляется также в случае неполучения Кредитором за отчетную неделю заявок заемщиков, незаключ</w:t>
      </w:r>
      <w:r w:rsidRPr="0094631E">
        <w:rPr>
          <w:rFonts w:ascii="Times New Roman" w:hAnsi="Times New Roman" w:cs="Times New Roman"/>
          <w:sz w:val="28"/>
          <w:szCs w:val="26"/>
        </w:rPr>
        <w:t>е</w:t>
      </w:r>
      <w:r w:rsidRPr="0094631E">
        <w:rPr>
          <w:rFonts w:ascii="Times New Roman" w:hAnsi="Times New Roman" w:cs="Times New Roman"/>
          <w:sz w:val="28"/>
          <w:szCs w:val="26"/>
        </w:rPr>
        <w:t>ния кредитных договоров, невыдачи кредитов с указанием на это во всех или в соо</w:t>
      </w:r>
      <w:r w:rsidRPr="0094631E">
        <w:rPr>
          <w:rFonts w:ascii="Times New Roman" w:hAnsi="Times New Roman" w:cs="Times New Roman"/>
          <w:sz w:val="28"/>
          <w:szCs w:val="26"/>
        </w:rPr>
        <w:t>т</w:t>
      </w:r>
      <w:r w:rsidRPr="0094631E">
        <w:rPr>
          <w:rFonts w:ascii="Times New Roman" w:hAnsi="Times New Roman" w:cs="Times New Roman"/>
          <w:sz w:val="28"/>
          <w:szCs w:val="26"/>
        </w:rPr>
        <w:t>ветствующих полях отчета.</w:t>
      </w:r>
    </w:p>
    <w:p w:rsidR="00673339" w:rsidRPr="0094631E" w:rsidRDefault="00673339" w:rsidP="00673339">
      <w:pPr>
        <w:pStyle w:val="ConsPlusNormal"/>
        <w:spacing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17. Документы, представленные Кредитором в Общество в соответствии с </w:t>
      </w:r>
      <w:r w:rsidR="000E319F" w:rsidRPr="0094631E">
        <w:rPr>
          <w:rFonts w:ascii="Times New Roman" w:hAnsi="Times New Roman" w:cs="Times New Roman"/>
          <w:sz w:val="28"/>
          <w:szCs w:val="28"/>
        </w:rPr>
        <w:t>настоящ</w:t>
      </w:r>
      <w:r w:rsidR="000E319F">
        <w:rPr>
          <w:rFonts w:ascii="Times New Roman" w:hAnsi="Times New Roman" w:cs="Times New Roman"/>
          <w:sz w:val="28"/>
          <w:szCs w:val="28"/>
        </w:rPr>
        <w:t>ими</w:t>
      </w:r>
      <w:r w:rsidR="000E319F" w:rsidRPr="0094631E">
        <w:rPr>
          <w:rFonts w:ascii="Times New Roman" w:hAnsi="Times New Roman" w:cs="Times New Roman"/>
          <w:sz w:val="28"/>
          <w:szCs w:val="28"/>
        </w:rPr>
        <w:t xml:space="preserve"> </w:t>
      </w:r>
      <w:r w:rsidR="000E319F">
        <w:rPr>
          <w:rFonts w:ascii="Times New Roman" w:hAnsi="Times New Roman" w:cs="Times New Roman"/>
          <w:sz w:val="28"/>
          <w:szCs w:val="28"/>
        </w:rPr>
        <w:t>Условиями</w:t>
      </w:r>
      <w:r w:rsidRPr="0094631E">
        <w:rPr>
          <w:rFonts w:ascii="Times New Roman" w:hAnsi="Times New Roman" w:cs="Times New Roman"/>
          <w:sz w:val="28"/>
          <w:szCs w:val="28"/>
        </w:rPr>
        <w:t>, формируются в электронном виде, подписываются усиле</w:t>
      </w:r>
      <w:r w:rsidRPr="0094631E">
        <w:rPr>
          <w:rFonts w:ascii="Times New Roman" w:hAnsi="Times New Roman" w:cs="Times New Roman"/>
          <w:sz w:val="28"/>
          <w:szCs w:val="28"/>
        </w:rPr>
        <w:t>н</w:t>
      </w:r>
      <w:r w:rsidRPr="0094631E">
        <w:rPr>
          <w:rFonts w:ascii="Times New Roman" w:hAnsi="Times New Roman" w:cs="Times New Roman"/>
          <w:sz w:val="28"/>
          <w:szCs w:val="28"/>
        </w:rPr>
        <w:t>ными квалифицированными электронными подписями лиц, уполномоченных де</w:t>
      </w:r>
      <w:r w:rsidRPr="0094631E">
        <w:rPr>
          <w:rFonts w:ascii="Times New Roman" w:hAnsi="Times New Roman" w:cs="Times New Roman"/>
          <w:sz w:val="28"/>
          <w:szCs w:val="28"/>
        </w:rPr>
        <w:t>й</w:t>
      </w:r>
      <w:r w:rsidRPr="0094631E">
        <w:rPr>
          <w:rFonts w:ascii="Times New Roman" w:hAnsi="Times New Roman" w:cs="Times New Roman"/>
          <w:sz w:val="28"/>
          <w:szCs w:val="28"/>
        </w:rPr>
        <w:t>ствовать от имени Кредиторов.</w:t>
      </w:r>
    </w:p>
    <w:p w:rsidR="00673339" w:rsidRPr="0094631E" w:rsidRDefault="00673339" w:rsidP="00673339">
      <w:pPr>
        <w:autoSpaceDE w:val="0"/>
        <w:autoSpaceDN w:val="0"/>
        <w:adjustRightInd w:val="0"/>
        <w:spacing w:after="0"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 xml:space="preserve">18. Обмен информацией и документами между Кредиторами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 </w:t>
      </w:r>
    </w:p>
    <w:p w:rsidR="00673339" w:rsidRPr="0094631E" w:rsidRDefault="00673339" w:rsidP="00673339">
      <w:pPr>
        <w:autoSpaceDE w:val="0"/>
        <w:autoSpaceDN w:val="0"/>
        <w:adjustRightInd w:val="0"/>
        <w:spacing w:after="0"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19. Отсутствие технической или организационной возможности использов</w:t>
      </w:r>
      <w:r w:rsidRPr="0094631E">
        <w:rPr>
          <w:rFonts w:ascii="Times New Roman" w:hAnsi="Times New Roman" w:cs="Times New Roman"/>
          <w:sz w:val="28"/>
          <w:szCs w:val="28"/>
        </w:rPr>
        <w:t>а</w:t>
      </w:r>
      <w:r w:rsidRPr="0094631E">
        <w:rPr>
          <w:rFonts w:ascii="Times New Roman" w:hAnsi="Times New Roman" w:cs="Times New Roman"/>
          <w:sz w:val="28"/>
          <w:szCs w:val="28"/>
        </w:rPr>
        <w:t>ния для информационного взаимодействия Общества и Кредиторов единой инфо</w:t>
      </w:r>
      <w:r w:rsidRPr="0094631E">
        <w:rPr>
          <w:rFonts w:ascii="Times New Roman" w:hAnsi="Times New Roman" w:cs="Times New Roman"/>
          <w:sz w:val="28"/>
          <w:szCs w:val="28"/>
        </w:rPr>
        <w:t>р</w:t>
      </w:r>
      <w:r w:rsidRPr="0094631E">
        <w:rPr>
          <w:rFonts w:ascii="Times New Roman" w:hAnsi="Times New Roman" w:cs="Times New Roman"/>
          <w:sz w:val="28"/>
          <w:szCs w:val="28"/>
        </w:rPr>
        <w:t>мационной системы жилищного строительства не может являться основанием для отказа от принятия и рассмотрения Обществом документов Кредиторов. В указа</w:t>
      </w:r>
      <w:r w:rsidRPr="0094631E">
        <w:rPr>
          <w:rFonts w:ascii="Times New Roman" w:hAnsi="Times New Roman" w:cs="Times New Roman"/>
          <w:sz w:val="28"/>
          <w:szCs w:val="28"/>
        </w:rPr>
        <w:t>н</w:t>
      </w:r>
      <w:r w:rsidRPr="0094631E">
        <w:rPr>
          <w:rFonts w:ascii="Times New Roman" w:hAnsi="Times New Roman" w:cs="Times New Roman"/>
          <w:sz w:val="28"/>
          <w:szCs w:val="28"/>
        </w:rPr>
        <w:t>ных случаях документы Кредиторов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w:t>
      </w:r>
      <w:r w:rsidRPr="0094631E">
        <w:rPr>
          <w:rFonts w:ascii="Times New Roman" w:hAnsi="Times New Roman" w:cs="Times New Roman"/>
          <w:sz w:val="28"/>
          <w:szCs w:val="28"/>
        </w:rPr>
        <w:t>о</w:t>
      </w:r>
      <w:r w:rsidRPr="0094631E">
        <w:rPr>
          <w:rFonts w:ascii="Times New Roman" w:hAnsi="Times New Roman" w:cs="Times New Roman"/>
          <w:sz w:val="28"/>
          <w:szCs w:val="28"/>
        </w:rPr>
        <w:t xml:space="preserve">оборота в сроки, установленные абзацем первым пункта 7 и абзацем первым пункта 11 </w:t>
      </w:r>
      <w:r w:rsidR="000E319F" w:rsidRPr="0094631E">
        <w:rPr>
          <w:rFonts w:ascii="Times New Roman" w:hAnsi="Times New Roman" w:cs="Times New Roman"/>
          <w:sz w:val="28"/>
          <w:szCs w:val="28"/>
        </w:rPr>
        <w:t>настоящ</w:t>
      </w:r>
      <w:r w:rsidR="000E319F">
        <w:rPr>
          <w:rFonts w:ascii="Times New Roman" w:hAnsi="Times New Roman" w:cs="Times New Roman"/>
          <w:sz w:val="28"/>
          <w:szCs w:val="28"/>
        </w:rPr>
        <w:t>их</w:t>
      </w:r>
      <w:r w:rsidR="000E319F" w:rsidRPr="0094631E">
        <w:rPr>
          <w:rFonts w:ascii="Times New Roman" w:hAnsi="Times New Roman" w:cs="Times New Roman"/>
          <w:sz w:val="28"/>
          <w:szCs w:val="28"/>
        </w:rPr>
        <w:t xml:space="preserve"> </w:t>
      </w:r>
      <w:r w:rsidR="000E319F">
        <w:rPr>
          <w:rFonts w:ascii="Times New Roman" w:hAnsi="Times New Roman" w:cs="Times New Roman"/>
          <w:sz w:val="28"/>
          <w:szCs w:val="28"/>
        </w:rPr>
        <w:t>Условий</w:t>
      </w:r>
      <w:r w:rsidRPr="0094631E">
        <w:rPr>
          <w:rFonts w:ascii="Times New Roman" w:hAnsi="Times New Roman" w:cs="Times New Roman"/>
          <w:sz w:val="28"/>
          <w:szCs w:val="28"/>
        </w:rPr>
        <w:t>.</w:t>
      </w:r>
    </w:p>
    <w:p w:rsidR="00673339" w:rsidRDefault="00673339" w:rsidP="00673339">
      <w:pPr>
        <w:autoSpaceDE w:val="0"/>
        <w:autoSpaceDN w:val="0"/>
        <w:adjustRightInd w:val="0"/>
        <w:spacing w:after="0" w:line="360" w:lineRule="atLeast"/>
        <w:ind w:firstLine="709"/>
        <w:jc w:val="both"/>
        <w:rPr>
          <w:rFonts w:ascii="Times New Roman" w:hAnsi="Times New Roman" w:cs="Times New Roman"/>
          <w:sz w:val="28"/>
          <w:szCs w:val="28"/>
        </w:rPr>
      </w:pPr>
      <w:r w:rsidRPr="0094631E">
        <w:rPr>
          <w:rFonts w:ascii="Times New Roman" w:hAnsi="Times New Roman" w:cs="Times New Roman"/>
          <w:sz w:val="28"/>
          <w:szCs w:val="28"/>
        </w:rPr>
        <w:t>20. Общество информирует граждан о мероприятиях, осуществляемых в соо</w:t>
      </w:r>
      <w:r w:rsidRPr="0094631E">
        <w:rPr>
          <w:rFonts w:ascii="Times New Roman" w:hAnsi="Times New Roman" w:cs="Times New Roman"/>
          <w:sz w:val="28"/>
          <w:szCs w:val="28"/>
        </w:rPr>
        <w:t>т</w:t>
      </w:r>
      <w:r w:rsidRPr="0094631E">
        <w:rPr>
          <w:rFonts w:ascii="Times New Roman" w:hAnsi="Times New Roman" w:cs="Times New Roman"/>
          <w:sz w:val="28"/>
          <w:szCs w:val="28"/>
        </w:rPr>
        <w:t xml:space="preserve">ветствии с </w:t>
      </w:r>
      <w:r w:rsidR="000E319F" w:rsidRPr="0094631E">
        <w:rPr>
          <w:rFonts w:ascii="Times New Roman" w:hAnsi="Times New Roman" w:cs="Times New Roman"/>
          <w:sz w:val="28"/>
          <w:szCs w:val="28"/>
        </w:rPr>
        <w:t>настоящ</w:t>
      </w:r>
      <w:r w:rsidR="000E319F">
        <w:rPr>
          <w:rFonts w:ascii="Times New Roman" w:hAnsi="Times New Roman" w:cs="Times New Roman"/>
          <w:sz w:val="28"/>
          <w:szCs w:val="28"/>
        </w:rPr>
        <w:t>ими</w:t>
      </w:r>
      <w:r w:rsidR="000E319F" w:rsidRPr="0094631E">
        <w:rPr>
          <w:rFonts w:ascii="Times New Roman" w:hAnsi="Times New Roman" w:cs="Times New Roman"/>
          <w:sz w:val="28"/>
          <w:szCs w:val="28"/>
        </w:rPr>
        <w:t xml:space="preserve"> </w:t>
      </w:r>
      <w:r w:rsidR="000E319F">
        <w:rPr>
          <w:rFonts w:ascii="Times New Roman" w:hAnsi="Times New Roman" w:cs="Times New Roman"/>
          <w:sz w:val="28"/>
          <w:szCs w:val="28"/>
        </w:rPr>
        <w:t>Условиями</w:t>
      </w:r>
      <w:r w:rsidRPr="0094631E">
        <w:rPr>
          <w:rFonts w:ascii="Times New Roman" w:hAnsi="Times New Roman" w:cs="Times New Roman"/>
          <w:sz w:val="28"/>
          <w:szCs w:val="28"/>
        </w:rPr>
        <w:t xml:space="preserve">, в том числе путем оказания консультационной </w:t>
      </w:r>
      <w:r w:rsidRPr="0094631E">
        <w:rPr>
          <w:rFonts w:ascii="Times New Roman" w:hAnsi="Times New Roman" w:cs="Times New Roman"/>
          <w:sz w:val="28"/>
          <w:szCs w:val="28"/>
        </w:rPr>
        <w:lastRenderedPageBreak/>
        <w:t>помощи при обращении граждан в консультационный центр Общества, проведения информационных кампаний на территории Республики Тыва, предоставления и</w:t>
      </w:r>
      <w:r w:rsidRPr="0094631E">
        <w:rPr>
          <w:rFonts w:ascii="Times New Roman" w:hAnsi="Times New Roman" w:cs="Times New Roman"/>
          <w:sz w:val="28"/>
          <w:szCs w:val="28"/>
        </w:rPr>
        <w:t>н</w:t>
      </w:r>
      <w:r w:rsidRPr="0094631E">
        <w:rPr>
          <w:rFonts w:ascii="Times New Roman" w:hAnsi="Times New Roman" w:cs="Times New Roman"/>
          <w:sz w:val="28"/>
          <w:szCs w:val="28"/>
        </w:rPr>
        <w:t>формации операторам порталов государственных и муниципальных услуг для ос</w:t>
      </w:r>
      <w:r w:rsidRPr="0094631E">
        <w:rPr>
          <w:rFonts w:ascii="Times New Roman" w:hAnsi="Times New Roman" w:cs="Times New Roman"/>
          <w:sz w:val="28"/>
          <w:szCs w:val="28"/>
        </w:rPr>
        <w:t>у</w:t>
      </w:r>
      <w:r w:rsidRPr="0094631E">
        <w:rPr>
          <w:rFonts w:ascii="Times New Roman" w:hAnsi="Times New Roman" w:cs="Times New Roman"/>
          <w:sz w:val="28"/>
          <w:szCs w:val="28"/>
        </w:rPr>
        <w:t>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673339" w:rsidRDefault="00673339" w:rsidP="00673339">
      <w:pPr>
        <w:autoSpaceDE w:val="0"/>
        <w:autoSpaceDN w:val="0"/>
        <w:adjustRightInd w:val="0"/>
        <w:spacing w:after="0" w:line="360" w:lineRule="atLeast"/>
        <w:jc w:val="center"/>
        <w:rPr>
          <w:rFonts w:ascii="Times New Roman" w:hAnsi="Times New Roman" w:cs="Times New Roman"/>
          <w:sz w:val="28"/>
          <w:szCs w:val="28"/>
        </w:rPr>
      </w:pPr>
    </w:p>
    <w:p w:rsidR="000E319F" w:rsidRDefault="000E319F" w:rsidP="00673339">
      <w:pPr>
        <w:autoSpaceDE w:val="0"/>
        <w:autoSpaceDN w:val="0"/>
        <w:adjustRightInd w:val="0"/>
        <w:spacing w:after="0" w:line="360" w:lineRule="atLeast"/>
        <w:jc w:val="center"/>
        <w:rPr>
          <w:rFonts w:ascii="Times New Roman" w:hAnsi="Times New Roman" w:cs="Times New Roman"/>
          <w:sz w:val="28"/>
          <w:szCs w:val="28"/>
        </w:rPr>
      </w:pPr>
      <w:r>
        <w:rPr>
          <w:rFonts w:ascii="Times New Roman" w:hAnsi="Times New Roman" w:cs="Times New Roman"/>
          <w:sz w:val="28"/>
          <w:szCs w:val="28"/>
        </w:rPr>
        <w:t>________________</w:t>
      </w:r>
    </w:p>
    <w:p w:rsidR="00673339" w:rsidRPr="0094631E" w:rsidRDefault="00673339" w:rsidP="00673339">
      <w:pPr>
        <w:autoSpaceDE w:val="0"/>
        <w:autoSpaceDN w:val="0"/>
        <w:adjustRightInd w:val="0"/>
        <w:spacing w:after="0" w:line="240" w:lineRule="auto"/>
        <w:ind w:firstLine="540"/>
        <w:jc w:val="both"/>
        <w:rPr>
          <w:rFonts w:ascii="Times New Roman" w:hAnsi="Times New Roman" w:cs="Times New Roman"/>
          <w:sz w:val="28"/>
          <w:szCs w:val="28"/>
        </w:rPr>
        <w:sectPr w:rsidR="00673339" w:rsidRPr="0094631E" w:rsidSect="0067333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624" w:footer="0" w:gutter="0"/>
          <w:pgNumType w:start="1"/>
          <w:cols w:space="720"/>
          <w:titlePg/>
          <w:docGrid w:linePitch="299"/>
        </w:sectPr>
      </w:pPr>
    </w:p>
    <w:p w:rsidR="00673339" w:rsidRPr="003348AA"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lastRenderedPageBreak/>
        <w:t>Приложение № 1</w:t>
      </w:r>
    </w:p>
    <w:p w:rsidR="00673339" w:rsidRPr="003348AA"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 xml:space="preserve">к </w:t>
      </w:r>
      <w:r w:rsidR="000E319F">
        <w:rPr>
          <w:rFonts w:ascii="Times New Roman" w:eastAsiaTheme="minorEastAsia" w:hAnsi="Times New Roman" w:cs="Times New Roman"/>
          <w:sz w:val="28"/>
          <w:szCs w:val="28"/>
          <w:lang w:eastAsia="ru-RU"/>
        </w:rPr>
        <w:t>У</w:t>
      </w:r>
      <w:r w:rsidRPr="003348AA">
        <w:rPr>
          <w:rFonts w:ascii="Times New Roman" w:eastAsiaTheme="minorEastAsia" w:hAnsi="Times New Roman" w:cs="Times New Roman"/>
          <w:sz w:val="28"/>
          <w:szCs w:val="28"/>
          <w:lang w:eastAsia="ru-RU"/>
        </w:rPr>
        <w:t>словиям программы</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«Льготная ипот</w:t>
      </w:r>
      <w:r w:rsidRPr="003348AA">
        <w:rPr>
          <w:rFonts w:ascii="Times New Roman" w:eastAsiaTheme="minorEastAsia" w:hAnsi="Times New Roman" w:cs="Times New Roman"/>
          <w:sz w:val="28"/>
          <w:szCs w:val="28"/>
          <w:lang w:eastAsia="ru-RU"/>
        </w:rPr>
        <w:t>е</w:t>
      </w:r>
      <w:r w:rsidRPr="003348AA">
        <w:rPr>
          <w:rFonts w:ascii="Times New Roman" w:eastAsiaTheme="minorEastAsia" w:hAnsi="Times New Roman" w:cs="Times New Roman"/>
          <w:sz w:val="28"/>
          <w:szCs w:val="28"/>
          <w:lang w:eastAsia="ru-RU"/>
        </w:rPr>
        <w:t>ка</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на территории Республики Тыва»</w:t>
      </w:r>
    </w:p>
    <w:p w:rsidR="00673339"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p>
    <w:p w:rsidR="00673339" w:rsidRDefault="00673339" w:rsidP="00673339">
      <w:pPr>
        <w:widowControl w:val="0"/>
        <w:autoSpaceDE w:val="0"/>
        <w:autoSpaceDN w:val="0"/>
        <w:spacing w:after="0" w:line="240" w:lineRule="auto"/>
        <w:ind w:left="510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w:t>
      </w:r>
    </w:p>
    <w:p w:rsidR="00673339" w:rsidRPr="003348AA"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p>
    <w:p w:rsidR="00673339" w:rsidRPr="003348AA"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З</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К</w:t>
      </w:r>
      <w:r>
        <w:rPr>
          <w:rFonts w:ascii="Times New Roman" w:eastAsiaTheme="minorEastAsia" w:hAnsi="Times New Roman" w:cs="Times New Roman"/>
          <w:sz w:val="28"/>
          <w:szCs w:val="28"/>
          <w:lang w:eastAsia="ru-RU"/>
        </w:rPr>
        <w:t xml:space="preserve"> </w:t>
      </w:r>
      <w:r w:rsidRPr="003348AA">
        <w:rPr>
          <w:rFonts w:ascii="Times New Roman" w:eastAsiaTheme="minorEastAsia" w:hAnsi="Times New Roman" w:cs="Times New Roman"/>
          <w:sz w:val="28"/>
          <w:szCs w:val="28"/>
          <w:lang w:eastAsia="ru-RU"/>
        </w:rPr>
        <w:t>А</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 xml:space="preserve">на установление (увеличение) лимита средств </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 xml:space="preserve">на предоставление жилищных (ипотечных) </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 xml:space="preserve">кредитов (займов) гражданам Российской </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 xml:space="preserve">Федерации на приобретение жилых помещений </w:t>
      </w:r>
    </w:p>
    <w:p w:rsidR="00673339" w:rsidRPr="003348AA"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на территории Республики Тыва</w:t>
      </w:r>
    </w:p>
    <w:p w:rsidR="00673339" w:rsidRPr="00673339" w:rsidRDefault="00673339" w:rsidP="00673339">
      <w:pPr>
        <w:widowControl w:val="0"/>
        <w:autoSpaceDE w:val="0"/>
        <w:autoSpaceDN w:val="0"/>
        <w:spacing w:after="0" w:line="240" w:lineRule="auto"/>
        <w:jc w:val="center"/>
        <w:rPr>
          <w:rFonts w:ascii="Times New Roman" w:eastAsiaTheme="minorEastAsia" w:hAnsi="Times New Roman" w:cs="Times New Roman"/>
          <w:szCs w:val="28"/>
          <w:lang w:eastAsia="ru-RU"/>
        </w:rPr>
      </w:pPr>
    </w:p>
    <w:p w:rsidR="00673339" w:rsidRPr="003348AA"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____________________________________________</w:t>
      </w:r>
    </w:p>
    <w:p w:rsidR="00673339" w:rsidRPr="003348AA" w:rsidRDefault="00673339" w:rsidP="00673339">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w:t>
      </w:r>
      <w:r w:rsidRPr="003348AA">
        <w:rPr>
          <w:rFonts w:ascii="Times New Roman" w:eastAsiaTheme="minorEastAsia" w:hAnsi="Times New Roman" w:cs="Times New Roman"/>
          <w:sz w:val="24"/>
          <w:szCs w:val="28"/>
          <w:lang w:eastAsia="ru-RU"/>
        </w:rPr>
        <w:t>наименование кредитной организации</w:t>
      </w:r>
      <w:r>
        <w:rPr>
          <w:rFonts w:ascii="Times New Roman" w:eastAsiaTheme="minorEastAsia" w:hAnsi="Times New Roman" w:cs="Times New Roman"/>
          <w:sz w:val="24"/>
          <w:szCs w:val="28"/>
          <w:lang w:eastAsia="ru-RU"/>
        </w:rPr>
        <w:t>)</w:t>
      </w:r>
    </w:p>
    <w:p w:rsidR="00673339" w:rsidRPr="00673339" w:rsidRDefault="00673339" w:rsidP="00673339">
      <w:pPr>
        <w:widowControl w:val="0"/>
        <w:autoSpaceDE w:val="0"/>
        <w:autoSpaceDN w:val="0"/>
        <w:spacing w:after="0" w:line="240" w:lineRule="auto"/>
        <w:jc w:val="center"/>
        <w:rPr>
          <w:rFonts w:ascii="Times New Roman" w:eastAsiaTheme="minorEastAsia" w:hAnsi="Times New Roman" w:cs="Times New Roman"/>
          <w:szCs w:val="28"/>
          <w:lang w:eastAsia="ru-RU"/>
        </w:rPr>
      </w:pPr>
    </w:p>
    <w:p w:rsidR="00673339" w:rsidRPr="003348AA"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 xml:space="preserve">В соответствии с </w:t>
      </w:r>
      <w:r w:rsidR="000E319F">
        <w:rPr>
          <w:rFonts w:ascii="Times New Roman" w:eastAsiaTheme="minorEastAsia" w:hAnsi="Times New Roman" w:cs="Times New Roman"/>
          <w:sz w:val="28"/>
          <w:szCs w:val="28"/>
          <w:lang w:eastAsia="ru-RU"/>
        </w:rPr>
        <w:t>У</w:t>
      </w:r>
      <w:r w:rsidRPr="003348AA">
        <w:rPr>
          <w:rFonts w:ascii="Times New Roman" w:eastAsiaTheme="minorEastAsia" w:hAnsi="Times New Roman" w:cs="Times New Roman"/>
          <w:sz w:val="28"/>
          <w:szCs w:val="28"/>
          <w:lang w:eastAsia="ru-RU"/>
        </w:rPr>
        <w:t xml:space="preserve">словиями программы «Льготная ипотека на территории Республики Тыва» (далее – Программа льготной ипотеки) </w:t>
      </w:r>
      <w:r>
        <w:rPr>
          <w:rFonts w:ascii="Times New Roman" w:eastAsiaTheme="minorEastAsia" w:hAnsi="Times New Roman" w:cs="Times New Roman"/>
          <w:sz w:val="28"/>
          <w:szCs w:val="28"/>
          <w:lang w:eastAsia="ru-RU"/>
        </w:rPr>
        <w:t xml:space="preserve">______________________ </w:t>
      </w:r>
      <w:r w:rsidRPr="003348AA">
        <w:rPr>
          <w:rFonts w:ascii="Times New Roman" w:eastAsiaTheme="minorEastAsia" w:hAnsi="Times New Roman" w:cs="Times New Roman"/>
          <w:sz w:val="28"/>
          <w:szCs w:val="28"/>
          <w:lang w:eastAsia="ru-RU"/>
        </w:rPr>
        <w:t>____________________________________________</w:t>
      </w:r>
      <w:r>
        <w:rPr>
          <w:rFonts w:ascii="Times New Roman" w:eastAsiaTheme="minorEastAsia" w:hAnsi="Times New Roman" w:cs="Times New Roman"/>
          <w:sz w:val="28"/>
          <w:szCs w:val="28"/>
          <w:lang w:eastAsia="ru-RU"/>
        </w:rPr>
        <w:t>______</w:t>
      </w:r>
      <w:r w:rsidRPr="003348AA">
        <w:rPr>
          <w:rFonts w:ascii="Times New Roman" w:eastAsiaTheme="minorEastAsia" w:hAnsi="Times New Roman" w:cs="Times New Roman"/>
          <w:sz w:val="28"/>
          <w:szCs w:val="28"/>
          <w:lang w:eastAsia="ru-RU"/>
        </w:rPr>
        <w:t>______________________</w:t>
      </w:r>
    </w:p>
    <w:p w:rsidR="00673339" w:rsidRPr="003348AA"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4"/>
          <w:szCs w:val="28"/>
          <w:lang w:eastAsia="ru-RU"/>
        </w:rPr>
      </w:pPr>
      <w:r w:rsidRPr="003348AA">
        <w:rPr>
          <w:rFonts w:ascii="Times New Roman" w:eastAsiaTheme="minorEastAsia" w:hAnsi="Times New Roman" w:cs="Times New Roman"/>
          <w:sz w:val="24"/>
          <w:szCs w:val="28"/>
          <w:lang w:eastAsia="ru-RU"/>
        </w:rPr>
        <w:t>(наименование кредитной организации)</w:t>
      </w:r>
    </w:p>
    <w:p w:rsidR="00673339" w:rsidRPr="003348AA" w:rsidRDefault="00673339" w:rsidP="00673339">
      <w:pPr>
        <w:widowControl w:val="0"/>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заявляет о своем намерении выдать жилищные (ипотечные) кредиты (займы) на условиях, установленных указанной Программой льготной ипотеки, в размере _______________ (_________________) рублей.</w:t>
      </w:r>
    </w:p>
    <w:p w:rsidR="00673339" w:rsidRPr="003348AA" w:rsidRDefault="00673339" w:rsidP="00673339">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8"/>
          <w:lang w:eastAsia="ru-RU"/>
        </w:rPr>
      </w:pPr>
      <w:r w:rsidRPr="003348AA">
        <w:rPr>
          <w:rFonts w:ascii="Times New Roman" w:eastAsiaTheme="minorEastAsia" w:hAnsi="Times New Roman" w:cs="Times New Roman"/>
          <w:sz w:val="24"/>
          <w:szCs w:val="28"/>
          <w:lang w:eastAsia="ru-RU"/>
        </w:rPr>
        <w:t xml:space="preserve">          </w:t>
      </w:r>
      <w:r>
        <w:rPr>
          <w:rFonts w:ascii="Times New Roman" w:eastAsiaTheme="minorEastAsia" w:hAnsi="Times New Roman" w:cs="Times New Roman"/>
          <w:sz w:val="24"/>
          <w:szCs w:val="28"/>
          <w:lang w:eastAsia="ru-RU"/>
        </w:rPr>
        <w:t xml:space="preserve">                     </w:t>
      </w:r>
      <w:r w:rsidRPr="003348AA">
        <w:rPr>
          <w:rFonts w:ascii="Times New Roman" w:eastAsiaTheme="minorEastAsia" w:hAnsi="Times New Roman" w:cs="Times New Roman"/>
          <w:sz w:val="24"/>
          <w:szCs w:val="28"/>
          <w:lang w:eastAsia="ru-RU"/>
        </w:rPr>
        <w:t xml:space="preserve"> (сумма прописью)</w:t>
      </w:r>
    </w:p>
    <w:p w:rsidR="00673339" w:rsidRPr="003348AA" w:rsidRDefault="00673339" w:rsidP="00673339">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Настоящим организация выражает согласие на получение выплат на условиях и в порядке, которые предусмотрены Программой льготной ипотеки, а также на осуществление акционерным обществом «ДОМ.РФ» контроля за соблюдением п</w:t>
      </w:r>
      <w:r w:rsidRPr="003348AA">
        <w:rPr>
          <w:rFonts w:ascii="Times New Roman" w:eastAsiaTheme="minorEastAsia" w:hAnsi="Times New Roman" w:cs="Times New Roman"/>
          <w:sz w:val="28"/>
          <w:szCs w:val="28"/>
          <w:lang w:eastAsia="ru-RU"/>
        </w:rPr>
        <w:t>о</w:t>
      </w:r>
      <w:r w:rsidRPr="003348AA">
        <w:rPr>
          <w:rFonts w:ascii="Times New Roman" w:eastAsiaTheme="minorEastAsia" w:hAnsi="Times New Roman" w:cs="Times New Roman"/>
          <w:sz w:val="28"/>
          <w:szCs w:val="28"/>
          <w:lang w:eastAsia="ru-RU"/>
        </w:rPr>
        <w:t>рядка и условий выплат.</w:t>
      </w:r>
    </w:p>
    <w:p w:rsidR="00673339" w:rsidRPr="003348AA" w:rsidRDefault="00673339" w:rsidP="00673339">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Организация обязуется:</w:t>
      </w:r>
    </w:p>
    <w:p w:rsidR="00673339" w:rsidRPr="003348AA" w:rsidRDefault="00673339" w:rsidP="00673339">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осуществлять выдачу жилищных (ипотечных) кредитов (займов), соотве</w:t>
      </w:r>
      <w:r w:rsidRPr="003348AA">
        <w:rPr>
          <w:rFonts w:ascii="Times New Roman" w:eastAsiaTheme="minorEastAsia" w:hAnsi="Times New Roman" w:cs="Times New Roman"/>
          <w:sz w:val="28"/>
          <w:szCs w:val="28"/>
          <w:lang w:eastAsia="ru-RU"/>
        </w:rPr>
        <w:t>т</w:t>
      </w:r>
      <w:r w:rsidRPr="003348AA">
        <w:rPr>
          <w:rFonts w:ascii="Times New Roman" w:eastAsiaTheme="minorEastAsia" w:hAnsi="Times New Roman" w:cs="Times New Roman"/>
          <w:sz w:val="28"/>
          <w:szCs w:val="28"/>
          <w:lang w:eastAsia="ru-RU"/>
        </w:rPr>
        <w:t>ствующих условиям, предусмотренным указанной Программой льготной ипотеки, в размере не менее размера, определенного в плане-графике ежемесячной выдачи о</w:t>
      </w:r>
      <w:r w:rsidRPr="003348AA">
        <w:rPr>
          <w:rFonts w:ascii="Times New Roman" w:eastAsiaTheme="minorEastAsia" w:hAnsi="Times New Roman" w:cs="Times New Roman"/>
          <w:sz w:val="28"/>
          <w:szCs w:val="28"/>
          <w:lang w:eastAsia="ru-RU"/>
        </w:rPr>
        <w:t>р</w:t>
      </w:r>
      <w:r w:rsidRPr="003348AA">
        <w:rPr>
          <w:rFonts w:ascii="Times New Roman" w:eastAsiaTheme="minorEastAsia" w:hAnsi="Times New Roman" w:cs="Times New Roman"/>
          <w:sz w:val="28"/>
          <w:szCs w:val="28"/>
          <w:lang w:eastAsia="ru-RU"/>
        </w:rPr>
        <w:t>ганизацией кредитов (займов) (прилагается к настоящей заявке);</w:t>
      </w:r>
    </w:p>
    <w:p w:rsidR="00673339" w:rsidRDefault="00673339" w:rsidP="00673339">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в течение 5 (пяти) рабочих дней со дня получения требования акционерного общества «ДОМ.РФ» о возврате средств при несоблюдении порядка и (или) условий выплат возвратить средства, полученные в качестве выплат, акционерному общ</w:t>
      </w:r>
      <w:r w:rsidRPr="003348AA">
        <w:rPr>
          <w:rFonts w:ascii="Times New Roman" w:eastAsiaTheme="minorEastAsia" w:hAnsi="Times New Roman" w:cs="Times New Roman"/>
          <w:sz w:val="28"/>
          <w:szCs w:val="28"/>
          <w:lang w:eastAsia="ru-RU"/>
        </w:rPr>
        <w:t>е</w:t>
      </w:r>
      <w:r w:rsidRPr="003348AA">
        <w:rPr>
          <w:rFonts w:ascii="Times New Roman" w:eastAsiaTheme="minorEastAsia" w:hAnsi="Times New Roman" w:cs="Times New Roman"/>
          <w:sz w:val="28"/>
          <w:szCs w:val="28"/>
          <w:lang w:eastAsia="ru-RU"/>
        </w:rPr>
        <w:t>ству «ДОМ.РФ». В случае просрочки исполнения обязанности по возврату Общ</w:t>
      </w:r>
      <w:r w:rsidRPr="003348AA">
        <w:rPr>
          <w:rFonts w:ascii="Times New Roman" w:eastAsiaTheme="minorEastAsia" w:hAnsi="Times New Roman" w:cs="Times New Roman"/>
          <w:sz w:val="28"/>
          <w:szCs w:val="28"/>
          <w:lang w:eastAsia="ru-RU"/>
        </w:rPr>
        <w:t>е</w:t>
      </w:r>
      <w:r w:rsidRPr="003348AA">
        <w:rPr>
          <w:rFonts w:ascii="Times New Roman" w:eastAsiaTheme="minorEastAsia" w:hAnsi="Times New Roman" w:cs="Times New Roman"/>
          <w:sz w:val="28"/>
          <w:szCs w:val="28"/>
          <w:lang w:eastAsia="ru-RU"/>
        </w:rPr>
        <w:t>ству денежных средств организация обязана уплатить Обществу штраф, размер к</w:t>
      </w:r>
      <w:r w:rsidRPr="003348AA">
        <w:rPr>
          <w:rFonts w:ascii="Times New Roman" w:eastAsiaTheme="minorEastAsia" w:hAnsi="Times New Roman" w:cs="Times New Roman"/>
          <w:sz w:val="28"/>
          <w:szCs w:val="28"/>
          <w:lang w:eastAsia="ru-RU"/>
        </w:rPr>
        <w:t>о</w:t>
      </w:r>
      <w:r w:rsidRPr="003348AA">
        <w:rPr>
          <w:rFonts w:ascii="Times New Roman" w:eastAsiaTheme="minorEastAsia" w:hAnsi="Times New Roman" w:cs="Times New Roman"/>
          <w:sz w:val="28"/>
          <w:szCs w:val="28"/>
          <w:lang w:eastAsia="ru-RU"/>
        </w:rPr>
        <w:t>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w:t>
      </w:r>
      <w:r w:rsidRPr="003348AA">
        <w:rPr>
          <w:rFonts w:ascii="Times New Roman" w:eastAsiaTheme="minorEastAsia" w:hAnsi="Times New Roman" w:cs="Times New Roman"/>
          <w:sz w:val="28"/>
          <w:szCs w:val="28"/>
          <w:lang w:eastAsia="ru-RU"/>
        </w:rPr>
        <w:t>б</w:t>
      </w:r>
      <w:r w:rsidRPr="003348AA">
        <w:rPr>
          <w:rFonts w:ascii="Times New Roman" w:eastAsiaTheme="minorEastAsia" w:hAnsi="Times New Roman" w:cs="Times New Roman"/>
          <w:sz w:val="28"/>
          <w:szCs w:val="28"/>
          <w:lang w:eastAsia="ru-RU"/>
        </w:rPr>
        <w:t>ществу, от подлежащей возврату суммы денежных средств, за каждый день пр</w:t>
      </w:r>
      <w:r w:rsidRPr="003348AA">
        <w:rPr>
          <w:rFonts w:ascii="Times New Roman" w:eastAsiaTheme="minorEastAsia" w:hAnsi="Times New Roman" w:cs="Times New Roman"/>
          <w:sz w:val="28"/>
          <w:szCs w:val="28"/>
          <w:lang w:eastAsia="ru-RU"/>
        </w:rPr>
        <w:t>о</w:t>
      </w:r>
      <w:r w:rsidRPr="003348AA">
        <w:rPr>
          <w:rFonts w:ascii="Times New Roman" w:eastAsiaTheme="minorEastAsia" w:hAnsi="Times New Roman" w:cs="Times New Roman"/>
          <w:sz w:val="28"/>
          <w:szCs w:val="28"/>
          <w:lang w:eastAsia="ru-RU"/>
        </w:rPr>
        <w:t>срочки.</w:t>
      </w:r>
    </w:p>
    <w:p w:rsidR="00673339" w:rsidRPr="003348AA" w:rsidRDefault="00673339" w:rsidP="00673339">
      <w:pPr>
        <w:widowControl w:val="0"/>
        <w:autoSpaceDE w:val="0"/>
        <w:autoSpaceDN w:val="0"/>
        <w:spacing w:after="0" w:line="240" w:lineRule="auto"/>
        <w:ind w:firstLine="709"/>
        <w:jc w:val="right"/>
        <w:rPr>
          <w:rFonts w:ascii="Times New Roman" w:eastAsiaTheme="minorEastAsia" w:hAnsi="Times New Roman" w:cs="Times New Roman"/>
          <w:sz w:val="28"/>
          <w:szCs w:val="28"/>
          <w:lang w:eastAsia="ru-RU"/>
        </w:rPr>
      </w:pPr>
    </w:p>
    <w:tbl>
      <w:tblPr>
        <w:tblStyle w:val="12"/>
        <w:tblW w:w="7768" w:type="dxa"/>
        <w:jc w:val="center"/>
        <w:tblInd w:w="1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635"/>
        <w:gridCol w:w="425"/>
        <w:gridCol w:w="2693"/>
        <w:gridCol w:w="425"/>
        <w:gridCol w:w="1979"/>
        <w:gridCol w:w="256"/>
      </w:tblGrid>
      <w:tr w:rsidR="00673339" w:rsidRPr="003348AA" w:rsidTr="00673339">
        <w:trPr>
          <w:gridBefore w:val="1"/>
          <w:wBefore w:w="355" w:type="dxa"/>
          <w:jc w:val="center"/>
        </w:trPr>
        <w:tc>
          <w:tcPr>
            <w:tcW w:w="2060" w:type="dxa"/>
            <w:gridSpan w:val="2"/>
          </w:tcPr>
          <w:p w:rsidR="00673339" w:rsidRPr="003348AA" w:rsidRDefault="00673339" w:rsidP="00673339">
            <w:pPr>
              <w:widowControl w:val="0"/>
              <w:autoSpaceDE w:val="0"/>
              <w:autoSpaceDN w:val="0"/>
              <w:jc w:val="right"/>
              <w:rPr>
                <w:rFonts w:ascii="Times New Roman" w:hAnsi="Times New Roman" w:cs="Times New Roman"/>
                <w:sz w:val="28"/>
                <w:szCs w:val="28"/>
              </w:rPr>
            </w:pPr>
            <w:r w:rsidRPr="003348AA">
              <w:rPr>
                <w:rFonts w:ascii="Times New Roman" w:hAnsi="Times New Roman" w:cs="Times New Roman"/>
                <w:sz w:val="28"/>
                <w:szCs w:val="28"/>
              </w:rPr>
              <w:t>Должность</w:t>
            </w:r>
          </w:p>
        </w:tc>
        <w:tc>
          <w:tcPr>
            <w:tcW w:w="3118" w:type="dxa"/>
            <w:gridSpan w:val="2"/>
            <w:tcBorders>
              <w:bottom w:val="single" w:sz="4" w:space="0" w:color="auto"/>
            </w:tcBorders>
            <w:vAlign w:val="bottom"/>
          </w:tcPr>
          <w:p w:rsidR="00673339" w:rsidRPr="003348AA" w:rsidRDefault="00673339" w:rsidP="00673339">
            <w:pPr>
              <w:widowControl w:val="0"/>
              <w:autoSpaceDE w:val="0"/>
              <w:autoSpaceDN w:val="0"/>
              <w:jc w:val="right"/>
              <w:rPr>
                <w:rFonts w:ascii="Times New Roman" w:hAnsi="Times New Roman" w:cs="Times New Roman"/>
                <w:sz w:val="28"/>
                <w:szCs w:val="28"/>
              </w:rPr>
            </w:pPr>
          </w:p>
        </w:tc>
        <w:tc>
          <w:tcPr>
            <w:tcW w:w="2235" w:type="dxa"/>
            <w:gridSpan w:val="2"/>
            <w:vAlign w:val="bottom"/>
          </w:tcPr>
          <w:p w:rsidR="00673339" w:rsidRPr="003348AA" w:rsidRDefault="00673339" w:rsidP="00673339">
            <w:pPr>
              <w:widowControl w:val="0"/>
              <w:autoSpaceDE w:val="0"/>
              <w:autoSpaceDN w:val="0"/>
              <w:jc w:val="right"/>
              <w:rPr>
                <w:rFonts w:ascii="Times New Roman" w:hAnsi="Times New Roman" w:cs="Times New Roman"/>
                <w:sz w:val="28"/>
                <w:szCs w:val="28"/>
              </w:rPr>
            </w:pPr>
            <w:r w:rsidRPr="003348AA">
              <w:rPr>
                <w:rFonts w:ascii="Times New Roman" w:hAnsi="Times New Roman" w:cs="Times New Roman"/>
                <w:sz w:val="28"/>
                <w:szCs w:val="28"/>
              </w:rPr>
              <w:t>И.О. Фамилия</w:t>
            </w:r>
          </w:p>
        </w:tc>
      </w:tr>
      <w:tr w:rsidR="00673339" w:rsidRPr="002B7782" w:rsidTr="00673339">
        <w:trPr>
          <w:gridAfter w:val="1"/>
          <w:wAfter w:w="256" w:type="dxa"/>
          <w:trHeight w:val="64"/>
          <w:jc w:val="center"/>
        </w:trPr>
        <w:tc>
          <w:tcPr>
            <w:tcW w:w="1990" w:type="dxa"/>
            <w:gridSpan w:val="2"/>
          </w:tcPr>
          <w:p w:rsidR="00673339" w:rsidRPr="003348AA" w:rsidRDefault="00673339" w:rsidP="00673339">
            <w:pPr>
              <w:widowControl w:val="0"/>
              <w:autoSpaceDE w:val="0"/>
              <w:autoSpaceDN w:val="0"/>
              <w:jc w:val="right"/>
              <w:rPr>
                <w:rFonts w:ascii="Times New Roman" w:hAnsi="Times New Roman" w:cs="Times New Roman"/>
                <w:sz w:val="28"/>
                <w:szCs w:val="26"/>
              </w:rPr>
            </w:pPr>
          </w:p>
        </w:tc>
        <w:tc>
          <w:tcPr>
            <w:tcW w:w="3118" w:type="dxa"/>
            <w:gridSpan w:val="2"/>
          </w:tcPr>
          <w:p w:rsidR="00673339" w:rsidRPr="002B7782" w:rsidRDefault="00673339" w:rsidP="00673339">
            <w:pPr>
              <w:widowControl w:val="0"/>
              <w:autoSpaceDE w:val="0"/>
              <w:autoSpaceDN w:val="0"/>
              <w:jc w:val="right"/>
              <w:rPr>
                <w:rFonts w:ascii="Times New Roman" w:hAnsi="Times New Roman" w:cs="Times New Roman"/>
                <w:sz w:val="24"/>
              </w:rPr>
            </w:pPr>
            <w:r w:rsidRPr="002B7782">
              <w:rPr>
                <w:rFonts w:ascii="Times New Roman" w:hAnsi="Times New Roman" w:cs="Times New Roman"/>
                <w:sz w:val="24"/>
              </w:rPr>
              <w:t>(подпись, М.П.)</w:t>
            </w:r>
          </w:p>
        </w:tc>
        <w:tc>
          <w:tcPr>
            <w:tcW w:w="2404" w:type="dxa"/>
            <w:gridSpan w:val="2"/>
          </w:tcPr>
          <w:p w:rsidR="00673339" w:rsidRPr="002B7782" w:rsidRDefault="00673339" w:rsidP="00673339">
            <w:pPr>
              <w:widowControl w:val="0"/>
              <w:autoSpaceDE w:val="0"/>
              <w:autoSpaceDN w:val="0"/>
              <w:jc w:val="right"/>
              <w:rPr>
                <w:rFonts w:ascii="Times New Roman" w:hAnsi="Times New Roman" w:cs="Times New Roman"/>
                <w:sz w:val="24"/>
              </w:rPr>
            </w:pPr>
          </w:p>
        </w:tc>
      </w:tr>
    </w:tbl>
    <w:p w:rsidR="00673339" w:rsidRPr="00673339" w:rsidRDefault="00673339" w:rsidP="00673339">
      <w:pPr>
        <w:widowControl w:val="0"/>
        <w:tabs>
          <w:tab w:val="left" w:pos="8840"/>
        </w:tabs>
        <w:autoSpaceDE w:val="0"/>
        <w:autoSpaceDN w:val="0"/>
        <w:spacing w:after="0" w:line="240" w:lineRule="auto"/>
        <w:ind w:firstLine="709"/>
        <w:jc w:val="right"/>
        <w:rPr>
          <w:rFonts w:ascii="Times New Roman" w:eastAsiaTheme="minorEastAsia" w:hAnsi="Times New Roman" w:cs="Times New Roman"/>
          <w:sz w:val="6"/>
          <w:lang w:eastAsia="ru-RU"/>
        </w:rPr>
      </w:pPr>
    </w:p>
    <w:p w:rsidR="00673339" w:rsidRPr="0094631E" w:rsidRDefault="00673339" w:rsidP="00673339">
      <w:pPr>
        <w:widowControl w:val="0"/>
        <w:tabs>
          <w:tab w:val="left" w:pos="8840"/>
        </w:tabs>
        <w:autoSpaceDE w:val="0"/>
        <w:autoSpaceDN w:val="0"/>
        <w:spacing w:after="0" w:line="240" w:lineRule="auto"/>
        <w:ind w:firstLine="709"/>
        <w:jc w:val="right"/>
        <w:rPr>
          <w:rFonts w:ascii="Times New Roman" w:eastAsiaTheme="minorEastAsia" w:hAnsi="Times New Roman" w:cs="Times New Roman"/>
          <w:lang w:eastAsia="ru-RU"/>
        </w:rPr>
      </w:pPr>
      <w:r w:rsidRPr="0094631E">
        <w:rPr>
          <w:rFonts w:ascii="Times New Roman" w:eastAsiaTheme="minorEastAsia" w:hAnsi="Times New Roman" w:cs="Times New Roman"/>
          <w:lang w:eastAsia="ru-RU"/>
        </w:rPr>
        <w:t>(дата формирования заявления)</w:t>
      </w:r>
      <w:r w:rsidRPr="0094631E">
        <w:rPr>
          <w:rFonts w:ascii="Times New Roman" w:eastAsiaTheme="minorEastAsia" w:hAnsi="Times New Roman" w:cs="Times New Roman"/>
          <w:lang w:eastAsia="ru-RU"/>
        </w:rPr>
        <w:br w:type="page"/>
      </w:r>
    </w:p>
    <w:p w:rsidR="00673339" w:rsidRPr="0094631E" w:rsidRDefault="00673339" w:rsidP="00673339">
      <w:pPr>
        <w:spacing w:after="0" w:line="240" w:lineRule="auto"/>
        <w:ind w:firstLine="709"/>
        <w:rPr>
          <w:rFonts w:ascii="Times New Roman" w:eastAsiaTheme="minorEastAsia" w:hAnsi="Times New Roman" w:cs="Times New Roman"/>
          <w:sz w:val="26"/>
          <w:szCs w:val="26"/>
          <w:lang w:eastAsia="ru-RU"/>
        </w:rPr>
        <w:sectPr w:rsidR="00673339" w:rsidRPr="0094631E" w:rsidSect="00673339">
          <w:pgSz w:w="11906" w:h="16838" w:code="9"/>
          <w:pgMar w:top="1134" w:right="567" w:bottom="1134" w:left="1134" w:header="567" w:footer="0" w:gutter="0"/>
          <w:cols w:space="720"/>
          <w:docGrid w:linePitch="299"/>
        </w:sectPr>
      </w:pPr>
    </w:p>
    <w:p w:rsidR="00673339" w:rsidRPr="002B7782" w:rsidRDefault="00673339" w:rsidP="00673339">
      <w:pPr>
        <w:widowControl w:val="0"/>
        <w:tabs>
          <w:tab w:val="left" w:pos="8840"/>
        </w:tabs>
        <w:autoSpaceDE w:val="0"/>
        <w:autoSpaceDN w:val="0"/>
        <w:spacing w:after="0" w:line="240" w:lineRule="auto"/>
        <w:ind w:left="5103"/>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lastRenderedPageBreak/>
        <w:t>Приложение № 2</w:t>
      </w:r>
    </w:p>
    <w:p w:rsidR="00673339" w:rsidRPr="002B7782"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 xml:space="preserve">к </w:t>
      </w:r>
      <w:r w:rsidR="000E319F">
        <w:rPr>
          <w:rFonts w:ascii="Times New Roman" w:eastAsiaTheme="minorEastAsia" w:hAnsi="Times New Roman" w:cs="Times New Roman"/>
          <w:sz w:val="28"/>
          <w:szCs w:val="28"/>
          <w:lang w:eastAsia="ru-RU"/>
        </w:rPr>
        <w:t>У</w:t>
      </w:r>
      <w:r w:rsidRPr="002B7782">
        <w:rPr>
          <w:rFonts w:ascii="Times New Roman" w:eastAsiaTheme="minorEastAsia" w:hAnsi="Times New Roman" w:cs="Times New Roman"/>
          <w:sz w:val="28"/>
          <w:szCs w:val="28"/>
          <w:lang w:eastAsia="ru-RU"/>
        </w:rPr>
        <w:t>словиям программы «Льготная ипот</w:t>
      </w:r>
      <w:r w:rsidRPr="002B7782">
        <w:rPr>
          <w:rFonts w:ascii="Times New Roman" w:eastAsiaTheme="minorEastAsia" w:hAnsi="Times New Roman" w:cs="Times New Roman"/>
          <w:sz w:val="28"/>
          <w:szCs w:val="28"/>
          <w:lang w:eastAsia="ru-RU"/>
        </w:rPr>
        <w:t>е</w:t>
      </w:r>
      <w:r w:rsidRPr="002B7782">
        <w:rPr>
          <w:rFonts w:ascii="Times New Roman" w:eastAsiaTheme="minorEastAsia" w:hAnsi="Times New Roman" w:cs="Times New Roman"/>
          <w:sz w:val="28"/>
          <w:szCs w:val="28"/>
          <w:lang w:eastAsia="ru-RU"/>
        </w:rPr>
        <w:t>ка</w:t>
      </w:r>
    </w:p>
    <w:p w:rsidR="00673339" w:rsidRPr="002B7782"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на территории Республики Тыва»</w:t>
      </w:r>
    </w:p>
    <w:p w:rsidR="00673339" w:rsidRPr="002B7782"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p>
    <w:p w:rsidR="00673339" w:rsidRPr="002B7782" w:rsidRDefault="00673339" w:rsidP="00673339">
      <w:pPr>
        <w:widowControl w:val="0"/>
        <w:autoSpaceDE w:val="0"/>
        <w:autoSpaceDN w:val="0"/>
        <w:spacing w:after="0" w:line="240" w:lineRule="auto"/>
        <w:ind w:left="510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w:t>
      </w:r>
    </w:p>
    <w:p w:rsidR="00673339" w:rsidRPr="002B7782"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p>
    <w:p w:rsidR="00673339" w:rsidRPr="002B7782" w:rsidRDefault="00673339" w:rsidP="00673339">
      <w:pPr>
        <w:widowControl w:val="0"/>
        <w:autoSpaceDE w:val="0"/>
        <w:autoSpaceDN w:val="0"/>
        <w:spacing w:after="0" w:line="240" w:lineRule="auto"/>
        <w:ind w:left="5103"/>
        <w:jc w:val="center"/>
        <w:rPr>
          <w:rFonts w:ascii="Times New Roman" w:eastAsiaTheme="minorEastAsia" w:hAnsi="Times New Roman" w:cs="Times New Roman"/>
          <w:sz w:val="28"/>
          <w:szCs w:val="28"/>
          <w:lang w:eastAsia="ru-RU"/>
        </w:rPr>
      </w:pPr>
    </w:p>
    <w:p w:rsidR="00673339" w:rsidRPr="002B7782"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 w:name="P268"/>
      <w:bookmarkEnd w:id="2"/>
      <w:r w:rsidRPr="002B7782">
        <w:rPr>
          <w:rFonts w:ascii="Times New Roman" w:eastAsiaTheme="minorEastAsia" w:hAnsi="Times New Roman" w:cs="Times New Roman"/>
          <w:sz w:val="28"/>
          <w:szCs w:val="28"/>
          <w:lang w:eastAsia="ru-RU"/>
        </w:rPr>
        <w:t>З</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Е</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 xml:space="preserve">о получении выплат на возмещение недополученных </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доходов</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 xml:space="preserve">по жилищным (ипотечным) кредитам (займам), </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выданным гражданам Российской Федерации на</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 xml:space="preserve">приобретение жилых помещений на территории </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 xml:space="preserve">Республики Тыва </w:t>
      </w:r>
    </w:p>
    <w:p w:rsidR="00673339" w:rsidRPr="003348AA"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348AA">
        <w:rPr>
          <w:rFonts w:ascii="Times New Roman" w:eastAsiaTheme="minorEastAsia" w:hAnsi="Times New Roman" w:cs="Times New Roman"/>
          <w:sz w:val="28"/>
          <w:szCs w:val="28"/>
          <w:lang w:eastAsia="ru-RU"/>
        </w:rPr>
        <w:t>____________________________________________</w:t>
      </w:r>
    </w:p>
    <w:p w:rsidR="00673339" w:rsidRPr="002B7782"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673339" w:rsidRPr="002B7782" w:rsidRDefault="00673339" w:rsidP="00673339">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2B7782">
        <w:rPr>
          <w:rFonts w:ascii="Times New Roman" w:eastAsiaTheme="minorEastAsia" w:hAnsi="Times New Roman" w:cs="Times New Roman"/>
          <w:sz w:val="24"/>
          <w:szCs w:val="28"/>
          <w:lang w:eastAsia="ru-RU"/>
        </w:rPr>
        <w:t>(наименование организации)</w:t>
      </w:r>
    </w:p>
    <w:p w:rsidR="00673339" w:rsidRPr="002B7782"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673339" w:rsidRPr="002B7782"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 xml:space="preserve">Календарный месяц, за который осуществляются выплаты (далее – расчетный месяц), </w:t>
      </w:r>
      <w:r>
        <w:rPr>
          <w:rFonts w:ascii="Times New Roman" w:eastAsiaTheme="minorEastAsia" w:hAnsi="Times New Roman" w:cs="Times New Roman"/>
          <w:sz w:val="28"/>
          <w:szCs w:val="28"/>
          <w:lang w:eastAsia="ru-RU"/>
        </w:rPr>
        <w:t>–</w:t>
      </w:r>
      <w:r w:rsidRPr="002B7782">
        <w:rPr>
          <w:rFonts w:ascii="Times New Roman" w:eastAsiaTheme="minorEastAsia" w:hAnsi="Times New Roman" w:cs="Times New Roman"/>
          <w:sz w:val="28"/>
          <w:szCs w:val="28"/>
          <w:lang w:eastAsia="ru-RU"/>
        </w:rPr>
        <w:t xml:space="preserve"> ______________ 20__ г.</w:t>
      </w:r>
    </w:p>
    <w:p w:rsidR="00673339" w:rsidRPr="002B7782"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Количество выданных жилищных (ипотечных) кредитов (займов)</w:t>
      </w:r>
      <w:r>
        <w:rPr>
          <w:rFonts w:ascii="Times New Roman" w:eastAsiaTheme="minorEastAsia" w:hAnsi="Times New Roman" w:cs="Times New Roman"/>
          <w:sz w:val="28"/>
          <w:szCs w:val="28"/>
          <w:lang w:eastAsia="ru-RU"/>
        </w:rPr>
        <w:t xml:space="preserve"> __________</w:t>
      </w:r>
    </w:p>
    <w:p w:rsidR="00673339" w:rsidRPr="002B7782"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________________________________________________________________________,</w:t>
      </w:r>
    </w:p>
    <w:p w:rsidR="00673339" w:rsidRPr="002B7782"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4"/>
          <w:szCs w:val="28"/>
          <w:lang w:eastAsia="ru-RU"/>
        </w:rPr>
      </w:pPr>
      <w:r w:rsidRPr="002B7782">
        <w:rPr>
          <w:rFonts w:ascii="Times New Roman" w:eastAsiaTheme="minorEastAsia" w:hAnsi="Times New Roman" w:cs="Times New Roman"/>
          <w:sz w:val="24"/>
          <w:szCs w:val="28"/>
          <w:lang w:eastAsia="ru-RU"/>
        </w:rPr>
        <w:t>(наименование организации)</w:t>
      </w:r>
    </w:p>
    <w:p w:rsidR="00673339" w:rsidRPr="002B7782"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по которым осуществляется выплата, составило: ____ единиц.</w:t>
      </w:r>
    </w:p>
    <w:p w:rsidR="00673339" w:rsidRPr="002B7782" w:rsidRDefault="00673339" w:rsidP="00673339">
      <w:pPr>
        <w:widowControl w:val="0"/>
        <w:pBdr>
          <w:between w:val="single" w:sz="4" w:space="1" w:color="auto"/>
        </w:pBd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Общий размер недополученных доходов по жилищным (ипотечным) кредитам (займам), выданным в соответствии с Условиями программы «Льготная ипотека на территории Республики Тыва», утвержденными постановлением Правительства Республики Ты</w:t>
      </w:r>
      <w:r>
        <w:rPr>
          <w:rFonts w:ascii="Times New Roman" w:eastAsiaTheme="minorEastAsia" w:hAnsi="Times New Roman" w:cs="Times New Roman"/>
          <w:sz w:val="28"/>
          <w:szCs w:val="28"/>
          <w:lang w:eastAsia="ru-RU"/>
        </w:rPr>
        <w:t xml:space="preserve">ва от 29 июля </w:t>
      </w:r>
      <w:r w:rsidRPr="002B7782">
        <w:rPr>
          <w:rFonts w:ascii="Times New Roman" w:eastAsiaTheme="minorEastAsia" w:hAnsi="Times New Roman" w:cs="Times New Roman"/>
          <w:sz w:val="28"/>
          <w:szCs w:val="28"/>
          <w:lang w:eastAsia="ru-RU"/>
        </w:rPr>
        <w:t xml:space="preserve">2023 </w:t>
      </w:r>
      <w:r>
        <w:rPr>
          <w:rFonts w:ascii="Times New Roman" w:eastAsiaTheme="minorEastAsia" w:hAnsi="Times New Roman" w:cs="Times New Roman"/>
          <w:sz w:val="28"/>
          <w:szCs w:val="28"/>
          <w:lang w:eastAsia="ru-RU"/>
        </w:rPr>
        <w:t xml:space="preserve">г. </w:t>
      </w:r>
      <w:r w:rsidRPr="002B778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568 «О внесении изменений в государстве</w:t>
      </w:r>
      <w:r w:rsidRPr="002B7782">
        <w:rPr>
          <w:rFonts w:ascii="Times New Roman" w:eastAsiaTheme="minorEastAsia" w:hAnsi="Times New Roman" w:cs="Times New Roman"/>
          <w:sz w:val="28"/>
          <w:szCs w:val="28"/>
          <w:lang w:eastAsia="ru-RU"/>
        </w:rPr>
        <w:t>н</w:t>
      </w:r>
      <w:r w:rsidRPr="002B7782">
        <w:rPr>
          <w:rFonts w:ascii="Times New Roman" w:eastAsiaTheme="minorEastAsia" w:hAnsi="Times New Roman" w:cs="Times New Roman"/>
          <w:sz w:val="28"/>
          <w:szCs w:val="28"/>
          <w:lang w:eastAsia="ru-RU"/>
        </w:rPr>
        <w:t>ную программу Республи</w:t>
      </w:r>
      <w:r>
        <w:rPr>
          <w:rFonts w:ascii="Times New Roman" w:eastAsiaTheme="minorEastAsia" w:hAnsi="Times New Roman" w:cs="Times New Roman"/>
          <w:sz w:val="28"/>
          <w:szCs w:val="28"/>
          <w:lang w:eastAsia="ru-RU"/>
        </w:rPr>
        <w:t>ки Тыва «О</w:t>
      </w:r>
      <w:r w:rsidRPr="002B7782">
        <w:rPr>
          <w:rFonts w:ascii="Times New Roman" w:eastAsiaTheme="minorEastAsia" w:hAnsi="Times New Roman" w:cs="Times New Roman"/>
          <w:sz w:val="28"/>
          <w:szCs w:val="28"/>
          <w:lang w:eastAsia="ru-RU"/>
        </w:rPr>
        <w:t>беспечение жителей Республики Тыва досту</w:t>
      </w:r>
      <w:r w:rsidRPr="002B7782">
        <w:rPr>
          <w:rFonts w:ascii="Times New Roman" w:eastAsiaTheme="minorEastAsia" w:hAnsi="Times New Roman" w:cs="Times New Roman"/>
          <w:sz w:val="28"/>
          <w:szCs w:val="28"/>
          <w:lang w:eastAsia="ru-RU"/>
        </w:rPr>
        <w:t>п</w:t>
      </w:r>
      <w:r w:rsidRPr="002B7782">
        <w:rPr>
          <w:rFonts w:ascii="Times New Roman" w:eastAsiaTheme="minorEastAsia" w:hAnsi="Times New Roman" w:cs="Times New Roman"/>
          <w:sz w:val="28"/>
          <w:szCs w:val="28"/>
          <w:lang w:eastAsia="ru-RU"/>
        </w:rPr>
        <w:t xml:space="preserve">ным и комфортным жильем на 2021-2025 годы» (далее </w:t>
      </w:r>
      <w:r>
        <w:rPr>
          <w:rFonts w:ascii="Times New Roman" w:eastAsiaTheme="minorEastAsia" w:hAnsi="Times New Roman" w:cs="Times New Roman"/>
          <w:sz w:val="28"/>
          <w:szCs w:val="28"/>
          <w:lang w:eastAsia="ru-RU"/>
        </w:rPr>
        <w:t>–</w:t>
      </w:r>
      <w:r w:rsidRPr="002B7782">
        <w:rPr>
          <w:rFonts w:ascii="Times New Roman" w:eastAsiaTheme="minorEastAsia" w:hAnsi="Times New Roman" w:cs="Times New Roman"/>
          <w:sz w:val="28"/>
          <w:szCs w:val="28"/>
          <w:lang w:eastAsia="ru-RU"/>
        </w:rPr>
        <w:t xml:space="preserve"> Условия), за расчетный м</w:t>
      </w:r>
      <w:r w:rsidRPr="002B7782">
        <w:rPr>
          <w:rFonts w:ascii="Times New Roman" w:eastAsiaTheme="minorEastAsia" w:hAnsi="Times New Roman" w:cs="Times New Roman"/>
          <w:sz w:val="28"/>
          <w:szCs w:val="28"/>
          <w:lang w:eastAsia="ru-RU"/>
        </w:rPr>
        <w:t>е</w:t>
      </w:r>
      <w:r w:rsidRPr="002B7782">
        <w:rPr>
          <w:rFonts w:ascii="Times New Roman" w:eastAsiaTheme="minorEastAsia" w:hAnsi="Times New Roman" w:cs="Times New Roman"/>
          <w:sz w:val="28"/>
          <w:szCs w:val="28"/>
          <w:lang w:eastAsia="ru-RU"/>
        </w:rPr>
        <w:t>сяц составил _______________ (________________________) рублей.</w:t>
      </w:r>
    </w:p>
    <w:p w:rsidR="00673339" w:rsidRPr="002B7782"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B7782">
        <w:rPr>
          <w:rFonts w:ascii="Times New Roman" w:eastAsiaTheme="minorEastAsia" w:hAnsi="Times New Roman" w:cs="Times New Roman"/>
          <w:sz w:val="24"/>
          <w:szCs w:val="24"/>
          <w:lang w:eastAsia="ru-RU"/>
        </w:rPr>
        <w:t>(сумма прописью)</w:t>
      </w:r>
    </w:p>
    <w:p w:rsidR="000E319F" w:rsidRPr="002B7782" w:rsidRDefault="00673339" w:rsidP="000E319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B7782">
        <w:rPr>
          <w:rFonts w:ascii="Times New Roman" w:eastAsiaTheme="minorEastAsia" w:hAnsi="Times New Roman" w:cs="Times New Roman"/>
          <w:sz w:val="28"/>
          <w:szCs w:val="28"/>
          <w:lang w:eastAsia="ru-RU"/>
        </w:rPr>
        <w:t xml:space="preserve">Общая сумма процентов, уплаченная заемщиками в расчетный месяц </w:t>
      </w:r>
      <w:r w:rsidR="000E319F">
        <w:rPr>
          <w:rFonts w:ascii="Times New Roman" w:eastAsiaTheme="minorEastAsia" w:hAnsi="Times New Roman" w:cs="Times New Roman"/>
          <w:sz w:val="28"/>
          <w:szCs w:val="28"/>
          <w:lang w:eastAsia="ru-RU"/>
        </w:rPr>
        <w:t xml:space="preserve">                               </w:t>
      </w:r>
      <w:r w:rsidRPr="002B7782">
        <w:rPr>
          <w:rFonts w:ascii="Times New Roman" w:eastAsiaTheme="minorEastAsia" w:hAnsi="Times New Roman" w:cs="Times New Roman"/>
          <w:sz w:val="28"/>
          <w:szCs w:val="28"/>
          <w:lang w:eastAsia="ru-RU"/>
        </w:rPr>
        <w:t xml:space="preserve">согласно кредитным договорам (договорам займа), составила </w:t>
      </w:r>
      <w:r w:rsidR="000E319F">
        <w:rPr>
          <w:rFonts w:ascii="Times New Roman" w:eastAsiaTheme="minorEastAsia" w:hAnsi="Times New Roman" w:cs="Times New Roman"/>
          <w:sz w:val="28"/>
          <w:szCs w:val="28"/>
          <w:lang w:eastAsia="ru-RU"/>
        </w:rPr>
        <w:t>______</w:t>
      </w:r>
      <w:r w:rsidRPr="002B7782">
        <w:rPr>
          <w:rFonts w:ascii="Times New Roman" w:eastAsiaTheme="minorEastAsia" w:hAnsi="Times New Roman" w:cs="Times New Roman"/>
          <w:sz w:val="28"/>
          <w:szCs w:val="28"/>
          <w:lang w:eastAsia="ru-RU"/>
        </w:rPr>
        <w:t>__________ (____</w:t>
      </w:r>
      <w:r>
        <w:rPr>
          <w:rFonts w:ascii="Times New Roman" w:eastAsiaTheme="minorEastAsia" w:hAnsi="Times New Roman" w:cs="Times New Roman"/>
          <w:sz w:val="28"/>
          <w:szCs w:val="28"/>
          <w:lang w:eastAsia="ru-RU"/>
        </w:rPr>
        <w:t>___</w:t>
      </w:r>
      <w:r w:rsidRPr="002B7782">
        <w:rPr>
          <w:rFonts w:ascii="Times New Roman" w:eastAsiaTheme="minorEastAsia" w:hAnsi="Times New Roman" w:cs="Times New Roman"/>
          <w:sz w:val="28"/>
          <w:szCs w:val="28"/>
          <w:lang w:eastAsia="ru-RU"/>
        </w:rPr>
        <w:t>__</w:t>
      </w:r>
      <w:r w:rsidR="000E319F">
        <w:rPr>
          <w:rFonts w:ascii="Times New Roman" w:eastAsiaTheme="minorEastAsia" w:hAnsi="Times New Roman" w:cs="Times New Roman"/>
          <w:sz w:val="28"/>
          <w:szCs w:val="28"/>
          <w:lang w:eastAsia="ru-RU"/>
        </w:rPr>
        <w:t>___</w:t>
      </w:r>
      <w:r w:rsidRPr="002B7782">
        <w:rPr>
          <w:rFonts w:ascii="Times New Roman" w:eastAsiaTheme="minorEastAsia" w:hAnsi="Times New Roman" w:cs="Times New Roman"/>
          <w:sz w:val="28"/>
          <w:szCs w:val="28"/>
          <w:lang w:eastAsia="ru-RU"/>
        </w:rPr>
        <w:t>____)</w:t>
      </w:r>
      <w:r w:rsidR="000E319F">
        <w:rPr>
          <w:rFonts w:ascii="Times New Roman" w:eastAsiaTheme="minorEastAsia" w:hAnsi="Times New Roman" w:cs="Times New Roman"/>
          <w:sz w:val="28"/>
          <w:szCs w:val="28"/>
          <w:lang w:eastAsia="ru-RU"/>
        </w:rPr>
        <w:t xml:space="preserve"> </w:t>
      </w:r>
      <w:r w:rsidR="000E319F" w:rsidRPr="002B7782">
        <w:rPr>
          <w:rFonts w:ascii="Times New Roman" w:eastAsiaTheme="minorEastAsia" w:hAnsi="Times New Roman" w:cs="Times New Roman"/>
          <w:sz w:val="28"/>
          <w:szCs w:val="28"/>
          <w:lang w:eastAsia="ru-RU"/>
        </w:rPr>
        <w:t>руб</w:t>
      </w:r>
      <w:r w:rsidR="000E319F">
        <w:rPr>
          <w:rFonts w:ascii="Times New Roman" w:eastAsiaTheme="minorEastAsia" w:hAnsi="Times New Roman" w:cs="Times New Roman"/>
          <w:sz w:val="28"/>
          <w:szCs w:val="28"/>
          <w:lang w:eastAsia="ru-RU"/>
        </w:rPr>
        <w:t>лей.</w:t>
      </w:r>
    </w:p>
    <w:p w:rsidR="00673339" w:rsidRPr="002B7782" w:rsidRDefault="000E319F" w:rsidP="000E319F">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73339" w:rsidRPr="002B7782">
        <w:rPr>
          <w:rFonts w:ascii="Times New Roman" w:eastAsiaTheme="minorEastAsia" w:hAnsi="Times New Roman" w:cs="Times New Roman"/>
          <w:sz w:val="24"/>
          <w:szCs w:val="24"/>
          <w:lang w:eastAsia="ru-RU"/>
        </w:rPr>
        <w:t>(сумма прописью)</w:t>
      </w:r>
    </w:p>
    <w:p w:rsidR="00673339" w:rsidRPr="0094631E" w:rsidRDefault="00673339" w:rsidP="00673339">
      <w:pPr>
        <w:autoSpaceDE w:val="0"/>
        <w:autoSpaceDN w:val="0"/>
        <w:adjustRightInd w:val="0"/>
        <w:spacing w:after="0" w:line="240" w:lineRule="auto"/>
        <w:jc w:val="center"/>
        <w:rPr>
          <w:rFonts w:ascii="Times New Roman" w:hAnsi="Times New Roman" w:cs="Times New Roman"/>
          <w:sz w:val="26"/>
          <w:szCs w:val="26"/>
        </w:rPr>
      </w:pPr>
    </w:p>
    <w:p w:rsidR="00673339" w:rsidRPr="0094631E" w:rsidRDefault="00673339" w:rsidP="00673339">
      <w:pPr>
        <w:autoSpaceDE w:val="0"/>
        <w:autoSpaceDN w:val="0"/>
        <w:adjustRightInd w:val="0"/>
        <w:spacing w:after="0" w:line="240" w:lineRule="auto"/>
        <w:jc w:val="center"/>
        <w:rPr>
          <w:rFonts w:ascii="Times New Roman" w:hAnsi="Times New Roman" w:cs="Times New Roman"/>
          <w:sz w:val="26"/>
          <w:szCs w:val="26"/>
        </w:rPr>
      </w:pPr>
    </w:p>
    <w:p w:rsidR="00673339" w:rsidRPr="0094631E" w:rsidRDefault="00673339" w:rsidP="00673339">
      <w:pPr>
        <w:autoSpaceDE w:val="0"/>
        <w:autoSpaceDN w:val="0"/>
        <w:adjustRightInd w:val="0"/>
        <w:spacing w:after="0" w:line="240" w:lineRule="auto"/>
        <w:jc w:val="center"/>
        <w:rPr>
          <w:rFonts w:ascii="Times New Roman" w:hAnsi="Times New Roman" w:cs="Times New Roman"/>
          <w:sz w:val="26"/>
          <w:szCs w:val="26"/>
        </w:rPr>
        <w:sectPr w:rsidR="00673339" w:rsidRPr="0094631E" w:rsidSect="00673339">
          <w:pgSz w:w="11907" w:h="16839" w:code="9"/>
          <w:pgMar w:top="1134" w:right="567" w:bottom="1134" w:left="1134" w:header="567" w:footer="0" w:gutter="0"/>
          <w:cols w:space="720"/>
          <w:docGrid w:linePitch="299"/>
        </w:sect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73"/>
        <w:gridCol w:w="513"/>
        <w:gridCol w:w="407"/>
        <w:gridCol w:w="464"/>
        <w:gridCol w:w="584"/>
        <w:gridCol w:w="583"/>
        <w:gridCol w:w="484"/>
        <w:gridCol w:w="478"/>
        <w:gridCol w:w="548"/>
        <w:gridCol w:w="407"/>
        <w:gridCol w:w="407"/>
        <w:gridCol w:w="478"/>
        <w:gridCol w:w="478"/>
        <w:gridCol w:w="392"/>
        <w:gridCol w:w="355"/>
        <w:gridCol w:w="443"/>
        <w:gridCol w:w="548"/>
        <w:gridCol w:w="548"/>
        <w:gridCol w:w="654"/>
        <w:gridCol w:w="654"/>
        <w:gridCol w:w="619"/>
        <w:gridCol w:w="583"/>
        <w:gridCol w:w="478"/>
        <w:gridCol w:w="513"/>
        <w:gridCol w:w="443"/>
        <w:gridCol w:w="548"/>
        <w:gridCol w:w="443"/>
        <w:gridCol w:w="91"/>
        <w:gridCol w:w="689"/>
        <w:gridCol w:w="513"/>
        <w:gridCol w:w="662"/>
        <w:gridCol w:w="496"/>
      </w:tblGrid>
      <w:tr w:rsidR="00673339" w:rsidRPr="00A64F7C" w:rsidTr="00673339">
        <w:tc>
          <w:tcPr>
            <w:tcW w:w="510" w:type="dxa"/>
            <w:vMerge w:val="restart"/>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lastRenderedPageBreak/>
              <w:t>№ п/п</w:t>
            </w:r>
          </w:p>
        </w:tc>
        <w:tc>
          <w:tcPr>
            <w:tcW w:w="3663" w:type="dxa"/>
            <w:gridSpan w:val="5"/>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Сведения о жилом помещении</w:t>
            </w:r>
          </w:p>
        </w:tc>
        <w:tc>
          <w:tcPr>
            <w:tcW w:w="7980" w:type="dxa"/>
            <w:gridSpan w:val="12"/>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 xml:space="preserve">Параметры жилищного (ипотечного) кредита (займа), </w:t>
            </w:r>
          </w:p>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кредитного договора (договора займа)</w:t>
            </w:r>
          </w:p>
        </w:tc>
        <w:tc>
          <w:tcPr>
            <w:tcW w:w="964" w:type="dxa"/>
            <w:vMerge w:val="restart"/>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Код терр</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тории (субъе</w:t>
            </w:r>
            <w:r w:rsidRPr="00A64F7C">
              <w:rPr>
                <w:rFonts w:ascii="Times New Roman" w:eastAsiaTheme="minorEastAsia" w:hAnsi="Times New Roman" w:cs="Times New Roman"/>
                <w:sz w:val="14"/>
                <w:szCs w:val="14"/>
                <w:lang w:eastAsia="ru-RU"/>
              </w:rPr>
              <w:t>к</w:t>
            </w:r>
            <w:r w:rsidRPr="00A64F7C">
              <w:rPr>
                <w:rFonts w:ascii="Times New Roman" w:eastAsiaTheme="minorEastAsia" w:hAnsi="Times New Roman" w:cs="Times New Roman"/>
                <w:sz w:val="14"/>
                <w:szCs w:val="14"/>
                <w:lang w:eastAsia="ru-RU"/>
              </w:rPr>
              <w:t>та Ро</w:t>
            </w:r>
            <w:r w:rsidRPr="00A64F7C">
              <w:rPr>
                <w:rFonts w:ascii="Times New Roman" w:eastAsiaTheme="minorEastAsia" w:hAnsi="Times New Roman" w:cs="Times New Roman"/>
                <w:sz w:val="14"/>
                <w:szCs w:val="14"/>
                <w:lang w:eastAsia="ru-RU"/>
              </w:rPr>
              <w:t>с</w:t>
            </w:r>
            <w:r w:rsidRPr="00A64F7C">
              <w:rPr>
                <w:rFonts w:ascii="Times New Roman" w:eastAsiaTheme="minorEastAsia" w:hAnsi="Times New Roman" w:cs="Times New Roman"/>
                <w:sz w:val="14"/>
                <w:szCs w:val="14"/>
                <w:lang w:eastAsia="ru-RU"/>
              </w:rPr>
              <w:t>сийской Федер</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ции), на которой расп</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ложено прио</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рета</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мое (стро</w:t>
            </w:r>
            <w:r w:rsidRPr="00A64F7C">
              <w:rPr>
                <w:rFonts w:ascii="Times New Roman" w:eastAsiaTheme="minorEastAsia" w:hAnsi="Times New Roman" w:cs="Times New Roman"/>
                <w:sz w:val="14"/>
                <w:szCs w:val="14"/>
                <w:lang w:eastAsia="ru-RU"/>
              </w:rPr>
              <w:t>я</w:t>
            </w:r>
            <w:r w:rsidRPr="00A64F7C">
              <w:rPr>
                <w:rFonts w:ascii="Times New Roman" w:eastAsiaTheme="minorEastAsia" w:hAnsi="Times New Roman" w:cs="Times New Roman"/>
                <w:sz w:val="14"/>
                <w:szCs w:val="14"/>
                <w:lang w:eastAsia="ru-RU"/>
              </w:rPr>
              <w:t>щееся) жилое пом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щение &lt;11&gt;</w:t>
            </w:r>
          </w:p>
        </w:tc>
        <w:tc>
          <w:tcPr>
            <w:tcW w:w="964" w:type="dxa"/>
            <w:vMerge w:val="restart"/>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Код терр</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тории (мун</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ципал</w:t>
            </w:r>
            <w:r w:rsidRPr="00A64F7C">
              <w:rPr>
                <w:rFonts w:ascii="Times New Roman" w:eastAsiaTheme="minorEastAsia" w:hAnsi="Times New Roman" w:cs="Times New Roman"/>
                <w:sz w:val="14"/>
                <w:szCs w:val="14"/>
                <w:lang w:eastAsia="ru-RU"/>
              </w:rPr>
              <w:t>ь</w:t>
            </w:r>
            <w:r w:rsidRPr="00A64F7C">
              <w:rPr>
                <w:rFonts w:ascii="Times New Roman" w:eastAsiaTheme="minorEastAsia" w:hAnsi="Times New Roman" w:cs="Times New Roman"/>
                <w:sz w:val="14"/>
                <w:szCs w:val="14"/>
                <w:lang w:eastAsia="ru-RU"/>
              </w:rPr>
              <w:t>ного образ</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вания), на которой расп</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ложено прио</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рета</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мое (стро</w:t>
            </w:r>
            <w:r w:rsidRPr="00A64F7C">
              <w:rPr>
                <w:rFonts w:ascii="Times New Roman" w:eastAsiaTheme="minorEastAsia" w:hAnsi="Times New Roman" w:cs="Times New Roman"/>
                <w:sz w:val="14"/>
                <w:szCs w:val="14"/>
                <w:lang w:eastAsia="ru-RU"/>
              </w:rPr>
              <w:t>я</w:t>
            </w:r>
            <w:r w:rsidRPr="00A64F7C">
              <w:rPr>
                <w:rFonts w:ascii="Times New Roman" w:eastAsiaTheme="minorEastAsia" w:hAnsi="Times New Roman" w:cs="Times New Roman"/>
                <w:sz w:val="14"/>
                <w:szCs w:val="14"/>
                <w:lang w:eastAsia="ru-RU"/>
              </w:rPr>
              <w:t>щееся) жилое пом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щение &lt;12&gt;</w:t>
            </w:r>
          </w:p>
        </w:tc>
        <w:tc>
          <w:tcPr>
            <w:tcW w:w="907" w:type="dxa"/>
            <w:vMerge w:val="restart"/>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Код терр</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тории (суб</w:t>
            </w:r>
            <w:r w:rsidRPr="00A64F7C">
              <w:rPr>
                <w:rFonts w:ascii="Times New Roman" w:eastAsiaTheme="minorEastAsia" w:hAnsi="Times New Roman" w:cs="Times New Roman"/>
                <w:sz w:val="14"/>
                <w:szCs w:val="14"/>
                <w:lang w:eastAsia="ru-RU"/>
              </w:rPr>
              <w:t>ъ</w:t>
            </w:r>
            <w:r w:rsidRPr="00A64F7C">
              <w:rPr>
                <w:rFonts w:ascii="Times New Roman" w:eastAsiaTheme="minorEastAsia" w:hAnsi="Times New Roman" w:cs="Times New Roman"/>
                <w:sz w:val="14"/>
                <w:szCs w:val="14"/>
                <w:lang w:eastAsia="ru-RU"/>
              </w:rPr>
              <w:t>екта Росси</w:t>
            </w:r>
            <w:r w:rsidRPr="00A64F7C">
              <w:rPr>
                <w:rFonts w:ascii="Times New Roman" w:eastAsiaTheme="minorEastAsia" w:hAnsi="Times New Roman" w:cs="Times New Roman"/>
                <w:sz w:val="14"/>
                <w:szCs w:val="14"/>
                <w:lang w:eastAsia="ru-RU"/>
              </w:rPr>
              <w:t>й</w:t>
            </w:r>
            <w:r w:rsidRPr="00A64F7C">
              <w:rPr>
                <w:rFonts w:ascii="Times New Roman" w:eastAsiaTheme="minorEastAsia" w:hAnsi="Times New Roman" w:cs="Times New Roman"/>
                <w:sz w:val="14"/>
                <w:szCs w:val="14"/>
                <w:lang w:eastAsia="ru-RU"/>
              </w:rPr>
              <w:t>ской Фед</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рации), на которой расп</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ложен предмет залога &lt;13&gt;</w:t>
            </w:r>
          </w:p>
        </w:tc>
        <w:tc>
          <w:tcPr>
            <w:tcW w:w="4309" w:type="dxa"/>
            <w:gridSpan w:val="6"/>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 xml:space="preserve">Сведения о заемщике по </w:t>
            </w:r>
          </w:p>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кредитному договору (договору займа)</w:t>
            </w:r>
          </w:p>
        </w:tc>
        <w:tc>
          <w:tcPr>
            <w:tcW w:w="3587" w:type="dxa"/>
            <w:gridSpan w:val="5"/>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 xml:space="preserve">Параметры возмещения </w:t>
            </w:r>
          </w:p>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недополученного дохода</w:t>
            </w:r>
          </w:p>
        </w:tc>
      </w:tr>
      <w:tr w:rsidR="00673339" w:rsidRPr="00A64F7C" w:rsidTr="00673339">
        <w:tc>
          <w:tcPr>
            <w:tcW w:w="510" w:type="dxa"/>
            <w:vMerge/>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Ст</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рона по дог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вору (ИНН) &lt;1&gt;</w:t>
            </w:r>
          </w:p>
        </w:tc>
        <w:tc>
          <w:tcPr>
            <w:tcW w:w="56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Стоимость (рублей) &lt;2&gt;</w:t>
            </w:r>
          </w:p>
        </w:tc>
        <w:tc>
          <w:tcPr>
            <w:tcW w:w="658"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Дата рег</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стр</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ции зал</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га &lt;3&gt;</w:t>
            </w:r>
          </w:p>
        </w:tc>
        <w:tc>
          <w:tcPr>
            <w:tcW w:w="851"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Дата рег</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стр</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ции права со</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стве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ности на прио</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рете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ное (п</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стр</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енное) жилое пом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щение &lt;4&gt;</w:t>
            </w:r>
          </w:p>
        </w:tc>
        <w:tc>
          <w:tcPr>
            <w:tcW w:w="85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Пл</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щадь жилого пом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щения (кв. м) &lt;5&gt;</w:t>
            </w:r>
          </w:p>
        </w:tc>
        <w:tc>
          <w:tcPr>
            <w:tcW w:w="691"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Пе</w:t>
            </w:r>
            <w:r w:rsidRPr="00A64F7C">
              <w:rPr>
                <w:rFonts w:ascii="Times New Roman" w:eastAsiaTheme="minorEastAsia" w:hAnsi="Times New Roman" w:cs="Times New Roman"/>
                <w:sz w:val="14"/>
                <w:szCs w:val="14"/>
                <w:lang w:eastAsia="ru-RU"/>
              </w:rPr>
              <w:t>р</w:t>
            </w:r>
            <w:r w:rsidRPr="00A64F7C">
              <w:rPr>
                <w:rFonts w:ascii="Times New Roman" w:eastAsiaTheme="minorEastAsia" w:hAnsi="Times New Roman" w:cs="Times New Roman"/>
                <w:sz w:val="14"/>
                <w:szCs w:val="14"/>
                <w:lang w:eastAsia="ru-RU"/>
              </w:rPr>
              <w:t>вон</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чал</w:t>
            </w:r>
            <w:r w:rsidRPr="00A64F7C">
              <w:rPr>
                <w:rFonts w:ascii="Times New Roman" w:eastAsiaTheme="minorEastAsia" w:hAnsi="Times New Roman" w:cs="Times New Roman"/>
                <w:sz w:val="14"/>
                <w:szCs w:val="14"/>
                <w:lang w:eastAsia="ru-RU"/>
              </w:rPr>
              <w:t>ь</w:t>
            </w:r>
            <w:r w:rsidRPr="00A64F7C">
              <w:rPr>
                <w:rFonts w:ascii="Times New Roman" w:eastAsiaTheme="minorEastAsia" w:hAnsi="Times New Roman" w:cs="Times New Roman"/>
                <w:sz w:val="14"/>
                <w:szCs w:val="14"/>
                <w:lang w:eastAsia="ru-RU"/>
              </w:rPr>
              <w:t>ный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дитор (ИНН)</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мер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ного дог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вора (д</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гов</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ра за</w:t>
            </w:r>
            <w:r w:rsidRPr="00A64F7C">
              <w:rPr>
                <w:rFonts w:ascii="Times New Roman" w:eastAsiaTheme="minorEastAsia" w:hAnsi="Times New Roman" w:cs="Times New Roman"/>
                <w:sz w:val="14"/>
                <w:szCs w:val="14"/>
                <w:lang w:eastAsia="ru-RU"/>
              </w:rPr>
              <w:t>й</w:t>
            </w:r>
            <w:r w:rsidRPr="00A64F7C">
              <w:rPr>
                <w:rFonts w:ascii="Times New Roman" w:eastAsiaTheme="minorEastAsia" w:hAnsi="Times New Roman" w:cs="Times New Roman"/>
                <w:sz w:val="14"/>
                <w:szCs w:val="14"/>
                <w:lang w:eastAsia="ru-RU"/>
              </w:rPr>
              <w:t>ма)</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Дата з</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кл</w:t>
            </w:r>
            <w:r w:rsidRPr="00A64F7C">
              <w:rPr>
                <w:rFonts w:ascii="Times New Roman" w:eastAsiaTheme="minorEastAsia" w:hAnsi="Times New Roman" w:cs="Times New Roman"/>
                <w:sz w:val="14"/>
                <w:szCs w:val="14"/>
                <w:lang w:eastAsia="ru-RU"/>
              </w:rPr>
              <w:t>ю</w:t>
            </w:r>
            <w:r w:rsidRPr="00A64F7C">
              <w:rPr>
                <w:rFonts w:ascii="Times New Roman" w:eastAsiaTheme="minorEastAsia" w:hAnsi="Times New Roman" w:cs="Times New Roman"/>
                <w:sz w:val="14"/>
                <w:szCs w:val="14"/>
                <w:lang w:eastAsia="ru-RU"/>
              </w:rPr>
              <w:t>чения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дитн</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го дог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вора (дог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вора займа)</w:t>
            </w:r>
          </w:p>
        </w:tc>
        <w:tc>
          <w:tcPr>
            <w:tcW w:w="56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Дата в</w:t>
            </w:r>
            <w:r w:rsidRPr="00A64F7C">
              <w:rPr>
                <w:rFonts w:ascii="Times New Roman" w:eastAsiaTheme="minorEastAsia" w:hAnsi="Times New Roman" w:cs="Times New Roman"/>
                <w:sz w:val="14"/>
                <w:szCs w:val="14"/>
                <w:lang w:eastAsia="ru-RU"/>
              </w:rPr>
              <w:t>ы</w:t>
            </w:r>
            <w:r w:rsidRPr="00A64F7C">
              <w:rPr>
                <w:rFonts w:ascii="Times New Roman" w:eastAsiaTheme="minorEastAsia" w:hAnsi="Times New Roman" w:cs="Times New Roman"/>
                <w:sz w:val="14"/>
                <w:szCs w:val="14"/>
                <w:lang w:eastAsia="ru-RU"/>
              </w:rPr>
              <w:t>дачи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дита (займа)</w:t>
            </w:r>
          </w:p>
        </w:tc>
        <w:tc>
          <w:tcPr>
            <w:tcW w:w="56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Цель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дита &lt;6&gt;</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Су</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ма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дита (за</w:t>
            </w:r>
            <w:r w:rsidRPr="00A64F7C">
              <w:rPr>
                <w:rFonts w:ascii="Times New Roman" w:eastAsiaTheme="minorEastAsia" w:hAnsi="Times New Roman" w:cs="Times New Roman"/>
                <w:sz w:val="14"/>
                <w:szCs w:val="14"/>
                <w:lang w:eastAsia="ru-RU"/>
              </w:rPr>
              <w:t>й</w:t>
            </w:r>
            <w:r w:rsidRPr="00A64F7C">
              <w:rPr>
                <w:rFonts w:ascii="Times New Roman" w:eastAsiaTheme="minorEastAsia" w:hAnsi="Times New Roman" w:cs="Times New Roman"/>
                <w:sz w:val="14"/>
                <w:szCs w:val="14"/>
                <w:lang w:eastAsia="ru-RU"/>
              </w:rPr>
              <w:t>ма) (ру</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лей) &lt;7&gt;</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Ра</w:t>
            </w:r>
            <w:r w:rsidRPr="00A64F7C">
              <w:rPr>
                <w:rFonts w:ascii="Times New Roman" w:eastAsiaTheme="minorEastAsia" w:hAnsi="Times New Roman" w:cs="Times New Roman"/>
                <w:sz w:val="14"/>
                <w:szCs w:val="14"/>
                <w:lang w:eastAsia="ru-RU"/>
              </w:rPr>
              <w:t>з</w:t>
            </w:r>
            <w:r w:rsidRPr="00A64F7C">
              <w:rPr>
                <w:rFonts w:ascii="Times New Roman" w:eastAsiaTheme="minorEastAsia" w:hAnsi="Times New Roman" w:cs="Times New Roman"/>
                <w:sz w:val="14"/>
                <w:szCs w:val="14"/>
                <w:lang w:eastAsia="ru-RU"/>
              </w:rPr>
              <w:t>мер остатка о</w:t>
            </w:r>
            <w:r w:rsidRPr="00A64F7C">
              <w:rPr>
                <w:rFonts w:ascii="Times New Roman" w:eastAsiaTheme="minorEastAsia" w:hAnsi="Times New Roman" w:cs="Times New Roman"/>
                <w:sz w:val="14"/>
                <w:szCs w:val="14"/>
                <w:lang w:eastAsia="ru-RU"/>
              </w:rPr>
              <w:t>с</w:t>
            </w:r>
            <w:r w:rsidRPr="00A64F7C">
              <w:rPr>
                <w:rFonts w:ascii="Times New Roman" w:eastAsiaTheme="minorEastAsia" w:hAnsi="Times New Roman" w:cs="Times New Roman"/>
                <w:sz w:val="14"/>
                <w:szCs w:val="14"/>
                <w:lang w:eastAsia="ru-RU"/>
              </w:rPr>
              <w:t>но</w:t>
            </w:r>
            <w:r w:rsidRPr="00A64F7C">
              <w:rPr>
                <w:rFonts w:ascii="Times New Roman" w:eastAsiaTheme="minorEastAsia" w:hAnsi="Times New Roman" w:cs="Times New Roman"/>
                <w:sz w:val="14"/>
                <w:szCs w:val="14"/>
                <w:lang w:eastAsia="ru-RU"/>
              </w:rPr>
              <w:t>в</w:t>
            </w:r>
            <w:r w:rsidRPr="00A64F7C">
              <w:rPr>
                <w:rFonts w:ascii="Times New Roman" w:eastAsiaTheme="minorEastAsia" w:hAnsi="Times New Roman" w:cs="Times New Roman"/>
                <w:sz w:val="14"/>
                <w:szCs w:val="14"/>
                <w:lang w:eastAsia="ru-RU"/>
              </w:rPr>
              <w:t>ного долга по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диту (за</w:t>
            </w:r>
            <w:r w:rsidRPr="00A64F7C">
              <w:rPr>
                <w:rFonts w:ascii="Times New Roman" w:eastAsiaTheme="minorEastAsia" w:hAnsi="Times New Roman" w:cs="Times New Roman"/>
                <w:sz w:val="14"/>
                <w:szCs w:val="14"/>
                <w:lang w:eastAsia="ru-RU"/>
              </w:rPr>
              <w:t>й</w:t>
            </w:r>
            <w:r w:rsidRPr="00A64F7C">
              <w:rPr>
                <w:rFonts w:ascii="Times New Roman" w:eastAsiaTheme="minorEastAsia" w:hAnsi="Times New Roman" w:cs="Times New Roman"/>
                <w:sz w:val="14"/>
                <w:szCs w:val="14"/>
                <w:lang w:eastAsia="ru-RU"/>
              </w:rPr>
              <w:t>му) (ру</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лей) &lt;8&gt;</w:t>
            </w:r>
          </w:p>
        </w:tc>
        <w:tc>
          <w:tcPr>
            <w:tcW w:w="1109" w:type="dxa"/>
            <w:gridSpan w:val="2"/>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Ставка по креди</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ному договору (договору займа) в течение периода возмещ</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ния на первый день расчетн</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го месяца (проце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тов год</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вых)</w:t>
            </w:r>
          </w:p>
        </w:tc>
        <w:tc>
          <w:tcPr>
            <w:tcW w:w="62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Срок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ного д</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вора (м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с</w:t>
            </w:r>
            <w:r w:rsidRPr="00A64F7C">
              <w:rPr>
                <w:rFonts w:ascii="Times New Roman" w:eastAsiaTheme="minorEastAsia" w:hAnsi="Times New Roman" w:cs="Times New Roman"/>
                <w:sz w:val="14"/>
                <w:szCs w:val="14"/>
                <w:lang w:eastAsia="ru-RU"/>
              </w:rPr>
              <w:t>я</w:t>
            </w:r>
            <w:r w:rsidRPr="00A64F7C">
              <w:rPr>
                <w:rFonts w:ascii="Times New Roman" w:eastAsiaTheme="minorEastAsia" w:hAnsi="Times New Roman" w:cs="Times New Roman"/>
                <w:sz w:val="14"/>
                <w:szCs w:val="14"/>
                <w:lang w:eastAsia="ru-RU"/>
              </w:rPr>
              <w:t>цев) &lt;9&gt;</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Доля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ных (зае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ных) средств (в пр</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це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тах) &lt;10&gt;</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Дата усту</w:t>
            </w:r>
            <w:r w:rsidRPr="00A64F7C">
              <w:rPr>
                <w:rFonts w:ascii="Times New Roman" w:eastAsiaTheme="minorEastAsia" w:hAnsi="Times New Roman" w:cs="Times New Roman"/>
                <w:sz w:val="14"/>
                <w:szCs w:val="14"/>
                <w:lang w:eastAsia="ru-RU"/>
              </w:rPr>
              <w:t>п</w:t>
            </w:r>
            <w:r w:rsidRPr="00A64F7C">
              <w:rPr>
                <w:rFonts w:ascii="Times New Roman" w:eastAsiaTheme="minorEastAsia" w:hAnsi="Times New Roman" w:cs="Times New Roman"/>
                <w:sz w:val="14"/>
                <w:szCs w:val="14"/>
                <w:lang w:eastAsia="ru-RU"/>
              </w:rPr>
              <w:t>ки права треб</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вания по кр</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ди</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ному дог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вору (дог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вору займа)</w:t>
            </w:r>
          </w:p>
        </w:tc>
        <w:tc>
          <w:tcPr>
            <w:tcW w:w="964" w:type="dxa"/>
            <w:vMerge/>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vMerge/>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vMerge/>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Код терр</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тории (суб</w:t>
            </w:r>
            <w:r w:rsidRPr="00A64F7C">
              <w:rPr>
                <w:rFonts w:ascii="Times New Roman" w:eastAsiaTheme="minorEastAsia" w:hAnsi="Times New Roman" w:cs="Times New Roman"/>
                <w:sz w:val="14"/>
                <w:szCs w:val="14"/>
                <w:lang w:eastAsia="ru-RU"/>
              </w:rPr>
              <w:t>ъ</w:t>
            </w:r>
            <w:r w:rsidRPr="00A64F7C">
              <w:rPr>
                <w:rFonts w:ascii="Times New Roman" w:eastAsiaTheme="minorEastAsia" w:hAnsi="Times New Roman" w:cs="Times New Roman"/>
                <w:sz w:val="14"/>
                <w:szCs w:val="14"/>
                <w:lang w:eastAsia="ru-RU"/>
              </w:rPr>
              <w:t>екта Ро</w:t>
            </w:r>
            <w:r w:rsidRPr="00A64F7C">
              <w:rPr>
                <w:rFonts w:ascii="Times New Roman" w:eastAsiaTheme="minorEastAsia" w:hAnsi="Times New Roman" w:cs="Times New Roman"/>
                <w:sz w:val="14"/>
                <w:szCs w:val="14"/>
                <w:lang w:eastAsia="ru-RU"/>
              </w:rPr>
              <w:t>с</w:t>
            </w:r>
            <w:r w:rsidRPr="00A64F7C">
              <w:rPr>
                <w:rFonts w:ascii="Times New Roman" w:eastAsiaTheme="minorEastAsia" w:hAnsi="Times New Roman" w:cs="Times New Roman"/>
                <w:sz w:val="14"/>
                <w:szCs w:val="14"/>
                <w:lang w:eastAsia="ru-RU"/>
              </w:rPr>
              <w:t>си</w:t>
            </w:r>
            <w:r w:rsidRPr="00A64F7C">
              <w:rPr>
                <w:rFonts w:ascii="Times New Roman" w:eastAsiaTheme="minorEastAsia" w:hAnsi="Times New Roman" w:cs="Times New Roman"/>
                <w:sz w:val="14"/>
                <w:szCs w:val="14"/>
                <w:lang w:eastAsia="ru-RU"/>
              </w:rPr>
              <w:t>й</w:t>
            </w:r>
            <w:r w:rsidRPr="00A64F7C">
              <w:rPr>
                <w:rFonts w:ascii="Times New Roman" w:eastAsiaTheme="minorEastAsia" w:hAnsi="Times New Roman" w:cs="Times New Roman"/>
                <w:sz w:val="14"/>
                <w:szCs w:val="14"/>
                <w:lang w:eastAsia="ru-RU"/>
              </w:rPr>
              <w:t>ской Фед</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рации), на кот</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рой прож</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вает зае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щик &lt;14&gt;</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СНИЛС з</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щика &lt;15&gt;</w:t>
            </w:r>
          </w:p>
        </w:tc>
        <w:tc>
          <w:tcPr>
            <w:tcW w:w="73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СНИЛС с</w:t>
            </w:r>
            <w:r w:rsidRPr="00A64F7C">
              <w:rPr>
                <w:rFonts w:ascii="Times New Roman" w:eastAsiaTheme="minorEastAsia" w:hAnsi="Times New Roman" w:cs="Times New Roman"/>
                <w:sz w:val="14"/>
                <w:szCs w:val="14"/>
                <w:lang w:eastAsia="ru-RU"/>
              </w:rPr>
              <w:t>у</w:t>
            </w:r>
            <w:r w:rsidRPr="00A64F7C">
              <w:rPr>
                <w:rFonts w:ascii="Times New Roman" w:eastAsiaTheme="minorEastAsia" w:hAnsi="Times New Roman" w:cs="Times New Roman"/>
                <w:sz w:val="14"/>
                <w:szCs w:val="14"/>
                <w:lang w:eastAsia="ru-RU"/>
              </w:rPr>
              <w:t>пруга (с</w:t>
            </w:r>
            <w:r w:rsidRPr="00A64F7C">
              <w:rPr>
                <w:rFonts w:ascii="Times New Roman" w:eastAsiaTheme="minorEastAsia" w:hAnsi="Times New Roman" w:cs="Times New Roman"/>
                <w:sz w:val="14"/>
                <w:szCs w:val="14"/>
                <w:lang w:eastAsia="ru-RU"/>
              </w:rPr>
              <w:t>у</w:t>
            </w:r>
            <w:r w:rsidRPr="00A64F7C">
              <w:rPr>
                <w:rFonts w:ascii="Times New Roman" w:eastAsiaTheme="minorEastAsia" w:hAnsi="Times New Roman" w:cs="Times New Roman"/>
                <w:sz w:val="14"/>
                <w:szCs w:val="14"/>
                <w:lang w:eastAsia="ru-RU"/>
              </w:rPr>
              <w:t>пр</w:t>
            </w:r>
            <w:r w:rsidRPr="00A64F7C">
              <w:rPr>
                <w:rFonts w:ascii="Times New Roman" w:eastAsiaTheme="minorEastAsia" w:hAnsi="Times New Roman" w:cs="Times New Roman"/>
                <w:sz w:val="14"/>
                <w:szCs w:val="14"/>
                <w:lang w:eastAsia="ru-RU"/>
              </w:rPr>
              <w:t>у</w:t>
            </w:r>
            <w:r w:rsidRPr="00A64F7C">
              <w:rPr>
                <w:rFonts w:ascii="Times New Roman" w:eastAsiaTheme="minorEastAsia" w:hAnsi="Times New Roman" w:cs="Times New Roman"/>
                <w:sz w:val="14"/>
                <w:szCs w:val="14"/>
                <w:lang w:eastAsia="ru-RU"/>
              </w:rPr>
              <w:t>ги) зае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щика &lt;16&gt;</w:t>
            </w:r>
          </w:p>
        </w:tc>
        <w:tc>
          <w:tcPr>
            <w:tcW w:w="62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г</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рия з</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щика &lt;17&gt;</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Ко</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так</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ный номер тел</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фона зае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щика &lt;18&gt;</w:t>
            </w:r>
          </w:p>
        </w:tc>
        <w:tc>
          <w:tcPr>
            <w:tcW w:w="62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д</w:t>
            </w:r>
            <w:r w:rsidRPr="00A64F7C">
              <w:rPr>
                <w:rFonts w:ascii="Times New Roman" w:eastAsiaTheme="minorEastAsia" w:hAnsi="Times New Roman" w:cs="Times New Roman"/>
                <w:sz w:val="14"/>
                <w:szCs w:val="14"/>
                <w:lang w:eastAsia="ru-RU"/>
              </w:rPr>
              <w:t>рес электронной п</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чты з</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щика</w:t>
            </w:r>
          </w:p>
        </w:tc>
        <w:tc>
          <w:tcPr>
            <w:tcW w:w="1164" w:type="dxa"/>
            <w:gridSpan w:val="2"/>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Размер ключевой ставки Централ</w:t>
            </w:r>
            <w:r w:rsidRPr="00A64F7C">
              <w:rPr>
                <w:rFonts w:ascii="Times New Roman" w:eastAsiaTheme="minorEastAsia" w:hAnsi="Times New Roman" w:cs="Times New Roman"/>
                <w:sz w:val="14"/>
                <w:szCs w:val="14"/>
                <w:lang w:eastAsia="ru-RU"/>
              </w:rPr>
              <w:t>ь</w:t>
            </w:r>
            <w:r w:rsidRPr="00A64F7C">
              <w:rPr>
                <w:rFonts w:ascii="Times New Roman" w:eastAsiaTheme="minorEastAsia" w:hAnsi="Times New Roman" w:cs="Times New Roman"/>
                <w:sz w:val="14"/>
                <w:szCs w:val="14"/>
                <w:lang w:eastAsia="ru-RU"/>
              </w:rPr>
              <w:t>ного банка Росси</w:t>
            </w:r>
            <w:r w:rsidRPr="00A64F7C">
              <w:rPr>
                <w:rFonts w:ascii="Times New Roman" w:eastAsiaTheme="minorEastAsia" w:hAnsi="Times New Roman" w:cs="Times New Roman"/>
                <w:sz w:val="14"/>
                <w:szCs w:val="14"/>
                <w:lang w:eastAsia="ru-RU"/>
              </w:rPr>
              <w:t>й</w:t>
            </w:r>
            <w:r w:rsidRPr="00A64F7C">
              <w:rPr>
                <w:rFonts w:ascii="Times New Roman" w:eastAsiaTheme="minorEastAsia" w:hAnsi="Times New Roman" w:cs="Times New Roman"/>
                <w:sz w:val="14"/>
                <w:szCs w:val="14"/>
                <w:lang w:eastAsia="ru-RU"/>
              </w:rPr>
              <w:t>ской Федер</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ции на первый день расчетн</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го периода (проце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тов год</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вых)</w:t>
            </w:r>
          </w:p>
        </w:tc>
        <w:tc>
          <w:tcPr>
            <w:tcW w:w="73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Ра</w:t>
            </w:r>
            <w:r w:rsidRPr="00A64F7C">
              <w:rPr>
                <w:rFonts w:ascii="Times New Roman" w:eastAsiaTheme="minorEastAsia" w:hAnsi="Times New Roman" w:cs="Times New Roman"/>
                <w:sz w:val="14"/>
                <w:szCs w:val="14"/>
                <w:lang w:eastAsia="ru-RU"/>
              </w:rPr>
              <w:t>з</w:t>
            </w:r>
            <w:r w:rsidRPr="00A64F7C">
              <w:rPr>
                <w:rFonts w:ascii="Times New Roman" w:eastAsiaTheme="minorEastAsia" w:hAnsi="Times New Roman" w:cs="Times New Roman"/>
                <w:sz w:val="14"/>
                <w:szCs w:val="14"/>
                <w:lang w:eastAsia="ru-RU"/>
              </w:rPr>
              <w:t>мер ста</w:t>
            </w:r>
            <w:r w:rsidRPr="00A64F7C">
              <w:rPr>
                <w:rFonts w:ascii="Times New Roman" w:eastAsiaTheme="minorEastAsia" w:hAnsi="Times New Roman" w:cs="Times New Roman"/>
                <w:sz w:val="14"/>
                <w:szCs w:val="14"/>
                <w:lang w:eastAsia="ru-RU"/>
              </w:rPr>
              <w:t>в</w:t>
            </w:r>
            <w:r w:rsidRPr="00A64F7C">
              <w:rPr>
                <w:rFonts w:ascii="Times New Roman" w:eastAsiaTheme="minorEastAsia" w:hAnsi="Times New Roman" w:cs="Times New Roman"/>
                <w:sz w:val="14"/>
                <w:szCs w:val="14"/>
                <w:lang w:eastAsia="ru-RU"/>
              </w:rPr>
              <w:t>ки, по</w:t>
            </w:r>
            <w:r w:rsidRPr="00A64F7C">
              <w:rPr>
                <w:rFonts w:ascii="Times New Roman" w:eastAsiaTheme="minorEastAsia" w:hAnsi="Times New Roman" w:cs="Times New Roman"/>
                <w:sz w:val="14"/>
                <w:szCs w:val="14"/>
                <w:lang w:eastAsia="ru-RU"/>
              </w:rPr>
              <w:t>д</w:t>
            </w:r>
            <w:r w:rsidRPr="00A64F7C">
              <w:rPr>
                <w:rFonts w:ascii="Times New Roman" w:eastAsiaTheme="minorEastAsia" w:hAnsi="Times New Roman" w:cs="Times New Roman"/>
                <w:sz w:val="14"/>
                <w:szCs w:val="14"/>
                <w:lang w:eastAsia="ru-RU"/>
              </w:rPr>
              <w:t>л</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ж</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щей во</w:t>
            </w:r>
            <w:r w:rsidRPr="00A64F7C">
              <w:rPr>
                <w:rFonts w:ascii="Times New Roman" w:eastAsiaTheme="minorEastAsia" w:hAnsi="Times New Roman" w:cs="Times New Roman"/>
                <w:sz w:val="14"/>
                <w:szCs w:val="14"/>
                <w:lang w:eastAsia="ru-RU"/>
              </w:rPr>
              <w:t>з</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щ</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нию (пр</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це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тов год</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вых) &lt;19&gt;</w:t>
            </w:r>
          </w:p>
        </w:tc>
        <w:tc>
          <w:tcPr>
            <w:tcW w:w="97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Сумма проце</w:t>
            </w:r>
            <w:r w:rsidRPr="00A64F7C">
              <w:rPr>
                <w:rFonts w:ascii="Times New Roman" w:eastAsiaTheme="minorEastAsia" w:hAnsi="Times New Roman" w:cs="Times New Roman"/>
                <w:sz w:val="14"/>
                <w:szCs w:val="14"/>
                <w:lang w:eastAsia="ru-RU"/>
              </w:rPr>
              <w:t>н</w:t>
            </w:r>
            <w:r w:rsidRPr="00A64F7C">
              <w:rPr>
                <w:rFonts w:ascii="Times New Roman" w:eastAsiaTheme="minorEastAsia" w:hAnsi="Times New Roman" w:cs="Times New Roman"/>
                <w:sz w:val="14"/>
                <w:szCs w:val="14"/>
                <w:lang w:eastAsia="ru-RU"/>
              </w:rPr>
              <w:t>тов, упл</w:t>
            </w:r>
            <w:r w:rsidRPr="00A64F7C">
              <w:rPr>
                <w:rFonts w:ascii="Times New Roman" w:eastAsiaTheme="minorEastAsia" w:hAnsi="Times New Roman" w:cs="Times New Roman"/>
                <w:sz w:val="14"/>
                <w:szCs w:val="14"/>
                <w:lang w:eastAsia="ru-RU"/>
              </w:rPr>
              <w:t>а</w:t>
            </w:r>
            <w:r w:rsidRPr="00A64F7C">
              <w:rPr>
                <w:rFonts w:ascii="Times New Roman" w:eastAsiaTheme="minorEastAsia" w:hAnsi="Times New Roman" w:cs="Times New Roman"/>
                <w:sz w:val="14"/>
                <w:szCs w:val="14"/>
                <w:lang w:eastAsia="ru-RU"/>
              </w:rPr>
              <w:t>ченная заемщ</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ком в расче</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ный месяц согласно креди</w:t>
            </w:r>
            <w:r w:rsidRPr="00A64F7C">
              <w:rPr>
                <w:rFonts w:ascii="Times New Roman" w:eastAsiaTheme="minorEastAsia" w:hAnsi="Times New Roman" w:cs="Times New Roman"/>
                <w:sz w:val="14"/>
                <w:szCs w:val="14"/>
                <w:lang w:eastAsia="ru-RU"/>
              </w:rPr>
              <w:t>т</w:t>
            </w:r>
            <w:r w:rsidRPr="00A64F7C">
              <w:rPr>
                <w:rFonts w:ascii="Times New Roman" w:eastAsiaTheme="minorEastAsia" w:hAnsi="Times New Roman" w:cs="Times New Roman"/>
                <w:sz w:val="14"/>
                <w:szCs w:val="14"/>
                <w:lang w:eastAsia="ru-RU"/>
              </w:rPr>
              <w:t>ному догов</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ру (д</w:t>
            </w:r>
            <w:r w:rsidRPr="00A64F7C">
              <w:rPr>
                <w:rFonts w:ascii="Times New Roman" w:eastAsiaTheme="minorEastAsia" w:hAnsi="Times New Roman" w:cs="Times New Roman"/>
                <w:sz w:val="14"/>
                <w:szCs w:val="14"/>
                <w:lang w:eastAsia="ru-RU"/>
              </w:rPr>
              <w:t>о</w:t>
            </w:r>
            <w:r w:rsidRPr="00A64F7C">
              <w:rPr>
                <w:rFonts w:ascii="Times New Roman" w:eastAsiaTheme="minorEastAsia" w:hAnsi="Times New Roman" w:cs="Times New Roman"/>
                <w:sz w:val="14"/>
                <w:szCs w:val="14"/>
                <w:lang w:eastAsia="ru-RU"/>
              </w:rPr>
              <w:t>говору займа) (рублей)</w:t>
            </w:r>
          </w:p>
        </w:tc>
        <w:tc>
          <w:tcPr>
            <w:tcW w:w="709"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Ра</w:t>
            </w:r>
            <w:r w:rsidRPr="00A64F7C">
              <w:rPr>
                <w:rFonts w:ascii="Times New Roman" w:eastAsiaTheme="minorEastAsia" w:hAnsi="Times New Roman" w:cs="Times New Roman"/>
                <w:sz w:val="14"/>
                <w:szCs w:val="14"/>
                <w:lang w:eastAsia="ru-RU"/>
              </w:rPr>
              <w:t>з</w:t>
            </w:r>
            <w:r w:rsidRPr="00A64F7C">
              <w:rPr>
                <w:rFonts w:ascii="Times New Roman" w:eastAsiaTheme="minorEastAsia" w:hAnsi="Times New Roman" w:cs="Times New Roman"/>
                <w:sz w:val="14"/>
                <w:szCs w:val="14"/>
                <w:lang w:eastAsia="ru-RU"/>
              </w:rPr>
              <w:t>мер во</w:t>
            </w:r>
            <w:r w:rsidRPr="00A64F7C">
              <w:rPr>
                <w:rFonts w:ascii="Times New Roman" w:eastAsiaTheme="minorEastAsia" w:hAnsi="Times New Roman" w:cs="Times New Roman"/>
                <w:sz w:val="14"/>
                <w:szCs w:val="14"/>
                <w:lang w:eastAsia="ru-RU"/>
              </w:rPr>
              <w:t>з</w:t>
            </w:r>
            <w:r w:rsidRPr="00A64F7C">
              <w:rPr>
                <w:rFonts w:ascii="Times New Roman" w:eastAsiaTheme="minorEastAsia" w:hAnsi="Times New Roman" w:cs="Times New Roman"/>
                <w:sz w:val="14"/>
                <w:szCs w:val="14"/>
                <w:lang w:eastAsia="ru-RU"/>
              </w:rPr>
              <w:t>м</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щ</w:t>
            </w:r>
            <w:r w:rsidRPr="00A64F7C">
              <w:rPr>
                <w:rFonts w:ascii="Times New Roman" w:eastAsiaTheme="minorEastAsia" w:hAnsi="Times New Roman" w:cs="Times New Roman"/>
                <w:sz w:val="14"/>
                <w:szCs w:val="14"/>
                <w:lang w:eastAsia="ru-RU"/>
              </w:rPr>
              <w:t>е</w:t>
            </w:r>
            <w:r w:rsidRPr="00A64F7C">
              <w:rPr>
                <w:rFonts w:ascii="Times New Roman" w:eastAsiaTheme="minorEastAsia" w:hAnsi="Times New Roman" w:cs="Times New Roman"/>
                <w:sz w:val="14"/>
                <w:szCs w:val="14"/>
                <w:lang w:eastAsia="ru-RU"/>
              </w:rPr>
              <w:t>ния (ру</w:t>
            </w:r>
            <w:r w:rsidRPr="00A64F7C">
              <w:rPr>
                <w:rFonts w:ascii="Times New Roman" w:eastAsiaTheme="minorEastAsia" w:hAnsi="Times New Roman" w:cs="Times New Roman"/>
                <w:sz w:val="14"/>
                <w:szCs w:val="14"/>
                <w:lang w:eastAsia="ru-RU"/>
              </w:rPr>
              <w:t>б</w:t>
            </w:r>
            <w:r w:rsidRPr="00A64F7C">
              <w:rPr>
                <w:rFonts w:ascii="Times New Roman" w:eastAsiaTheme="minorEastAsia" w:hAnsi="Times New Roman" w:cs="Times New Roman"/>
                <w:sz w:val="14"/>
                <w:szCs w:val="14"/>
                <w:lang w:eastAsia="ru-RU"/>
              </w:rPr>
              <w:t>лей) &lt;20&gt;</w:t>
            </w:r>
          </w:p>
        </w:tc>
      </w:tr>
      <w:tr w:rsidR="00673339" w:rsidRPr="00A64F7C" w:rsidTr="00673339">
        <w:tc>
          <w:tcPr>
            <w:tcW w:w="51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w:t>
            </w:r>
          </w:p>
        </w:tc>
        <w:tc>
          <w:tcPr>
            <w:tcW w:w="73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w:t>
            </w:r>
          </w:p>
        </w:tc>
        <w:tc>
          <w:tcPr>
            <w:tcW w:w="56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3" w:name="P341"/>
            <w:bookmarkEnd w:id="3"/>
            <w:r w:rsidRPr="00A64F7C">
              <w:rPr>
                <w:rFonts w:ascii="Times New Roman" w:eastAsiaTheme="minorEastAsia" w:hAnsi="Times New Roman" w:cs="Times New Roman"/>
                <w:sz w:val="14"/>
                <w:szCs w:val="14"/>
                <w:lang w:eastAsia="ru-RU"/>
              </w:rPr>
              <w:t>3</w:t>
            </w:r>
          </w:p>
        </w:tc>
        <w:tc>
          <w:tcPr>
            <w:tcW w:w="658"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4</w:t>
            </w:r>
          </w:p>
        </w:tc>
        <w:tc>
          <w:tcPr>
            <w:tcW w:w="851"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5</w:t>
            </w:r>
          </w:p>
        </w:tc>
        <w:tc>
          <w:tcPr>
            <w:tcW w:w="85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4" w:name="P344"/>
            <w:bookmarkEnd w:id="4"/>
            <w:r w:rsidRPr="00A64F7C">
              <w:rPr>
                <w:rFonts w:ascii="Times New Roman" w:eastAsiaTheme="minorEastAsia" w:hAnsi="Times New Roman" w:cs="Times New Roman"/>
                <w:sz w:val="14"/>
                <w:szCs w:val="14"/>
                <w:lang w:eastAsia="ru-RU"/>
              </w:rPr>
              <w:t>6</w:t>
            </w:r>
          </w:p>
        </w:tc>
        <w:tc>
          <w:tcPr>
            <w:tcW w:w="691"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7</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8</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9</w:t>
            </w:r>
          </w:p>
        </w:tc>
        <w:tc>
          <w:tcPr>
            <w:tcW w:w="56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10</w:t>
            </w:r>
          </w:p>
        </w:tc>
        <w:tc>
          <w:tcPr>
            <w:tcW w:w="56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11</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5" w:name="P350"/>
            <w:bookmarkEnd w:id="5"/>
            <w:r w:rsidRPr="00A64F7C">
              <w:rPr>
                <w:rFonts w:ascii="Times New Roman" w:eastAsiaTheme="minorEastAsia" w:hAnsi="Times New Roman" w:cs="Times New Roman"/>
                <w:sz w:val="14"/>
                <w:szCs w:val="14"/>
                <w:lang w:eastAsia="ru-RU"/>
              </w:rPr>
              <w:t>12</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6" w:name="P351"/>
            <w:bookmarkEnd w:id="6"/>
            <w:r w:rsidRPr="00A64F7C">
              <w:rPr>
                <w:rFonts w:ascii="Times New Roman" w:eastAsiaTheme="minorEastAsia" w:hAnsi="Times New Roman" w:cs="Times New Roman"/>
                <w:sz w:val="14"/>
                <w:szCs w:val="14"/>
                <w:lang w:eastAsia="ru-RU"/>
              </w:rPr>
              <w:t>13</w:t>
            </w:r>
          </w:p>
        </w:tc>
        <w:tc>
          <w:tcPr>
            <w:tcW w:w="1109" w:type="dxa"/>
            <w:gridSpan w:val="2"/>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7" w:name="P352"/>
            <w:bookmarkEnd w:id="7"/>
            <w:r w:rsidRPr="00A64F7C">
              <w:rPr>
                <w:rFonts w:ascii="Times New Roman" w:eastAsiaTheme="minorEastAsia" w:hAnsi="Times New Roman" w:cs="Times New Roman"/>
                <w:sz w:val="14"/>
                <w:szCs w:val="14"/>
                <w:lang w:eastAsia="ru-RU"/>
              </w:rPr>
              <w:t>14</w:t>
            </w:r>
          </w:p>
        </w:tc>
        <w:tc>
          <w:tcPr>
            <w:tcW w:w="62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15</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16</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17</w:t>
            </w:r>
          </w:p>
        </w:tc>
        <w:tc>
          <w:tcPr>
            <w:tcW w:w="96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18</w:t>
            </w:r>
          </w:p>
        </w:tc>
        <w:tc>
          <w:tcPr>
            <w:tcW w:w="96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19</w:t>
            </w:r>
          </w:p>
        </w:tc>
        <w:tc>
          <w:tcPr>
            <w:tcW w:w="90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20</w:t>
            </w:r>
          </w:p>
        </w:tc>
        <w:tc>
          <w:tcPr>
            <w:tcW w:w="85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21</w:t>
            </w:r>
          </w:p>
        </w:tc>
        <w:tc>
          <w:tcPr>
            <w:tcW w:w="680"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22</w:t>
            </w:r>
          </w:p>
        </w:tc>
        <w:tc>
          <w:tcPr>
            <w:tcW w:w="73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23</w:t>
            </w:r>
          </w:p>
        </w:tc>
        <w:tc>
          <w:tcPr>
            <w:tcW w:w="62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24</w:t>
            </w:r>
          </w:p>
        </w:tc>
        <w:tc>
          <w:tcPr>
            <w:tcW w:w="79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25</w:t>
            </w:r>
          </w:p>
        </w:tc>
        <w:tc>
          <w:tcPr>
            <w:tcW w:w="624"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26</w:t>
            </w:r>
          </w:p>
        </w:tc>
        <w:tc>
          <w:tcPr>
            <w:tcW w:w="1164" w:type="dxa"/>
            <w:gridSpan w:val="2"/>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8" w:name="P365"/>
            <w:bookmarkEnd w:id="8"/>
            <w:r w:rsidRPr="00A64F7C">
              <w:rPr>
                <w:rFonts w:ascii="Times New Roman" w:eastAsiaTheme="minorEastAsia" w:hAnsi="Times New Roman" w:cs="Times New Roman"/>
                <w:sz w:val="14"/>
                <w:szCs w:val="14"/>
                <w:lang w:eastAsia="ru-RU"/>
              </w:rPr>
              <w:t>27</w:t>
            </w:r>
          </w:p>
        </w:tc>
        <w:tc>
          <w:tcPr>
            <w:tcW w:w="73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9" w:name="P366"/>
            <w:bookmarkEnd w:id="9"/>
            <w:r w:rsidRPr="00A64F7C">
              <w:rPr>
                <w:rFonts w:ascii="Times New Roman" w:eastAsiaTheme="minorEastAsia" w:hAnsi="Times New Roman" w:cs="Times New Roman"/>
                <w:sz w:val="14"/>
                <w:szCs w:val="14"/>
                <w:lang w:eastAsia="ru-RU"/>
              </w:rPr>
              <w:t>28</w:t>
            </w:r>
          </w:p>
        </w:tc>
        <w:tc>
          <w:tcPr>
            <w:tcW w:w="977"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10" w:name="P367"/>
            <w:bookmarkEnd w:id="10"/>
            <w:r w:rsidRPr="00A64F7C">
              <w:rPr>
                <w:rFonts w:ascii="Times New Roman" w:eastAsiaTheme="minorEastAsia" w:hAnsi="Times New Roman" w:cs="Times New Roman"/>
                <w:sz w:val="14"/>
                <w:szCs w:val="14"/>
                <w:lang w:eastAsia="ru-RU"/>
              </w:rPr>
              <w:t>29</w:t>
            </w:r>
          </w:p>
        </w:tc>
        <w:tc>
          <w:tcPr>
            <w:tcW w:w="709" w:type="dxa"/>
          </w:tcPr>
          <w:p w:rsidR="00673339" w:rsidRPr="00A64F7C" w:rsidRDefault="00673339" w:rsidP="00673339">
            <w:pPr>
              <w:widowControl w:val="0"/>
              <w:autoSpaceDE w:val="0"/>
              <w:autoSpaceDN w:val="0"/>
              <w:spacing w:after="0" w:line="240" w:lineRule="auto"/>
              <w:jc w:val="center"/>
              <w:rPr>
                <w:rFonts w:ascii="Times New Roman" w:eastAsiaTheme="minorEastAsia" w:hAnsi="Times New Roman" w:cs="Times New Roman"/>
                <w:sz w:val="14"/>
                <w:szCs w:val="14"/>
                <w:lang w:eastAsia="ru-RU"/>
              </w:rPr>
            </w:pPr>
            <w:bookmarkStart w:id="11" w:name="P368"/>
            <w:bookmarkEnd w:id="11"/>
            <w:r w:rsidRPr="00A64F7C">
              <w:rPr>
                <w:rFonts w:ascii="Times New Roman" w:eastAsiaTheme="minorEastAsia" w:hAnsi="Times New Roman" w:cs="Times New Roman"/>
                <w:sz w:val="14"/>
                <w:szCs w:val="14"/>
                <w:lang w:eastAsia="ru-RU"/>
              </w:rPr>
              <w:t>30</w:t>
            </w:r>
          </w:p>
        </w:tc>
      </w:tr>
      <w:tr w:rsidR="00673339" w:rsidRPr="00A64F7C" w:rsidTr="00673339">
        <w:tc>
          <w:tcPr>
            <w:tcW w:w="51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w:t>
            </w: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09"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64"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r w:rsidR="00673339" w:rsidRPr="00A64F7C" w:rsidTr="00673339">
        <w:tc>
          <w:tcPr>
            <w:tcW w:w="1247"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Итого &lt;21&gt;</w:t>
            </w: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09"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64"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r w:rsidR="00673339" w:rsidRPr="00A64F7C" w:rsidTr="00673339">
        <w:tc>
          <w:tcPr>
            <w:tcW w:w="22884" w:type="dxa"/>
            <w:gridSpan w:val="32"/>
          </w:tcPr>
          <w:p w:rsidR="00673339" w:rsidRPr="00A64F7C" w:rsidRDefault="00673339" w:rsidP="00673339">
            <w:pPr>
              <w:widowControl w:val="0"/>
              <w:autoSpaceDE w:val="0"/>
              <w:autoSpaceDN w:val="0"/>
              <w:spacing w:after="0" w:line="240" w:lineRule="auto"/>
              <w:outlineLvl w:val="2"/>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Данные по корректировке &lt;22&gt;</w:t>
            </w:r>
          </w:p>
        </w:tc>
      </w:tr>
      <w:tr w:rsidR="00673339" w:rsidRPr="00A64F7C" w:rsidTr="00673339">
        <w:tc>
          <w:tcPr>
            <w:tcW w:w="51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w:t>
            </w: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42"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91"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68"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02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r w:rsidR="00673339" w:rsidRPr="00A64F7C" w:rsidTr="00673339">
        <w:tc>
          <w:tcPr>
            <w:tcW w:w="1247"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Итого по коррект</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ровке &lt;21&gt;</w:t>
            </w: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42"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91"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68"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02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r w:rsidR="00673339" w:rsidRPr="00A64F7C" w:rsidTr="00673339">
        <w:tc>
          <w:tcPr>
            <w:tcW w:w="1247"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Итого с учетом коррект</w:t>
            </w:r>
            <w:r w:rsidRPr="00A64F7C">
              <w:rPr>
                <w:rFonts w:ascii="Times New Roman" w:eastAsiaTheme="minorEastAsia" w:hAnsi="Times New Roman" w:cs="Times New Roman"/>
                <w:sz w:val="14"/>
                <w:szCs w:val="14"/>
                <w:lang w:eastAsia="ru-RU"/>
              </w:rPr>
              <w:t>и</w:t>
            </w:r>
            <w:r w:rsidRPr="00A64F7C">
              <w:rPr>
                <w:rFonts w:ascii="Times New Roman" w:eastAsiaTheme="minorEastAsia" w:hAnsi="Times New Roman" w:cs="Times New Roman"/>
                <w:sz w:val="14"/>
                <w:szCs w:val="14"/>
                <w:lang w:eastAsia="ru-RU"/>
              </w:rPr>
              <w:t>ровки &lt;23&gt;</w:t>
            </w: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42"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91"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68"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02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r w:rsidR="00673339" w:rsidRPr="00A64F7C" w:rsidTr="00673339">
        <w:tc>
          <w:tcPr>
            <w:tcW w:w="22884" w:type="dxa"/>
            <w:gridSpan w:val="32"/>
          </w:tcPr>
          <w:p w:rsidR="00673339" w:rsidRPr="00A64F7C" w:rsidRDefault="00673339" w:rsidP="00673339">
            <w:pPr>
              <w:widowControl w:val="0"/>
              <w:autoSpaceDE w:val="0"/>
              <w:autoSpaceDN w:val="0"/>
              <w:spacing w:after="0" w:line="240" w:lineRule="auto"/>
              <w:outlineLvl w:val="2"/>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Данные о кредитах (займах), заключенных на условиях, определенных  Программой льготной ипотеки, и в отношении которых не наступили основания для осуществления выплаты недополученных доходов по кредитному договору (договору займа) &lt;24&gt;</w:t>
            </w:r>
          </w:p>
        </w:tc>
      </w:tr>
      <w:tr w:rsidR="00673339" w:rsidRPr="00A64F7C" w:rsidTr="00673339">
        <w:tc>
          <w:tcPr>
            <w:tcW w:w="51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1.</w:t>
            </w: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42"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91"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68"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02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r w:rsidR="00673339" w:rsidRPr="00A64F7C" w:rsidTr="00673339">
        <w:tc>
          <w:tcPr>
            <w:tcW w:w="1247"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r w:rsidRPr="00A64F7C">
              <w:rPr>
                <w:rFonts w:ascii="Times New Roman" w:eastAsiaTheme="minorEastAsia" w:hAnsi="Times New Roman" w:cs="Times New Roman"/>
                <w:sz w:val="14"/>
                <w:szCs w:val="14"/>
                <w:lang w:eastAsia="ru-RU"/>
              </w:rPr>
              <w:t>Всего &lt;25&gt;</w:t>
            </w: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58"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91"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6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542"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191"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6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0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85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8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62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94"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68" w:type="dxa"/>
            <w:gridSpan w:val="2"/>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1020"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3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977"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c>
          <w:tcPr>
            <w:tcW w:w="709" w:type="dxa"/>
          </w:tcPr>
          <w:p w:rsidR="00673339" w:rsidRPr="00A64F7C" w:rsidRDefault="00673339" w:rsidP="00673339">
            <w:pPr>
              <w:widowControl w:val="0"/>
              <w:autoSpaceDE w:val="0"/>
              <w:autoSpaceDN w:val="0"/>
              <w:spacing w:after="0" w:line="240" w:lineRule="auto"/>
              <w:rPr>
                <w:rFonts w:ascii="Times New Roman" w:eastAsiaTheme="minorEastAsia" w:hAnsi="Times New Roman" w:cs="Times New Roman"/>
                <w:sz w:val="14"/>
                <w:szCs w:val="14"/>
                <w:lang w:eastAsia="ru-RU"/>
              </w:rPr>
            </w:pPr>
          </w:p>
        </w:tc>
      </w:tr>
    </w:tbl>
    <w:p w:rsidR="00673339" w:rsidRPr="00ED4D51"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D4D51">
        <w:rPr>
          <w:rFonts w:ascii="Times New Roman" w:eastAsiaTheme="minorEastAsia" w:hAnsi="Times New Roman" w:cs="Times New Roman"/>
          <w:sz w:val="28"/>
          <w:szCs w:val="28"/>
          <w:lang w:eastAsia="ru-RU"/>
        </w:rPr>
        <w:t>--------------------------</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12" w:name="P579"/>
      <w:bookmarkEnd w:id="12"/>
      <w:r w:rsidRPr="00ED4D51">
        <w:rPr>
          <w:rFonts w:ascii="Times New Roman" w:eastAsiaTheme="minorEastAsia" w:hAnsi="Times New Roman" w:cs="Times New Roman"/>
          <w:sz w:val="24"/>
          <w:szCs w:val="28"/>
          <w:lang w:eastAsia="ru-RU"/>
        </w:rPr>
        <w:t>&lt;1&gt; Указывается ИНН</w:t>
      </w:r>
      <w:r>
        <w:rPr>
          <w:rFonts w:ascii="Times New Roman" w:eastAsiaTheme="minorEastAsia" w:hAnsi="Times New Roman" w:cs="Times New Roman"/>
          <w:sz w:val="24"/>
          <w:szCs w:val="28"/>
          <w:lang w:eastAsia="ru-RU"/>
        </w:rPr>
        <w:t xml:space="preserve"> юридического лица или </w:t>
      </w:r>
      <w:r w:rsidRPr="00ED4D51">
        <w:rPr>
          <w:rFonts w:ascii="Times New Roman" w:eastAsiaTheme="minorEastAsia" w:hAnsi="Times New Roman" w:cs="Times New Roman"/>
          <w:sz w:val="24"/>
          <w:szCs w:val="28"/>
          <w:lang w:eastAsia="ru-RU"/>
        </w:rPr>
        <w:t>индивидуального предпринимателя, с которым у заемщика заключен договор, на основании к</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 xml:space="preserve">торого у заемщика возникает право собственности на жилое помещение, из числа договоров, указанных в подпункте </w:t>
      </w:r>
      <w:r w:rsidR="000E319F">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г</w:t>
      </w:r>
      <w:r w:rsidR="000E319F">
        <w:rPr>
          <w:rFonts w:ascii="Times New Roman" w:eastAsiaTheme="minorEastAsia" w:hAnsi="Times New Roman" w:cs="Times New Roman"/>
          <w:sz w:val="24"/>
          <w:szCs w:val="28"/>
          <w:lang w:eastAsia="ru-RU"/>
        </w:rPr>
        <w:t>» пункта 10 Условий</w:t>
      </w:r>
      <w:r w:rsidRPr="00ED4D51">
        <w:rPr>
          <w:rFonts w:ascii="Times New Roman" w:eastAsiaTheme="minorEastAsia" w:hAnsi="Times New Roman" w:cs="Times New Roman"/>
          <w:sz w:val="24"/>
          <w:szCs w:val="28"/>
          <w:lang w:eastAsia="ru-RU"/>
        </w:rPr>
        <w:t>. Если з</w:t>
      </w:r>
      <w:r w:rsidRPr="00ED4D51">
        <w:rPr>
          <w:rFonts w:ascii="Times New Roman" w:eastAsiaTheme="minorEastAsia" w:hAnsi="Times New Roman" w:cs="Times New Roman"/>
          <w:sz w:val="24"/>
          <w:szCs w:val="28"/>
          <w:lang w:eastAsia="ru-RU"/>
        </w:rPr>
        <w:t>а</w:t>
      </w:r>
      <w:r w:rsidRPr="00ED4D51">
        <w:rPr>
          <w:rFonts w:ascii="Times New Roman" w:eastAsiaTheme="minorEastAsia" w:hAnsi="Times New Roman" w:cs="Times New Roman"/>
          <w:sz w:val="24"/>
          <w:szCs w:val="28"/>
          <w:lang w:eastAsia="ru-RU"/>
        </w:rPr>
        <w:t>ключено более одного договора, то указывается ИНН юридического лица или индивидуального предпринимателя, договор с которым заключен на наибольшую сумму.</w:t>
      </w:r>
      <w:bookmarkStart w:id="13" w:name="P585"/>
      <w:bookmarkEnd w:id="13"/>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&lt;2&gt; Стоимость жилого помещения считается равной цене договора, на основании которого такое жилое помещение приобретается, или цене д</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 xml:space="preserve">говора подряда (сумме цен нескольких договоров подряда), на основании которого такое жилое помещение строится с использованием кредита (займа). </w:t>
      </w:r>
    </w:p>
    <w:p w:rsidR="00673339"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В случае если за счет кредита (займа) заемщиком приобретается земельный уча</w:t>
      </w:r>
      <w:r>
        <w:rPr>
          <w:rFonts w:ascii="Times New Roman" w:eastAsiaTheme="minorEastAsia" w:hAnsi="Times New Roman" w:cs="Times New Roman"/>
          <w:sz w:val="24"/>
          <w:szCs w:val="28"/>
          <w:lang w:eastAsia="ru-RU"/>
        </w:rPr>
        <w:t xml:space="preserve">сток, на </w:t>
      </w:r>
      <w:r w:rsidRPr="00ED4D51">
        <w:rPr>
          <w:rFonts w:ascii="Times New Roman" w:eastAsiaTheme="minorEastAsia" w:hAnsi="Times New Roman" w:cs="Times New Roman"/>
          <w:sz w:val="24"/>
          <w:szCs w:val="28"/>
          <w:lang w:eastAsia="ru-RU"/>
        </w:rPr>
        <w:t>кото</w:t>
      </w:r>
      <w:r>
        <w:rPr>
          <w:rFonts w:ascii="Times New Roman" w:eastAsiaTheme="minorEastAsia" w:hAnsi="Times New Roman" w:cs="Times New Roman"/>
          <w:sz w:val="24"/>
          <w:szCs w:val="28"/>
          <w:lang w:eastAsia="ru-RU"/>
        </w:rPr>
        <w:t>ром расположен или будет</w:t>
      </w:r>
      <w:r w:rsidRPr="00ED4D51">
        <w:rPr>
          <w:rFonts w:ascii="Times New Roman" w:eastAsiaTheme="minorEastAsia" w:hAnsi="Times New Roman" w:cs="Times New Roman"/>
          <w:sz w:val="24"/>
          <w:szCs w:val="28"/>
          <w:lang w:eastAsia="ru-RU"/>
        </w:rPr>
        <w:t xml:space="preserve"> расположен приобрета</w:t>
      </w:r>
      <w:r w:rsidRPr="00ED4D51">
        <w:rPr>
          <w:rFonts w:ascii="Times New Roman" w:eastAsiaTheme="minorEastAsia" w:hAnsi="Times New Roman" w:cs="Times New Roman"/>
          <w:sz w:val="24"/>
          <w:szCs w:val="28"/>
          <w:lang w:eastAsia="ru-RU"/>
        </w:rPr>
        <w:t>е</w:t>
      </w:r>
      <w:r w:rsidRPr="00ED4D51">
        <w:rPr>
          <w:rFonts w:ascii="Times New Roman" w:eastAsiaTheme="minorEastAsia" w:hAnsi="Times New Roman" w:cs="Times New Roman"/>
          <w:sz w:val="24"/>
          <w:szCs w:val="28"/>
          <w:lang w:eastAsia="ru-RU"/>
        </w:rPr>
        <w:t>мый или строящийся также за счет средств этого кредита (займа) индивидуальный жи</w:t>
      </w:r>
      <w:r>
        <w:rPr>
          <w:rFonts w:ascii="Times New Roman" w:eastAsiaTheme="minorEastAsia" w:hAnsi="Times New Roman" w:cs="Times New Roman"/>
          <w:sz w:val="24"/>
          <w:szCs w:val="28"/>
          <w:lang w:eastAsia="ru-RU"/>
        </w:rPr>
        <w:t xml:space="preserve">лой дом, цена </w:t>
      </w:r>
      <w:r w:rsidRPr="00ED4D51">
        <w:rPr>
          <w:rFonts w:ascii="Times New Roman" w:eastAsiaTheme="minorEastAsia" w:hAnsi="Times New Roman" w:cs="Times New Roman"/>
          <w:sz w:val="24"/>
          <w:szCs w:val="28"/>
          <w:lang w:eastAsia="ru-RU"/>
        </w:rPr>
        <w:t>та</w:t>
      </w:r>
      <w:r>
        <w:rPr>
          <w:rFonts w:ascii="Times New Roman" w:eastAsiaTheme="minorEastAsia" w:hAnsi="Times New Roman" w:cs="Times New Roman"/>
          <w:sz w:val="24"/>
          <w:szCs w:val="28"/>
          <w:lang w:eastAsia="ru-RU"/>
        </w:rPr>
        <w:t xml:space="preserve">кого </w:t>
      </w:r>
      <w:r w:rsidRPr="00ED4D51">
        <w:rPr>
          <w:rFonts w:ascii="Times New Roman" w:eastAsiaTheme="minorEastAsia" w:hAnsi="Times New Roman" w:cs="Times New Roman"/>
          <w:sz w:val="24"/>
          <w:szCs w:val="28"/>
          <w:lang w:eastAsia="ru-RU"/>
        </w:rPr>
        <w:t>земель</w:t>
      </w:r>
      <w:r>
        <w:rPr>
          <w:rFonts w:ascii="Times New Roman" w:eastAsiaTheme="minorEastAsia" w:hAnsi="Times New Roman" w:cs="Times New Roman"/>
          <w:sz w:val="24"/>
          <w:szCs w:val="28"/>
          <w:lang w:eastAsia="ru-RU"/>
        </w:rPr>
        <w:t xml:space="preserve">ного участка </w:t>
      </w:r>
      <w:r w:rsidRPr="00ED4D51">
        <w:rPr>
          <w:rFonts w:ascii="Times New Roman" w:eastAsiaTheme="minorEastAsia" w:hAnsi="Times New Roman" w:cs="Times New Roman"/>
          <w:sz w:val="24"/>
          <w:szCs w:val="28"/>
          <w:lang w:eastAsia="ru-RU"/>
        </w:rPr>
        <w:t>включает</w:t>
      </w:r>
      <w:r>
        <w:rPr>
          <w:rFonts w:ascii="Times New Roman" w:eastAsiaTheme="minorEastAsia" w:hAnsi="Times New Roman" w:cs="Times New Roman"/>
          <w:sz w:val="24"/>
          <w:szCs w:val="28"/>
          <w:lang w:eastAsia="ru-RU"/>
        </w:rPr>
        <w:t>ся  в стоимость</w:t>
      </w:r>
      <w:r w:rsidRPr="00ED4D51">
        <w:rPr>
          <w:rFonts w:ascii="Times New Roman" w:eastAsiaTheme="minorEastAsia" w:hAnsi="Times New Roman" w:cs="Times New Roman"/>
          <w:sz w:val="24"/>
          <w:szCs w:val="28"/>
          <w:lang w:eastAsia="ru-RU"/>
        </w:rPr>
        <w:t xml:space="preserve"> жилого помещения.</w:t>
      </w:r>
      <w:bookmarkStart w:id="14" w:name="P594"/>
      <w:bookmarkEnd w:id="14"/>
      <w:r w:rsidRPr="00ED4D51">
        <w:rPr>
          <w:rFonts w:ascii="Times New Roman" w:eastAsiaTheme="minorEastAsia" w:hAnsi="Times New Roman" w:cs="Times New Roman"/>
          <w:sz w:val="24"/>
          <w:szCs w:val="28"/>
          <w:lang w:eastAsia="ru-RU"/>
        </w:rPr>
        <w:t xml:space="preserve"> </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&lt;3&gt; Указывается в формате дата, месяц, год (ДД.ММ.ГГГГ). Заполняется после фактической регистрации залога, в остальных случаях не запо</w:t>
      </w:r>
      <w:r w:rsidRPr="00ED4D51">
        <w:rPr>
          <w:rFonts w:ascii="Times New Roman" w:eastAsiaTheme="minorEastAsia" w:hAnsi="Times New Roman" w:cs="Times New Roman"/>
          <w:sz w:val="24"/>
          <w:szCs w:val="28"/>
          <w:lang w:eastAsia="ru-RU"/>
        </w:rPr>
        <w:t>л</w:t>
      </w:r>
      <w:r w:rsidRPr="00ED4D51">
        <w:rPr>
          <w:rFonts w:ascii="Times New Roman" w:eastAsiaTheme="minorEastAsia" w:hAnsi="Times New Roman" w:cs="Times New Roman"/>
          <w:sz w:val="24"/>
          <w:szCs w:val="28"/>
          <w:lang w:eastAsia="ru-RU"/>
        </w:rPr>
        <w:t>няется. Если значение в поле не указано, значение в графе 30 равно 0.</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15" w:name="P597"/>
      <w:bookmarkEnd w:id="15"/>
      <w:r w:rsidRPr="00ED4D51">
        <w:rPr>
          <w:rFonts w:ascii="Times New Roman" w:eastAsiaTheme="minorEastAsia" w:hAnsi="Times New Roman" w:cs="Times New Roman"/>
          <w:sz w:val="24"/>
          <w:szCs w:val="28"/>
          <w:lang w:eastAsia="ru-RU"/>
        </w:rPr>
        <w:t xml:space="preserve"> &lt;4&gt; Указывается в формате дата, месяц, год (ДД.ММ.ГГГГ). Заполняется после фактической регистрации права собственности на приобрете</w:t>
      </w:r>
      <w:r w:rsidRPr="00ED4D51">
        <w:rPr>
          <w:rFonts w:ascii="Times New Roman" w:eastAsiaTheme="minorEastAsia" w:hAnsi="Times New Roman" w:cs="Times New Roman"/>
          <w:sz w:val="24"/>
          <w:szCs w:val="28"/>
          <w:lang w:eastAsia="ru-RU"/>
        </w:rPr>
        <w:t>н</w:t>
      </w:r>
      <w:r w:rsidRPr="00ED4D51">
        <w:rPr>
          <w:rFonts w:ascii="Times New Roman" w:eastAsiaTheme="minorEastAsia" w:hAnsi="Times New Roman" w:cs="Times New Roman"/>
          <w:sz w:val="24"/>
          <w:szCs w:val="28"/>
          <w:lang w:eastAsia="ru-RU"/>
        </w:rPr>
        <w:lastRenderedPageBreak/>
        <w:t>ное (построенное) жилое помещение.</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16" w:name="P600"/>
      <w:bookmarkEnd w:id="16"/>
      <w:r w:rsidRPr="00ED4D51">
        <w:rPr>
          <w:rFonts w:ascii="Times New Roman" w:eastAsiaTheme="minorEastAsia" w:hAnsi="Times New Roman" w:cs="Times New Roman"/>
          <w:sz w:val="24"/>
          <w:szCs w:val="28"/>
          <w:lang w:eastAsia="ru-RU"/>
        </w:rPr>
        <w:t xml:space="preserve"> &lt;5&gt; Указывается общая площадь жилого помещения, которое приобретено или будет построено с привлечением кредитных (заемных) средств.</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17" w:name="P602"/>
      <w:bookmarkEnd w:id="17"/>
      <w:r w:rsidRPr="00ED4D51">
        <w:rPr>
          <w:rFonts w:ascii="Times New Roman" w:eastAsiaTheme="minorEastAsia" w:hAnsi="Times New Roman" w:cs="Times New Roman"/>
          <w:sz w:val="24"/>
          <w:szCs w:val="28"/>
          <w:lang w:eastAsia="ru-RU"/>
        </w:rPr>
        <w:t xml:space="preserve"> &lt;6&gt; Указывается:</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ДДУ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на приобретение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договору уступки прав требования по такому договору) в соо</w:t>
      </w:r>
      <w:r w:rsidRPr="00ED4D51">
        <w:rPr>
          <w:rFonts w:ascii="Times New Roman" w:eastAsiaTheme="minorEastAsia" w:hAnsi="Times New Roman" w:cs="Times New Roman"/>
          <w:sz w:val="24"/>
          <w:szCs w:val="28"/>
          <w:lang w:eastAsia="ru-RU"/>
        </w:rPr>
        <w:t>т</w:t>
      </w:r>
      <w:r w:rsidRPr="00ED4D51">
        <w:rPr>
          <w:rFonts w:ascii="Times New Roman" w:eastAsiaTheme="minorEastAsia" w:hAnsi="Times New Roman" w:cs="Times New Roman"/>
          <w:sz w:val="24"/>
          <w:szCs w:val="28"/>
          <w:lang w:eastAsia="ru-RU"/>
        </w:rPr>
        <w:t>ветствии с Федеральным законом «Об участии в долевом строительстве многоквартирных домов и иных объектов недвижимости и о внесении измен</w:t>
      </w:r>
      <w:r w:rsidRPr="00ED4D51">
        <w:rPr>
          <w:rFonts w:ascii="Times New Roman" w:eastAsiaTheme="minorEastAsia" w:hAnsi="Times New Roman" w:cs="Times New Roman"/>
          <w:sz w:val="24"/>
          <w:szCs w:val="28"/>
          <w:lang w:eastAsia="ru-RU"/>
        </w:rPr>
        <w:t>е</w:t>
      </w:r>
      <w:r w:rsidRPr="00ED4D51">
        <w:rPr>
          <w:rFonts w:ascii="Times New Roman" w:eastAsiaTheme="minorEastAsia" w:hAnsi="Times New Roman" w:cs="Times New Roman"/>
          <w:sz w:val="24"/>
          <w:szCs w:val="28"/>
          <w:lang w:eastAsia="ru-RU"/>
        </w:rPr>
        <w:t>ний в некоторые законодательные акты Российской Федерации»;</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ДДУ-2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на приобретение индивидуального жилого дома в границах территории малоэтажного жилого ко</w:t>
      </w:r>
      <w:r w:rsidRPr="00ED4D51">
        <w:rPr>
          <w:rFonts w:ascii="Times New Roman" w:eastAsiaTheme="minorEastAsia" w:hAnsi="Times New Roman" w:cs="Times New Roman"/>
          <w:sz w:val="24"/>
          <w:szCs w:val="28"/>
          <w:lang w:eastAsia="ru-RU"/>
        </w:rPr>
        <w:t>м</w:t>
      </w:r>
      <w:r w:rsidRPr="00ED4D51">
        <w:rPr>
          <w:rFonts w:ascii="Times New Roman" w:eastAsiaTheme="minorEastAsia" w:hAnsi="Times New Roman" w:cs="Times New Roman"/>
          <w:sz w:val="24"/>
          <w:szCs w:val="28"/>
          <w:lang w:eastAsia="ru-RU"/>
        </w:rPr>
        <w:t xml:space="preserve">плекса по договору участия в долевом строительстве (ДДУ-3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дательные акты Российской Федерации»;</w:t>
      </w:r>
    </w:p>
    <w:p w:rsidR="00673339" w:rsidRPr="00ED4D51" w:rsidRDefault="00673339" w:rsidP="00673339">
      <w:pPr>
        <w:pStyle w:val="ConsPlusNonformat"/>
        <w:ind w:firstLine="709"/>
        <w:jc w:val="both"/>
        <w:rPr>
          <w:rFonts w:ascii="Times New Roman" w:hAnsi="Times New Roman" w:cs="Times New Roman"/>
          <w:sz w:val="24"/>
          <w:szCs w:val="28"/>
        </w:rPr>
      </w:pPr>
      <w:r w:rsidRPr="00ED4D51">
        <w:rPr>
          <w:rFonts w:ascii="Times New Roman" w:hAnsi="Times New Roman" w:cs="Times New Roman"/>
          <w:sz w:val="24"/>
          <w:szCs w:val="28"/>
        </w:rPr>
        <w:t xml:space="preserve">ДКП (ЮЛ) </w:t>
      </w:r>
      <w:r>
        <w:rPr>
          <w:rFonts w:ascii="Times New Roman" w:hAnsi="Times New Roman" w:cs="Times New Roman"/>
          <w:sz w:val="24"/>
          <w:szCs w:val="28"/>
        </w:rPr>
        <w:t>–</w:t>
      </w:r>
      <w:r w:rsidRPr="00ED4D51">
        <w:rPr>
          <w:rFonts w:ascii="Times New Roman" w:hAnsi="Times New Roman" w:cs="Times New Roman"/>
          <w:sz w:val="24"/>
          <w:szCs w:val="28"/>
        </w:rPr>
        <w:t xml:space="preserve"> если кредит (заем) предоставлен для приобретения жилого помещения в многоквартирном доме, в доме блокированной застройки, дома блокированной застройки, в том числе с земельным участком, по договору купли-продажи с юридическим лицом, являющимся первым собстве</w:t>
      </w:r>
      <w:r w:rsidRPr="00ED4D51">
        <w:rPr>
          <w:rFonts w:ascii="Times New Roman" w:hAnsi="Times New Roman" w:cs="Times New Roman"/>
          <w:sz w:val="24"/>
          <w:szCs w:val="28"/>
        </w:rPr>
        <w:t>н</w:t>
      </w:r>
      <w:r w:rsidRPr="00ED4D51">
        <w:rPr>
          <w:rFonts w:ascii="Times New Roman" w:hAnsi="Times New Roman" w:cs="Times New Roman"/>
          <w:sz w:val="24"/>
          <w:szCs w:val="28"/>
        </w:rPr>
        <w:t>ником таких жилого помещения</w:t>
      </w:r>
      <w:r>
        <w:rPr>
          <w:rFonts w:ascii="Times New Roman" w:hAnsi="Times New Roman" w:cs="Times New Roman"/>
          <w:sz w:val="24"/>
          <w:szCs w:val="28"/>
        </w:rPr>
        <w:t xml:space="preserve">, дома </w:t>
      </w:r>
      <w:r w:rsidRPr="00ED4D51">
        <w:rPr>
          <w:rFonts w:ascii="Times New Roman" w:hAnsi="Times New Roman" w:cs="Times New Roman"/>
          <w:sz w:val="24"/>
          <w:szCs w:val="28"/>
        </w:rPr>
        <w:t>блокированной застройки и зарегистрировавшим право собственности на указанные жилое помещение, дом бл</w:t>
      </w:r>
      <w:r w:rsidRPr="00ED4D51">
        <w:rPr>
          <w:rFonts w:ascii="Times New Roman" w:hAnsi="Times New Roman" w:cs="Times New Roman"/>
          <w:sz w:val="24"/>
          <w:szCs w:val="28"/>
        </w:rPr>
        <w:t>о</w:t>
      </w:r>
      <w:r w:rsidRPr="00ED4D51">
        <w:rPr>
          <w:rFonts w:ascii="Times New Roman" w:hAnsi="Times New Roman" w:cs="Times New Roman"/>
          <w:sz w:val="24"/>
          <w:szCs w:val="28"/>
        </w:rPr>
        <w:t>кированной застройки после получения разрешения на ввод соответствующего объекта недвижимости в эксплуатацию, или с управляющей компанией закрытого паевого инвестиционного фонда, осуществляющей дове</w:t>
      </w:r>
      <w:r>
        <w:rPr>
          <w:rFonts w:ascii="Times New Roman" w:hAnsi="Times New Roman" w:cs="Times New Roman"/>
          <w:sz w:val="24"/>
          <w:szCs w:val="28"/>
        </w:rPr>
        <w:t xml:space="preserve">рительное управление закрытым </w:t>
      </w:r>
      <w:r w:rsidRPr="00ED4D51">
        <w:rPr>
          <w:rFonts w:ascii="Times New Roman" w:hAnsi="Times New Roman" w:cs="Times New Roman"/>
          <w:sz w:val="24"/>
          <w:szCs w:val="28"/>
        </w:rPr>
        <w:t>паевым инвестиционным фондом, в состав которого входят указанные жилые помеще</w:t>
      </w:r>
      <w:r>
        <w:rPr>
          <w:rFonts w:ascii="Times New Roman" w:hAnsi="Times New Roman" w:cs="Times New Roman"/>
          <w:sz w:val="24"/>
          <w:szCs w:val="28"/>
        </w:rPr>
        <w:t xml:space="preserve">ния, дома блокированной </w:t>
      </w:r>
      <w:r w:rsidRPr="00ED4D51">
        <w:rPr>
          <w:rFonts w:ascii="Times New Roman" w:hAnsi="Times New Roman" w:cs="Times New Roman"/>
          <w:sz w:val="24"/>
          <w:szCs w:val="28"/>
        </w:rPr>
        <w:t>за</w:t>
      </w:r>
      <w:r>
        <w:rPr>
          <w:rFonts w:ascii="Times New Roman" w:hAnsi="Times New Roman" w:cs="Times New Roman"/>
          <w:sz w:val="24"/>
          <w:szCs w:val="28"/>
        </w:rPr>
        <w:t xml:space="preserve">стройки, </w:t>
      </w:r>
      <w:r w:rsidRPr="00ED4D51">
        <w:rPr>
          <w:rFonts w:ascii="Times New Roman" w:hAnsi="Times New Roman" w:cs="Times New Roman"/>
          <w:sz w:val="24"/>
          <w:szCs w:val="28"/>
        </w:rPr>
        <w:t>пер</w:t>
      </w:r>
      <w:r>
        <w:rPr>
          <w:rFonts w:ascii="Times New Roman" w:hAnsi="Times New Roman" w:cs="Times New Roman"/>
          <w:sz w:val="24"/>
          <w:szCs w:val="28"/>
        </w:rPr>
        <w:t xml:space="preserve">выми </w:t>
      </w:r>
      <w:r w:rsidRPr="00ED4D51">
        <w:rPr>
          <w:rFonts w:ascii="Times New Roman" w:hAnsi="Times New Roman" w:cs="Times New Roman"/>
          <w:sz w:val="24"/>
          <w:szCs w:val="28"/>
        </w:rPr>
        <w:t xml:space="preserve">собственниками </w:t>
      </w:r>
      <w:r>
        <w:rPr>
          <w:rFonts w:ascii="Times New Roman" w:hAnsi="Times New Roman" w:cs="Times New Roman"/>
          <w:sz w:val="24"/>
          <w:szCs w:val="28"/>
        </w:rPr>
        <w:t>которых</w:t>
      </w:r>
      <w:r w:rsidRPr="00ED4D51">
        <w:rPr>
          <w:rFonts w:ascii="Times New Roman" w:hAnsi="Times New Roman" w:cs="Times New Roman"/>
          <w:sz w:val="24"/>
          <w:szCs w:val="28"/>
        </w:rPr>
        <w:t xml:space="preserve"> являют</w:t>
      </w:r>
      <w:r>
        <w:rPr>
          <w:rFonts w:ascii="Times New Roman" w:hAnsi="Times New Roman" w:cs="Times New Roman"/>
          <w:sz w:val="24"/>
          <w:szCs w:val="28"/>
        </w:rPr>
        <w:t xml:space="preserve">ся владельцы </w:t>
      </w:r>
      <w:r w:rsidRPr="00ED4D51">
        <w:rPr>
          <w:rFonts w:ascii="Times New Roman" w:hAnsi="Times New Roman" w:cs="Times New Roman"/>
          <w:sz w:val="24"/>
          <w:szCs w:val="28"/>
        </w:rPr>
        <w:t>инвестицион</w:t>
      </w:r>
      <w:r>
        <w:rPr>
          <w:rFonts w:ascii="Times New Roman" w:hAnsi="Times New Roman" w:cs="Times New Roman"/>
          <w:sz w:val="24"/>
          <w:szCs w:val="28"/>
        </w:rPr>
        <w:t>ных</w:t>
      </w:r>
      <w:r w:rsidRPr="00ED4D51">
        <w:rPr>
          <w:rFonts w:ascii="Times New Roman" w:hAnsi="Times New Roman" w:cs="Times New Roman"/>
          <w:sz w:val="24"/>
          <w:szCs w:val="28"/>
        </w:rPr>
        <w:t xml:space="preserve"> паев т</w:t>
      </w:r>
      <w:r w:rsidRPr="00ED4D51">
        <w:rPr>
          <w:rFonts w:ascii="Times New Roman" w:hAnsi="Times New Roman" w:cs="Times New Roman"/>
          <w:sz w:val="24"/>
          <w:szCs w:val="28"/>
        </w:rPr>
        <w:t>а</w:t>
      </w:r>
      <w:r w:rsidRPr="00ED4D51">
        <w:rPr>
          <w:rFonts w:ascii="Times New Roman" w:hAnsi="Times New Roman" w:cs="Times New Roman"/>
          <w:sz w:val="24"/>
          <w:szCs w:val="28"/>
        </w:rPr>
        <w:t>ко</w:t>
      </w:r>
      <w:r>
        <w:rPr>
          <w:rFonts w:ascii="Times New Roman" w:hAnsi="Times New Roman" w:cs="Times New Roman"/>
          <w:sz w:val="24"/>
          <w:szCs w:val="28"/>
        </w:rPr>
        <w:t xml:space="preserve">го закрытого </w:t>
      </w:r>
      <w:r w:rsidRPr="00ED4D51">
        <w:rPr>
          <w:rFonts w:ascii="Times New Roman" w:hAnsi="Times New Roman" w:cs="Times New Roman"/>
          <w:sz w:val="24"/>
          <w:szCs w:val="28"/>
        </w:rPr>
        <w:t>паевого инвестици</w:t>
      </w:r>
      <w:r>
        <w:rPr>
          <w:rFonts w:ascii="Times New Roman" w:hAnsi="Times New Roman" w:cs="Times New Roman"/>
          <w:sz w:val="24"/>
          <w:szCs w:val="28"/>
        </w:rPr>
        <w:t xml:space="preserve">онного фонда, право </w:t>
      </w:r>
      <w:r w:rsidRPr="00ED4D51">
        <w:rPr>
          <w:rFonts w:ascii="Times New Roman" w:hAnsi="Times New Roman" w:cs="Times New Roman"/>
          <w:sz w:val="24"/>
          <w:szCs w:val="28"/>
        </w:rPr>
        <w:t>об</w:t>
      </w:r>
      <w:r>
        <w:rPr>
          <w:rFonts w:ascii="Times New Roman" w:hAnsi="Times New Roman" w:cs="Times New Roman"/>
          <w:sz w:val="24"/>
          <w:szCs w:val="28"/>
        </w:rPr>
        <w:t xml:space="preserve">щей </w:t>
      </w:r>
      <w:r w:rsidRPr="00ED4D51">
        <w:rPr>
          <w:rFonts w:ascii="Times New Roman" w:hAnsi="Times New Roman" w:cs="Times New Roman"/>
          <w:sz w:val="24"/>
          <w:szCs w:val="28"/>
        </w:rPr>
        <w:t>долевой собственно</w:t>
      </w:r>
      <w:r>
        <w:rPr>
          <w:rFonts w:ascii="Times New Roman" w:hAnsi="Times New Roman" w:cs="Times New Roman"/>
          <w:sz w:val="24"/>
          <w:szCs w:val="28"/>
        </w:rPr>
        <w:t xml:space="preserve">сти которых на </w:t>
      </w:r>
      <w:r w:rsidRPr="00ED4D51">
        <w:rPr>
          <w:rFonts w:ascii="Times New Roman" w:hAnsi="Times New Roman" w:cs="Times New Roman"/>
          <w:sz w:val="24"/>
          <w:szCs w:val="28"/>
        </w:rPr>
        <w:t>ука</w:t>
      </w:r>
      <w:r>
        <w:rPr>
          <w:rFonts w:ascii="Times New Roman" w:hAnsi="Times New Roman" w:cs="Times New Roman"/>
          <w:sz w:val="24"/>
          <w:szCs w:val="28"/>
        </w:rPr>
        <w:t xml:space="preserve">занные жилые помещения, дома </w:t>
      </w:r>
      <w:r w:rsidRPr="00ED4D51">
        <w:rPr>
          <w:rFonts w:ascii="Times New Roman" w:hAnsi="Times New Roman" w:cs="Times New Roman"/>
          <w:sz w:val="24"/>
          <w:szCs w:val="28"/>
        </w:rPr>
        <w:t>блокирован</w:t>
      </w:r>
      <w:r>
        <w:rPr>
          <w:rFonts w:ascii="Times New Roman" w:hAnsi="Times New Roman" w:cs="Times New Roman"/>
          <w:sz w:val="24"/>
          <w:szCs w:val="28"/>
        </w:rPr>
        <w:t xml:space="preserve">ной </w:t>
      </w:r>
      <w:r w:rsidRPr="00ED4D51">
        <w:rPr>
          <w:rFonts w:ascii="Times New Roman" w:hAnsi="Times New Roman" w:cs="Times New Roman"/>
          <w:sz w:val="24"/>
          <w:szCs w:val="28"/>
        </w:rPr>
        <w:t>застройки зарегистрировано после получения разрешения на ввод соответствующего объекта недвижимости в эксплуатацию;</w:t>
      </w:r>
    </w:p>
    <w:p w:rsidR="00673339" w:rsidRPr="00ED4D51" w:rsidRDefault="00673339" w:rsidP="00673339">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ДКП (ИП) –</w:t>
      </w:r>
      <w:r w:rsidRPr="00ED4D51">
        <w:rPr>
          <w:rFonts w:ascii="Times New Roman" w:hAnsi="Times New Roman" w:cs="Times New Roman"/>
          <w:sz w:val="24"/>
          <w:szCs w:val="28"/>
        </w:rPr>
        <w:t xml:space="preserve"> если кредит (заем) предоставлен для приобретения жилого помещения в многоквартирном доме,</w:t>
      </w:r>
      <w:r>
        <w:rPr>
          <w:rFonts w:ascii="Times New Roman" w:hAnsi="Times New Roman" w:cs="Times New Roman"/>
          <w:sz w:val="24"/>
          <w:szCs w:val="28"/>
        </w:rPr>
        <w:t xml:space="preserve"> </w:t>
      </w:r>
      <w:r w:rsidRPr="00ED4D51">
        <w:rPr>
          <w:rFonts w:ascii="Times New Roman" w:hAnsi="Times New Roman" w:cs="Times New Roman"/>
          <w:sz w:val="24"/>
          <w:szCs w:val="28"/>
        </w:rPr>
        <w:t>в доме блокированной застройки, дома блокированной застройки, в том числе с земельным участком, по договору купли-продажи заключенному с индивидуаль</w:t>
      </w:r>
      <w:r>
        <w:rPr>
          <w:rFonts w:ascii="Times New Roman" w:hAnsi="Times New Roman" w:cs="Times New Roman"/>
          <w:sz w:val="24"/>
          <w:szCs w:val="28"/>
        </w:rPr>
        <w:t>ным</w:t>
      </w:r>
      <w:r w:rsidRPr="00ED4D51">
        <w:rPr>
          <w:rFonts w:ascii="Times New Roman" w:hAnsi="Times New Roman" w:cs="Times New Roman"/>
          <w:sz w:val="24"/>
          <w:szCs w:val="28"/>
        </w:rPr>
        <w:t xml:space="preserve"> предпринимателем, являющимся  первым собственником указанного</w:t>
      </w:r>
      <w:r>
        <w:rPr>
          <w:rFonts w:ascii="Times New Roman" w:hAnsi="Times New Roman" w:cs="Times New Roman"/>
          <w:sz w:val="24"/>
          <w:szCs w:val="28"/>
        </w:rPr>
        <w:t xml:space="preserve"> </w:t>
      </w:r>
      <w:r w:rsidRPr="00ED4D51">
        <w:rPr>
          <w:rFonts w:ascii="Times New Roman" w:hAnsi="Times New Roman" w:cs="Times New Roman"/>
          <w:sz w:val="24"/>
          <w:szCs w:val="28"/>
        </w:rPr>
        <w:t>жилого помещения, дома блокированной застройки, зарегистрировавшего право собственности на указанное жилое помещение, дом блокиро</w:t>
      </w:r>
      <w:r>
        <w:rPr>
          <w:rFonts w:ascii="Times New Roman" w:hAnsi="Times New Roman" w:cs="Times New Roman"/>
          <w:sz w:val="24"/>
          <w:szCs w:val="28"/>
        </w:rPr>
        <w:t xml:space="preserve">ванной </w:t>
      </w:r>
      <w:r w:rsidRPr="00ED4D51">
        <w:rPr>
          <w:rFonts w:ascii="Times New Roman" w:hAnsi="Times New Roman" w:cs="Times New Roman"/>
          <w:sz w:val="24"/>
          <w:szCs w:val="28"/>
        </w:rPr>
        <w:t>застройки после получения разрешения на ввод объекта недвижимости в эксплуатацию и построи</w:t>
      </w:r>
      <w:r w:rsidRPr="00ED4D51">
        <w:rPr>
          <w:rFonts w:ascii="Times New Roman" w:hAnsi="Times New Roman" w:cs="Times New Roman"/>
          <w:sz w:val="24"/>
          <w:szCs w:val="28"/>
        </w:rPr>
        <w:t>в</w:t>
      </w:r>
      <w:r w:rsidRPr="00ED4D51">
        <w:rPr>
          <w:rFonts w:ascii="Times New Roman" w:hAnsi="Times New Roman" w:cs="Times New Roman"/>
          <w:sz w:val="24"/>
          <w:szCs w:val="28"/>
        </w:rPr>
        <w:t xml:space="preserve">шего (создавшего) указанное жилое помещение, </w:t>
      </w:r>
      <w:r>
        <w:rPr>
          <w:rFonts w:ascii="Times New Roman" w:hAnsi="Times New Roman" w:cs="Times New Roman"/>
          <w:sz w:val="24"/>
          <w:szCs w:val="28"/>
        </w:rPr>
        <w:t>дом</w:t>
      </w:r>
      <w:r w:rsidRPr="00ED4D51">
        <w:rPr>
          <w:rFonts w:ascii="Times New Roman" w:hAnsi="Times New Roman" w:cs="Times New Roman"/>
          <w:sz w:val="24"/>
          <w:szCs w:val="28"/>
        </w:rPr>
        <w:t xml:space="preserve"> блокированной застройки в связи с осуществлением им пред</w:t>
      </w:r>
      <w:r>
        <w:rPr>
          <w:rFonts w:ascii="Times New Roman" w:hAnsi="Times New Roman" w:cs="Times New Roman"/>
          <w:sz w:val="24"/>
          <w:szCs w:val="28"/>
        </w:rPr>
        <w:t xml:space="preserve">принимательской </w:t>
      </w:r>
      <w:r w:rsidRPr="00ED4D51">
        <w:rPr>
          <w:rFonts w:ascii="Times New Roman" w:hAnsi="Times New Roman" w:cs="Times New Roman"/>
          <w:sz w:val="24"/>
          <w:szCs w:val="28"/>
        </w:rPr>
        <w:t>дея</w:t>
      </w:r>
      <w:r>
        <w:rPr>
          <w:rFonts w:ascii="Times New Roman" w:hAnsi="Times New Roman" w:cs="Times New Roman"/>
          <w:sz w:val="24"/>
          <w:szCs w:val="28"/>
        </w:rPr>
        <w:t xml:space="preserve">тельности по строительству в </w:t>
      </w:r>
      <w:r w:rsidRPr="00ED4D51">
        <w:rPr>
          <w:rFonts w:ascii="Times New Roman" w:hAnsi="Times New Roman" w:cs="Times New Roman"/>
          <w:sz w:val="24"/>
          <w:szCs w:val="28"/>
        </w:rPr>
        <w:t>соответ</w:t>
      </w:r>
      <w:r>
        <w:rPr>
          <w:rFonts w:ascii="Times New Roman" w:hAnsi="Times New Roman" w:cs="Times New Roman"/>
          <w:sz w:val="24"/>
          <w:szCs w:val="28"/>
        </w:rPr>
        <w:t xml:space="preserve">ствии </w:t>
      </w:r>
      <w:r w:rsidRPr="00ED4D51">
        <w:rPr>
          <w:rFonts w:ascii="Times New Roman" w:hAnsi="Times New Roman" w:cs="Times New Roman"/>
          <w:sz w:val="24"/>
          <w:szCs w:val="28"/>
        </w:rPr>
        <w:t>с содержащим</w:t>
      </w:r>
      <w:r>
        <w:rPr>
          <w:rFonts w:ascii="Times New Roman" w:hAnsi="Times New Roman" w:cs="Times New Roman"/>
          <w:sz w:val="24"/>
          <w:szCs w:val="28"/>
        </w:rPr>
        <w:t xml:space="preserve">ся в </w:t>
      </w:r>
      <w:r w:rsidRPr="00ED4D51">
        <w:rPr>
          <w:rFonts w:ascii="Times New Roman" w:hAnsi="Times New Roman" w:cs="Times New Roman"/>
          <w:sz w:val="24"/>
          <w:szCs w:val="28"/>
        </w:rPr>
        <w:t>со</w:t>
      </w:r>
      <w:r>
        <w:rPr>
          <w:rFonts w:ascii="Times New Roman" w:hAnsi="Times New Roman" w:cs="Times New Roman"/>
          <w:sz w:val="24"/>
          <w:szCs w:val="28"/>
        </w:rPr>
        <w:t xml:space="preserve">ставе </w:t>
      </w:r>
      <w:r w:rsidRPr="00ED4D51">
        <w:rPr>
          <w:rFonts w:ascii="Times New Roman" w:hAnsi="Times New Roman" w:cs="Times New Roman"/>
          <w:sz w:val="24"/>
          <w:szCs w:val="28"/>
        </w:rPr>
        <w:t>сведений о таком индивидуа</w:t>
      </w:r>
      <w:r>
        <w:rPr>
          <w:rFonts w:ascii="Times New Roman" w:hAnsi="Times New Roman" w:cs="Times New Roman"/>
          <w:sz w:val="24"/>
          <w:szCs w:val="28"/>
        </w:rPr>
        <w:t xml:space="preserve">льном предпринимателе в едином </w:t>
      </w:r>
      <w:r w:rsidRPr="00ED4D51">
        <w:rPr>
          <w:rFonts w:ascii="Times New Roman" w:hAnsi="Times New Roman" w:cs="Times New Roman"/>
          <w:sz w:val="24"/>
          <w:szCs w:val="28"/>
        </w:rPr>
        <w:t>государ</w:t>
      </w:r>
      <w:r>
        <w:rPr>
          <w:rFonts w:ascii="Times New Roman" w:hAnsi="Times New Roman" w:cs="Times New Roman"/>
          <w:sz w:val="24"/>
          <w:szCs w:val="28"/>
        </w:rPr>
        <w:t xml:space="preserve">ственном </w:t>
      </w:r>
      <w:r w:rsidRPr="00ED4D51">
        <w:rPr>
          <w:rFonts w:ascii="Times New Roman" w:hAnsi="Times New Roman" w:cs="Times New Roman"/>
          <w:sz w:val="24"/>
          <w:szCs w:val="28"/>
        </w:rPr>
        <w:t>реестре инд</w:t>
      </w:r>
      <w:r w:rsidRPr="00ED4D51">
        <w:rPr>
          <w:rFonts w:ascii="Times New Roman" w:hAnsi="Times New Roman" w:cs="Times New Roman"/>
          <w:sz w:val="24"/>
          <w:szCs w:val="28"/>
        </w:rPr>
        <w:t>и</w:t>
      </w:r>
      <w:r w:rsidRPr="00ED4D51">
        <w:rPr>
          <w:rFonts w:ascii="Times New Roman" w:hAnsi="Times New Roman" w:cs="Times New Roman"/>
          <w:sz w:val="24"/>
          <w:szCs w:val="28"/>
        </w:rPr>
        <w:t xml:space="preserve">видуальных предпринимателей кодом вида (кодами видов) экономической деятельности по Общероссийскому </w:t>
      </w:r>
      <w:hyperlink r:id="rId16">
        <w:r w:rsidRPr="00ED4D51">
          <w:rPr>
            <w:rFonts w:ascii="Times New Roman" w:hAnsi="Times New Roman" w:cs="Times New Roman"/>
            <w:sz w:val="24"/>
            <w:szCs w:val="28"/>
          </w:rPr>
          <w:t>классификатору</w:t>
        </w:r>
      </w:hyperlink>
      <w:r w:rsidRPr="00ED4D51">
        <w:rPr>
          <w:rFonts w:ascii="Times New Roman" w:hAnsi="Times New Roman" w:cs="Times New Roman"/>
          <w:sz w:val="24"/>
          <w:szCs w:val="28"/>
        </w:rPr>
        <w:t xml:space="preserve"> видов экономической деятельности;</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ДКП-1 </w:t>
      </w:r>
      <w:r w:rsidRPr="00ED4D51">
        <w:rPr>
          <w:rFonts w:ascii="Times New Roman" w:eastAsiaTheme="minorEastAsia" w:hAnsi="Times New Roman" w:cs="Times New Roman"/>
          <w:sz w:val="24"/>
          <w:szCs w:val="28"/>
          <w:lang w:eastAsia="ru-RU"/>
        </w:rPr>
        <w:t xml:space="preserve">(ЮЛ)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для приобретения индивидуального жилого дома, </w:t>
      </w:r>
      <w:r>
        <w:rPr>
          <w:rFonts w:ascii="Times New Roman" w:eastAsiaTheme="minorEastAsia" w:hAnsi="Times New Roman" w:cs="Times New Roman"/>
          <w:sz w:val="24"/>
          <w:szCs w:val="28"/>
          <w:lang w:eastAsia="ru-RU"/>
        </w:rPr>
        <w:t xml:space="preserve">в том </w:t>
      </w:r>
      <w:r w:rsidRPr="00ED4D51">
        <w:rPr>
          <w:rFonts w:ascii="Times New Roman" w:eastAsiaTheme="minorEastAsia" w:hAnsi="Times New Roman" w:cs="Times New Roman"/>
          <w:sz w:val="24"/>
          <w:szCs w:val="28"/>
          <w:lang w:eastAsia="ru-RU"/>
        </w:rPr>
        <w:t>числе с земельным участком, включая индивидуаль</w:t>
      </w:r>
      <w:r>
        <w:rPr>
          <w:rFonts w:ascii="Times New Roman" w:eastAsiaTheme="minorEastAsia" w:hAnsi="Times New Roman" w:cs="Times New Roman"/>
          <w:sz w:val="24"/>
          <w:szCs w:val="28"/>
          <w:lang w:eastAsia="ru-RU"/>
        </w:rPr>
        <w:t xml:space="preserve">ный жилой </w:t>
      </w:r>
      <w:r w:rsidRPr="00ED4D51">
        <w:rPr>
          <w:rFonts w:ascii="Times New Roman" w:eastAsiaTheme="minorEastAsia" w:hAnsi="Times New Roman" w:cs="Times New Roman"/>
          <w:sz w:val="24"/>
          <w:szCs w:val="28"/>
          <w:lang w:eastAsia="ru-RU"/>
        </w:rPr>
        <w:t>дом в границах территории малоэтажного жилого комплекса по договору купли-продажи с юридическим лицом, являющимся первым собственником такого жилого дома и зарегистрировавшим право собственности на указанный жилой дом после получения разрешения на ввод объекта недвижимости в эксплуатацию (полу</w:t>
      </w:r>
      <w:r>
        <w:rPr>
          <w:rFonts w:ascii="Times New Roman" w:eastAsiaTheme="minorEastAsia" w:hAnsi="Times New Roman" w:cs="Times New Roman"/>
          <w:sz w:val="24"/>
          <w:szCs w:val="28"/>
          <w:lang w:eastAsia="ru-RU"/>
        </w:rPr>
        <w:t xml:space="preserve">чения уведомления о </w:t>
      </w:r>
      <w:r w:rsidRPr="00ED4D51">
        <w:rPr>
          <w:rFonts w:ascii="Times New Roman" w:eastAsiaTheme="minorEastAsia" w:hAnsi="Times New Roman" w:cs="Times New Roman"/>
          <w:sz w:val="24"/>
          <w:szCs w:val="28"/>
          <w:lang w:eastAsia="ru-RU"/>
        </w:rPr>
        <w:t>соответствии построен</w:t>
      </w:r>
      <w:r>
        <w:rPr>
          <w:rFonts w:ascii="Times New Roman" w:eastAsiaTheme="minorEastAsia" w:hAnsi="Times New Roman" w:cs="Times New Roman"/>
          <w:sz w:val="24"/>
          <w:szCs w:val="28"/>
          <w:lang w:eastAsia="ru-RU"/>
        </w:rPr>
        <w:t xml:space="preserve">ных или реконструированных </w:t>
      </w:r>
      <w:r w:rsidRPr="00ED4D51">
        <w:rPr>
          <w:rFonts w:ascii="Times New Roman" w:eastAsiaTheme="minorEastAsia" w:hAnsi="Times New Roman" w:cs="Times New Roman"/>
          <w:sz w:val="24"/>
          <w:szCs w:val="28"/>
          <w:lang w:eastAsia="ru-RU"/>
        </w:rPr>
        <w:t>объек</w:t>
      </w:r>
      <w:r>
        <w:rPr>
          <w:rFonts w:ascii="Times New Roman" w:eastAsiaTheme="minorEastAsia" w:hAnsi="Times New Roman" w:cs="Times New Roman"/>
          <w:sz w:val="24"/>
          <w:szCs w:val="28"/>
          <w:lang w:eastAsia="ru-RU"/>
        </w:rPr>
        <w:t>та</w:t>
      </w:r>
      <w:r w:rsidRPr="00ED4D51">
        <w:rPr>
          <w:rFonts w:ascii="Times New Roman" w:eastAsiaTheme="minorEastAsia" w:hAnsi="Times New Roman" w:cs="Times New Roman"/>
          <w:sz w:val="24"/>
          <w:szCs w:val="28"/>
          <w:lang w:eastAsia="ru-RU"/>
        </w:rPr>
        <w:t xml:space="preserve"> индивидуального ж</w:t>
      </w:r>
      <w:r w:rsidRPr="00ED4D51">
        <w:rPr>
          <w:rFonts w:ascii="Times New Roman" w:eastAsiaTheme="minorEastAsia" w:hAnsi="Times New Roman" w:cs="Times New Roman"/>
          <w:sz w:val="24"/>
          <w:szCs w:val="28"/>
          <w:lang w:eastAsia="ru-RU"/>
        </w:rPr>
        <w:t>и</w:t>
      </w:r>
      <w:r w:rsidRPr="00ED4D51">
        <w:rPr>
          <w:rFonts w:ascii="Times New Roman" w:eastAsiaTheme="minorEastAsia" w:hAnsi="Times New Roman" w:cs="Times New Roman"/>
          <w:sz w:val="24"/>
          <w:szCs w:val="28"/>
          <w:lang w:eastAsia="ru-RU"/>
        </w:rPr>
        <w:t>лищного строи</w:t>
      </w:r>
      <w:r>
        <w:rPr>
          <w:rFonts w:ascii="Times New Roman" w:eastAsiaTheme="minorEastAsia" w:hAnsi="Times New Roman" w:cs="Times New Roman"/>
          <w:sz w:val="24"/>
          <w:szCs w:val="28"/>
          <w:lang w:eastAsia="ru-RU"/>
        </w:rPr>
        <w:t xml:space="preserve">тельства или садового дома </w:t>
      </w:r>
      <w:r w:rsidRPr="00ED4D51">
        <w:rPr>
          <w:rFonts w:ascii="Times New Roman" w:eastAsiaTheme="minorEastAsia" w:hAnsi="Times New Roman" w:cs="Times New Roman"/>
          <w:sz w:val="24"/>
          <w:szCs w:val="28"/>
          <w:lang w:eastAsia="ru-RU"/>
        </w:rPr>
        <w:t>требова</w:t>
      </w:r>
      <w:r>
        <w:rPr>
          <w:rFonts w:ascii="Times New Roman" w:eastAsiaTheme="minorEastAsia" w:hAnsi="Times New Roman" w:cs="Times New Roman"/>
          <w:sz w:val="24"/>
          <w:szCs w:val="28"/>
          <w:lang w:eastAsia="ru-RU"/>
        </w:rPr>
        <w:t xml:space="preserve">ниям </w:t>
      </w:r>
      <w:r w:rsidRPr="00ED4D51">
        <w:rPr>
          <w:rFonts w:ascii="Times New Roman" w:eastAsiaTheme="minorEastAsia" w:hAnsi="Times New Roman" w:cs="Times New Roman"/>
          <w:sz w:val="24"/>
          <w:szCs w:val="28"/>
          <w:lang w:eastAsia="ru-RU"/>
        </w:rPr>
        <w:t>законодатель</w:t>
      </w:r>
      <w:r>
        <w:rPr>
          <w:rFonts w:ascii="Times New Roman" w:eastAsiaTheme="minorEastAsia" w:hAnsi="Times New Roman" w:cs="Times New Roman"/>
          <w:sz w:val="24"/>
          <w:szCs w:val="28"/>
          <w:lang w:eastAsia="ru-RU"/>
        </w:rPr>
        <w:t xml:space="preserve">ства </w:t>
      </w:r>
      <w:r w:rsidRPr="00ED4D51">
        <w:rPr>
          <w:rFonts w:ascii="Times New Roman" w:eastAsiaTheme="minorEastAsia" w:hAnsi="Times New Roman" w:cs="Times New Roman"/>
          <w:sz w:val="24"/>
          <w:szCs w:val="28"/>
          <w:lang w:eastAsia="ru-RU"/>
        </w:rPr>
        <w:t>о градострои</w:t>
      </w:r>
      <w:r>
        <w:rPr>
          <w:rFonts w:ascii="Times New Roman" w:eastAsiaTheme="minorEastAsia" w:hAnsi="Times New Roman" w:cs="Times New Roman"/>
          <w:sz w:val="24"/>
          <w:szCs w:val="28"/>
          <w:lang w:eastAsia="ru-RU"/>
        </w:rPr>
        <w:t xml:space="preserve">тельной деятельности в </w:t>
      </w:r>
      <w:r w:rsidRPr="00ED4D51">
        <w:rPr>
          <w:rFonts w:ascii="Times New Roman" w:eastAsiaTheme="minorEastAsia" w:hAnsi="Times New Roman" w:cs="Times New Roman"/>
          <w:sz w:val="24"/>
          <w:szCs w:val="28"/>
          <w:lang w:eastAsia="ru-RU"/>
        </w:rPr>
        <w:t>соответству</w:t>
      </w:r>
      <w:r>
        <w:rPr>
          <w:rFonts w:ascii="Times New Roman" w:eastAsiaTheme="minorEastAsia" w:hAnsi="Times New Roman" w:cs="Times New Roman"/>
          <w:sz w:val="24"/>
          <w:szCs w:val="28"/>
          <w:lang w:eastAsia="ru-RU"/>
        </w:rPr>
        <w:t>ющих случаях), или</w:t>
      </w:r>
      <w:r w:rsidRPr="00ED4D51">
        <w:rPr>
          <w:rFonts w:ascii="Times New Roman" w:eastAsiaTheme="minorEastAsia" w:hAnsi="Times New Roman" w:cs="Times New Roman"/>
          <w:sz w:val="24"/>
          <w:szCs w:val="28"/>
          <w:lang w:eastAsia="ru-RU"/>
        </w:rPr>
        <w:t xml:space="preserve"> с упра</w:t>
      </w:r>
      <w:r w:rsidRPr="00ED4D51">
        <w:rPr>
          <w:rFonts w:ascii="Times New Roman" w:eastAsiaTheme="minorEastAsia" w:hAnsi="Times New Roman" w:cs="Times New Roman"/>
          <w:sz w:val="24"/>
          <w:szCs w:val="28"/>
          <w:lang w:eastAsia="ru-RU"/>
        </w:rPr>
        <w:t>в</w:t>
      </w:r>
      <w:r w:rsidRPr="00ED4D51">
        <w:rPr>
          <w:rFonts w:ascii="Times New Roman" w:eastAsiaTheme="minorEastAsia" w:hAnsi="Times New Roman" w:cs="Times New Roman"/>
          <w:sz w:val="24"/>
          <w:szCs w:val="28"/>
          <w:lang w:eastAsia="ru-RU"/>
        </w:rPr>
        <w:t>ляю</w:t>
      </w:r>
      <w:r>
        <w:rPr>
          <w:rFonts w:ascii="Times New Roman" w:eastAsiaTheme="minorEastAsia" w:hAnsi="Times New Roman" w:cs="Times New Roman"/>
          <w:sz w:val="24"/>
          <w:szCs w:val="28"/>
          <w:lang w:eastAsia="ru-RU"/>
        </w:rPr>
        <w:t xml:space="preserve">щей </w:t>
      </w:r>
      <w:r w:rsidRPr="00ED4D51">
        <w:rPr>
          <w:rFonts w:ascii="Times New Roman" w:eastAsiaTheme="minorEastAsia" w:hAnsi="Times New Roman" w:cs="Times New Roman"/>
          <w:sz w:val="24"/>
          <w:szCs w:val="28"/>
          <w:lang w:eastAsia="ru-RU"/>
        </w:rPr>
        <w:t>компани</w:t>
      </w:r>
      <w:r>
        <w:rPr>
          <w:rFonts w:ascii="Times New Roman" w:eastAsiaTheme="minorEastAsia" w:hAnsi="Times New Roman" w:cs="Times New Roman"/>
          <w:sz w:val="24"/>
          <w:szCs w:val="28"/>
          <w:lang w:eastAsia="ru-RU"/>
        </w:rPr>
        <w:t xml:space="preserve">ей </w:t>
      </w:r>
      <w:r w:rsidRPr="00ED4D51">
        <w:rPr>
          <w:rFonts w:ascii="Times New Roman" w:eastAsiaTheme="minorEastAsia" w:hAnsi="Times New Roman" w:cs="Times New Roman"/>
          <w:sz w:val="24"/>
          <w:szCs w:val="28"/>
          <w:lang w:eastAsia="ru-RU"/>
        </w:rPr>
        <w:t>закры</w:t>
      </w:r>
      <w:r>
        <w:rPr>
          <w:rFonts w:ascii="Times New Roman" w:eastAsiaTheme="minorEastAsia" w:hAnsi="Times New Roman" w:cs="Times New Roman"/>
          <w:sz w:val="24"/>
          <w:szCs w:val="28"/>
          <w:lang w:eastAsia="ru-RU"/>
        </w:rPr>
        <w:t xml:space="preserve">того </w:t>
      </w:r>
      <w:r w:rsidRPr="00ED4D51">
        <w:rPr>
          <w:rFonts w:ascii="Times New Roman" w:eastAsiaTheme="minorEastAsia" w:hAnsi="Times New Roman" w:cs="Times New Roman"/>
          <w:sz w:val="24"/>
          <w:szCs w:val="28"/>
          <w:lang w:eastAsia="ru-RU"/>
        </w:rPr>
        <w:t>па</w:t>
      </w:r>
      <w:r>
        <w:rPr>
          <w:rFonts w:ascii="Times New Roman" w:eastAsiaTheme="minorEastAsia" w:hAnsi="Times New Roman" w:cs="Times New Roman"/>
          <w:sz w:val="24"/>
          <w:szCs w:val="28"/>
          <w:lang w:eastAsia="ru-RU"/>
        </w:rPr>
        <w:t>евого</w:t>
      </w:r>
      <w:r w:rsidRPr="00ED4D51">
        <w:rPr>
          <w:rFonts w:ascii="Times New Roman" w:eastAsiaTheme="minorEastAsia" w:hAnsi="Times New Roman" w:cs="Times New Roman"/>
          <w:sz w:val="24"/>
          <w:szCs w:val="28"/>
          <w:lang w:eastAsia="ru-RU"/>
        </w:rPr>
        <w:t xml:space="preserve"> инвестиционно</w:t>
      </w:r>
      <w:r>
        <w:rPr>
          <w:rFonts w:ascii="Times New Roman" w:eastAsiaTheme="minorEastAsia" w:hAnsi="Times New Roman" w:cs="Times New Roman"/>
          <w:sz w:val="24"/>
          <w:szCs w:val="28"/>
          <w:lang w:eastAsia="ru-RU"/>
        </w:rPr>
        <w:t xml:space="preserve">го фонда, осуществляющей </w:t>
      </w:r>
      <w:r w:rsidRPr="00ED4D51">
        <w:rPr>
          <w:rFonts w:ascii="Times New Roman" w:eastAsiaTheme="minorEastAsia" w:hAnsi="Times New Roman" w:cs="Times New Roman"/>
          <w:sz w:val="24"/>
          <w:szCs w:val="28"/>
          <w:lang w:eastAsia="ru-RU"/>
        </w:rPr>
        <w:t>доверитель</w:t>
      </w:r>
      <w:r>
        <w:rPr>
          <w:rFonts w:ascii="Times New Roman" w:eastAsiaTheme="minorEastAsia" w:hAnsi="Times New Roman" w:cs="Times New Roman"/>
          <w:sz w:val="24"/>
          <w:szCs w:val="28"/>
          <w:lang w:eastAsia="ru-RU"/>
        </w:rPr>
        <w:t xml:space="preserve">ное </w:t>
      </w:r>
      <w:r w:rsidRPr="00ED4D51">
        <w:rPr>
          <w:rFonts w:ascii="Times New Roman" w:eastAsiaTheme="minorEastAsia" w:hAnsi="Times New Roman" w:cs="Times New Roman"/>
          <w:sz w:val="24"/>
          <w:szCs w:val="28"/>
          <w:lang w:eastAsia="ru-RU"/>
        </w:rPr>
        <w:t>управле</w:t>
      </w:r>
      <w:r>
        <w:rPr>
          <w:rFonts w:ascii="Times New Roman" w:eastAsiaTheme="minorEastAsia" w:hAnsi="Times New Roman" w:cs="Times New Roman"/>
          <w:sz w:val="24"/>
          <w:szCs w:val="28"/>
          <w:lang w:eastAsia="ru-RU"/>
        </w:rPr>
        <w:t xml:space="preserve">ние </w:t>
      </w:r>
      <w:r w:rsidRPr="00ED4D51">
        <w:rPr>
          <w:rFonts w:ascii="Times New Roman" w:eastAsiaTheme="minorEastAsia" w:hAnsi="Times New Roman" w:cs="Times New Roman"/>
          <w:sz w:val="24"/>
          <w:szCs w:val="28"/>
          <w:lang w:eastAsia="ru-RU"/>
        </w:rPr>
        <w:t>закры</w:t>
      </w:r>
      <w:r>
        <w:rPr>
          <w:rFonts w:ascii="Times New Roman" w:eastAsiaTheme="minorEastAsia" w:hAnsi="Times New Roman" w:cs="Times New Roman"/>
          <w:sz w:val="24"/>
          <w:szCs w:val="28"/>
          <w:lang w:eastAsia="ru-RU"/>
        </w:rPr>
        <w:t xml:space="preserve">тым </w:t>
      </w:r>
      <w:r w:rsidRPr="00ED4D51">
        <w:rPr>
          <w:rFonts w:ascii="Times New Roman" w:eastAsiaTheme="minorEastAsia" w:hAnsi="Times New Roman" w:cs="Times New Roman"/>
          <w:sz w:val="24"/>
          <w:szCs w:val="28"/>
          <w:lang w:eastAsia="ru-RU"/>
        </w:rPr>
        <w:t>пае</w:t>
      </w:r>
      <w:r>
        <w:rPr>
          <w:rFonts w:ascii="Times New Roman" w:eastAsiaTheme="minorEastAsia" w:hAnsi="Times New Roman" w:cs="Times New Roman"/>
          <w:sz w:val="24"/>
          <w:szCs w:val="28"/>
          <w:lang w:eastAsia="ru-RU"/>
        </w:rPr>
        <w:t xml:space="preserve">вым </w:t>
      </w:r>
      <w:r w:rsidRPr="00ED4D51">
        <w:rPr>
          <w:rFonts w:ascii="Times New Roman" w:eastAsiaTheme="minorEastAsia" w:hAnsi="Times New Roman" w:cs="Times New Roman"/>
          <w:sz w:val="24"/>
          <w:szCs w:val="28"/>
          <w:lang w:eastAsia="ru-RU"/>
        </w:rPr>
        <w:t>инвестиционным фо</w:t>
      </w:r>
      <w:r w:rsidRPr="00ED4D51">
        <w:rPr>
          <w:rFonts w:ascii="Times New Roman" w:eastAsiaTheme="minorEastAsia" w:hAnsi="Times New Roman" w:cs="Times New Roman"/>
          <w:sz w:val="24"/>
          <w:szCs w:val="28"/>
          <w:lang w:eastAsia="ru-RU"/>
        </w:rPr>
        <w:t>н</w:t>
      </w:r>
      <w:r>
        <w:rPr>
          <w:rFonts w:ascii="Times New Roman" w:eastAsiaTheme="minorEastAsia" w:hAnsi="Times New Roman" w:cs="Times New Roman"/>
          <w:sz w:val="24"/>
          <w:szCs w:val="28"/>
          <w:lang w:eastAsia="ru-RU"/>
        </w:rPr>
        <w:t xml:space="preserve">дом, в состав </w:t>
      </w:r>
      <w:r w:rsidRPr="00ED4D51">
        <w:rPr>
          <w:rFonts w:ascii="Times New Roman" w:eastAsiaTheme="minorEastAsia" w:hAnsi="Times New Roman" w:cs="Times New Roman"/>
          <w:sz w:val="24"/>
          <w:szCs w:val="28"/>
          <w:lang w:eastAsia="ru-RU"/>
        </w:rPr>
        <w:t>ко</w:t>
      </w:r>
      <w:r>
        <w:rPr>
          <w:rFonts w:ascii="Times New Roman" w:eastAsiaTheme="minorEastAsia" w:hAnsi="Times New Roman" w:cs="Times New Roman"/>
          <w:sz w:val="24"/>
          <w:szCs w:val="28"/>
          <w:lang w:eastAsia="ru-RU"/>
        </w:rPr>
        <w:t xml:space="preserve">торого входят </w:t>
      </w:r>
      <w:r w:rsidRPr="00ED4D51">
        <w:rPr>
          <w:rFonts w:ascii="Times New Roman" w:eastAsiaTheme="minorEastAsia" w:hAnsi="Times New Roman" w:cs="Times New Roman"/>
          <w:sz w:val="24"/>
          <w:szCs w:val="28"/>
          <w:lang w:eastAsia="ru-RU"/>
        </w:rPr>
        <w:t>указан</w:t>
      </w:r>
      <w:r>
        <w:rPr>
          <w:rFonts w:ascii="Times New Roman" w:eastAsiaTheme="minorEastAsia" w:hAnsi="Times New Roman" w:cs="Times New Roman"/>
          <w:sz w:val="24"/>
          <w:szCs w:val="28"/>
          <w:lang w:eastAsia="ru-RU"/>
        </w:rPr>
        <w:t xml:space="preserve">ные </w:t>
      </w:r>
      <w:r w:rsidRPr="00ED4D51">
        <w:rPr>
          <w:rFonts w:ascii="Times New Roman" w:eastAsiaTheme="minorEastAsia" w:hAnsi="Times New Roman" w:cs="Times New Roman"/>
          <w:sz w:val="24"/>
          <w:szCs w:val="28"/>
          <w:lang w:eastAsia="ru-RU"/>
        </w:rPr>
        <w:t>жи</w:t>
      </w:r>
      <w:r>
        <w:rPr>
          <w:rFonts w:ascii="Times New Roman" w:eastAsiaTheme="minorEastAsia" w:hAnsi="Times New Roman" w:cs="Times New Roman"/>
          <w:sz w:val="24"/>
          <w:szCs w:val="28"/>
          <w:lang w:eastAsia="ru-RU"/>
        </w:rPr>
        <w:t xml:space="preserve">лые </w:t>
      </w:r>
      <w:r w:rsidRPr="00ED4D51">
        <w:rPr>
          <w:rFonts w:ascii="Times New Roman" w:eastAsiaTheme="minorEastAsia" w:hAnsi="Times New Roman" w:cs="Times New Roman"/>
          <w:sz w:val="24"/>
          <w:szCs w:val="28"/>
          <w:lang w:eastAsia="ru-RU"/>
        </w:rPr>
        <w:t>до</w:t>
      </w:r>
      <w:r>
        <w:rPr>
          <w:rFonts w:ascii="Times New Roman" w:eastAsiaTheme="minorEastAsia" w:hAnsi="Times New Roman" w:cs="Times New Roman"/>
          <w:sz w:val="24"/>
          <w:szCs w:val="28"/>
          <w:lang w:eastAsia="ru-RU"/>
        </w:rPr>
        <w:t xml:space="preserve">ма, </w:t>
      </w:r>
      <w:r w:rsidRPr="00ED4D51">
        <w:rPr>
          <w:rFonts w:ascii="Times New Roman" w:eastAsiaTheme="minorEastAsia" w:hAnsi="Times New Roman" w:cs="Times New Roman"/>
          <w:sz w:val="24"/>
          <w:szCs w:val="28"/>
          <w:lang w:eastAsia="ru-RU"/>
        </w:rPr>
        <w:t>первыми соб</w:t>
      </w:r>
      <w:r>
        <w:rPr>
          <w:rFonts w:ascii="Times New Roman" w:eastAsiaTheme="minorEastAsia" w:hAnsi="Times New Roman" w:cs="Times New Roman"/>
          <w:sz w:val="24"/>
          <w:szCs w:val="28"/>
          <w:lang w:eastAsia="ru-RU"/>
        </w:rPr>
        <w:t xml:space="preserve">ственниками которых </w:t>
      </w:r>
      <w:r w:rsidRPr="00ED4D51">
        <w:rPr>
          <w:rFonts w:ascii="Times New Roman" w:eastAsiaTheme="minorEastAsia" w:hAnsi="Times New Roman" w:cs="Times New Roman"/>
          <w:sz w:val="24"/>
          <w:szCs w:val="28"/>
          <w:lang w:eastAsia="ru-RU"/>
        </w:rPr>
        <w:t>явля</w:t>
      </w:r>
      <w:r>
        <w:rPr>
          <w:rFonts w:ascii="Times New Roman" w:eastAsiaTheme="minorEastAsia" w:hAnsi="Times New Roman" w:cs="Times New Roman"/>
          <w:sz w:val="24"/>
          <w:szCs w:val="28"/>
          <w:lang w:eastAsia="ru-RU"/>
        </w:rPr>
        <w:t xml:space="preserve">ются </w:t>
      </w:r>
      <w:r w:rsidRPr="00ED4D51">
        <w:rPr>
          <w:rFonts w:ascii="Times New Roman" w:eastAsiaTheme="minorEastAsia" w:hAnsi="Times New Roman" w:cs="Times New Roman"/>
          <w:sz w:val="24"/>
          <w:szCs w:val="28"/>
          <w:lang w:eastAsia="ru-RU"/>
        </w:rPr>
        <w:t>владель</w:t>
      </w:r>
      <w:r>
        <w:rPr>
          <w:rFonts w:ascii="Times New Roman" w:eastAsiaTheme="minorEastAsia" w:hAnsi="Times New Roman" w:cs="Times New Roman"/>
          <w:sz w:val="24"/>
          <w:szCs w:val="28"/>
          <w:lang w:eastAsia="ru-RU"/>
        </w:rPr>
        <w:t xml:space="preserve">цы </w:t>
      </w:r>
      <w:r w:rsidRPr="00ED4D51">
        <w:rPr>
          <w:rFonts w:ascii="Times New Roman" w:eastAsiaTheme="minorEastAsia" w:hAnsi="Times New Roman" w:cs="Times New Roman"/>
          <w:sz w:val="24"/>
          <w:szCs w:val="28"/>
          <w:lang w:eastAsia="ru-RU"/>
        </w:rPr>
        <w:t>инвестицион</w:t>
      </w:r>
      <w:r>
        <w:rPr>
          <w:rFonts w:ascii="Times New Roman" w:eastAsiaTheme="minorEastAsia" w:hAnsi="Times New Roman" w:cs="Times New Roman"/>
          <w:sz w:val="24"/>
          <w:szCs w:val="28"/>
          <w:lang w:eastAsia="ru-RU"/>
        </w:rPr>
        <w:t xml:space="preserve">ных </w:t>
      </w:r>
      <w:r w:rsidRPr="00ED4D51">
        <w:rPr>
          <w:rFonts w:ascii="Times New Roman" w:eastAsiaTheme="minorEastAsia" w:hAnsi="Times New Roman" w:cs="Times New Roman"/>
          <w:sz w:val="24"/>
          <w:szCs w:val="28"/>
          <w:lang w:eastAsia="ru-RU"/>
        </w:rPr>
        <w:t>па</w:t>
      </w:r>
      <w:r>
        <w:rPr>
          <w:rFonts w:ascii="Times New Roman" w:eastAsiaTheme="minorEastAsia" w:hAnsi="Times New Roman" w:cs="Times New Roman"/>
          <w:sz w:val="24"/>
          <w:szCs w:val="28"/>
          <w:lang w:eastAsia="ru-RU"/>
        </w:rPr>
        <w:t xml:space="preserve">ев </w:t>
      </w:r>
      <w:r w:rsidRPr="00ED4D51">
        <w:rPr>
          <w:rFonts w:ascii="Times New Roman" w:eastAsiaTheme="minorEastAsia" w:hAnsi="Times New Roman" w:cs="Times New Roman"/>
          <w:sz w:val="24"/>
          <w:szCs w:val="28"/>
          <w:lang w:eastAsia="ru-RU"/>
        </w:rPr>
        <w:t>такого закрыто</w:t>
      </w:r>
      <w:r>
        <w:rPr>
          <w:rFonts w:ascii="Times New Roman" w:eastAsiaTheme="minorEastAsia" w:hAnsi="Times New Roman" w:cs="Times New Roman"/>
          <w:sz w:val="24"/>
          <w:szCs w:val="28"/>
          <w:lang w:eastAsia="ru-RU"/>
        </w:rPr>
        <w:t xml:space="preserve">го </w:t>
      </w:r>
      <w:r w:rsidRPr="00ED4D51">
        <w:rPr>
          <w:rFonts w:ascii="Times New Roman" w:eastAsiaTheme="minorEastAsia" w:hAnsi="Times New Roman" w:cs="Times New Roman"/>
          <w:sz w:val="24"/>
          <w:szCs w:val="28"/>
          <w:lang w:eastAsia="ru-RU"/>
        </w:rPr>
        <w:lastRenderedPageBreak/>
        <w:t>паевого инвестиционного фонда, право общей долевой собственности которых на указанные жилые дома зарегистрировано</w:t>
      </w:r>
      <w:r>
        <w:rPr>
          <w:rFonts w:ascii="Times New Roman" w:eastAsiaTheme="minorEastAsia" w:hAnsi="Times New Roman" w:cs="Times New Roman"/>
          <w:sz w:val="24"/>
          <w:szCs w:val="28"/>
          <w:lang w:eastAsia="ru-RU"/>
        </w:rPr>
        <w:t xml:space="preserve"> после получения разреш</w:t>
      </w:r>
      <w:r>
        <w:rPr>
          <w:rFonts w:ascii="Times New Roman" w:eastAsiaTheme="minorEastAsia" w:hAnsi="Times New Roman" w:cs="Times New Roman"/>
          <w:sz w:val="24"/>
          <w:szCs w:val="28"/>
          <w:lang w:eastAsia="ru-RU"/>
        </w:rPr>
        <w:t>е</w:t>
      </w:r>
      <w:r>
        <w:rPr>
          <w:rFonts w:ascii="Times New Roman" w:eastAsiaTheme="minorEastAsia" w:hAnsi="Times New Roman" w:cs="Times New Roman"/>
          <w:sz w:val="24"/>
          <w:szCs w:val="28"/>
          <w:lang w:eastAsia="ru-RU"/>
        </w:rPr>
        <w:t>ния на ввод</w:t>
      </w:r>
      <w:r w:rsidRPr="00ED4D51">
        <w:rPr>
          <w:rFonts w:ascii="Times New Roman" w:eastAsiaTheme="minorEastAsia" w:hAnsi="Times New Roman" w:cs="Times New Roman"/>
          <w:sz w:val="24"/>
          <w:szCs w:val="28"/>
          <w:lang w:eastAsia="ru-RU"/>
        </w:rPr>
        <w:t xml:space="preserve"> соответствующе</w:t>
      </w:r>
      <w:r>
        <w:rPr>
          <w:rFonts w:ascii="Times New Roman" w:eastAsiaTheme="minorEastAsia" w:hAnsi="Times New Roman" w:cs="Times New Roman"/>
          <w:sz w:val="24"/>
          <w:szCs w:val="28"/>
          <w:lang w:eastAsia="ru-RU"/>
        </w:rPr>
        <w:t xml:space="preserve">го </w:t>
      </w:r>
      <w:r w:rsidRPr="00ED4D51">
        <w:rPr>
          <w:rFonts w:ascii="Times New Roman" w:eastAsiaTheme="minorEastAsia" w:hAnsi="Times New Roman" w:cs="Times New Roman"/>
          <w:sz w:val="24"/>
          <w:szCs w:val="28"/>
          <w:lang w:eastAsia="ru-RU"/>
        </w:rPr>
        <w:t>объ</w:t>
      </w:r>
      <w:r>
        <w:rPr>
          <w:rFonts w:ascii="Times New Roman" w:eastAsiaTheme="minorEastAsia" w:hAnsi="Times New Roman" w:cs="Times New Roman"/>
          <w:sz w:val="24"/>
          <w:szCs w:val="28"/>
          <w:lang w:eastAsia="ru-RU"/>
        </w:rPr>
        <w:t xml:space="preserve">екта </w:t>
      </w:r>
      <w:r w:rsidRPr="00ED4D51">
        <w:rPr>
          <w:rFonts w:ascii="Times New Roman" w:eastAsiaTheme="minorEastAsia" w:hAnsi="Times New Roman" w:cs="Times New Roman"/>
          <w:sz w:val="24"/>
          <w:szCs w:val="28"/>
          <w:lang w:eastAsia="ru-RU"/>
        </w:rPr>
        <w:t>недвижимости в эксплуатацию (получе</w:t>
      </w:r>
      <w:r>
        <w:rPr>
          <w:rFonts w:ascii="Times New Roman" w:eastAsiaTheme="minorEastAsia" w:hAnsi="Times New Roman" w:cs="Times New Roman"/>
          <w:sz w:val="24"/>
          <w:szCs w:val="28"/>
          <w:lang w:eastAsia="ru-RU"/>
        </w:rPr>
        <w:t xml:space="preserve">ния уведомления о </w:t>
      </w:r>
      <w:r w:rsidRPr="00ED4D51">
        <w:rPr>
          <w:rFonts w:ascii="Times New Roman" w:eastAsiaTheme="minorEastAsia" w:hAnsi="Times New Roman" w:cs="Times New Roman"/>
          <w:sz w:val="24"/>
          <w:szCs w:val="28"/>
          <w:lang w:eastAsia="ru-RU"/>
        </w:rPr>
        <w:t>со</w:t>
      </w:r>
      <w:r>
        <w:rPr>
          <w:rFonts w:ascii="Times New Roman" w:eastAsiaTheme="minorEastAsia" w:hAnsi="Times New Roman" w:cs="Times New Roman"/>
          <w:sz w:val="24"/>
          <w:szCs w:val="28"/>
          <w:lang w:eastAsia="ru-RU"/>
        </w:rPr>
        <w:t xml:space="preserve">ответствии </w:t>
      </w:r>
      <w:r w:rsidRPr="00ED4D51">
        <w:rPr>
          <w:rFonts w:ascii="Times New Roman" w:eastAsiaTheme="minorEastAsia" w:hAnsi="Times New Roman" w:cs="Times New Roman"/>
          <w:sz w:val="24"/>
          <w:szCs w:val="28"/>
          <w:lang w:eastAsia="ru-RU"/>
        </w:rPr>
        <w:t>построенных или реконструирован</w:t>
      </w:r>
      <w:r>
        <w:rPr>
          <w:rFonts w:ascii="Times New Roman" w:eastAsiaTheme="minorEastAsia" w:hAnsi="Times New Roman" w:cs="Times New Roman"/>
          <w:sz w:val="24"/>
          <w:szCs w:val="28"/>
          <w:lang w:eastAsia="ru-RU"/>
        </w:rPr>
        <w:t xml:space="preserve">ных </w:t>
      </w:r>
      <w:r w:rsidRPr="00ED4D51">
        <w:rPr>
          <w:rFonts w:ascii="Times New Roman" w:eastAsiaTheme="minorEastAsia" w:hAnsi="Times New Roman" w:cs="Times New Roman"/>
          <w:sz w:val="24"/>
          <w:szCs w:val="28"/>
          <w:lang w:eastAsia="ru-RU"/>
        </w:rPr>
        <w:t>объекта ин</w:t>
      </w:r>
      <w:r>
        <w:rPr>
          <w:rFonts w:ascii="Times New Roman" w:eastAsiaTheme="minorEastAsia" w:hAnsi="Times New Roman" w:cs="Times New Roman"/>
          <w:sz w:val="24"/>
          <w:szCs w:val="28"/>
          <w:lang w:eastAsia="ru-RU"/>
        </w:rPr>
        <w:t xml:space="preserve">дивидуального жилищного </w:t>
      </w:r>
      <w:r w:rsidRPr="00ED4D51">
        <w:rPr>
          <w:rFonts w:ascii="Times New Roman" w:eastAsiaTheme="minorEastAsia" w:hAnsi="Times New Roman" w:cs="Times New Roman"/>
          <w:sz w:val="24"/>
          <w:szCs w:val="28"/>
          <w:lang w:eastAsia="ru-RU"/>
        </w:rPr>
        <w:t>строи</w:t>
      </w:r>
      <w:r>
        <w:rPr>
          <w:rFonts w:ascii="Times New Roman" w:eastAsiaTheme="minorEastAsia" w:hAnsi="Times New Roman" w:cs="Times New Roman"/>
          <w:sz w:val="24"/>
          <w:szCs w:val="28"/>
          <w:lang w:eastAsia="ru-RU"/>
        </w:rPr>
        <w:t>тельства или</w:t>
      </w:r>
      <w:r w:rsidRPr="00ED4D51">
        <w:rPr>
          <w:rFonts w:ascii="Times New Roman" w:eastAsiaTheme="minorEastAsia" w:hAnsi="Times New Roman" w:cs="Times New Roman"/>
          <w:sz w:val="24"/>
          <w:szCs w:val="28"/>
          <w:lang w:eastAsia="ru-RU"/>
        </w:rPr>
        <w:t xml:space="preserve"> садо</w:t>
      </w:r>
      <w:r>
        <w:rPr>
          <w:rFonts w:ascii="Times New Roman" w:eastAsiaTheme="minorEastAsia" w:hAnsi="Times New Roman" w:cs="Times New Roman"/>
          <w:sz w:val="24"/>
          <w:szCs w:val="28"/>
          <w:lang w:eastAsia="ru-RU"/>
        </w:rPr>
        <w:t xml:space="preserve">вого дома </w:t>
      </w:r>
      <w:r w:rsidRPr="00ED4D51">
        <w:rPr>
          <w:rFonts w:ascii="Times New Roman" w:eastAsiaTheme="minorEastAsia" w:hAnsi="Times New Roman" w:cs="Times New Roman"/>
          <w:sz w:val="24"/>
          <w:szCs w:val="28"/>
          <w:lang w:eastAsia="ru-RU"/>
        </w:rPr>
        <w:t>требованиям законода</w:t>
      </w:r>
      <w:r>
        <w:rPr>
          <w:rFonts w:ascii="Times New Roman" w:eastAsiaTheme="minorEastAsia" w:hAnsi="Times New Roman" w:cs="Times New Roman"/>
          <w:sz w:val="24"/>
          <w:szCs w:val="28"/>
          <w:lang w:eastAsia="ru-RU"/>
        </w:rPr>
        <w:t xml:space="preserve">тельства о </w:t>
      </w:r>
      <w:r w:rsidRPr="00ED4D51">
        <w:rPr>
          <w:rFonts w:ascii="Times New Roman" w:eastAsiaTheme="minorEastAsia" w:hAnsi="Times New Roman" w:cs="Times New Roman"/>
          <w:sz w:val="24"/>
          <w:szCs w:val="28"/>
          <w:lang w:eastAsia="ru-RU"/>
        </w:rPr>
        <w:t>градострои</w:t>
      </w:r>
      <w:r>
        <w:rPr>
          <w:rFonts w:ascii="Times New Roman" w:eastAsiaTheme="minorEastAsia" w:hAnsi="Times New Roman" w:cs="Times New Roman"/>
          <w:sz w:val="24"/>
          <w:szCs w:val="28"/>
          <w:lang w:eastAsia="ru-RU"/>
        </w:rPr>
        <w:t xml:space="preserve">тельной </w:t>
      </w:r>
      <w:r w:rsidRPr="00ED4D51">
        <w:rPr>
          <w:rFonts w:ascii="Times New Roman" w:eastAsiaTheme="minorEastAsia" w:hAnsi="Times New Roman" w:cs="Times New Roman"/>
          <w:sz w:val="24"/>
          <w:szCs w:val="28"/>
          <w:lang w:eastAsia="ru-RU"/>
        </w:rPr>
        <w:t>дея</w:t>
      </w:r>
      <w:r>
        <w:rPr>
          <w:rFonts w:ascii="Times New Roman" w:eastAsiaTheme="minorEastAsia" w:hAnsi="Times New Roman" w:cs="Times New Roman"/>
          <w:sz w:val="24"/>
          <w:szCs w:val="28"/>
          <w:lang w:eastAsia="ru-RU"/>
        </w:rPr>
        <w:t xml:space="preserve">тельности в </w:t>
      </w:r>
      <w:r w:rsidRPr="00ED4D51">
        <w:rPr>
          <w:rFonts w:ascii="Times New Roman" w:eastAsiaTheme="minorEastAsia" w:hAnsi="Times New Roman" w:cs="Times New Roman"/>
          <w:sz w:val="24"/>
          <w:szCs w:val="28"/>
          <w:lang w:eastAsia="ru-RU"/>
        </w:rPr>
        <w:t>соотве</w:t>
      </w:r>
      <w:r w:rsidRPr="00ED4D51">
        <w:rPr>
          <w:rFonts w:ascii="Times New Roman" w:eastAsiaTheme="minorEastAsia" w:hAnsi="Times New Roman" w:cs="Times New Roman"/>
          <w:sz w:val="24"/>
          <w:szCs w:val="28"/>
          <w:lang w:eastAsia="ru-RU"/>
        </w:rPr>
        <w:t>т</w:t>
      </w:r>
      <w:r w:rsidRPr="00ED4D51">
        <w:rPr>
          <w:rFonts w:ascii="Times New Roman" w:eastAsiaTheme="minorEastAsia" w:hAnsi="Times New Roman" w:cs="Times New Roman"/>
          <w:sz w:val="24"/>
          <w:szCs w:val="28"/>
          <w:lang w:eastAsia="ru-RU"/>
        </w:rPr>
        <w:t>ствующих случаях);</w:t>
      </w:r>
    </w:p>
    <w:p w:rsidR="00673339" w:rsidRPr="00ED4D51" w:rsidRDefault="00673339" w:rsidP="00673339">
      <w:pPr>
        <w:pStyle w:val="ConsPlusNonformat"/>
        <w:ind w:firstLine="709"/>
        <w:jc w:val="both"/>
        <w:rPr>
          <w:rFonts w:ascii="Times New Roman" w:hAnsi="Times New Roman" w:cs="Times New Roman"/>
          <w:sz w:val="24"/>
          <w:szCs w:val="28"/>
        </w:rPr>
      </w:pPr>
      <w:r w:rsidRPr="00ED4D51">
        <w:rPr>
          <w:rFonts w:ascii="Times New Roman" w:hAnsi="Times New Roman" w:cs="Times New Roman"/>
          <w:sz w:val="24"/>
          <w:szCs w:val="28"/>
        </w:rPr>
        <w:t xml:space="preserve">ДКП-1 (ИП) </w:t>
      </w:r>
      <w:r>
        <w:rPr>
          <w:rFonts w:ascii="Times New Roman" w:hAnsi="Times New Roman" w:cs="Times New Roman"/>
          <w:sz w:val="24"/>
          <w:szCs w:val="28"/>
        </w:rPr>
        <w:t>–</w:t>
      </w:r>
      <w:r w:rsidRPr="00ED4D51">
        <w:rPr>
          <w:rFonts w:ascii="Times New Roman" w:hAnsi="Times New Roman" w:cs="Times New Roman"/>
          <w:sz w:val="24"/>
          <w:szCs w:val="28"/>
        </w:rPr>
        <w:t xml:space="preserve"> если кредит (заем) предоставлен для приобретения индивидуального жило</w:t>
      </w:r>
      <w:r>
        <w:rPr>
          <w:rFonts w:ascii="Times New Roman" w:hAnsi="Times New Roman" w:cs="Times New Roman"/>
          <w:sz w:val="24"/>
          <w:szCs w:val="28"/>
        </w:rPr>
        <w:t xml:space="preserve">го </w:t>
      </w:r>
      <w:r w:rsidRPr="00ED4D51">
        <w:rPr>
          <w:rFonts w:ascii="Times New Roman" w:hAnsi="Times New Roman" w:cs="Times New Roman"/>
          <w:sz w:val="24"/>
          <w:szCs w:val="28"/>
        </w:rPr>
        <w:t>дома, в том числе с зе</w:t>
      </w:r>
      <w:r>
        <w:rPr>
          <w:rFonts w:ascii="Times New Roman" w:hAnsi="Times New Roman" w:cs="Times New Roman"/>
          <w:sz w:val="24"/>
          <w:szCs w:val="28"/>
        </w:rPr>
        <w:t>мельным участком по  догов</w:t>
      </w:r>
      <w:r>
        <w:rPr>
          <w:rFonts w:ascii="Times New Roman" w:hAnsi="Times New Roman" w:cs="Times New Roman"/>
          <w:sz w:val="24"/>
          <w:szCs w:val="28"/>
        </w:rPr>
        <w:t>о</w:t>
      </w:r>
      <w:r>
        <w:rPr>
          <w:rFonts w:ascii="Times New Roman" w:hAnsi="Times New Roman" w:cs="Times New Roman"/>
          <w:sz w:val="24"/>
          <w:szCs w:val="28"/>
        </w:rPr>
        <w:t>ру</w:t>
      </w:r>
      <w:r w:rsidRPr="00ED4D51">
        <w:rPr>
          <w:rFonts w:ascii="Times New Roman" w:hAnsi="Times New Roman" w:cs="Times New Roman"/>
          <w:sz w:val="24"/>
          <w:szCs w:val="28"/>
        </w:rPr>
        <w:t xml:space="preserve"> купли-продажи, заключенному с индивидуальным предпринимателем, являющимся первым собственником такого жилого дома, зарегистрирова</w:t>
      </w:r>
      <w:r w:rsidRPr="00ED4D51">
        <w:rPr>
          <w:rFonts w:ascii="Times New Roman" w:hAnsi="Times New Roman" w:cs="Times New Roman"/>
          <w:sz w:val="24"/>
          <w:szCs w:val="28"/>
        </w:rPr>
        <w:t>в</w:t>
      </w:r>
      <w:r w:rsidRPr="00ED4D51">
        <w:rPr>
          <w:rFonts w:ascii="Times New Roman" w:hAnsi="Times New Roman" w:cs="Times New Roman"/>
          <w:sz w:val="24"/>
          <w:szCs w:val="28"/>
        </w:rPr>
        <w:t>шим право собственности на указанный жилой дом, по</w:t>
      </w:r>
      <w:r>
        <w:rPr>
          <w:rFonts w:ascii="Times New Roman" w:hAnsi="Times New Roman" w:cs="Times New Roman"/>
          <w:sz w:val="24"/>
          <w:szCs w:val="28"/>
        </w:rPr>
        <w:t xml:space="preserve">сле получения уведомления </w:t>
      </w:r>
      <w:r w:rsidRPr="00ED4D51">
        <w:rPr>
          <w:rFonts w:ascii="Times New Roman" w:hAnsi="Times New Roman" w:cs="Times New Roman"/>
          <w:sz w:val="24"/>
          <w:szCs w:val="28"/>
        </w:rPr>
        <w:t>о соответ</w:t>
      </w:r>
      <w:r>
        <w:rPr>
          <w:rFonts w:ascii="Times New Roman" w:hAnsi="Times New Roman" w:cs="Times New Roman"/>
          <w:sz w:val="24"/>
          <w:szCs w:val="28"/>
        </w:rPr>
        <w:t>ствии</w:t>
      </w:r>
      <w:r w:rsidRPr="00ED4D51">
        <w:rPr>
          <w:rFonts w:ascii="Times New Roman" w:hAnsi="Times New Roman" w:cs="Times New Roman"/>
          <w:sz w:val="24"/>
          <w:szCs w:val="28"/>
        </w:rPr>
        <w:t xml:space="preserve"> постро</w:t>
      </w:r>
      <w:r>
        <w:rPr>
          <w:rFonts w:ascii="Times New Roman" w:hAnsi="Times New Roman" w:cs="Times New Roman"/>
          <w:sz w:val="24"/>
          <w:szCs w:val="28"/>
        </w:rPr>
        <w:t xml:space="preserve">енных или </w:t>
      </w:r>
      <w:r w:rsidRPr="00ED4D51">
        <w:rPr>
          <w:rFonts w:ascii="Times New Roman" w:hAnsi="Times New Roman" w:cs="Times New Roman"/>
          <w:sz w:val="24"/>
          <w:szCs w:val="28"/>
        </w:rPr>
        <w:t>рекон</w:t>
      </w:r>
      <w:r>
        <w:rPr>
          <w:rFonts w:ascii="Times New Roman" w:hAnsi="Times New Roman" w:cs="Times New Roman"/>
          <w:sz w:val="24"/>
          <w:szCs w:val="28"/>
        </w:rPr>
        <w:t xml:space="preserve">струированных </w:t>
      </w:r>
      <w:r w:rsidRPr="00ED4D51">
        <w:rPr>
          <w:rFonts w:ascii="Times New Roman" w:hAnsi="Times New Roman" w:cs="Times New Roman"/>
          <w:sz w:val="24"/>
          <w:szCs w:val="28"/>
        </w:rPr>
        <w:t>объекта и</w:t>
      </w:r>
      <w:r w:rsidRPr="00ED4D51">
        <w:rPr>
          <w:rFonts w:ascii="Times New Roman" w:hAnsi="Times New Roman" w:cs="Times New Roman"/>
          <w:sz w:val="24"/>
          <w:szCs w:val="28"/>
        </w:rPr>
        <w:t>н</w:t>
      </w:r>
      <w:r w:rsidRPr="00ED4D51">
        <w:rPr>
          <w:rFonts w:ascii="Times New Roman" w:hAnsi="Times New Roman" w:cs="Times New Roman"/>
          <w:sz w:val="24"/>
          <w:szCs w:val="28"/>
        </w:rPr>
        <w:t>дивидуального жи</w:t>
      </w:r>
      <w:r>
        <w:rPr>
          <w:rFonts w:ascii="Times New Roman" w:hAnsi="Times New Roman" w:cs="Times New Roman"/>
          <w:sz w:val="24"/>
          <w:szCs w:val="28"/>
        </w:rPr>
        <w:t>лищного</w:t>
      </w:r>
      <w:r w:rsidRPr="00ED4D51">
        <w:rPr>
          <w:rFonts w:ascii="Times New Roman" w:hAnsi="Times New Roman" w:cs="Times New Roman"/>
          <w:sz w:val="24"/>
          <w:szCs w:val="28"/>
        </w:rPr>
        <w:t xml:space="preserve"> строитель</w:t>
      </w:r>
      <w:r>
        <w:rPr>
          <w:rFonts w:ascii="Times New Roman" w:hAnsi="Times New Roman" w:cs="Times New Roman"/>
          <w:sz w:val="24"/>
          <w:szCs w:val="28"/>
        </w:rPr>
        <w:t xml:space="preserve">ства или </w:t>
      </w:r>
      <w:r w:rsidRPr="00ED4D51">
        <w:rPr>
          <w:rFonts w:ascii="Times New Roman" w:hAnsi="Times New Roman" w:cs="Times New Roman"/>
          <w:sz w:val="24"/>
          <w:szCs w:val="28"/>
        </w:rPr>
        <w:t>садового дома требованиям закон</w:t>
      </w:r>
      <w:r>
        <w:rPr>
          <w:rFonts w:ascii="Times New Roman" w:hAnsi="Times New Roman" w:cs="Times New Roman"/>
          <w:sz w:val="24"/>
          <w:szCs w:val="28"/>
        </w:rPr>
        <w:t>одательства о градостроительной</w:t>
      </w:r>
      <w:r w:rsidRPr="00ED4D51">
        <w:rPr>
          <w:rFonts w:ascii="Times New Roman" w:hAnsi="Times New Roman" w:cs="Times New Roman"/>
          <w:sz w:val="24"/>
          <w:szCs w:val="28"/>
        </w:rPr>
        <w:t xml:space="preserve"> деятельности</w:t>
      </w:r>
      <w:r>
        <w:rPr>
          <w:rFonts w:ascii="Times New Roman" w:hAnsi="Times New Roman" w:cs="Times New Roman"/>
          <w:sz w:val="24"/>
          <w:szCs w:val="28"/>
        </w:rPr>
        <w:t xml:space="preserve"> и</w:t>
      </w:r>
      <w:r w:rsidRPr="00ED4D51">
        <w:rPr>
          <w:rFonts w:ascii="Times New Roman" w:hAnsi="Times New Roman" w:cs="Times New Roman"/>
          <w:sz w:val="24"/>
          <w:szCs w:val="28"/>
        </w:rPr>
        <w:t xml:space="preserve"> построившим (с</w:t>
      </w:r>
      <w:r w:rsidRPr="00ED4D51">
        <w:rPr>
          <w:rFonts w:ascii="Times New Roman" w:hAnsi="Times New Roman" w:cs="Times New Roman"/>
          <w:sz w:val="24"/>
          <w:szCs w:val="28"/>
        </w:rPr>
        <w:t>о</w:t>
      </w:r>
      <w:r w:rsidRPr="00ED4D51">
        <w:rPr>
          <w:rFonts w:ascii="Times New Roman" w:hAnsi="Times New Roman" w:cs="Times New Roman"/>
          <w:sz w:val="24"/>
          <w:szCs w:val="28"/>
        </w:rPr>
        <w:t>здавшим) указан</w:t>
      </w:r>
      <w:r>
        <w:rPr>
          <w:rFonts w:ascii="Times New Roman" w:hAnsi="Times New Roman" w:cs="Times New Roman"/>
          <w:sz w:val="24"/>
          <w:szCs w:val="28"/>
        </w:rPr>
        <w:t xml:space="preserve">ный жилой дом в связи с </w:t>
      </w:r>
      <w:r w:rsidRPr="00ED4D51">
        <w:rPr>
          <w:rFonts w:ascii="Times New Roman" w:hAnsi="Times New Roman" w:cs="Times New Roman"/>
          <w:sz w:val="24"/>
          <w:szCs w:val="28"/>
        </w:rPr>
        <w:t>осу</w:t>
      </w:r>
      <w:r>
        <w:rPr>
          <w:rFonts w:ascii="Times New Roman" w:hAnsi="Times New Roman" w:cs="Times New Roman"/>
          <w:sz w:val="24"/>
          <w:szCs w:val="28"/>
        </w:rPr>
        <w:t xml:space="preserve">ществлением им </w:t>
      </w:r>
      <w:r w:rsidRPr="00ED4D51">
        <w:rPr>
          <w:rFonts w:ascii="Times New Roman" w:hAnsi="Times New Roman" w:cs="Times New Roman"/>
          <w:sz w:val="24"/>
          <w:szCs w:val="28"/>
        </w:rPr>
        <w:t>предпринима</w:t>
      </w:r>
      <w:r>
        <w:rPr>
          <w:rFonts w:ascii="Times New Roman" w:hAnsi="Times New Roman" w:cs="Times New Roman"/>
          <w:sz w:val="24"/>
          <w:szCs w:val="28"/>
        </w:rPr>
        <w:t xml:space="preserve">тельской </w:t>
      </w:r>
      <w:r w:rsidRPr="00ED4D51">
        <w:rPr>
          <w:rFonts w:ascii="Times New Roman" w:hAnsi="Times New Roman" w:cs="Times New Roman"/>
          <w:sz w:val="24"/>
          <w:szCs w:val="28"/>
        </w:rPr>
        <w:t>деятельности по строительству</w:t>
      </w:r>
      <w:r>
        <w:rPr>
          <w:rFonts w:ascii="Times New Roman" w:hAnsi="Times New Roman" w:cs="Times New Roman"/>
          <w:sz w:val="24"/>
          <w:szCs w:val="28"/>
        </w:rPr>
        <w:t xml:space="preserve"> в </w:t>
      </w:r>
      <w:r w:rsidRPr="00ED4D51">
        <w:rPr>
          <w:rFonts w:ascii="Times New Roman" w:hAnsi="Times New Roman" w:cs="Times New Roman"/>
          <w:sz w:val="24"/>
          <w:szCs w:val="28"/>
        </w:rPr>
        <w:t>соот</w:t>
      </w:r>
      <w:r>
        <w:rPr>
          <w:rFonts w:ascii="Times New Roman" w:hAnsi="Times New Roman" w:cs="Times New Roman"/>
          <w:sz w:val="24"/>
          <w:szCs w:val="28"/>
        </w:rPr>
        <w:t xml:space="preserve">ветствии с </w:t>
      </w:r>
      <w:r w:rsidRPr="00ED4D51">
        <w:rPr>
          <w:rFonts w:ascii="Times New Roman" w:hAnsi="Times New Roman" w:cs="Times New Roman"/>
          <w:sz w:val="24"/>
          <w:szCs w:val="28"/>
        </w:rPr>
        <w:t>содержа</w:t>
      </w:r>
      <w:r>
        <w:rPr>
          <w:rFonts w:ascii="Times New Roman" w:hAnsi="Times New Roman" w:cs="Times New Roman"/>
          <w:sz w:val="24"/>
          <w:szCs w:val="28"/>
        </w:rPr>
        <w:t xml:space="preserve">щимся </w:t>
      </w:r>
      <w:r w:rsidRPr="00ED4D51">
        <w:rPr>
          <w:rFonts w:ascii="Times New Roman" w:hAnsi="Times New Roman" w:cs="Times New Roman"/>
          <w:sz w:val="24"/>
          <w:szCs w:val="28"/>
        </w:rPr>
        <w:t>в составе сведений о таком ин</w:t>
      </w:r>
      <w:r>
        <w:rPr>
          <w:rFonts w:ascii="Times New Roman" w:hAnsi="Times New Roman" w:cs="Times New Roman"/>
          <w:sz w:val="24"/>
          <w:szCs w:val="28"/>
        </w:rPr>
        <w:t xml:space="preserve">дивидуальном </w:t>
      </w:r>
      <w:r w:rsidRPr="00ED4D51">
        <w:rPr>
          <w:rFonts w:ascii="Times New Roman" w:hAnsi="Times New Roman" w:cs="Times New Roman"/>
          <w:sz w:val="24"/>
          <w:szCs w:val="28"/>
        </w:rPr>
        <w:t>предпринима</w:t>
      </w:r>
      <w:r>
        <w:rPr>
          <w:rFonts w:ascii="Times New Roman" w:hAnsi="Times New Roman" w:cs="Times New Roman"/>
          <w:sz w:val="24"/>
          <w:szCs w:val="28"/>
        </w:rPr>
        <w:t xml:space="preserve">теле в </w:t>
      </w:r>
      <w:r w:rsidRPr="00ED4D51">
        <w:rPr>
          <w:rFonts w:ascii="Times New Roman" w:hAnsi="Times New Roman" w:cs="Times New Roman"/>
          <w:sz w:val="24"/>
          <w:szCs w:val="28"/>
        </w:rPr>
        <w:t>еди</w:t>
      </w:r>
      <w:r>
        <w:rPr>
          <w:rFonts w:ascii="Times New Roman" w:hAnsi="Times New Roman" w:cs="Times New Roman"/>
          <w:sz w:val="24"/>
          <w:szCs w:val="28"/>
        </w:rPr>
        <w:t xml:space="preserve">ном государственном </w:t>
      </w:r>
      <w:r w:rsidRPr="00ED4D51">
        <w:rPr>
          <w:rFonts w:ascii="Times New Roman" w:hAnsi="Times New Roman" w:cs="Times New Roman"/>
          <w:sz w:val="24"/>
          <w:szCs w:val="28"/>
        </w:rPr>
        <w:t>реестре индивидуальных  предпринимате</w:t>
      </w:r>
      <w:r>
        <w:rPr>
          <w:rFonts w:ascii="Times New Roman" w:hAnsi="Times New Roman" w:cs="Times New Roman"/>
          <w:sz w:val="24"/>
          <w:szCs w:val="28"/>
        </w:rPr>
        <w:t>лей кодом вида</w:t>
      </w:r>
      <w:r w:rsidRPr="00ED4D51">
        <w:rPr>
          <w:rFonts w:ascii="Times New Roman" w:hAnsi="Times New Roman" w:cs="Times New Roman"/>
          <w:sz w:val="24"/>
          <w:szCs w:val="28"/>
        </w:rPr>
        <w:t xml:space="preserve"> (к</w:t>
      </w:r>
      <w:r w:rsidRPr="00ED4D51">
        <w:rPr>
          <w:rFonts w:ascii="Times New Roman" w:hAnsi="Times New Roman" w:cs="Times New Roman"/>
          <w:sz w:val="24"/>
          <w:szCs w:val="28"/>
        </w:rPr>
        <w:t>о</w:t>
      </w:r>
      <w:r w:rsidRPr="00ED4D51">
        <w:rPr>
          <w:rFonts w:ascii="Times New Roman" w:hAnsi="Times New Roman" w:cs="Times New Roman"/>
          <w:sz w:val="24"/>
          <w:szCs w:val="28"/>
        </w:rPr>
        <w:t>дами видов) экономиче</w:t>
      </w:r>
      <w:r>
        <w:rPr>
          <w:rFonts w:ascii="Times New Roman" w:hAnsi="Times New Roman" w:cs="Times New Roman"/>
          <w:sz w:val="24"/>
          <w:szCs w:val="28"/>
        </w:rPr>
        <w:t xml:space="preserve">ской деятельности по </w:t>
      </w:r>
      <w:r w:rsidRPr="00ED4D51">
        <w:rPr>
          <w:rFonts w:ascii="Times New Roman" w:hAnsi="Times New Roman" w:cs="Times New Roman"/>
          <w:sz w:val="24"/>
          <w:szCs w:val="28"/>
        </w:rPr>
        <w:t>Общероссий</w:t>
      </w:r>
      <w:r>
        <w:rPr>
          <w:rFonts w:ascii="Times New Roman" w:hAnsi="Times New Roman" w:cs="Times New Roman"/>
          <w:sz w:val="24"/>
          <w:szCs w:val="28"/>
        </w:rPr>
        <w:t xml:space="preserve">скому </w:t>
      </w:r>
      <w:hyperlink r:id="rId17">
        <w:r w:rsidRPr="00ED4D51">
          <w:rPr>
            <w:rFonts w:ascii="Times New Roman" w:hAnsi="Times New Roman" w:cs="Times New Roman"/>
            <w:sz w:val="24"/>
            <w:szCs w:val="28"/>
          </w:rPr>
          <w:t>классификатору</w:t>
        </w:r>
      </w:hyperlink>
      <w:r>
        <w:rPr>
          <w:rFonts w:ascii="Times New Roman" w:hAnsi="Times New Roman" w:cs="Times New Roman"/>
          <w:sz w:val="24"/>
          <w:szCs w:val="28"/>
        </w:rPr>
        <w:t xml:space="preserve"> </w:t>
      </w:r>
      <w:r w:rsidRPr="00ED4D51">
        <w:rPr>
          <w:rFonts w:ascii="Times New Roman" w:hAnsi="Times New Roman" w:cs="Times New Roman"/>
          <w:sz w:val="24"/>
          <w:szCs w:val="28"/>
        </w:rPr>
        <w:t>видов экономической деятельности;</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ДСб (ЮЛ)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для приобретения у юридического лица индивидуального жилого дома на земельном участке, ра</w:t>
      </w:r>
      <w:r w:rsidRPr="00ED4D51">
        <w:rPr>
          <w:rFonts w:ascii="Times New Roman" w:eastAsiaTheme="minorEastAsia" w:hAnsi="Times New Roman" w:cs="Times New Roman"/>
          <w:sz w:val="24"/>
          <w:szCs w:val="28"/>
          <w:lang w:eastAsia="ru-RU"/>
        </w:rPr>
        <w:t>с</w:t>
      </w:r>
      <w:r w:rsidRPr="00ED4D51">
        <w:rPr>
          <w:rFonts w:ascii="Times New Roman" w:eastAsiaTheme="minorEastAsia" w:hAnsi="Times New Roman" w:cs="Times New Roman"/>
          <w:sz w:val="24"/>
          <w:szCs w:val="28"/>
          <w:lang w:eastAsia="ru-RU"/>
        </w:rPr>
        <w:t>положенном на территории  Республики Тыва</w:t>
      </w:r>
      <w:r>
        <w:rPr>
          <w:rFonts w:ascii="Times New Roman" w:eastAsiaTheme="minorEastAsia" w:hAnsi="Times New Roman" w:cs="Times New Roman"/>
          <w:sz w:val="24"/>
          <w:szCs w:val="28"/>
          <w:lang w:eastAsia="ru-RU"/>
        </w:rPr>
        <w:t xml:space="preserve">, по </w:t>
      </w:r>
      <w:r w:rsidRPr="00ED4D51">
        <w:rPr>
          <w:rFonts w:ascii="Times New Roman" w:eastAsiaTheme="minorEastAsia" w:hAnsi="Times New Roman" w:cs="Times New Roman"/>
          <w:sz w:val="24"/>
          <w:szCs w:val="28"/>
          <w:lang w:eastAsia="ru-RU"/>
        </w:rPr>
        <w:t>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w:t>
      </w:r>
      <w:r>
        <w:rPr>
          <w:rFonts w:ascii="Times New Roman" w:eastAsiaTheme="minorEastAsia" w:hAnsi="Times New Roman" w:cs="Times New Roman"/>
          <w:sz w:val="24"/>
          <w:szCs w:val="28"/>
          <w:lang w:eastAsia="ru-RU"/>
        </w:rPr>
        <w:t>ской Федерации, который</w:t>
      </w:r>
      <w:r w:rsidRPr="00ED4D51">
        <w:rPr>
          <w:rFonts w:ascii="Times New Roman" w:eastAsiaTheme="minorEastAsia" w:hAnsi="Times New Roman" w:cs="Times New Roman"/>
          <w:sz w:val="24"/>
          <w:szCs w:val="28"/>
          <w:lang w:eastAsia="ru-RU"/>
        </w:rPr>
        <w:t xml:space="preserve"> будет создан после заключения такого договора, и указанный земельный участок;</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ДСб (ИП)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для приобретения у индивидуального предпринимателя индивидуального жилого дома на земел</w:t>
      </w:r>
      <w:r w:rsidRPr="00ED4D51">
        <w:rPr>
          <w:rFonts w:ascii="Times New Roman" w:eastAsiaTheme="minorEastAsia" w:hAnsi="Times New Roman" w:cs="Times New Roman"/>
          <w:sz w:val="24"/>
          <w:szCs w:val="28"/>
          <w:lang w:eastAsia="ru-RU"/>
        </w:rPr>
        <w:t>ь</w:t>
      </w:r>
      <w:r w:rsidRPr="00ED4D51">
        <w:rPr>
          <w:rFonts w:ascii="Times New Roman" w:eastAsiaTheme="minorEastAsia" w:hAnsi="Times New Roman" w:cs="Times New Roman"/>
          <w:sz w:val="24"/>
          <w:szCs w:val="28"/>
          <w:lang w:eastAsia="ru-RU"/>
        </w:rPr>
        <w:t>ном участке, расположенном на территории Республики Тыва, по договору купли-продажи, в соответствии с которым индивидуальный предприним</w:t>
      </w:r>
      <w:r w:rsidRPr="00ED4D51">
        <w:rPr>
          <w:rFonts w:ascii="Times New Roman" w:eastAsiaTheme="minorEastAsia" w:hAnsi="Times New Roman" w:cs="Times New Roman"/>
          <w:sz w:val="24"/>
          <w:szCs w:val="28"/>
          <w:lang w:eastAsia="ru-RU"/>
        </w:rPr>
        <w:t>а</w:t>
      </w:r>
      <w:r w:rsidRPr="00ED4D51">
        <w:rPr>
          <w:rFonts w:ascii="Times New Roman" w:eastAsiaTheme="minorEastAsia" w:hAnsi="Times New Roman" w:cs="Times New Roman"/>
          <w:sz w:val="24"/>
          <w:szCs w:val="28"/>
          <w:lang w:eastAsia="ru-RU"/>
        </w:rPr>
        <w:t>тель обязуется в будущем передать в собственность заемщика индивидуальный жилой дом на земельном участке, расположенном на территории Ре</w:t>
      </w:r>
      <w:r w:rsidRPr="00ED4D51">
        <w:rPr>
          <w:rFonts w:ascii="Times New Roman" w:eastAsiaTheme="minorEastAsia" w:hAnsi="Times New Roman" w:cs="Times New Roman"/>
          <w:sz w:val="24"/>
          <w:szCs w:val="28"/>
          <w:lang w:eastAsia="ru-RU"/>
        </w:rPr>
        <w:t>с</w:t>
      </w:r>
      <w:r w:rsidRPr="00ED4D51">
        <w:rPr>
          <w:rFonts w:ascii="Times New Roman" w:eastAsiaTheme="minorEastAsia" w:hAnsi="Times New Roman" w:cs="Times New Roman"/>
          <w:sz w:val="24"/>
          <w:szCs w:val="28"/>
          <w:lang w:eastAsia="ru-RU"/>
        </w:rPr>
        <w:t>публики Тыва</w:t>
      </w:r>
      <w:r>
        <w:rPr>
          <w:rFonts w:ascii="Times New Roman" w:eastAsiaTheme="minorEastAsia" w:hAnsi="Times New Roman" w:cs="Times New Roman"/>
          <w:sz w:val="24"/>
          <w:szCs w:val="28"/>
          <w:lang w:eastAsia="ru-RU"/>
        </w:rPr>
        <w:t xml:space="preserve">, который </w:t>
      </w:r>
      <w:r w:rsidRPr="00ED4D51">
        <w:rPr>
          <w:rFonts w:ascii="Times New Roman" w:eastAsiaTheme="minorEastAsia" w:hAnsi="Times New Roman" w:cs="Times New Roman"/>
          <w:sz w:val="24"/>
          <w:szCs w:val="28"/>
          <w:lang w:eastAsia="ru-RU"/>
        </w:rPr>
        <w:t>будет создан после заключения такого договора, и указанный земельный участок;</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ДСп (ЮЛ)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для оплаты работ по строительству индивидуаль</w:t>
      </w:r>
      <w:r>
        <w:rPr>
          <w:rFonts w:ascii="Times New Roman" w:eastAsiaTheme="minorEastAsia" w:hAnsi="Times New Roman" w:cs="Times New Roman"/>
          <w:sz w:val="24"/>
          <w:szCs w:val="28"/>
          <w:lang w:eastAsia="ru-RU"/>
        </w:rPr>
        <w:t xml:space="preserve">ного жилого дома на земельном </w:t>
      </w:r>
      <w:r w:rsidRPr="00ED4D51">
        <w:rPr>
          <w:rFonts w:ascii="Times New Roman" w:eastAsiaTheme="minorEastAsia" w:hAnsi="Times New Roman" w:cs="Times New Roman"/>
          <w:sz w:val="24"/>
          <w:szCs w:val="28"/>
          <w:lang w:eastAsia="ru-RU"/>
        </w:rPr>
        <w:t>участке, распол</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женном на территории Республики Тыва, или для приобретения земельного участка, расположенного на территории Республики Тыва, и оплаты работ по строительству на нем индивидуального жилого дома, ес</w:t>
      </w:r>
      <w:r>
        <w:rPr>
          <w:rFonts w:ascii="Times New Roman" w:eastAsiaTheme="minorEastAsia" w:hAnsi="Times New Roman" w:cs="Times New Roman"/>
          <w:sz w:val="24"/>
          <w:szCs w:val="28"/>
          <w:lang w:eastAsia="ru-RU"/>
        </w:rPr>
        <w:t xml:space="preserve">ли указанное </w:t>
      </w:r>
      <w:r w:rsidRPr="00ED4D51">
        <w:rPr>
          <w:rFonts w:ascii="Times New Roman" w:eastAsiaTheme="minorEastAsia" w:hAnsi="Times New Roman" w:cs="Times New Roman"/>
          <w:sz w:val="24"/>
          <w:szCs w:val="28"/>
          <w:lang w:eastAsia="ru-RU"/>
        </w:rPr>
        <w:t>строительство осуществляется на основании договора подряда (нескольких д</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говоров подряда), заключенного с юридическим лицом;</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ДСп (ИП)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если кредит (заем) предоставлен для оплаты работ по строитель</w:t>
      </w:r>
      <w:r>
        <w:rPr>
          <w:rFonts w:ascii="Times New Roman" w:eastAsiaTheme="minorEastAsia" w:hAnsi="Times New Roman" w:cs="Times New Roman"/>
          <w:sz w:val="24"/>
          <w:szCs w:val="28"/>
          <w:lang w:eastAsia="ru-RU"/>
        </w:rPr>
        <w:t xml:space="preserve">ству </w:t>
      </w:r>
      <w:r w:rsidRPr="00ED4D51">
        <w:rPr>
          <w:rFonts w:ascii="Times New Roman" w:eastAsiaTheme="minorEastAsia" w:hAnsi="Times New Roman" w:cs="Times New Roman"/>
          <w:sz w:val="24"/>
          <w:szCs w:val="28"/>
          <w:lang w:eastAsia="ru-RU"/>
        </w:rPr>
        <w:t>индивидуаль</w:t>
      </w:r>
      <w:r>
        <w:rPr>
          <w:rFonts w:ascii="Times New Roman" w:eastAsiaTheme="minorEastAsia" w:hAnsi="Times New Roman" w:cs="Times New Roman"/>
          <w:sz w:val="24"/>
          <w:szCs w:val="28"/>
          <w:lang w:eastAsia="ru-RU"/>
        </w:rPr>
        <w:t xml:space="preserve">ного жилого дома на земельном </w:t>
      </w:r>
      <w:r w:rsidRPr="00ED4D51">
        <w:rPr>
          <w:rFonts w:ascii="Times New Roman" w:eastAsiaTheme="minorEastAsia" w:hAnsi="Times New Roman" w:cs="Times New Roman"/>
          <w:sz w:val="24"/>
          <w:szCs w:val="28"/>
          <w:lang w:eastAsia="ru-RU"/>
        </w:rPr>
        <w:t>участке, распол</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женном на территории Республики Тыва, или для приобретения земельного участка, расположенного на территории Республики Тыва, и оплаты работ по строительству на нем индивидуального жилого до</w:t>
      </w:r>
      <w:r>
        <w:rPr>
          <w:rFonts w:ascii="Times New Roman" w:eastAsiaTheme="minorEastAsia" w:hAnsi="Times New Roman" w:cs="Times New Roman"/>
          <w:sz w:val="24"/>
          <w:szCs w:val="28"/>
          <w:lang w:eastAsia="ru-RU"/>
        </w:rPr>
        <w:t xml:space="preserve">ма, если указанное </w:t>
      </w:r>
      <w:r w:rsidRPr="00ED4D51">
        <w:rPr>
          <w:rFonts w:ascii="Times New Roman" w:eastAsiaTheme="minorEastAsia" w:hAnsi="Times New Roman" w:cs="Times New Roman"/>
          <w:sz w:val="24"/>
          <w:szCs w:val="28"/>
          <w:lang w:eastAsia="ru-RU"/>
        </w:rPr>
        <w:t>строительство осуществляется на основании договора подряда (несколь</w:t>
      </w:r>
      <w:r>
        <w:rPr>
          <w:rFonts w:ascii="Times New Roman" w:eastAsiaTheme="minorEastAsia" w:hAnsi="Times New Roman" w:cs="Times New Roman"/>
          <w:sz w:val="24"/>
          <w:szCs w:val="28"/>
          <w:lang w:eastAsia="ru-RU"/>
        </w:rPr>
        <w:t xml:space="preserve">ких  договоров  подряда), </w:t>
      </w:r>
      <w:r w:rsidRPr="00ED4D51">
        <w:rPr>
          <w:rFonts w:ascii="Times New Roman" w:eastAsiaTheme="minorEastAsia" w:hAnsi="Times New Roman" w:cs="Times New Roman"/>
          <w:sz w:val="24"/>
          <w:szCs w:val="28"/>
          <w:lang w:eastAsia="ru-RU"/>
        </w:rPr>
        <w:t>заклю</w:t>
      </w:r>
      <w:r>
        <w:rPr>
          <w:rFonts w:ascii="Times New Roman" w:eastAsiaTheme="minorEastAsia" w:hAnsi="Times New Roman" w:cs="Times New Roman"/>
          <w:sz w:val="24"/>
          <w:szCs w:val="28"/>
          <w:lang w:eastAsia="ru-RU"/>
        </w:rPr>
        <w:t xml:space="preserve">ченного </w:t>
      </w:r>
      <w:r w:rsidRPr="00ED4D51">
        <w:rPr>
          <w:rFonts w:ascii="Times New Roman" w:eastAsiaTheme="minorEastAsia" w:hAnsi="Times New Roman" w:cs="Times New Roman"/>
          <w:sz w:val="24"/>
          <w:szCs w:val="28"/>
          <w:lang w:eastAsia="ru-RU"/>
        </w:rPr>
        <w:t>с индивидуальным предпринимателем.</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18" w:name="P679"/>
      <w:bookmarkEnd w:id="18"/>
      <w:r w:rsidRPr="00ED4D51">
        <w:rPr>
          <w:rFonts w:ascii="Times New Roman" w:eastAsiaTheme="minorEastAsia" w:hAnsi="Times New Roman" w:cs="Times New Roman"/>
          <w:sz w:val="24"/>
          <w:szCs w:val="28"/>
          <w:lang w:eastAsia="ru-RU"/>
        </w:rPr>
        <w:t>&lt;7&gt; Указывается первоначальный размер кредита (займа), предоставленный заемщику по кредитному договору (договору займа), в случае предоставления кредита (займа) в несколько траншей, указывается максимальная (совокупная) сумма всех траншей, которая может быть предоставлена заемщику.</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19" w:name="P683"/>
      <w:bookmarkEnd w:id="19"/>
      <w:r w:rsidRPr="00ED4D51">
        <w:rPr>
          <w:rFonts w:ascii="Times New Roman" w:eastAsiaTheme="minorEastAsia" w:hAnsi="Times New Roman" w:cs="Times New Roman"/>
          <w:sz w:val="24"/>
          <w:szCs w:val="28"/>
          <w:lang w:eastAsia="ru-RU"/>
        </w:rPr>
        <w:t>&lt;8&gt; Текущий остаток основного долга по кредиту (займу).</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0" w:name="P684"/>
      <w:bookmarkEnd w:id="20"/>
      <w:r w:rsidRPr="00ED4D51">
        <w:rPr>
          <w:rFonts w:ascii="Times New Roman" w:eastAsiaTheme="minorEastAsia" w:hAnsi="Times New Roman" w:cs="Times New Roman"/>
          <w:sz w:val="24"/>
          <w:szCs w:val="28"/>
          <w:lang w:eastAsia="ru-RU"/>
        </w:rPr>
        <w:t>&lt;9&gt; Первоначальный срок, на который предоставлен кредит (заем), согласно условиям кредитного договора (договора займа).</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1" w:name="P686"/>
      <w:bookmarkEnd w:id="21"/>
      <w:r w:rsidRPr="00ED4D51">
        <w:rPr>
          <w:rFonts w:ascii="Times New Roman" w:eastAsiaTheme="minorEastAsia" w:hAnsi="Times New Roman" w:cs="Times New Roman"/>
          <w:sz w:val="24"/>
          <w:szCs w:val="28"/>
          <w:lang w:eastAsia="ru-RU"/>
        </w:rPr>
        <w:t xml:space="preserve">&lt;10&gt; Указывается размер доли кредитных (заемных)  средств, предоставленных заемщику по кредитному договору (договору займа). Расчет значение графы 12 разделить на значение графы 3. Размер доли кредитных (заемных) средств округляется по правилам математического округления с </w:t>
      </w:r>
      <w:r w:rsidRPr="00ED4D51">
        <w:rPr>
          <w:rFonts w:ascii="Times New Roman" w:eastAsiaTheme="minorEastAsia" w:hAnsi="Times New Roman" w:cs="Times New Roman"/>
          <w:sz w:val="24"/>
          <w:szCs w:val="28"/>
          <w:lang w:eastAsia="ru-RU"/>
        </w:rPr>
        <w:lastRenderedPageBreak/>
        <w:t>точностью до целого числа. Размер доли кредитных (заемных) средств, составляющих более 85 процентов, округлению не подлежит.</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2" w:name="P692"/>
      <w:bookmarkEnd w:id="22"/>
      <w:r w:rsidRPr="00ED4D51">
        <w:rPr>
          <w:rFonts w:ascii="Times New Roman" w:eastAsiaTheme="minorEastAsia" w:hAnsi="Times New Roman" w:cs="Times New Roman"/>
          <w:sz w:val="24"/>
          <w:szCs w:val="28"/>
          <w:lang w:eastAsia="ru-RU"/>
        </w:rPr>
        <w:t>&lt;11&gt;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(договора займа).</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3" w:name="P695"/>
      <w:bookmarkEnd w:id="23"/>
      <w:r w:rsidRPr="00ED4D51">
        <w:rPr>
          <w:rFonts w:ascii="Times New Roman" w:eastAsiaTheme="minorEastAsia" w:hAnsi="Times New Roman" w:cs="Times New Roman"/>
          <w:sz w:val="24"/>
          <w:szCs w:val="28"/>
          <w:lang w:eastAsia="ru-RU"/>
        </w:rPr>
        <w:t>&lt;12&gt; Определяется по Общероссийскому классификатору территорий муниципальных образований ОК 033-2013 (ОКТМО) на дату заключения кредитного договора (договора займа) в случа приобретения (строительства) жилого помещения на территории сельского поселения.</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4" w:name="P699"/>
      <w:bookmarkEnd w:id="24"/>
      <w:r w:rsidRPr="00ED4D51">
        <w:rPr>
          <w:rFonts w:ascii="Times New Roman" w:eastAsiaTheme="minorEastAsia" w:hAnsi="Times New Roman" w:cs="Times New Roman"/>
          <w:sz w:val="24"/>
          <w:szCs w:val="28"/>
          <w:lang w:eastAsia="ru-RU"/>
        </w:rPr>
        <w:t xml:space="preserve"> &lt;13&gt;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(договора займа). В случае если в залог предоставлено приобретаемое (строящееся) жилое помещение, указывается «0».</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5" w:name="P703"/>
      <w:bookmarkEnd w:id="25"/>
      <w:r w:rsidRPr="00ED4D51">
        <w:rPr>
          <w:rFonts w:ascii="Times New Roman" w:eastAsiaTheme="minorEastAsia" w:hAnsi="Times New Roman" w:cs="Times New Roman"/>
          <w:sz w:val="24"/>
          <w:szCs w:val="28"/>
          <w:lang w:eastAsia="ru-RU"/>
        </w:rPr>
        <w:t>&lt;14&gt;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(договора займа). Обязательно для заполнения по кредитным договорам (договорам займа).</w:t>
      </w:r>
    </w:p>
    <w:p w:rsidR="00673339" w:rsidRPr="00ED4D51" w:rsidRDefault="00673339" w:rsidP="00673339">
      <w:pPr>
        <w:pStyle w:val="ConsPlusNonformat"/>
        <w:ind w:firstLine="709"/>
        <w:jc w:val="both"/>
        <w:rPr>
          <w:rFonts w:ascii="Times New Roman" w:hAnsi="Times New Roman" w:cs="Times New Roman"/>
          <w:sz w:val="24"/>
          <w:szCs w:val="28"/>
        </w:rPr>
      </w:pPr>
      <w:bookmarkStart w:id="26" w:name="P707"/>
      <w:bookmarkEnd w:id="26"/>
      <w:r w:rsidRPr="00ED4D51">
        <w:rPr>
          <w:rFonts w:ascii="Times New Roman" w:hAnsi="Times New Roman" w:cs="Times New Roman"/>
          <w:sz w:val="24"/>
          <w:szCs w:val="28"/>
        </w:rPr>
        <w:t xml:space="preserve">&lt;15&gt; Обязательно для заполнения. Указывается информация в отношении заемщика, основным местом работы которого является организация, осуществляющая деятельность в области информационных технологий, аккредитованная  в соответствии с </w:t>
      </w:r>
      <w:hyperlink r:id="rId18">
        <w:r w:rsidRPr="00ED4D51">
          <w:rPr>
            <w:rFonts w:ascii="Times New Roman" w:hAnsi="Times New Roman" w:cs="Times New Roman"/>
            <w:sz w:val="24"/>
            <w:szCs w:val="28"/>
          </w:rPr>
          <w:t>Положением</w:t>
        </w:r>
      </w:hyperlink>
      <w:r w:rsidRPr="00ED4D51">
        <w:rPr>
          <w:rFonts w:ascii="Times New Roman" w:hAnsi="Times New Roman" w:cs="Times New Roman"/>
          <w:sz w:val="24"/>
          <w:szCs w:val="28"/>
        </w:rPr>
        <w:t xml:space="preserve"> о государственной аккредит</w:t>
      </w:r>
      <w:r w:rsidRPr="00ED4D51">
        <w:rPr>
          <w:rFonts w:ascii="Times New Roman" w:hAnsi="Times New Roman" w:cs="Times New Roman"/>
          <w:sz w:val="24"/>
          <w:szCs w:val="28"/>
        </w:rPr>
        <w:t>а</w:t>
      </w:r>
      <w:r w:rsidRPr="00ED4D51">
        <w:rPr>
          <w:rFonts w:ascii="Times New Roman" w:hAnsi="Times New Roman" w:cs="Times New Roman"/>
          <w:sz w:val="24"/>
          <w:szCs w:val="28"/>
        </w:rPr>
        <w:t>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w:t>
      </w:r>
      <w:r>
        <w:rPr>
          <w:rFonts w:ascii="Times New Roman" w:hAnsi="Times New Roman" w:cs="Times New Roman"/>
          <w:sz w:val="24"/>
          <w:szCs w:val="28"/>
        </w:rPr>
        <w:t xml:space="preserve"> г. №</w:t>
      </w:r>
      <w:r w:rsidRPr="00ED4D51">
        <w:rPr>
          <w:rFonts w:ascii="Times New Roman" w:hAnsi="Times New Roman" w:cs="Times New Roman"/>
          <w:sz w:val="24"/>
          <w:szCs w:val="28"/>
        </w:rPr>
        <w:t xml:space="preserve"> 1729 «Об утверждении Положения о государственной аккредитации российских организаций, ос</w:t>
      </w:r>
      <w:r w:rsidRPr="00ED4D51">
        <w:rPr>
          <w:rFonts w:ascii="Times New Roman" w:hAnsi="Times New Roman" w:cs="Times New Roman"/>
          <w:sz w:val="24"/>
          <w:szCs w:val="28"/>
        </w:rPr>
        <w:t>у</w:t>
      </w:r>
      <w:r w:rsidRPr="00ED4D51">
        <w:rPr>
          <w:rFonts w:ascii="Times New Roman" w:hAnsi="Times New Roman" w:cs="Times New Roman"/>
          <w:sz w:val="24"/>
          <w:szCs w:val="28"/>
        </w:rPr>
        <w:t>ществляющих деятельность в области информационных технологий». Не указывается в отношении граждан, которым в соответствии с законодател</w:t>
      </w:r>
      <w:r w:rsidRPr="00ED4D51">
        <w:rPr>
          <w:rFonts w:ascii="Times New Roman" w:hAnsi="Times New Roman" w:cs="Times New Roman"/>
          <w:sz w:val="24"/>
          <w:szCs w:val="28"/>
        </w:rPr>
        <w:t>ь</w:t>
      </w:r>
      <w:r w:rsidRPr="00ED4D51">
        <w:rPr>
          <w:rFonts w:ascii="Times New Roman" w:hAnsi="Times New Roman" w:cs="Times New Roman"/>
          <w:sz w:val="24"/>
          <w:szCs w:val="28"/>
        </w:rPr>
        <w:t>ством Российской Федерации не осуществляется присвоение СНИЛС.</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7" w:name="P710"/>
      <w:bookmarkEnd w:id="27"/>
      <w:r w:rsidRPr="00ED4D51">
        <w:rPr>
          <w:rFonts w:ascii="Times New Roman" w:eastAsiaTheme="minorEastAsia" w:hAnsi="Times New Roman" w:cs="Times New Roman"/>
          <w:sz w:val="24"/>
          <w:szCs w:val="28"/>
          <w:lang w:eastAsia="ru-RU"/>
        </w:rPr>
        <w:t>&lt;16&gt; Обязательно для заполнения. Не указывается в отношении граждан, которым в соответствии с законодательством  Российской  Федерации  не осуществляется присвоение СНИЛС.</w:t>
      </w:r>
    </w:p>
    <w:p w:rsidR="00673339" w:rsidRPr="00ED4D51" w:rsidRDefault="00673339" w:rsidP="00673339">
      <w:pPr>
        <w:pStyle w:val="ConsPlusNonformat"/>
        <w:ind w:firstLine="709"/>
        <w:jc w:val="both"/>
        <w:rPr>
          <w:rFonts w:ascii="Times New Roman" w:hAnsi="Times New Roman" w:cs="Times New Roman"/>
          <w:sz w:val="24"/>
          <w:szCs w:val="28"/>
        </w:rPr>
      </w:pPr>
      <w:bookmarkStart w:id="28" w:name="P714"/>
      <w:bookmarkEnd w:id="28"/>
      <w:r w:rsidRPr="00ED4D51">
        <w:rPr>
          <w:rFonts w:ascii="Times New Roman" w:hAnsi="Times New Roman" w:cs="Times New Roman"/>
          <w:sz w:val="24"/>
          <w:szCs w:val="28"/>
        </w:rPr>
        <w:t xml:space="preserve"> &lt;17&gt; Заполняется в случае наличия у кредитора информации о соответствии заемщика на дату заключения кредитного договора (договора за</w:t>
      </w:r>
      <w:r w:rsidRPr="00ED4D51">
        <w:rPr>
          <w:rFonts w:ascii="Times New Roman" w:hAnsi="Times New Roman" w:cs="Times New Roman"/>
          <w:sz w:val="24"/>
          <w:szCs w:val="28"/>
        </w:rPr>
        <w:t>й</w:t>
      </w:r>
      <w:r w:rsidRPr="00ED4D51">
        <w:rPr>
          <w:rFonts w:ascii="Times New Roman" w:hAnsi="Times New Roman" w:cs="Times New Roman"/>
          <w:sz w:val="24"/>
          <w:szCs w:val="28"/>
        </w:rPr>
        <w:t>ма) одной (или нескольким) следующим категориям: «1»</w:t>
      </w:r>
      <w:r>
        <w:rPr>
          <w:rFonts w:ascii="Times New Roman" w:hAnsi="Times New Roman" w:cs="Times New Roman"/>
          <w:sz w:val="24"/>
          <w:szCs w:val="28"/>
        </w:rPr>
        <w:t xml:space="preserve"> –</w:t>
      </w:r>
      <w:r w:rsidRPr="00ED4D51">
        <w:rPr>
          <w:rFonts w:ascii="Times New Roman" w:hAnsi="Times New Roman" w:cs="Times New Roman"/>
          <w:sz w:val="24"/>
          <w:szCs w:val="28"/>
        </w:rPr>
        <w:t xml:space="preserve"> многодетная семья; «2» – молодая семья (заемщиками (заемщиком и поручителем) являются оба супруга, не достигшие возраста 36 лет, или гражданин, не достигший возраста 36 лет, с ребенком, не достигшим возраста 19 лет); «3» </w:t>
      </w:r>
      <w:r>
        <w:rPr>
          <w:rFonts w:ascii="Times New Roman" w:hAnsi="Times New Roman" w:cs="Times New Roman"/>
          <w:sz w:val="24"/>
          <w:szCs w:val="28"/>
        </w:rPr>
        <w:t>–</w:t>
      </w:r>
      <w:r w:rsidRPr="00ED4D51">
        <w:rPr>
          <w:rFonts w:ascii="Times New Roman" w:hAnsi="Times New Roman" w:cs="Times New Roman"/>
          <w:sz w:val="24"/>
          <w:szCs w:val="28"/>
        </w:rPr>
        <w:t xml:space="preserve"> семья, в к</w:t>
      </w:r>
      <w:r w:rsidRPr="00ED4D51">
        <w:rPr>
          <w:rFonts w:ascii="Times New Roman" w:hAnsi="Times New Roman" w:cs="Times New Roman"/>
          <w:sz w:val="24"/>
          <w:szCs w:val="28"/>
        </w:rPr>
        <w:t>о</w:t>
      </w:r>
      <w:r w:rsidRPr="00ED4D51">
        <w:rPr>
          <w:rFonts w:ascii="Times New Roman" w:hAnsi="Times New Roman" w:cs="Times New Roman"/>
          <w:sz w:val="24"/>
          <w:szCs w:val="28"/>
        </w:rPr>
        <w:t xml:space="preserve">торой воспитывается ребенок (в возрасте до 18 лет) с инвалидностью; «4» </w:t>
      </w:r>
      <w:r>
        <w:rPr>
          <w:rFonts w:ascii="Times New Roman" w:hAnsi="Times New Roman" w:cs="Times New Roman"/>
          <w:sz w:val="24"/>
          <w:szCs w:val="28"/>
        </w:rPr>
        <w:t>–</w:t>
      </w:r>
      <w:r w:rsidRPr="00ED4D51">
        <w:rPr>
          <w:rFonts w:ascii="Times New Roman" w:hAnsi="Times New Roman" w:cs="Times New Roman"/>
          <w:sz w:val="24"/>
          <w:szCs w:val="28"/>
        </w:rPr>
        <w:t>заемщиком является гражданин Российской Федерации, не достигший во</w:t>
      </w:r>
      <w:r w:rsidRPr="00ED4D51">
        <w:rPr>
          <w:rFonts w:ascii="Times New Roman" w:hAnsi="Times New Roman" w:cs="Times New Roman"/>
          <w:sz w:val="24"/>
          <w:szCs w:val="28"/>
        </w:rPr>
        <w:t>з</w:t>
      </w:r>
      <w:r w:rsidRPr="00ED4D51">
        <w:rPr>
          <w:rFonts w:ascii="Times New Roman" w:hAnsi="Times New Roman" w:cs="Times New Roman"/>
          <w:sz w:val="24"/>
          <w:szCs w:val="28"/>
        </w:rPr>
        <w:t xml:space="preserve">раста 36 лет; «5» </w:t>
      </w:r>
      <w:r>
        <w:rPr>
          <w:rFonts w:ascii="Times New Roman" w:hAnsi="Times New Roman" w:cs="Times New Roman"/>
          <w:sz w:val="24"/>
          <w:szCs w:val="28"/>
        </w:rPr>
        <w:t>–</w:t>
      </w:r>
      <w:r w:rsidRPr="00ED4D51">
        <w:rPr>
          <w:rFonts w:ascii="Times New Roman" w:hAnsi="Times New Roman" w:cs="Times New Roman"/>
          <w:sz w:val="24"/>
          <w:szCs w:val="28"/>
        </w:rPr>
        <w:t xml:space="preserve"> заемщиком является сотрудник отрасли информационных технологий; «6» </w:t>
      </w:r>
      <w:r>
        <w:rPr>
          <w:rFonts w:ascii="Times New Roman" w:hAnsi="Times New Roman" w:cs="Times New Roman"/>
          <w:sz w:val="24"/>
          <w:szCs w:val="28"/>
        </w:rPr>
        <w:t>–</w:t>
      </w:r>
      <w:r w:rsidRPr="00ED4D51">
        <w:rPr>
          <w:rFonts w:ascii="Times New Roman" w:hAnsi="Times New Roman" w:cs="Times New Roman"/>
          <w:sz w:val="24"/>
          <w:szCs w:val="28"/>
        </w:rPr>
        <w:t xml:space="preserve"> если заемщик осуществляет трудовую деятельность в организации, которой присвоен класс по Общероссийскому классификатору видов экономической деятельности «85»; «7» </w:t>
      </w:r>
      <w:r>
        <w:rPr>
          <w:rFonts w:ascii="Times New Roman" w:hAnsi="Times New Roman" w:cs="Times New Roman"/>
          <w:sz w:val="24"/>
          <w:szCs w:val="28"/>
        </w:rPr>
        <w:t>–</w:t>
      </w:r>
      <w:r w:rsidRPr="00ED4D51">
        <w:rPr>
          <w:rFonts w:ascii="Times New Roman" w:hAnsi="Times New Roman" w:cs="Times New Roman"/>
          <w:sz w:val="24"/>
          <w:szCs w:val="28"/>
        </w:rPr>
        <w:t xml:space="preserve"> если заемщик осуществл</w:t>
      </w:r>
      <w:r w:rsidRPr="00ED4D51">
        <w:rPr>
          <w:rFonts w:ascii="Times New Roman" w:hAnsi="Times New Roman" w:cs="Times New Roman"/>
          <w:sz w:val="24"/>
          <w:szCs w:val="28"/>
        </w:rPr>
        <w:t>я</w:t>
      </w:r>
      <w:r w:rsidRPr="00ED4D51">
        <w:rPr>
          <w:rFonts w:ascii="Times New Roman" w:hAnsi="Times New Roman" w:cs="Times New Roman"/>
          <w:sz w:val="24"/>
          <w:szCs w:val="28"/>
        </w:rPr>
        <w:t xml:space="preserve">ет трудовую деятельность в организации, которой присвоен класс по Общероссийскому классификатору видов экономической деятельности </w:t>
      </w:r>
      <w:hyperlink r:id="rId19">
        <w:r w:rsidRPr="00ED4D51">
          <w:rPr>
            <w:rFonts w:ascii="Times New Roman" w:hAnsi="Times New Roman" w:cs="Times New Roman"/>
            <w:sz w:val="24"/>
            <w:szCs w:val="28"/>
          </w:rPr>
          <w:t>«86»</w:t>
        </w:r>
      </w:hyperlink>
      <w:r w:rsidRPr="00ED4D51">
        <w:rPr>
          <w:rFonts w:ascii="Times New Roman" w:hAnsi="Times New Roman" w:cs="Times New Roman"/>
          <w:sz w:val="24"/>
          <w:szCs w:val="28"/>
        </w:rPr>
        <w:t xml:space="preserve"> и (или) </w:t>
      </w:r>
      <w:hyperlink r:id="rId20">
        <w:r w:rsidRPr="00ED4D51">
          <w:rPr>
            <w:rFonts w:ascii="Times New Roman" w:hAnsi="Times New Roman" w:cs="Times New Roman"/>
            <w:sz w:val="24"/>
            <w:szCs w:val="28"/>
          </w:rPr>
          <w:t>«87</w:t>
        </w:r>
      </w:hyperlink>
      <w:r w:rsidRPr="00ED4D51">
        <w:rPr>
          <w:rFonts w:ascii="Times New Roman" w:hAnsi="Times New Roman" w:cs="Times New Roman"/>
          <w:sz w:val="24"/>
          <w:szCs w:val="28"/>
        </w:rPr>
        <w:t>».</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29" w:name="P723"/>
      <w:bookmarkEnd w:id="29"/>
      <w:r w:rsidRPr="00ED4D51">
        <w:rPr>
          <w:rFonts w:ascii="Times New Roman" w:eastAsiaTheme="minorEastAsia" w:hAnsi="Times New Roman" w:cs="Times New Roman"/>
          <w:sz w:val="24"/>
          <w:szCs w:val="28"/>
          <w:lang w:eastAsia="ru-RU"/>
        </w:rPr>
        <w:t>&lt;18&gt; Указывается 10-значный номер телефона заемщика (xxx-xxx-xx-xx). Обязательно для заполнения.</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30" w:name="P725"/>
      <w:bookmarkEnd w:id="30"/>
      <w:r w:rsidRPr="00ED4D51">
        <w:rPr>
          <w:rFonts w:ascii="Times New Roman" w:eastAsiaTheme="minorEastAsia" w:hAnsi="Times New Roman" w:cs="Times New Roman"/>
          <w:sz w:val="24"/>
          <w:szCs w:val="28"/>
          <w:lang w:eastAsia="ru-RU"/>
        </w:rPr>
        <w:t xml:space="preserve">&lt;19&gt; Расчет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значение графы 27 плюс значение увеличения ключевой ставки Центрального банка Российской Федерации, определенное в соо</w:t>
      </w:r>
      <w:r w:rsidRPr="00ED4D51">
        <w:rPr>
          <w:rFonts w:ascii="Times New Roman" w:eastAsiaTheme="minorEastAsia" w:hAnsi="Times New Roman" w:cs="Times New Roman"/>
          <w:sz w:val="24"/>
          <w:szCs w:val="28"/>
          <w:lang w:eastAsia="ru-RU"/>
        </w:rPr>
        <w:t>т</w:t>
      </w:r>
      <w:r w:rsidRPr="00ED4D51">
        <w:rPr>
          <w:rFonts w:ascii="Times New Roman" w:eastAsiaTheme="minorEastAsia" w:hAnsi="Times New Roman" w:cs="Times New Roman"/>
          <w:sz w:val="24"/>
          <w:szCs w:val="28"/>
          <w:lang w:eastAsia="ru-RU"/>
        </w:rPr>
        <w:t>ветствии с пунктом 3 настоящего документа, и минус значение графы 14. В случае если значение графы 14 менее значения, определенного подпунктом «л» пункта 10 настоящего документа, в расчет принимается значение, определенное в подпункте «л» пункта 10 настоящего документа.</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31" w:name="P730"/>
      <w:bookmarkEnd w:id="31"/>
      <w:r w:rsidRPr="00ED4D51">
        <w:rPr>
          <w:rFonts w:ascii="Times New Roman" w:eastAsiaTheme="minorEastAsia" w:hAnsi="Times New Roman" w:cs="Times New Roman"/>
          <w:sz w:val="24"/>
          <w:szCs w:val="28"/>
          <w:lang w:eastAsia="ru-RU"/>
        </w:rPr>
        <w:t xml:space="preserve">&lt;20&gt; Расчет </w:t>
      </w:r>
      <w:r>
        <w:rPr>
          <w:rFonts w:ascii="Times New Roman" w:eastAsiaTheme="minorEastAsia" w:hAnsi="Times New Roman" w:cs="Times New Roman"/>
          <w:sz w:val="24"/>
          <w:szCs w:val="28"/>
          <w:lang w:eastAsia="ru-RU"/>
        </w:rPr>
        <w:t>–</w:t>
      </w:r>
      <w:r w:rsidRPr="00ED4D51">
        <w:rPr>
          <w:rFonts w:ascii="Times New Roman" w:eastAsiaTheme="minorEastAsia" w:hAnsi="Times New Roman" w:cs="Times New Roman"/>
          <w:sz w:val="24"/>
          <w:szCs w:val="28"/>
          <w:lang w:eastAsia="ru-RU"/>
        </w:rPr>
        <w:t xml:space="preserve"> значение графы 29 разделить на значение графы 14 и умножить на значение графы 28. Размер возмещения по каждому кредитн</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му договору рассчитывается без математических округлений.</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32" w:name="P733"/>
      <w:bookmarkEnd w:id="32"/>
      <w:r w:rsidRPr="00ED4D51">
        <w:rPr>
          <w:rFonts w:ascii="Times New Roman" w:eastAsiaTheme="minorEastAsia" w:hAnsi="Times New Roman" w:cs="Times New Roman"/>
          <w:sz w:val="24"/>
          <w:szCs w:val="28"/>
          <w:lang w:eastAsia="ru-RU"/>
        </w:rPr>
        <w:t>&lt;21&gt; Включает значение граф 3, 6, 12, 13, 29, 30.</w:t>
      </w:r>
    </w:p>
    <w:p w:rsidR="00673339" w:rsidRPr="00ED4D51" w:rsidRDefault="00673339" w:rsidP="00673339">
      <w:pPr>
        <w:pStyle w:val="ConsPlusNonformat"/>
        <w:ind w:firstLine="709"/>
        <w:jc w:val="both"/>
        <w:rPr>
          <w:rFonts w:ascii="Times New Roman" w:hAnsi="Times New Roman" w:cs="Times New Roman"/>
          <w:sz w:val="24"/>
          <w:szCs w:val="28"/>
        </w:rPr>
      </w:pPr>
      <w:bookmarkStart w:id="33" w:name="P734"/>
      <w:bookmarkEnd w:id="33"/>
      <w:r w:rsidRPr="00ED4D51">
        <w:rPr>
          <w:rFonts w:ascii="Times New Roman" w:hAnsi="Times New Roman" w:cs="Times New Roman"/>
          <w:sz w:val="24"/>
          <w:szCs w:val="28"/>
        </w:rPr>
        <w:t>&lt;22&gt; Указываются значения по каждому кредитному договору (договору займа), по которому произведена корректировка.</w:t>
      </w:r>
      <w:r>
        <w:rPr>
          <w:rFonts w:ascii="Times New Roman" w:hAnsi="Times New Roman" w:cs="Times New Roman"/>
          <w:sz w:val="24"/>
          <w:szCs w:val="28"/>
        </w:rPr>
        <w:t xml:space="preserve"> В случае </w:t>
      </w:r>
      <w:r w:rsidRPr="00ED4D51">
        <w:rPr>
          <w:rFonts w:ascii="Times New Roman" w:hAnsi="Times New Roman" w:cs="Times New Roman"/>
          <w:sz w:val="24"/>
          <w:szCs w:val="28"/>
        </w:rPr>
        <w:t xml:space="preserve">изменения </w:t>
      </w:r>
      <w:r w:rsidRPr="00ED4D51">
        <w:rPr>
          <w:rFonts w:ascii="Times New Roman" w:hAnsi="Times New Roman" w:cs="Times New Roman"/>
          <w:sz w:val="24"/>
          <w:szCs w:val="28"/>
        </w:rPr>
        <w:lastRenderedPageBreak/>
        <w:t>процентной ставки по кредитному договору в течение</w:t>
      </w:r>
      <w:r>
        <w:rPr>
          <w:rFonts w:ascii="Times New Roman" w:hAnsi="Times New Roman" w:cs="Times New Roman"/>
          <w:sz w:val="24"/>
          <w:szCs w:val="28"/>
        </w:rPr>
        <w:t xml:space="preserve"> одного расчетного периода</w:t>
      </w:r>
      <w:r w:rsidRPr="00ED4D51">
        <w:rPr>
          <w:rFonts w:ascii="Times New Roman" w:hAnsi="Times New Roman" w:cs="Times New Roman"/>
          <w:sz w:val="24"/>
          <w:szCs w:val="28"/>
        </w:rPr>
        <w:t xml:space="preserve"> новые значения  процентной ставки и размер процентов, фактически уплаченных по соответствующей  процентной  ставке, отражается в настоящем разделе</w:t>
      </w:r>
      <w:r>
        <w:rPr>
          <w:rFonts w:ascii="Times New Roman" w:hAnsi="Times New Roman" w:cs="Times New Roman"/>
          <w:sz w:val="24"/>
          <w:szCs w:val="28"/>
        </w:rPr>
        <w:t xml:space="preserve"> (указывается в заявлениях, </w:t>
      </w:r>
      <w:r w:rsidRPr="00ED4D51">
        <w:rPr>
          <w:rFonts w:ascii="Times New Roman" w:hAnsi="Times New Roman" w:cs="Times New Roman"/>
          <w:sz w:val="24"/>
          <w:szCs w:val="28"/>
        </w:rPr>
        <w:t xml:space="preserve">поданных со дня  вступления в силу </w:t>
      </w:r>
      <w:r w:rsidR="000E319F">
        <w:rPr>
          <w:rFonts w:ascii="Times New Roman" w:hAnsi="Times New Roman" w:cs="Times New Roman"/>
          <w:sz w:val="24"/>
          <w:szCs w:val="28"/>
        </w:rPr>
        <w:t>Условий).</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34" w:name="P736"/>
      <w:bookmarkEnd w:id="34"/>
      <w:r w:rsidRPr="00ED4D51">
        <w:rPr>
          <w:rFonts w:ascii="Times New Roman" w:eastAsiaTheme="minorEastAsia" w:hAnsi="Times New Roman" w:cs="Times New Roman"/>
          <w:sz w:val="24"/>
          <w:szCs w:val="28"/>
          <w:lang w:eastAsia="ru-RU"/>
        </w:rPr>
        <w:t>&lt;23&gt; Включает значение граф 3, 6, 12, 13, 29, 30 (итоговый размер возмещения округляется по правилам математического округления с точн</w:t>
      </w:r>
      <w:r w:rsidRPr="00ED4D51">
        <w:rPr>
          <w:rFonts w:ascii="Times New Roman" w:eastAsiaTheme="minorEastAsia" w:hAnsi="Times New Roman" w:cs="Times New Roman"/>
          <w:sz w:val="24"/>
          <w:szCs w:val="28"/>
          <w:lang w:eastAsia="ru-RU"/>
        </w:rPr>
        <w:t>о</w:t>
      </w:r>
      <w:r w:rsidRPr="00ED4D51">
        <w:rPr>
          <w:rFonts w:ascii="Times New Roman" w:eastAsiaTheme="minorEastAsia" w:hAnsi="Times New Roman" w:cs="Times New Roman"/>
          <w:sz w:val="24"/>
          <w:szCs w:val="28"/>
          <w:lang w:eastAsia="ru-RU"/>
        </w:rPr>
        <w:t>стью до сотых значений) с учетом данных о корректировках.</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35" w:name="P739"/>
      <w:bookmarkEnd w:id="35"/>
      <w:r w:rsidRPr="00ED4D51">
        <w:rPr>
          <w:rFonts w:ascii="Times New Roman" w:eastAsiaTheme="minorEastAsia" w:hAnsi="Times New Roman" w:cs="Times New Roman"/>
          <w:sz w:val="24"/>
          <w:szCs w:val="28"/>
          <w:lang w:eastAsia="ru-RU"/>
        </w:rPr>
        <w:t>&lt;24&gt; Указываются значения по каждому кредитному договору (договору займа), по которому кредит (заем) выдан в период с 1-го числа месяца, предшествующего расчетному, по последнее число расчетного месяца.</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bookmarkStart w:id="36" w:name="P742"/>
      <w:bookmarkEnd w:id="36"/>
      <w:r w:rsidRPr="00ED4D51">
        <w:rPr>
          <w:rFonts w:ascii="Times New Roman" w:eastAsiaTheme="minorEastAsia" w:hAnsi="Times New Roman" w:cs="Times New Roman"/>
          <w:sz w:val="24"/>
          <w:szCs w:val="28"/>
          <w:lang w:eastAsia="ru-RU"/>
        </w:rPr>
        <w:t>&lt;25&gt; Включает значение граф 3, 6, 12, 13.</w:t>
      </w:r>
    </w:p>
    <w:p w:rsidR="00673339" w:rsidRPr="00ED4D51"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ED4D51">
        <w:rPr>
          <w:rFonts w:ascii="Times New Roman" w:eastAsiaTheme="minorEastAsia" w:hAnsi="Times New Roman" w:cs="Times New Roman"/>
          <w:sz w:val="24"/>
          <w:szCs w:val="28"/>
          <w:lang w:eastAsia="ru-RU"/>
        </w:rPr>
        <w:t xml:space="preserve">Настоящим организация подтверждает достоверность сведений, указанных в настоящем заявлении, и выражает согласие с тем, что выплаты предоставляются в порядке и на условиях, которые предусмотрены </w:t>
      </w:r>
      <w:r w:rsidR="000E319F">
        <w:rPr>
          <w:rFonts w:ascii="Times New Roman" w:eastAsiaTheme="minorEastAsia" w:hAnsi="Times New Roman" w:cs="Times New Roman"/>
          <w:sz w:val="24"/>
          <w:szCs w:val="28"/>
          <w:lang w:eastAsia="ru-RU"/>
        </w:rPr>
        <w:t>Условиями</w:t>
      </w:r>
      <w:r w:rsidRPr="00ED4D51">
        <w:rPr>
          <w:rFonts w:ascii="Times New Roman" w:eastAsiaTheme="minorEastAsia" w:hAnsi="Times New Roman" w:cs="Times New Roman"/>
          <w:sz w:val="24"/>
          <w:szCs w:val="28"/>
          <w:lang w:eastAsia="ru-RU"/>
        </w:rPr>
        <w:t>.</w:t>
      </w:r>
    </w:p>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Pr="00ED4D51"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left w:w="62" w:type="dxa"/>
          <w:right w:w="62" w:type="dxa"/>
        </w:tblCellMar>
        <w:tblLook w:val="0000" w:firstRow="0" w:lastRow="0" w:firstColumn="0" w:lastColumn="0" w:noHBand="0" w:noVBand="0"/>
      </w:tblPr>
      <w:tblGrid>
        <w:gridCol w:w="2755"/>
        <w:gridCol w:w="340"/>
        <w:gridCol w:w="2779"/>
        <w:gridCol w:w="340"/>
        <w:gridCol w:w="2835"/>
      </w:tblGrid>
      <w:tr w:rsidR="00673339" w:rsidRPr="00ED4D51" w:rsidTr="00673339">
        <w:tc>
          <w:tcPr>
            <w:tcW w:w="9049" w:type="dxa"/>
            <w:gridSpan w:val="5"/>
            <w:tcBorders>
              <w:top w:val="nil"/>
              <w:left w:val="nil"/>
              <w:bottom w:val="nil"/>
              <w:right w:val="nil"/>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r w:rsidRPr="00ED4D51">
              <w:rPr>
                <w:rFonts w:ascii="Times New Roman" w:eastAsiaTheme="minorEastAsia" w:hAnsi="Times New Roman" w:cs="Times New Roman"/>
                <w:sz w:val="28"/>
                <w:szCs w:val="28"/>
                <w:lang w:eastAsia="ru-RU"/>
              </w:rPr>
              <w:t>Руководитель или уполномоченное им лицо</w:t>
            </w:r>
          </w:p>
        </w:tc>
      </w:tr>
      <w:tr w:rsidR="00673339" w:rsidRPr="00ED4D51" w:rsidTr="00673339">
        <w:tc>
          <w:tcPr>
            <w:tcW w:w="2755" w:type="dxa"/>
            <w:tcBorders>
              <w:top w:val="nil"/>
              <w:left w:val="nil"/>
              <w:bottom w:val="single" w:sz="4" w:space="0" w:color="auto"/>
              <w:right w:val="nil"/>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40" w:type="dxa"/>
            <w:tcBorders>
              <w:top w:val="nil"/>
              <w:left w:val="nil"/>
              <w:bottom w:val="nil"/>
              <w:right w:val="nil"/>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779" w:type="dxa"/>
            <w:tcBorders>
              <w:top w:val="nil"/>
              <w:left w:val="nil"/>
              <w:bottom w:val="single" w:sz="4" w:space="0" w:color="auto"/>
              <w:right w:val="nil"/>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40" w:type="dxa"/>
            <w:tcBorders>
              <w:top w:val="nil"/>
              <w:left w:val="nil"/>
              <w:bottom w:val="nil"/>
              <w:right w:val="nil"/>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835" w:type="dxa"/>
            <w:tcBorders>
              <w:top w:val="nil"/>
              <w:left w:val="nil"/>
              <w:bottom w:val="single" w:sz="4" w:space="0" w:color="auto"/>
              <w:right w:val="nil"/>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673339" w:rsidRPr="00ED4D51" w:rsidTr="00673339">
        <w:tblPrEx>
          <w:tblBorders>
            <w:insideH w:val="single" w:sz="4" w:space="0" w:color="auto"/>
          </w:tblBorders>
        </w:tblPrEx>
        <w:tc>
          <w:tcPr>
            <w:tcW w:w="2755" w:type="dxa"/>
            <w:tcBorders>
              <w:top w:val="single" w:sz="4" w:space="0" w:color="auto"/>
              <w:left w:val="nil"/>
              <w:bottom w:val="nil"/>
              <w:right w:val="nil"/>
            </w:tcBorders>
          </w:tcPr>
          <w:p w:rsidR="00673339" w:rsidRPr="00E371A5" w:rsidRDefault="00673339" w:rsidP="0067333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371A5">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673339" w:rsidRPr="00E371A5" w:rsidRDefault="00673339" w:rsidP="0067333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779" w:type="dxa"/>
            <w:tcBorders>
              <w:top w:val="single" w:sz="4" w:space="0" w:color="auto"/>
              <w:left w:val="nil"/>
              <w:bottom w:val="nil"/>
              <w:right w:val="nil"/>
            </w:tcBorders>
          </w:tcPr>
          <w:p w:rsidR="00673339" w:rsidRPr="00E371A5" w:rsidRDefault="00673339" w:rsidP="0067333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371A5">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673339" w:rsidRPr="00E371A5" w:rsidRDefault="00673339" w:rsidP="0067333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tcBorders>
              <w:top w:val="single" w:sz="4" w:space="0" w:color="auto"/>
              <w:left w:val="nil"/>
              <w:bottom w:val="nil"/>
              <w:right w:val="nil"/>
            </w:tcBorders>
          </w:tcPr>
          <w:p w:rsidR="00673339" w:rsidRPr="00E371A5" w:rsidRDefault="000E319F" w:rsidP="000E319F">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r w:rsidR="00673339" w:rsidRPr="00E371A5">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И</w:t>
            </w:r>
            <w:r w:rsidR="00673339" w:rsidRPr="00E371A5">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О</w:t>
            </w:r>
            <w:r w:rsidR="00673339" w:rsidRPr="00E371A5">
              <w:rPr>
                <w:rFonts w:ascii="Times New Roman" w:eastAsiaTheme="minorEastAsia" w:hAnsi="Times New Roman" w:cs="Times New Roman"/>
                <w:sz w:val="24"/>
                <w:szCs w:val="24"/>
                <w:lang w:eastAsia="ru-RU"/>
              </w:rPr>
              <w:t>.)</w:t>
            </w:r>
          </w:p>
        </w:tc>
      </w:tr>
    </w:tbl>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Pr="00ED4D51"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left w:w="62" w:type="dxa"/>
          <w:right w:w="62" w:type="dxa"/>
        </w:tblCellMar>
        <w:tblLook w:val="0000" w:firstRow="0" w:lastRow="0" w:firstColumn="0" w:lastColumn="0" w:noHBand="0" w:noVBand="0"/>
      </w:tblPr>
      <w:tblGrid>
        <w:gridCol w:w="2189"/>
        <w:gridCol w:w="3969"/>
      </w:tblGrid>
      <w:tr w:rsidR="00673339" w:rsidRPr="00ED4D51" w:rsidTr="00673339">
        <w:tc>
          <w:tcPr>
            <w:tcW w:w="2189" w:type="dxa"/>
            <w:vAlign w:val="bottom"/>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r w:rsidRPr="00ED4D51">
              <w:rPr>
                <w:rFonts w:ascii="Times New Roman" w:eastAsiaTheme="minorEastAsia" w:hAnsi="Times New Roman" w:cs="Times New Roman"/>
                <w:sz w:val="28"/>
                <w:szCs w:val="28"/>
                <w:lang w:eastAsia="ru-RU"/>
              </w:rPr>
              <w:t>Исполнитель</w:t>
            </w:r>
          </w:p>
        </w:tc>
        <w:tc>
          <w:tcPr>
            <w:tcW w:w="3969" w:type="dxa"/>
            <w:tcBorders>
              <w:bottom w:val="single" w:sz="4" w:space="0" w:color="auto"/>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673339" w:rsidRPr="00ED4D51" w:rsidTr="00673339">
        <w:tc>
          <w:tcPr>
            <w:tcW w:w="2189" w:type="dxa"/>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r w:rsidRPr="00ED4D51">
              <w:rPr>
                <w:rFonts w:ascii="Times New Roman" w:eastAsiaTheme="minorEastAsia" w:hAnsi="Times New Roman" w:cs="Times New Roman"/>
                <w:sz w:val="28"/>
                <w:szCs w:val="28"/>
                <w:lang w:eastAsia="ru-RU"/>
              </w:rPr>
              <w:t>Телефон</w:t>
            </w:r>
          </w:p>
        </w:tc>
        <w:tc>
          <w:tcPr>
            <w:tcW w:w="3969" w:type="dxa"/>
            <w:tcBorders>
              <w:top w:val="single" w:sz="4" w:space="0" w:color="auto"/>
              <w:bottom w:val="single" w:sz="4" w:space="0" w:color="auto"/>
            </w:tcBorders>
          </w:tcPr>
          <w:p w:rsidR="00673339" w:rsidRPr="00ED4D51" w:rsidRDefault="00673339" w:rsidP="00673339">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673339" w:rsidRPr="00ED4D51" w:rsidRDefault="00673339" w:rsidP="00673339">
      <w:pPr>
        <w:autoSpaceDE w:val="0"/>
        <w:autoSpaceDN w:val="0"/>
        <w:adjustRightInd w:val="0"/>
        <w:spacing w:after="0" w:line="240" w:lineRule="auto"/>
        <w:rPr>
          <w:rFonts w:ascii="Times New Roman" w:hAnsi="Times New Roman" w:cs="Times New Roman"/>
          <w:sz w:val="28"/>
          <w:szCs w:val="28"/>
        </w:rPr>
        <w:sectPr w:rsidR="00673339" w:rsidRPr="00ED4D51" w:rsidSect="00673339">
          <w:pgSz w:w="16839" w:h="11907" w:orient="landscape" w:code="9"/>
          <w:pgMar w:top="1134" w:right="567" w:bottom="1134" w:left="567" w:header="567" w:footer="0" w:gutter="0"/>
          <w:cols w:space="720"/>
          <w:docGrid w:linePitch="299"/>
        </w:sectPr>
      </w:pPr>
    </w:p>
    <w:p w:rsidR="00673339" w:rsidRPr="00E371A5" w:rsidRDefault="00673339" w:rsidP="000E319F">
      <w:pPr>
        <w:widowControl w:val="0"/>
        <w:tabs>
          <w:tab w:val="left" w:pos="8840"/>
        </w:tabs>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lastRenderedPageBreak/>
        <w:t>Приложение № 3</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 xml:space="preserve">к </w:t>
      </w:r>
      <w:r w:rsidR="000E319F">
        <w:rPr>
          <w:rFonts w:ascii="Times New Roman" w:eastAsiaTheme="minorEastAsia" w:hAnsi="Times New Roman" w:cs="Times New Roman"/>
          <w:sz w:val="28"/>
          <w:szCs w:val="28"/>
          <w:lang w:eastAsia="ru-RU"/>
        </w:rPr>
        <w:t>У</w:t>
      </w:r>
      <w:r w:rsidRPr="00E371A5">
        <w:rPr>
          <w:rFonts w:ascii="Times New Roman" w:eastAsiaTheme="minorEastAsia" w:hAnsi="Times New Roman" w:cs="Times New Roman"/>
          <w:sz w:val="28"/>
          <w:szCs w:val="28"/>
          <w:lang w:eastAsia="ru-RU"/>
        </w:rPr>
        <w:t>словиям программы «Льготная ипотека</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на территории Республики Тыва»</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673339" w:rsidRPr="00E371A5" w:rsidRDefault="00673339" w:rsidP="000E319F">
      <w:pPr>
        <w:widowControl w:val="0"/>
        <w:autoSpaceDE w:val="0"/>
        <w:autoSpaceDN w:val="0"/>
        <w:spacing w:after="0" w:line="240" w:lineRule="auto"/>
        <w:ind w:left="4962"/>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w:t>
      </w:r>
    </w:p>
    <w:p w:rsidR="00673339"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В________________</w:t>
      </w:r>
      <w:r>
        <w:rPr>
          <w:rFonts w:ascii="Times New Roman" w:eastAsiaTheme="minorEastAsia" w:hAnsi="Times New Roman" w:cs="Times New Roman"/>
          <w:sz w:val="28"/>
          <w:szCs w:val="28"/>
          <w:lang w:eastAsia="ru-RU"/>
        </w:rPr>
        <w:t>_____</w:t>
      </w:r>
      <w:r w:rsidR="00A64F7C">
        <w:rPr>
          <w:rFonts w:ascii="Times New Roman" w:eastAsiaTheme="minorEastAsia" w:hAnsi="Times New Roman" w:cs="Times New Roman"/>
          <w:sz w:val="28"/>
          <w:szCs w:val="28"/>
          <w:lang w:eastAsia="ru-RU"/>
        </w:rPr>
        <w:t>_____</w:t>
      </w:r>
      <w:r>
        <w:rPr>
          <w:rFonts w:ascii="Times New Roman" w:eastAsiaTheme="minorEastAsia" w:hAnsi="Times New Roman" w:cs="Times New Roman"/>
          <w:sz w:val="28"/>
          <w:szCs w:val="28"/>
          <w:lang w:eastAsia="ru-RU"/>
        </w:rPr>
        <w:t>__</w:t>
      </w:r>
      <w:r w:rsidRPr="00E371A5">
        <w:rPr>
          <w:rFonts w:ascii="Times New Roman" w:eastAsiaTheme="minorEastAsia" w:hAnsi="Times New Roman" w:cs="Times New Roman"/>
          <w:sz w:val="28"/>
          <w:szCs w:val="28"/>
          <w:lang w:eastAsia="ru-RU"/>
        </w:rPr>
        <w:t>________________</w:t>
      </w:r>
      <w:r>
        <w:rPr>
          <w:rFonts w:ascii="Times New Roman" w:eastAsiaTheme="minorEastAsia" w:hAnsi="Times New Roman" w:cs="Times New Roman"/>
          <w:sz w:val="28"/>
          <w:szCs w:val="28"/>
          <w:lang w:eastAsia="ru-RU"/>
        </w:rPr>
        <w:t>___________________________</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4"/>
          <w:szCs w:val="28"/>
          <w:lang w:eastAsia="ru-RU"/>
        </w:rPr>
      </w:pPr>
      <w:r w:rsidRPr="00E371A5">
        <w:rPr>
          <w:rFonts w:ascii="Times New Roman" w:eastAsiaTheme="minorEastAsia" w:hAnsi="Times New Roman" w:cs="Times New Roman"/>
          <w:sz w:val="24"/>
          <w:szCs w:val="28"/>
          <w:lang w:eastAsia="ru-RU"/>
        </w:rPr>
        <w:t>(наименование организации)</w:t>
      </w:r>
    </w:p>
    <w:p w:rsidR="00673339"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A64F7C" w:rsidRPr="00E371A5" w:rsidRDefault="00A64F7C"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673339" w:rsidRPr="00E371A5"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Е</w:t>
      </w:r>
    </w:p>
    <w:p w:rsidR="00673339" w:rsidRPr="00E371A5"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о принятии решения о размере лимита средств</w:t>
      </w:r>
    </w:p>
    <w:p w:rsidR="00673339" w:rsidRPr="00E371A5"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673339"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Акционерное общество «ДОМ.РФ» информирует о принятии решения о ра</w:t>
      </w:r>
      <w:r w:rsidRPr="00E371A5">
        <w:rPr>
          <w:rFonts w:ascii="Times New Roman" w:eastAsiaTheme="minorEastAsia" w:hAnsi="Times New Roman" w:cs="Times New Roman"/>
          <w:sz w:val="28"/>
          <w:szCs w:val="28"/>
          <w:lang w:eastAsia="ru-RU"/>
        </w:rPr>
        <w:t>з</w:t>
      </w:r>
      <w:r w:rsidRPr="00E371A5">
        <w:rPr>
          <w:rFonts w:ascii="Times New Roman" w:eastAsiaTheme="minorEastAsia" w:hAnsi="Times New Roman" w:cs="Times New Roman"/>
          <w:sz w:val="28"/>
          <w:szCs w:val="28"/>
          <w:lang w:eastAsia="ru-RU"/>
        </w:rPr>
        <w:t xml:space="preserve">мере лимита средств____________________________________________________, </w:t>
      </w:r>
    </w:p>
    <w:p w:rsidR="00673339" w:rsidRPr="00E371A5"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4"/>
          <w:szCs w:val="28"/>
          <w:lang w:eastAsia="ru-RU"/>
        </w:rPr>
      </w:pPr>
      <w:r w:rsidRPr="00E371A5">
        <w:rPr>
          <w:rFonts w:ascii="Times New Roman" w:eastAsiaTheme="minorEastAsia" w:hAnsi="Times New Roman" w:cs="Times New Roman"/>
          <w:sz w:val="24"/>
          <w:szCs w:val="28"/>
          <w:lang w:eastAsia="ru-RU"/>
        </w:rPr>
        <w:t>(наименование организации)</w:t>
      </w:r>
    </w:p>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 xml:space="preserve">установленного на условиях, предусмотренных Программой льготной ипотеки, утвержденной </w:t>
      </w:r>
      <w:r w:rsidR="000E319F">
        <w:rPr>
          <w:rFonts w:ascii="Times New Roman" w:eastAsiaTheme="minorEastAsia" w:hAnsi="Times New Roman" w:cs="Times New Roman"/>
          <w:sz w:val="28"/>
          <w:szCs w:val="28"/>
          <w:lang w:eastAsia="ru-RU"/>
        </w:rPr>
        <w:t>п</w:t>
      </w:r>
      <w:r w:rsidRPr="00E371A5">
        <w:rPr>
          <w:rFonts w:ascii="Times New Roman" w:eastAsiaTheme="minorEastAsia" w:hAnsi="Times New Roman" w:cs="Times New Roman"/>
          <w:sz w:val="28"/>
          <w:szCs w:val="28"/>
          <w:lang w:eastAsia="ru-RU"/>
        </w:rPr>
        <w:t>остановлением Пр</w:t>
      </w:r>
      <w:r>
        <w:rPr>
          <w:rFonts w:ascii="Times New Roman" w:eastAsiaTheme="minorEastAsia" w:hAnsi="Times New Roman" w:cs="Times New Roman"/>
          <w:sz w:val="28"/>
          <w:szCs w:val="28"/>
          <w:lang w:eastAsia="ru-RU"/>
        </w:rPr>
        <w:t xml:space="preserve">авительства Республики Тыва от </w:t>
      </w:r>
      <w:r w:rsidRPr="00E371A5">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 декабря                     </w:t>
      </w:r>
      <w:r w:rsidRPr="00E371A5">
        <w:rPr>
          <w:rFonts w:ascii="Times New Roman" w:eastAsiaTheme="minorEastAsia" w:hAnsi="Times New Roman" w:cs="Times New Roman"/>
          <w:sz w:val="28"/>
          <w:szCs w:val="28"/>
          <w:lang w:eastAsia="ru-RU"/>
        </w:rPr>
        <w:t>2020 г. №</w:t>
      </w:r>
      <w:r w:rsidR="000E319F">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616 «Об утверждении государственной программы Республики Тыва «Обеспечение жителей Республики Тыва доступным и комфортным жильем на 2021-2025 годы», в сумме _____________________ (_______________________)</w:t>
      </w:r>
      <w:r>
        <w:rPr>
          <w:rFonts w:ascii="Times New Roman" w:eastAsiaTheme="minorEastAsia" w:hAnsi="Times New Roman" w:cs="Times New Roman"/>
          <w:sz w:val="28"/>
          <w:szCs w:val="28"/>
          <w:lang w:eastAsia="ru-RU"/>
        </w:rPr>
        <w:t xml:space="preserve"> </w:t>
      </w:r>
    </w:p>
    <w:p w:rsidR="00673339" w:rsidRPr="00E371A5"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                                                                                              </w:t>
      </w:r>
      <w:r w:rsidRPr="00E371A5">
        <w:rPr>
          <w:rFonts w:ascii="Times New Roman" w:eastAsiaTheme="minorEastAsia" w:hAnsi="Times New Roman" w:cs="Times New Roman"/>
          <w:sz w:val="24"/>
          <w:szCs w:val="28"/>
          <w:lang w:eastAsia="ru-RU"/>
        </w:rPr>
        <w:t>(сумма прописью)</w:t>
      </w:r>
    </w:p>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рублей.</w:t>
      </w:r>
    </w:p>
    <w:p w:rsidR="00673339" w:rsidRPr="00E371A5"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Такое решение принято акционерным обществом «ДОМ.РФ» с учетом усл</w:t>
      </w:r>
      <w:r w:rsidRPr="00E371A5">
        <w:rPr>
          <w:rFonts w:ascii="Times New Roman" w:eastAsiaTheme="minorEastAsia" w:hAnsi="Times New Roman" w:cs="Times New Roman"/>
          <w:sz w:val="28"/>
          <w:szCs w:val="28"/>
          <w:lang w:eastAsia="ru-RU"/>
        </w:rPr>
        <w:t>о</w:t>
      </w:r>
      <w:r w:rsidRPr="00E371A5">
        <w:rPr>
          <w:rFonts w:ascii="Times New Roman" w:eastAsiaTheme="minorEastAsia" w:hAnsi="Times New Roman" w:cs="Times New Roman"/>
          <w:sz w:val="28"/>
          <w:szCs w:val="28"/>
          <w:lang w:eastAsia="ru-RU"/>
        </w:rPr>
        <w:t>вия о принятии на себя___</w:t>
      </w:r>
      <w:r>
        <w:rPr>
          <w:rFonts w:ascii="Times New Roman" w:eastAsiaTheme="minorEastAsia" w:hAnsi="Times New Roman" w:cs="Times New Roman"/>
          <w:sz w:val="28"/>
          <w:szCs w:val="28"/>
          <w:lang w:eastAsia="ru-RU"/>
        </w:rPr>
        <w:t>_________________</w:t>
      </w:r>
      <w:r w:rsidRPr="00E371A5">
        <w:rPr>
          <w:rFonts w:ascii="Times New Roman" w:eastAsiaTheme="minorEastAsia" w:hAnsi="Times New Roman" w:cs="Times New Roman"/>
          <w:sz w:val="28"/>
          <w:szCs w:val="28"/>
          <w:lang w:eastAsia="ru-RU"/>
        </w:rPr>
        <w:t xml:space="preserve">_________________________________ </w:t>
      </w:r>
    </w:p>
    <w:p w:rsidR="00673339" w:rsidRPr="00E371A5" w:rsidRDefault="00673339" w:rsidP="00673339">
      <w:pPr>
        <w:widowControl w:val="0"/>
        <w:autoSpaceDE w:val="0"/>
        <w:autoSpaceDN w:val="0"/>
        <w:spacing w:after="0" w:line="240" w:lineRule="auto"/>
        <w:ind w:firstLine="709"/>
        <w:jc w:val="center"/>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 xml:space="preserve">                            </w:t>
      </w:r>
      <w:r w:rsidRPr="00E371A5">
        <w:rPr>
          <w:rFonts w:ascii="Times New Roman" w:eastAsiaTheme="minorEastAsia" w:hAnsi="Times New Roman" w:cs="Times New Roman"/>
          <w:sz w:val="24"/>
          <w:szCs w:val="28"/>
          <w:lang w:eastAsia="ru-RU"/>
        </w:rPr>
        <w:t>(наименование организации)</w:t>
      </w:r>
    </w:p>
    <w:p w:rsidR="00673339" w:rsidRPr="00E371A5"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 xml:space="preserve">следующих обязательств:                          </w:t>
      </w:r>
    </w:p>
    <w:p w:rsidR="00673339" w:rsidRPr="00E371A5"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осуществлять выдачу жилищных (ипотечных) кредитов (займов) в размере, определенном установленным лимитом средств на выдачу кредитов (займов), по ставке процента годовых, соответствующей условиям, предусмотренным указанной Программой льготной ипотеки;</w:t>
      </w:r>
    </w:p>
    <w:p w:rsidR="00673339" w:rsidRPr="00E371A5" w:rsidRDefault="00673339" w:rsidP="006733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представлять акционерному обществу «ДОМ.РФ» ежемесячный отчет о р</w:t>
      </w:r>
      <w:r w:rsidRPr="00E371A5">
        <w:rPr>
          <w:rFonts w:ascii="Times New Roman" w:eastAsiaTheme="minorEastAsia" w:hAnsi="Times New Roman" w:cs="Times New Roman"/>
          <w:sz w:val="28"/>
          <w:szCs w:val="28"/>
          <w:lang w:eastAsia="ru-RU"/>
        </w:rPr>
        <w:t>е</w:t>
      </w:r>
      <w:r w:rsidRPr="00E371A5">
        <w:rPr>
          <w:rFonts w:ascii="Times New Roman" w:eastAsiaTheme="minorEastAsia" w:hAnsi="Times New Roman" w:cs="Times New Roman"/>
          <w:sz w:val="28"/>
          <w:szCs w:val="28"/>
          <w:lang w:eastAsia="ru-RU"/>
        </w:rPr>
        <w:t>зультатах получения от акционерного общества «ДОМ.РФ» средств на возмещение недополученных доходов по выданным жилищным (ипотечным) кредитам (займам) в соответствии с информацией о заключении кредитного договора, являющейся ч</w:t>
      </w:r>
      <w:r w:rsidRPr="00E371A5">
        <w:rPr>
          <w:rFonts w:ascii="Times New Roman" w:eastAsiaTheme="minorEastAsia" w:hAnsi="Times New Roman" w:cs="Times New Roman"/>
          <w:sz w:val="28"/>
          <w:szCs w:val="28"/>
          <w:lang w:eastAsia="ru-RU"/>
        </w:rPr>
        <w:t>а</w:t>
      </w:r>
      <w:r w:rsidRPr="00E371A5">
        <w:rPr>
          <w:rFonts w:ascii="Times New Roman" w:eastAsiaTheme="minorEastAsia" w:hAnsi="Times New Roman" w:cs="Times New Roman"/>
          <w:sz w:val="28"/>
          <w:szCs w:val="28"/>
          <w:lang w:eastAsia="ru-RU"/>
        </w:rPr>
        <w:t xml:space="preserve">стью заявления, форма, которого определена </w:t>
      </w:r>
      <w:r w:rsidR="000E319F">
        <w:rPr>
          <w:rFonts w:ascii="Times New Roman" w:eastAsiaTheme="minorEastAsia" w:hAnsi="Times New Roman" w:cs="Times New Roman"/>
          <w:sz w:val="28"/>
          <w:szCs w:val="28"/>
          <w:lang w:eastAsia="ru-RU"/>
        </w:rPr>
        <w:t>п</w:t>
      </w:r>
      <w:r w:rsidRPr="00E371A5">
        <w:rPr>
          <w:rFonts w:ascii="Times New Roman" w:eastAsiaTheme="minorEastAsia" w:hAnsi="Times New Roman" w:cs="Times New Roman"/>
          <w:sz w:val="28"/>
          <w:szCs w:val="28"/>
          <w:lang w:eastAsia="ru-RU"/>
        </w:rPr>
        <w:t xml:space="preserve">риложением № 2 к </w:t>
      </w:r>
      <w:r w:rsidR="000E319F">
        <w:rPr>
          <w:rFonts w:ascii="Times New Roman" w:eastAsiaTheme="minorEastAsia" w:hAnsi="Times New Roman" w:cs="Times New Roman"/>
          <w:sz w:val="28"/>
          <w:szCs w:val="28"/>
          <w:lang w:eastAsia="ru-RU"/>
        </w:rPr>
        <w:t>У</w:t>
      </w:r>
      <w:r w:rsidRPr="00E371A5">
        <w:rPr>
          <w:rFonts w:ascii="Times New Roman" w:eastAsiaTheme="minorEastAsia" w:hAnsi="Times New Roman" w:cs="Times New Roman"/>
          <w:sz w:val="28"/>
          <w:szCs w:val="28"/>
          <w:lang w:eastAsia="ru-RU"/>
        </w:rPr>
        <w:t>словиям пр</w:t>
      </w:r>
      <w:r w:rsidRPr="00E371A5">
        <w:rPr>
          <w:rFonts w:ascii="Times New Roman" w:eastAsiaTheme="minorEastAsia" w:hAnsi="Times New Roman" w:cs="Times New Roman"/>
          <w:sz w:val="28"/>
          <w:szCs w:val="28"/>
          <w:lang w:eastAsia="ru-RU"/>
        </w:rPr>
        <w:t>о</w:t>
      </w:r>
      <w:r w:rsidRPr="00E371A5">
        <w:rPr>
          <w:rFonts w:ascii="Times New Roman" w:eastAsiaTheme="minorEastAsia" w:hAnsi="Times New Roman" w:cs="Times New Roman"/>
          <w:sz w:val="28"/>
          <w:szCs w:val="28"/>
          <w:lang w:eastAsia="ru-RU"/>
        </w:rPr>
        <w:t xml:space="preserve">граммы «Льготная ипотека на территории Республики Тыва». </w:t>
      </w:r>
    </w:p>
    <w:p w:rsidR="00673339"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Руководитель или уполномоченное им лицо</w:t>
      </w: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________</w:t>
      </w:r>
      <w:r>
        <w:rPr>
          <w:rFonts w:ascii="Times New Roman" w:eastAsiaTheme="minorEastAsia" w:hAnsi="Times New Roman" w:cs="Times New Roman"/>
          <w:sz w:val="28"/>
          <w:szCs w:val="28"/>
          <w:lang w:eastAsia="ru-RU"/>
        </w:rPr>
        <w:t>__</w:t>
      </w:r>
      <w:r w:rsidRPr="00E371A5">
        <w:rPr>
          <w:rFonts w:ascii="Times New Roman" w:eastAsiaTheme="minorEastAsia" w:hAnsi="Times New Roman" w:cs="Times New Roman"/>
          <w:sz w:val="28"/>
          <w:szCs w:val="28"/>
          <w:lang w:eastAsia="ru-RU"/>
        </w:rPr>
        <w:t xml:space="preserve">_______________  _________________ </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_______</w:t>
      </w:r>
      <w:r w:rsidRPr="00E371A5">
        <w:rPr>
          <w:rFonts w:ascii="Times New Roman" w:eastAsiaTheme="minorEastAsia" w:hAnsi="Times New Roman" w:cs="Times New Roman"/>
          <w:sz w:val="28"/>
          <w:szCs w:val="28"/>
          <w:lang w:eastAsia="ru-RU"/>
        </w:rPr>
        <w:t>__________________</w:t>
      </w: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(должность)                                  (подпись)                                        (</w:t>
      </w:r>
      <w:r w:rsidR="000E319F">
        <w:rPr>
          <w:rFonts w:ascii="Times New Roman" w:eastAsiaTheme="minorEastAsia" w:hAnsi="Times New Roman" w:cs="Times New Roman"/>
          <w:sz w:val="24"/>
          <w:szCs w:val="24"/>
          <w:lang w:eastAsia="ru-RU"/>
        </w:rPr>
        <w:t>Ф</w:t>
      </w:r>
      <w:r>
        <w:rPr>
          <w:rFonts w:ascii="Times New Roman" w:eastAsiaTheme="minorEastAsia" w:hAnsi="Times New Roman" w:cs="Times New Roman"/>
          <w:sz w:val="24"/>
          <w:szCs w:val="24"/>
          <w:lang w:eastAsia="ru-RU"/>
        </w:rPr>
        <w:t>.</w:t>
      </w:r>
      <w:r w:rsidR="000E319F">
        <w:rPr>
          <w:rFonts w:ascii="Times New Roman" w:eastAsiaTheme="minorEastAsia" w:hAnsi="Times New Roman" w:cs="Times New Roman"/>
          <w:sz w:val="24"/>
          <w:szCs w:val="24"/>
          <w:lang w:eastAsia="ru-RU"/>
        </w:rPr>
        <w:t>И</w:t>
      </w:r>
      <w:r w:rsidRPr="00E371A5">
        <w:rPr>
          <w:rFonts w:ascii="Times New Roman" w:eastAsiaTheme="minorEastAsia" w:hAnsi="Times New Roman" w:cs="Times New Roman"/>
          <w:sz w:val="24"/>
          <w:szCs w:val="24"/>
          <w:lang w:eastAsia="ru-RU"/>
        </w:rPr>
        <w:t>.</w:t>
      </w:r>
      <w:r w:rsidR="000E319F">
        <w:rPr>
          <w:rFonts w:ascii="Times New Roman" w:eastAsiaTheme="minorEastAsia" w:hAnsi="Times New Roman" w:cs="Times New Roman"/>
          <w:sz w:val="24"/>
          <w:szCs w:val="24"/>
          <w:lang w:eastAsia="ru-RU"/>
        </w:rPr>
        <w:t>О</w:t>
      </w:r>
      <w:r w:rsidRPr="00E371A5">
        <w:rPr>
          <w:rFonts w:ascii="Times New Roman" w:eastAsiaTheme="minorEastAsia" w:hAnsi="Times New Roman" w:cs="Times New Roman"/>
          <w:sz w:val="24"/>
          <w:szCs w:val="24"/>
          <w:lang w:eastAsia="ru-RU"/>
        </w:rPr>
        <w:t>.)</w:t>
      </w:r>
    </w:p>
    <w:p w:rsidR="00673339" w:rsidRPr="00E371A5" w:rsidRDefault="00673339" w:rsidP="00673339">
      <w:pPr>
        <w:rPr>
          <w:rFonts w:ascii="Times New Roman" w:eastAsiaTheme="minorEastAsia" w:hAnsi="Times New Roman" w:cs="Times New Roman"/>
          <w:sz w:val="24"/>
          <w:szCs w:val="24"/>
          <w:lang w:eastAsia="ru-RU"/>
        </w:rPr>
      </w:pPr>
    </w:p>
    <w:p w:rsidR="00673339" w:rsidRDefault="00673339" w:rsidP="00673339">
      <w:pPr>
        <w:widowControl w:val="0"/>
        <w:tabs>
          <w:tab w:val="left" w:pos="8840"/>
        </w:tabs>
        <w:autoSpaceDE w:val="0"/>
        <w:autoSpaceDN w:val="0"/>
        <w:spacing w:after="0" w:line="240" w:lineRule="auto"/>
        <w:jc w:val="right"/>
        <w:rPr>
          <w:rFonts w:ascii="Times New Roman" w:eastAsiaTheme="minorEastAsia" w:hAnsi="Times New Roman" w:cs="Times New Roman"/>
          <w:sz w:val="26"/>
          <w:szCs w:val="26"/>
          <w:lang w:eastAsia="ru-RU"/>
        </w:rPr>
        <w:sectPr w:rsidR="00673339" w:rsidSect="00673339">
          <w:pgSz w:w="11907" w:h="16839" w:code="9"/>
          <w:pgMar w:top="1134" w:right="567" w:bottom="1134" w:left="1134" w:header="567" w:footer="0" w:gutter="0"/>
          <w:cols w:space="720"/>
          <w:docGrid w:linePitch="299"/>
        </w:sectPr>
      </w:pPr>
    </w:p>
    <w:p w:rsidR="00673339" w:rsidRPr="00E371A5" w:rsidRDefault="00673339" w:rsidP="000E319F">
      <w:pPr>
        <w:widowControl w:val="0"/>
        <w:tabs>
          <w:tab w:val="left" w:pos="8840"/>
        </w:tabs>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lastRenderedPageBreak/>
        <w:t>Приложение № 3</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 xml:space="preserve">к </w:t>
      </w:r>
      <w:r w:rsidR="000E319F">
        <w:rPr>
          <w:rFonts w:ascii="Times New Roman" w:eastAsiaTheme="minorEastAsia" w:hAnsi="Times New Roman" w:cs="Times New Roman"/>
          <w:sz w:val="28"/>
          <w:szCs w:val="28"/>
          <w:lang w:eastAsia="ru-RU"/>
        </w:rPr>
        <w:t>У</w:t>
      </w:r>
      <w:r w:rsidRPr="00E371A5">
        <w:rPr>
          <w:rFonts w:ascii="Times New Roman" w:eastAsiaTheme="minorEastAsia" w:hAnsi="Times New Roman" w:cs="Times New Roman"/>
          <w:sz w:val="28"/>
          <w:szCs w:val="28"/>
          <w:lang w:eastAsia="ru-RU"/>
        </w:rPr>
        <w:t>словиям программы «Льготная ипотека</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на территории Республики Тыва»</w:t>
      </w:r>
    </w:p>
    <w:p w:rsidR="00673339" w:rsidRPr="00E371A5"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673339" w:rsidRPr="00E371A5" w:rsidRDefault="00673339" w:rsidP="000E319F">
      <w:pPr>
        <w:widowControl w:val="0"/>
        <w:autoSpaceDE w:val="0"/>
        <w:autoSpaceDN w:val="0"/>
        <w:spacing w:after="0" w:line="240" w:lineRule="auto"/>
        <w:ind w:left="4962"/>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w:t>
      </w:r>
    </w:p>
    <w:p w:rsidR="00673339" w:rsidRDefault="00673339"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A64F7C" w:rsidRDefault="00A64F7C" w:rsidP="000E319F">
      <w:pPr>
        <w:widowControl w:val="0"/>
        <w:autoSpaceDE w:val="0"/>
        <w:autoSpaceDN w:val="0"/>
        <w:spacing w:after="0" w:line="240" w:lineRule="auto"/>
        <w:ind w:left="4962"/>
        <w:jc w:val="center"/>
        <w:rPr>
          <w:rFonts w:ascii="Times New Roman" w:eastAsiaTheme="minorEastAsia" w:hAnsi="Times New Roman" w:cs="Times New Roman"/>
          <w:sz w:val="28"/>
          <w:szCs w:val="28"/>
          <w:lang w:eastAsia="ru-RU"/>
        </w:rPr>
      </w:pPr>
    </w:p>
    <w:p w:rsidR="00673339" w:rsidRPr="0094631E" w:rsidRDefault="00673339" w:rsidP="00673339">
      <w:pPr>
        <w:autoSpaceDE w:val="0"/>
        <w:autoSpaceDN w:val="0"/>
        <w:adjustRightInd w:val="0"/>
        <w:spacing w:after="0" w:line="240" w:lineRule="auto"/>
        <w:jc w:val="center"/>
        <w:rPr>
          <w:rFonts w:ascii="Times New Roman" w:hAnsi="Times New Roman" w:cs="Times New Roman"/>
          <w:sz w:val="28"/>
          <w:szCs w:val="28"/>
        </w:rPr>
      </w:pPr>
      <w:r w:rsidRPr="0094631E">
        <w:rPr>
          <w:rFonts w:ascii="Times New Roman" w:hAnsi="Times New Roman" w:cs="Times New Roman"/>
          <w:sz w:val="28"/>
          <w:szCs w:val="28"/>
        </w:rPr>
        <w:t>О</w:t>
      </w:r>
      <w:r>
        <w:rPr>
          <w:rFonts w:ascii="Times New Roman" w:hAnsi="Times New Roman" w:cs="Times New Roman"/>
          <w:sz w:val="28"/>
          <w:szCs w:val="28"/>
        </w:rPr>
        <w:t xml:space="preserve"> </w:t>
      </w:r>
      <w:r w:rsidRPr="0094631E">
        <w:rPr>
          <w:rFonts w:ascii="Times New Roman" w:hAnsi="Times New Roman" w:cs="Times New Roman"/>
          <w:sz w:val="28"/>
          <w:szCs w:val="28"/>
        </w:rPr>
        <w:t>Т</w:t>
      </w:r>
      <w:r>
        <w:rPr>
          <w:rFonts w:ascii="Times New Roman" w:hAnsi="Times New Roman" w:cs="Times New Roman"/>
          <w:sz w:val="28"/>
          <w:szCs w:val="28"/>
        </w:rPr>
        <w:t xml:space="preserve"> </w:t>
      </w:r>
      <w:r w:rsidRPr="0094631E">
        <w:rPr>
          <w:rFonts w:ascii="Times New Roman" w:hAnsi="Times New Roman" w:cs="Times New Roman"/>
          <w:sz w:val="28"/>
          <w:szCs w:val="28"/>
        </w:rPr>
        <w:t>Ч</w:t>
      </w:r>
      <w:r>
        <w:rPr>
          <w:rFonts w:ascii="Times New Roman" w:hAnsi="Times New Roman" w:cs="Times New Roman"/>
          <w:sz w:val="28"/>
          <w:szCs w:val="28"/>
        </w:rPr>
        <w:t xml:space="preserve"> </w:t>
      </w:r>
      <w:r w:rsidRPr="0094631E">
        <w:rPr>
          <w:rFonts w:ascii="Times New Roman" w:hAnsi="Times New Roman" w:cs="Times New Roman"/>
          <w:sz w:val="28"/>
          <w:szCs w:val="28"/>
        </w:rPr>
        <w:t>Е</w:t>
      </w:r>
      <w:r>
        <w:rPr>
          <w:rFonts w:ascii="Times New Roman" w:hAnsi="Times New Roman" w:cs="Times New Roman"/>
          <w:sz w:val="28"/>
          <w:szCs w:val="28"/>
        </w:rPr>
        <w:t xml:space="preserve"> </w:t>
      </w:r>
      <w:r w:rsidRPr="0094631E">
        <w:rPr>
          <w:rFonts w:ascii="Times New Roman" w:hAnsi="Times New Roman" w:cs="Times New Roman"/>
          <w:sz w:val="28"/>
          <w:szCs w:val="28"/>
        </w:rPr>
        <w:t>Т</w:t>
      </w:r>
    </w:p>
    <w:p w:rsidR="00673339" w:rsidRDefault="00673339" w:rsidP="00673339">
      <w:pPr>
        <w:widowControl w:val="0"/>
        <w:autoSpaceDE w:val="0"/>
        <w:autoSpaceDN w:val="0"/>
        <w:spacing w:after="0" w:line="240" w:lineRule="auto"/>
        <w:jc w:val="center"/>
        <w:rPr>
          <w:rFonts w:ascii="Times New Roman" w:hAnsi="Times New Roman" w:cs="Times New Roman"/>
          <w:sz w:val="28"/>
          <w:szCs w:val="28"/>
        </w:rPr>
      </w:pPr>
      <w:r w:rsidRPr="0094631E">
        <w:rPr>
          <w:rFonts w:ascii="Times New Roman" w:hAnsi="Times New Roman" w:cs="Times New Roman"/>
          <w:sz w:val="28"/>
          <w:szCs w:val="28"/>
        </w:rPr>
        <w:t xml:space="preserve">о заявках граждан на получение кредитов (займов), </w:t>
      </w:r>
    </w:p>
    <w:p w:rsidR="00673339" w:rsidRDefault="00673339" w:rsidP="00673339">
      <w:pPr>
        <w:widowControl w:val="0"/>
        <w:autoSpaceDE w:val="0"/>
        <w:autoSpaceDN w:val="0"/>
        <w:spacing w:after="0" w:line="240" w:lineRule="auto"/>
        <w:jc w:val="center"/>
        <w:rPr>
          <w:rFonts w:ascii="Times New Roman" w:hAnsi="Times New Roman" w:cs="Times New Roman"/>
          <w:sz w:val="28"/>
          <w:szCs w:val="28"/>
        </w:rPr>
      </w:pPr>
      <w:r w:rsidRPr="0094631E">
        <w:rPr>
          <w:rFonts w:ascii="Times New Roman" w:hAnsi="Times New Roman" w:cs="Times New Roman"/>
          <w:sz w:val="28"/>
          <w:szCs w:val="28"/>
        </w:rPr>
        <w:t xml:space="preserve">заключенных кредитных договорах (договорах </w:t>
      </w:r>
    </w:p>
    <w:p w:rsidR="00673339" w:rsidRDefault="00673339" w:rsidP="00673339">
      <w:pPr>
        <w:widowControl w:val="0"/>
        <w:autoSpaceDE w:val="0"/>
        <w:autoSpaceDN w:val="0"/>
        <w:spacing w:after="0" w:line="240" w:lineRule="auto"/>
        <w:jc w:val="center"/>
        <w:rPr>
          <w:rFonts w:ascii="Times New Roman" w:hAnsi="Times New Roman" w:cs="Times New Roman"/>
          <w:sz w:val="28"/>
          <w:szCs w:val="28"/>
        </w:rPr>
      </w:pPr>
      <w:r w:rsidRPr="0094631E">
        <w:rPr>
          <w:rFonts w:ascii="Times New Roman" w:hAnsi="Times New Roman" w:cs="Times New Roman"/>
          <w:sz w:val="28"/>
          <w:szCs w:val="28"/>
        </w:rPr>
        <w:t>займа) и выданных кредитах (займах)</w:t>
      </w:r>
    </w:p>
    <w:p w:rsidR="00673339" w:rsidRDefault="00673339" w:rsidP="00673339">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673339" w:rsidRPr="007516CF" w:rsidRDefault="00673339" w:rsidP="00673339">
      <w:pPr>
        <w:autoSpaceDE w:val="0"/>
        <w:autoSpaceDN w:val="0"/>
        <w:adjustRightInd w:val="0"/>
        <w:spacing w:after="0" w:line="240" w:lineRule="auto"/>
        <w:jc w:val="center"/>
        <w:rPr>
          <w:rFonts w:ascii="Times New Roman" w:hAnsi="Times New Roman" w:cs="Times New Roman"/>
          <w:sz w:val="24"/>
          <w:szCs w:val="28"/>
        </w:rPr>
      </w:pPr>
      <w:r w:rsidRPr="007516CF">
        <w:rPr>
          <w:rFonts w:ascii="Times New Roman" w:hAnsi="Times New Roman" w:cs="Times New Roman"/>
          <w:sz w:val="24"/>
          <w:szCs w:val="28"/>
        </w:rPr>
        <w:t>(наименование организации)</w:t>
      </w:r>
    </w:p>
    <w:p w:rsidR="00673339" w:rsidRDefault="00673339" w:rsidP="0067333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4631E">
        <w:rPr>
          <w:rFonts w:ascii="Times New Roman" w:hAnsi="Times New Roman" w:cs="Times New Roman"/>
          <w:sz w:val="28"/>
          <w:szCs w:val="28"/>
        </w:rPr>
        <w:t>по состоянию на «__» ______ 20__ г. (нарастающим итогом)</w:t>
      </w:r>
    </w:p>
    <w:p w:rsidR="00673339" w:rsidRDefault="00673339" w:rsidP="00673339">
      <w:pPr>
        <w:autoSpaceDE w:val="0"/>
        <w:autoSpaceDN w:val="0"/>
        <w:adjustRightInd w:val="0"/>
        <w:spacing w:after="0" w:line="240" w:lineRule="auto"/>
        <w:jc w:val="both"/>
        <w:rPr>
          <w:rFonts w:ascii="Times New Roman" w:hAnsi="Times New Roman" w:cs="Times New Roman"/>
          <w:sz w:val="28"/>
          <w:szCs w:val="28"/>
        </w:rPr>
      </w:pPr>
    </w:p>
    <w:p w:rsidR="00A64F7C" w:rsidRPr="0094631E" w:rsidRDefault="00A64F7C" w:rsidP="00673339">
      <w:pPr>
        <w:autoSpaceDE w:val="0"/>
        <w:autoSpaceDN w:val="0"/>
        <w:adjustRightInd w:val="0"/>
        <w:spacing w:after="0" w:line="240" w:lineRule="auto"/>
        <w:jc w:val="both"/>
        <w:rPr>
          <w:rFonts w:ascii="Times New Roman" w:hAnsi="Times New Roman" w:cs="Times New Roman"/>
          <w:sz w:val="28"/>
          <w:szCs w:val="28"/>
        </w:rPr>
      </w:pPr>
    </w:p>
    <w:tbl>
      <w:tblPr>
        <w:tblW w:w="10206" w:type="dxa"/>
        <w:tblLayout w:type="fixed"/>
        <w:tblCellMar>
          <w:left w:w="62" w:type="dxa"/>
          <w:right w:w="62" w:type="dxa"/>
        </w:tblCellMar>
        <w:tblLook w:val="0000" w:firstRow="0" w:lastRow="0" w:firstColumn="0" w:lastColumn="0" w:noHBand="0" w:noVBand="0"/>
      </w:tblPr>
      <w:tblGrid>
        <w:gridCol w:w="4740"/>
        <w:gridCol w:w="5466"/>
      </w:tblGrid>
      <w:tr w:rsidR="00673339" w:rsidRPr="0094631E" w:rsidTr="00673339">
        <w:tc>
          <w:tcPr>
            <w:tcW w:w="4740" w:type="dxa"/>
            <w:vAlign w:val="bottom"/>
          </w:tcPr>
          <w:p w:rsidR="00673339" w:rsidRDefault="00673339" w:rsidP="00673339">
            <w:pPr>
              <w:autoSpaceDE w:val="0"/>
              <w:autoSpaceDN w:val="0"/>
              <w:adjustRightInd w:val="0"/>
              <w:spacing w:after="0" w:line="240" w:lineRule="auto"/>
              <w:rPr>
                <w:rFonts w:ascii="Times New Roman" w:hAnsi="Times New Roman" w:cs="Times New Roman"/>
                <w:sz w:val="28"/>
                <w:szCs w:val="28"/>
              </w:rPr>
            </w:pPr>
            <w:r w:rsidRPr="0094631E">
              <w:rPr>
                <w:rFonts w:ascii="Times New Roman" w:hAnsi="Times New Roman" w:cs="Times New Roman"/>
                <w:sz w:val="28"/>
                <w:szCs w:val="28"/>
              </w:rPr>
              <w:t xml:space="preserve">Ф.И.О. лица, ответственного </w:t>
            </w:r>
          </w:p>
          <w:p w:rsidR="00673339" w:rsidRPr="0094631E" w:rsidRDefault="00673339" w:rsidP="00673339">
            <w:pPr>
              <w:autoSpaceDE w:val="0"/>
              <w:autoSpaceDN w:val="0"/>
              <w:adjustRightInd w:val="0"/>
              <w:spacing w:after="0" w:line="240" w:lineRule="auto"/>
              <w:rPr>
                <w:rFonts w:ascii="Times New Roman" w:hAnsi="Times New Roman" w:cs="Times New Roman"/>
                <w:sz w:val="28"/>
                <w:szCs w:val="28"/>
              </w:rPr>
            </w:pPr>
            <w:r w:rsidRPr="0094631E">
              <w:rPr>
                <w:rFonts w:ascii="Times New Roman" w:hAnsi="Times New Roman" w:cs="Times New Roman"/>
                <w:sz w:val="28"/>
                <w:szCs w:val="28"/>
              </w:rPr>
              <w:t>за размещение отчета</w:t>
            </w:r>
          </w:p>
        </w:tc>
        <w:tc>
          <w:tcPr>
            <w:tcW w:w="5466" w:type="dxa"/>
          </w:tcPr>
          <w:p w:rsidR="00673339" w:rsidRDefault="00673339" w:rsidP="00673339">
            <w:pPr>
              <w:autoSpaceDE w:val="0"/>
              <w:autoSpaceDN w:val="0"/>
              <w:adjustRightInd w:val="0"/>
              <w:spacing w:after="0" w:line="240" w:lineRule="auto"/>
              <w:rPr>
                <w:rFonts w:ascii="Times New Roman" w:hAnsi="Times New Roman" w:cs="Times New Roman"/>
                <w:sz w:val="28"/>
                <w:szCs w:val="28"/>
              </w:rPr>
            </w:pPr>
          </w:p>
          <w:p w:rsidR="00673339" w:rsidRPr="0094631E" w:rsidRDefault="00673339" w:rsidP="006733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673339" w:rsidRPr="0094631E" w:rsidTr="00673339">
        <w:tc>
          <w:tcPr>
            <w:tcW w:w="4740" w:type="dxa"/>
          </w:tcPr>
          <w:p w:rsidR="00673339" w:rsidRPr="0094631E" w:rsidRDefault="00673339" w:rsidP="00673339">
            <w:pPr>
              <w:autoSpaceDE w:val="0"/>
              <w:autoSpaceDN w:val="0"/>
              <w:adjustRightInd w:val="0"/>
              <w:spacing w:after="0" w:line="240" w:lineRule="auto"/>
              <w:rPr>
                <w:rFonts w:ascii="Times New Roman" w:hAnsi="Times New Roman" w:cs="Times New Roman"/>
                <w:sz w:val="28"/>
                <w:szCs w:val="28"/>
              </w:rPr>
            </w:pPr>
            <w:r w:rsidRPr="0094631E">
              <w:rPr>
                <w:rFonts w:ascii="Times New Roman" w:hAnsi="Times New Roman" w:cs="Times New Roman"/>
                <w:sz w:val="28"/>
                <w:szCs w:val="28"/>
              </w:rPr>
              <w:t>Контактные данные (телефон/e-mail)</w:t>
            </w:r>
          </w:p>
        </w:tc>
        <w:tc>
          <w:tcPr>
            <w:tcW w:w="5466" w:type="dxa"/>
          </w:tcPr>
          <w:p w:rsidR="00673339" w:rsidRPr="0094631E" w:rsidRDefault="00673339" w:rsidP="006733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673339" w:rsidRPr="0094631E" w:rsidRDefault="00673339" w:rsidP="00673339">
      <w:pPr>
        <w:autoSpaceDE w:val="0"/>
        <w:autoSpaceDN w:val="0"/>
        <w:adjustRightInd w:val="0"/>
        <w:spacing w:after="0" w:line="240" w:lineRule="auto"/>
        <w:jc w:val="both"/>
        <w:rPr>
          <w:rFonts w:ascii="Times New Roman" w:hAnsi="Times New Roman" w:cs="Times New Roman"/>
          <w:sz w:val="28"/>
          <w:szCs w:val="28"/>
        </w:rPr>
      </w:pPr>
    </w:p>
    <w:tbl>
      <w:tblPr>
        <w:tblStyle w:val="12"/>
        <w:tblW w:w="10207" w:type="dxa"/>
        <w:jc w:val="center"/>
        <w:tblLayout w:type="fixed"/>
        <w:tblCellMar>
          <w:left w:w="57" w:type="dxa"/>
          <w:right w:w="57" w:type="dxa"/>
        </w:tblCellMar>
        <w:tblLook w:val="0000" w:firstRow="0" w:lastRow="0" w:firstColumn="0" w:lastColumn="0" w:noHBand="0" w:noVBand="0"/>
      </w:tblPr>
      <w:tblGrid>
        <w:gridCol w:w="2269"/>
        <w:gridCol w:w="1276"/>
        <w:gridCol w:w="992"/>
        <w:gridCol w:w="851"/>
        <w:gridCol w:w="1276"/>
        <w:gridCol w:w="1417"/>
        <w:gridCol w:w="992"/>
        <w:gridCol w:w="1134"/>
      </w:tblGrid>
      <w:tr w:rsidR="00673339" w:rsidRPr="00486F37" w:rsidTr="00A64F7C">
        <w:trPr>
          <w:jc w:val="center"/>
        </w:trPr>
        <w:tc>
          <w:tcPr>
            <w:tcW w:w="2269"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Код территории (субъекта Росси</w:t>
            </w:r>
            <w:r w:rsidRPr="00486F37">
              <w:rPr>
                <w:rFonts w:ascii="Times New Roman" w:hAnsi="Times New Roman" w:cs="Times New Roman"/>
                <w:sz w:val="24"/>
                <w:szCs w:val="24"/>
              </w:rPr>
              <w:t>й</w:t>
            </w:r>
            <w:r w:rsidRPr="00486F37">
              <w:rPr>
                <w:rFonts w:ascii="Times New Roman" w:hAnsi="Times New Roman" w:cs="Times New Roman"/>
                <w:sz w:val="24"/>
                <w:szCs w:val="24"/>
              </w:rPr>
              <w:t>ской Федерации), на которой располож</w:t>
            </w:r>
            <w:r w:rsidRPr="00486F37">
              <w:rPr>
                <w:rFonts w:ascii="Times New Roman" w:hAnsi="Times New Roman" w:cs="Times New Roman"/>
                <w:sz w:val="24"/>
                <w:szCs w:val="24"/>
              </w:rPr>
              <w:t>е</w:t>
            </w:r>
            <w:r w:rsidRPr="00486F37">
              <w:rPr>
                <w:rFonts w:ascii="Times New Roman" w:hAnsi="Times New Roman" w:cs="Times New Roman"/>
                <w:sz w:val="24"/>
                <w:szCs w:val="24"/>
              </w:rPr>
              <w:t xml:space="preserve">но приобретаемое (строящееся) жилое помещение </w:t>
            </w:r>
            <w:hyperlink w:anchor="Par49" w:history="1">
              <w:r w:rsidRPr="00486F37">
                <w:rPr>
                  <w:rFonts w:ascii="Times New Roman" w:hAnsi="Times New Roman" w:cs="Times New Roman"/>
                  <w:sz w:val="24"/>
                  <w:szCs w:val="24"/>
                </w:rPr>
                <w:t>&lt;*&gt;</w:t>
              </w:r>
            </w:hyperlink>
          </w:p>
        </w:tc>
        <w:tc>
          <w:tcPr>
            <w:tcW w:w="1276"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Колич</w:t>
            </w:r>
            <w:r w:rsidRPr="00486F37">
              <w:rPr>
                <w:rFonts w:ascii="Times New Roman" w:hAnsi="Times New Roman" w:cs="Times New Roman"/>
                <w:sz w:val="24"/>
                <w:szCs w:val="24"/>
              </w:rPr>
              <w:t>е</w:t>
            </w:r>
            <w:r w:rsidRPr="00486F37">
              <w:rPr>
                <w:rFonts w:ascii="Times New Roman" w:hAnsi="Times New Roman" w:cs="Times New Roman"/>
                <w:sz w:val="24"/>
                <w:szCs w:val="24"/>
              </w:rPr>
              <w:t>ство пр</w:t>
            </w:r>
            <w:r w:rsidRPr="00486F37">
              <w:rPr>
                <w:rFonts w:ascii="Times New Roman" w:hAnsi="Times New Roman" w:cs="Times New Roman"/>
                <w:sz w:val="24"/>
                <w:szCs w:val="24"/>
              </w:rPr>
              <w:t>и</w:t>
            </w:r>
            <w:r w:rsidRPr="00486F37">
              <w:rPr>
                <w:rFonts w:ascii="Times New Roman" w:hAnsi="Times New Roman" w:cs="Times New Roman"/>
                <w:sz w:val="24"/>
                <w:szCs w:val="24"/>
              </w:rPr>
              <w:t>нятых з</w:t>
            </w:r>
            <w:r w:rsidRPr="00486F37">
              <w:rPr>
                <w:rFonts w:ascii="Times New Roman" w:hAnsi="Times New Roman" w:cs="Times New Roman"/>
                <w:sz w:val="24"/>
                <w:szCs w:val="24"/>
              </w:rPr>
              <w:t>а</w:t>
            </w:r>
            <w:r w:rsidRPr="00486F37">
              <w:rPr>
                <w:rFonts w:ascii="Times New Roman" w:hAnsi="Times New Roman" w:cs="Times New Roman"/>
                <w:sz w:val="24"/>
                <w:szCs w:val="24"/>
              </w:rPr>
              <w:t>явок, ед</w:t>
            </w:r>
            <w:r w:rsidRPr="00486F37">
              <w:rPr>
                <w:rFonts w:ascii="Times New Roman" w:hAnsi="Times New Roman" w:cs="Times New Roman"/>
                <w:sz w:val="24"/>
                <w:szCs w:val="24"/>
              </w:rPr>
              <w:t>и</w:t>
            </w:r>
            <w:r w:rsidRPr="00486F37">
              <w:rPr>
                <w:rFonts w:ascii="Times New Roman" w:hAnsi="Times New Roman" w:cs="Times New Roman"/>
                <w:sz w:val="24"/>
                <w:szCs w:val="24"/>
              </w:rPr>
              <w:t>ниц</w:t>
            </w:r>
          </w:p>
        </w:tc>
        <w:tc>
          <w:tcPr>
            <w:tcW w:w="992"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Колич</w:t>
            </w:r>
            <w:r w:rsidRPr="00486F37">
              <w:rPr>
                <w:rFonts w:ascii="Times New Roman" w:hAnsi="Times New Roman" w:cs="Times New Roman"/>
                <w:sz w:val="24"/>
                <w:szCs w:val="24"/>
              </w:rPr>
              <w:t>е</w:t>
            </w:r>
            <w:r w:rsidRPr="00486F37">
              <w:rPr>
                <w:rFonts w:ascii="Times New Roman" w:hAnsi="Times New Roman" w:cs="Times New Roman"/>
                <w:sz w:val="24"/>
                <w:szCs w:val="24"/>
              </w:rPr>
              <w:t>ство одо</w:t>
            </w:r>
            <w:r w:rsidRPr="00486F37">
              <w:rPr>
                <w:rFonts w:ascii="Times New Roman" w:hAnsi="Times New Roman" w:cs="Times New Roman"/>
                <w:sz w:val="24"/>
                <w:szCs w:val="24"/>
              </w:rPr>
              <w:t>б</w:t>
            </w:r>
            <w:r w:rsidRPr="00486F37">
              <w:rPr>
                <w:rFonts w:ascii="Times New Roman" w:hAnsi="Times New Roman" w:cs="Times New Roman"/>
                <w:sz w:val="24"/>
                <w:szCs w:val="24"/>
              </w:rPr>
              <w:t>ренных заявок, единиц</w:t>
            </w:r>
          </w:p>
        </w:tc>
        <w:tc>
          <w:tcPr>
            <w:tcW w:w="851"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Кол</w:t>
            </w:r>
            <w:r w:rsidRPr="00486F37">
              <w:rPr>
                <w:rFonts w:ascii="Times New Roman" w:hAnsi="Times New Roman" w:cs="Times New Roman"/>
                <w:sz w:val="24"/>
                <w:szCs w:val="24"/>
              </w:rPr>
              <w:t>и</w:t>
            </w:r>
            <w:r w:rsidRPr="00486F37">
              <w:rPr>
                <w:rFonts w:ascii="Times New Roman" w:hAnsi="Times New Roman" w:cs="Times New Roman"/>
                <w:sz w:val="24"/>
                <w:szCs w:val="24"/>
              </w:rPr>
              <w:t>чество отк</w:t>
            </w:r>
            <w:r w:rsidRPr="00486F37">
              <w:rPr>
                <w:rFonts w:ascii="Times New Roman" w:hAnsi="Times New Roman" w:cs="Times New Roman"/>
                <w:sz w:val="24"/>
                <w:szCs w:val="24"/>
              </w:rPr>
              <w:t>а</w:t>
            </w:r>
            <w:r w:rsidRPr="00486F37">
              <w:rPr>
                <w:rFonts w:ascii="Times New Roman" w:hAnsi="Times New Roman" w:cs="Times New Roman"/>
                <w:sz w:val="24"/>
                <w:szCs w:val="24"/>
              </w:rPr>
              <w:t>зов, ед</w:t>
            </w:r>
            <w:r w:rsidRPr="00486F37">
              <w:rPr>
                <w:rFonts w:ascii="Times New Roman" w:hAnsi="Times New Roman" w:cs="Times New Roman"/>
                <w:sz w:val="24"/>
                <w:szCs w:val="24"/>
              </w:rPr>
              <w:t>и</w:t>
            </w:r>
            <w:r w:rsidRPr="00486F37">
              <w:rPr>
                <w:rFonts w:ascii="Times New Roman" w:hAnsi="Times New Roman" w:cs="Times New Roman"/>
                <w:sz w:val="24"/>
                <w:szCs w:val="24"/>
              </w:rPr>
              <w:t>ниц</w:t>
            </w:r>
          </w:p>
        </w:tc>
        <w:tc>
          <w:tcPr>
            <w:tcW w:w="1276"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Заключено кредитных договоров (договоров займа), единиц</w:t>
            </w:r>
          </w:p>
        </w:tc>
        <w:tc>
          <w:tcPr>
            <w:tcW w:w="1417"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Заключено кредитных договоров (договоров займа), млн. рублей</w:t>
            </w:r>
          </w:p>
        </w:tc>
        <w:tc>
          <w:tcPr>
            <w:tcW w:w="992"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Выдано кред</w:t>
            </w:r>
            <w:r w:rsidRPr="00486F37">
              <w:rPr>
                <w:rFonts w:ascii="Times New Roman" w:hAnsi="Times New Roman" w:cs="Times New Roman"/>
                <w:sz w:val="24"/>
                <w:szCs w:val="24"/>
              </w:rPr>
              <w:t>и</w:t>
            </w:r>
            <w:r w:rsidRPr="00486F37">
              <w:rPr>
                <w:rFonts w:ascii="Times New Roman" w:hAnsi="Times New Roman" w:cs="Times New Roman"/>
                <w:sz w:val="24"/>
                <w:szCs w:val="24"/>
              </w:rPr>
              <w:t>тов (за</w:t>
            </w:r>
            <w:r w:rsidRPr="00486F37">
              <w:rPr>
                <w:rFonts w:ascii="Times New Roman" w:hAnsi="Times New Roman" w:cs="Times New Roman"/>
                <w:sz w:val="24"/>
                <w:szCs w:val="24"/>
              </w:rPr>
              <w:t>й</w:t>
            </w:r>
            <w:r w:rsidRPr="00486F37">
              <w:rPr>
                <w:rFonts w:ascii="Times New Roman" w:hAnsi="Times New Roman" w:cs="Times New Roman"/>
                <w:sz w:val="24"/>
                <w:szCs w:val="24"/>
              </w:rPr>
              <w:t>мов), единиц</w:t>
            </w:r>
          </w:p>
        </w:tc>
        <w:tc>
          <w:tcPr>
            <w:tcW w:w="1134" w:type="dxa"/>
          </w:tcPr>
          <w:p w:rsidR="00673339" w:rsidRPr="00486F37" w:rsidRDefault="00673339" w:rsidP="00673339">
            <w:pPr>
              <w:autoSpaceDE w:val="0"/>
              <w:autoSpaceDN w:val="0"/>
              <w:adjustRightInd w:val="0"/>
              <w:jc w:val="center"/>
              <w:rPr>
                <w:rFonts w:ascii="Times New Roman" w:hAnsi="Times New Roman" w:cs="Times New Roman"/>
                <w:sz w:val="24"/>
                <w:szCs w:val="24"/>
              </w:rPr>
            </w:pPr>
            <w:r w:rsidRPr="00486F37">
              <w:rPr>
                <w:rFonts w:ascii="Times New Roman" w:hAnsi="Times New Roman" w:cs="Times New Roman"/>
                <w:sz w:val="24"/>
                <w:szCs w:val="24"/>
              </w:rPr>
              <w:t>Выдано кредитов (займов), млн. ру</w:t>
            </w:r>
            <w:r w:rsidRPr="00486F37">
              <w:rPr>
                <w:rFonts w:ascii="Times New Roman" w:hAnsi="Times New Roman" w:cs="Times New Roman"/>
                <w:sz w:val="24"/>
                <w:szCs w:val="24"/>
              </w:rPr>
              <w:t>б</w:t>
            </w:r>
            <w:r w:rsidRPr="00486F37">
              <w:rPr>
                <w:rFonts w:ascii="Times New Roman" w:hAnsi="Times New Roman" w:cs="Times New Roman"/>
                <w:sz w:val="24"/>
                <w:szCs w:val="24"/>
              </w:rPr>
              <w:t>лей</w:t>
            </w:r>
          </w:p>
        </w:tc>
      </w:tr>
      <w:tr w:rsidR="00673339" w:rsidRPr="00486F37" w:rsidTr="00A64F7C">
        <w:trPr>
          <w:jc w:val="center"/>
        </w:trPr>
        <w:tc>
          <w:tcPr>
            <w:tcW w:w="2269"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1276"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992"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851"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1276"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1417"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992" w:type="dxa"/>
          </w:tcPr>
          <w:p w:rsidR="00673339" w:rsidRPr="00486F37" w:rsidRDefault="00673339" w:rsidP="00673339">
            <w:pPr>
              <w:autoSpaceDE w:val="0"/>
              <w:autoSpaceDN w:val="0"/>
              <w:adjustRightInd w:val="0"/>
              <w:rPr>
                <w:rFonts w:ascii="Times New Roman" w:hAnsi="Times New Roman" w:cs="Times New Roman"/>
                <w:sz w:val="24"/>
                <w:szCs w:val="24"/>
              </w:rPr>
            </w:pPr>
          </w:p>
        </w:tc>
        <w:tc>
          <w:tcPr>
            <w:tcW w:w="1134" w:type="dxa"/>
          </w:tcPr>
          <w:p w:rsidR="00673339" w:rsidRPr="00486F37" w:rsidRDefault="00673339" w:rsidP="00673339">
            <w:pPr>
              <w:autoSpaceDE w:val="0"/>
              <w:autoSpaceDN w:val="0"/>
              <w:adjustRightInd w:val="0"/>
              <w:rPr>
                <w:rFonts w:ascii="Times New Roman" w:hAnsi="Times New Roman" w:cs="Times New Roman"/>
                <w:sz w:val="24"/>
                <w:szCs w:val="24"/>
              </w:rPr>
            </w:pPr>
          </w:p>
        </w:tc>
      </w:tr>
    </w:tbl>
    <w:p w:rsidR="00673339" w:rsidRDefault="00673339" w:rsidP="00673339">
      <w:pPr>
        <w:autoSpaceDE w:val="0"/>
        <w:autoSpaceDN w:val="0"/>
        <w:adjustRightInd w:val="0"/>
        <w:spacing w:after="0" w:line="240" w:lineRule="auto"/>
        <w:jc w:val="both"/>
        <w:rPr>
          <w:rFonts w:ascii="Times New Roman" w:hAnsi="Times New Roman" w:cs="Times New Roman"/>
          <w:sz w:val="28"/>
          <w:szCs w:val="28"/>
        </w:rPr>
      </w:pPr>
    </w:p>
    <w:p w:rsidR="00A64F7C" w:rsidRDefault="00A64F7C" w:rsidP="00673339">
      <w:pPr>
        <w:autoSpaceDE w:val="0"/>
        <w:autoSpaceDN w:val="0"/>
        <w:adjustRightInd w:val="0"/>
        <w:spacing w:after="0" w:line="240" w:lineRule="auto"/>
        <w:jc w:val="both"/>
        <w:rPr>
          <w:rFonts w:ascii="Times New Roman" w:hAnsi="Times New Roman" w:cs="Times New Roman"/>
          <w:sz w:val="28"/>
          <w:szCs w:val="28"/>
        </w:rPr>
      </w:pP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 xml:space="preserve">Руководитель </w:t>
      </w:r>
      <w:r>
        <w:rPr>
          <w:rFonts w:ascii="Times New Roman" w:eastAsiaTheme="minorEastAsia" w:hAnsi="Times New Roman" w:cs="Times New Roman"/>
          <w:sz w:val="28"/>
          <w:szCs w:val="28"/>
          <w:lang w:eastAsia="ru-RU"/>
        </w:rPr>
        <w:t xml:space="preserve">(уполномоченное </w:t>
      </w:r>
      <w:r w:rsidRPr="00E371A5">
        <w:rPr>
          <w:rFonts w:ascii="Times New Roman" w:eastAsiaTheme="minorEastAsia" w:hAnsi="Times New Roman" w:cs="Times New Roman"/>
          <w:sz w:val="28"/>
          <w:szCs w:val="28"/>
          <w:lang w:eastAsia="ru-RU"/>
        </w:rPr>
        <w:t>лицо</w:t>
      </w:r>
      <w:r>
        <w:rPr>
          <w:rFonts w:ascii="Times New Roman" w:eastAsiaTheme="minorEastAsia" w:hAnsi="Times New Roman" w:cs="Times New Roman"/>
          <w:sz w:val="28"/>
          <w:szCs w:val="28"/>
          <w:lang w:eastAsia="ru-RU"/>
        </w:rPr>
        <w:t>)</w:t>
      </w: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371A5">
        <w:rPr>
          <w:rFonts w:ascii="Times New Roman" w:eastAsiaTheme="minorEastAsia" w:hAnsi="Times New Roman" w:cs="Times New Roman"/>
          <w:sz w:val="28"/>
          <w:szCs w:val="28"/>
          <w:lang w:eastAsia="ru-RU"/>
        </w:rPr>
        <w:t>________</w:t>
      </w:r>
      <w:r>
        <w:rPr>
          <w:rFonts w:ascii="Times New Roman" w:eastAsiaTheme="minorEastAsia" w:hAnsi="Times New Roman" w:cs="Times New Roman"/>
          <w:sz w:val="28"/>
          <w:szCs w:val="28"/>
          <w:lang w:eastAsia="ru-RU"/>
        </w:rPr>
        <w:t>__</w:t>
      </w:r>
      <w:r w:rsidRPr="00E371A5">
        <w:rPr>
          <w:rFonts w:ascii="Times New Roman" w:eastAsiaTheme="minorEastAsia" w:hAnsi="Times New Roman" w:cs="Times New Roman"/>
          <w:sz w:val="28"/>
          <w:szCs w:val="28"/>
          <w:lang w:eastAsia="ru-RU"/>
        </w:rPr>
        <w:t xml:space="preserve">_______________  _________________ </w:t>
      </w:r>
      <w:r>
        <w:rPr>
          <w:rFonts w:ascii="Times New Roman" w:eastAsiaTheme="minorEastAsia" w:hAnsi="Times New Roman" w:cs="Times New Roman"/>
          <w:sz w:val="28"/>
          <w:szCs w:val="28"/>
          <w:lang w:eastAsia="ru-RU"/>
        </w:rPr>
        <w:t xml:space="preserve"> </w:t>
      </w:r>
      <w:r w:rsidRPr="00E371A5">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_______</w:t>
      </w:r>
      <w:r w:rsidRPr="00E371A5">
        <w:rPr>
          <w:rFonts w:ascii="Times New Roman" w:eastAsiaTheme="minorEastAsia" w:hAnsi="Times New Roman" w:cs="Times New Roman"/>
          <w:sz w:val="28"/>
          <w:szCs w:val="28"/>
          <w:lang w:eastAsia="ru-RU"/>
        </w:rPr>
        <w:t>__________________</w:t>
      </w:r>
    </w:p>
    <w:p w:rsidR="00673339" w:rsidRPr="00E371A5" w:rsidRDefault="00673339" w:rsidP="0067333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(должность)                                  (подпись)                                        (ф.</w:t>
      </w:r>
      <w:r w:rsidRPr="00E371A5">
        <w:rPr>
          <w:rFonts w:ascii="Times New Roman" w:eastAsiaTheme="minorEastAsia" w:hAnsi="Times New Roman" w:cs="Times New Roman"/>
          <w:sz w:val="24"/>
          <w:szCs w:val="24"/>
          <w:lang w:eastAsia="ru-RU"/>
        </w:rPr>
        <w:t>и.о.)</w:t>
      </w:r>
    </w:p>
    <w:p w:rsidR="00673339" w:rsidRDefault="00673339" w:rsidP="00673339">
      <w:pPr>
        <w:autoSpaceDE w:val="0"/>
        <w:autoSpaceDN w:val="0"/>
        <w:adjustRightInd w:val="0"/>
        <w:spacing w:after="0" w:line="240" w:lineRule="auto"/>
        <w:jc w:val="both"/>
        <w:rPr>
          <w:rFonts w:ascii="Times New Roman" w:hAnsi="Times New Roman" w:cs="Times New Roman"/>
          <w:sz w:val="28"/>
          <w:szCs w:val="28"/>
        </w:rPr>
      </w:pPr>
    </w:p>
    <w:p w:rsidR="00A64F7C" w:rsidRDefault="00A64F7C" w:rsidP="00673339">
      <w:pPr>
        <w:autoSpaceDE w:val="0"/>
        <w:autoSpaceDN w:val="0"/>
        <w:adjustRightInd w:val="0"/>
        <w:spacing w:after="0" w:line="240" w:lineRule="auto"/>
        <w:jc w:val="both"/>
        <w:rPr>
          <w:rFonts w:ascii="Times New Roman" w:hAnsi="Times New Roman" w:cs="Times New Roman"/>
          <w:sz w:val="28"/>
          <w:szCs w:val="28"/>
        </w:rPr>
      </w:pPr>
    </w:p>
    <w:p w:rsidR="00673339" w:rsidRDefault="00673339" w:rsidP="006733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 20__ г.</w:t>
      </w:r>
    </w:p>
    <w:p w:rsidR="00673339" w:rsidRPr="0094631E" w:rsidRDefault="00673339" w:rsidP="00673339">
      <w:pPr>
        <w:autoSpaceDE w:val="0"/>
        <w:autoSpaceDN w:val="0"/>
        <w:adjustRightInd w:val="0"/>
        <w:spacing w:after="0" w:line="240" w:lineRule="auto"/>
        <w:jc w:val="both"/>
        <w:rPr>
          <w:rFonts w:ascii="Times New Roman" w:hAnsi="Times New Roman" w:cs="Times New Roman"/>
          <w:sz w:val="28"/>
          <w:szCs w:val="28"/>
        </w:rPr>
      </w:pPr>
    </w:p>
    <w:p w:rsidR="00673339" w:rsidRPr="00486F37" w:rsidRDefault="00673339" w:rsidP="00673339">
      <w:pPr>
        <w:autoSpaceDE w:val="0"/>
        <w:autoSpaceDN w:val="0"/>
        <w:adjustRightInd w:val="0"/>
        <w:spacing w:after="0" w:line="240" w:lineRule="auto"/>
        <w:ind w:firstLine="709"/>
        <w:jc w:val="both"/>
        <w:rPr>
          <w:rFonts w:ascii="Times New Roman" w:hAnsi="Times New Roman" w:cs="Times New Roman"/>
          <w:sz w:val="24"/>
          <w:szCs w:val="24"/>
        </w:rPr>
      </w:pPr>
      <w:r w:rsidRPr="00486F37">
        <w:rPr>
          <w:rFonts w:ascii="Times New Roman" w:hAnsi="Times New Roman" w:cs="Times New Roman"/>
          <w:sz w:val="24"/>
          <w:szCs w:val="24"/>
        </w:rPr>
        <w:t>--------------------------------</w:t>
      </w:r>
    </w:p>
    <w:p w:rsidR="00673339" w:rsidRDefault="00673339" w:rsidP="00673339">
      <w:pPr>
        <w:autoSpaceDE w:val="0"/>
        <w:autoSpaceDN w:val="0"/>
        <w:adjustRightInd w:val="0"/>
        <w:spacing w:after="0" w:line="240" w:lineRule="auto"/>
        <w:ind w:firstLine="709"/>
        <w:jc w:val="both"/>
        <w:rPr>
          <w:rFonts w:ascii="Times New Roman" w:hAnsi="Times New Roman" w:cs="Times New Roman"/>
          <w:sz w:val="24"/>
          <w:szCs w:val="24"/>
        </w:rPr>
      </w:pPr>
      <w:bookmarkStart w:id="37" w:name="Par49"/>
      <w:bookmarkEnd w:id="37"/>
      <w:r w:rsidRPr="00486F37">
        <w:rPr>
          <w:rFonts w:ascii="Times New Roman" w:hAnsi="Times New Roman" w:cs="Times New Roman"/>
          <w:sz w:val="24"/>
          <w:szCs w:val="24"/>
        </w:rPr>
        <w:t xml:space="preserve">&lt;*&gt; Заполняется по Общероссийскому </w:t>
      </w:r>
      <w:hyperlink r:id="rId21" w:history="1">
        <w:r w:rsidRPr="00486F37">
          <w:rPr>
            <w:rFonts w:ascii="Times New Roman" w:hAnsi="Times New Roman" w:cs="Times New Roman"/>
            <w:sz w:val="24"/>
            <w:szCs w:val="24"/>
          </w:rPr>
          <w:t>классификатору</w:t>
        </w:r>
      </w:hyperlink>
      <w:r w:rsidRPr="00486F37">
        <w:rPr>
          <w:rFonts w:ascii="Times New Roman" w:hAnsi="Times New Roman" w:cs="Times New Roman"/>
          <w:sz w:val="24"/>
          <w:szCs w:val="24"/>
        </w:rPr>
        <w:t xml:space="preserve"> объектов административно-территориального деления ОК 019-95 (ОКАТО)».</w:t>
      </w:r>
    </w:p>
    <w:p w:rsidR="00A64F7C" w:rsidRDefault="00A64F7C" w:rsidP="006733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73339" w:rsidRPr="0094631E" w:rsidRDefault="00673339" w:rsidP="00673339">
      <w:pPr>
        <w:spacing w:after="0" w:line="360" w:lineRule="atLeast"/>
        <w:ind w:firstLine="709"/>
        <w:jc w:val="both"/>
        <w:rPr>
          <w:rFonts w:ascii="Times New Roman" w:eastAsia="Calibri" w:hAnsi="Times New Roman" w:cs="Times New Roman"/>
          <w:sz w:val="28"/>
          <w:szCs w:val="28"/>
        </w:rPr>
      </w:pPr>
      <w:r w:rsidRPr="0094631E">
        <w:rPr>
          <w:rFonts w:ascii="Times New Roman" w:eastAsia="Calibri" w:hAnsi="Times New Roman" w:cs="Times New Roman"/>
          <w:sz w:val="28"/>
          <w:szCs w:val="28"/>
        </w:rPr>
        <w:lastRenderedPageBreak/>
        <w:t>2. Настоящее постановление вступает в силу со дня его официального опубл</w:t>
      </w:r>
      <w:r w:rsidRPr="0094631E">
        <w:rPr>
          <w:rFonts w:ascii="Times New Roman" w:eastAsia="Calibri" w:hAnsi="Times New Roman" w:cs="Times New Roman"/>
          <w:sz w:val="28"/>
          <w:szCs w:val="28"/>
        </w:rPr>
        <w:t>и</w:t>
      </w:r>
      <w:r w:rsidRPr="0094631E">
        <w:rPr>
          <w:rFonts w:ascii="Times New Roman" w:eastAsia="Calibri" w:hAnsi="Times New Roman" w:cs="Times New Roman"/>
          <w:sz w:val="28"/>
          <w:szCs w:val="28"/>
        </w:rPr>
        <w:t>кования.</w:t>
      </w:r>
    </w:p>
    <w:p w:rsidR="00673339" w:rsidRPr="0094631E" w:rsidRDefault="00673339" w:rsidP="00673339">
      <w:pPr>
        <w:spacing w:after="0" w:line="360" w:lineRule="atLeast"/>
        <w:ind w:firstLine="709"/>
        <w:jc w:val="both"/>
        <w:rPr>
          <w:rFonts w:ascii="Times New Roman" w:eastAsia="Calibri" w:hAnsi="Times New Roman" w:cs="Times New Roman"/>
          <w:sz w:val="28"/>
          <w:szCs w:val="28"/>
        </w:rPr>
      </w:pPr>
      <w:r w:rsidRPr="0094631E">
        <w:rPr>
          <w:rFonts w:ascii="Times New Roman" w:eastAsia="Calibri" w:hAnsi="Times New Roman" w:cs="Times New Roman"/>
          <w:sz w:val="28"/>
          <w:szCs w:val="28"/>
        </w:rPr>
        <w:t>3.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673339" w:rsidRDefault="00673339" w:rsidP="00673339">
      <w:pPr>
        <w:pStyle w:val="ConsPlusNormal"/>
        <w:jc w:val="both"/>
        <w:rPr>
          <w:rFonts w:ascii="Times New Roman" w:hAnsi="Times New Roman" w:cs="Times New Roman"/>
          <w:sz w:val="28"/>
          <w:szCs w:val="28"/>
        </w:rPr>
      </w:pPr>
    </w:p>
    <w:p w:rsidR="00673339" w:rsidRDefault="00673339" w:rsidP="00673339">
      <w:pPr>
        <w:pStyle w:val="ConsPlusNormal"/>
        <w:jc w:val="both"/>
        <w:rPr>
          <w:rFonts w:ascii="Times New Roman" w:hAnsi="Times New Roman" w:cs="Times New Roman"/>
          <w:sz w:val="28"/>
          <w:szCs w:val="28"/>
        </w:rPr>
      </w:pPr>
    </w:p>
    <w:p w:rsidR="00673339" w:rsidRPr="0094631E" w:rsidRDefault="00673339" w:rsidP="00673339">
      <w:pPr>
        <w:pStyle w:val="ConsPlusNormal"/>
        <w:jc w:val="both"/>
        <w:rPr>
          <w:rFonts w:ascii="Times New Roman" w:hAnsi="Times New Roman" w:cs="Times New Roman"/>
          <w:sz w:val="28"/>
          <w:szCs w:val="28"/>
        </w:rPr>
      </w:pPr>
    </w:p>
    <w:p w:rsidR="000E319F" w:rsidRDefault="000E319F" w:rsidP="006733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Председателя </w:t>
      </w:r>
    </w:p>
    <w:p w:rsidR="00673339" w:rsidRPr="00D93233" w:rsidRDefault="000E319F" w:rsidP="006733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Правительства</w:t>
      </w:r>
      <w:r w:rsidR="00673339" w:rsidRPr="0094631E">
        <w:rPr>
          <w:rFonts w:ascii="Times New Roman" w:hAnsi="Times New Roman" w:cs="Times New Roman"/>
          <w:sz w:val="28"/>
          <w:szCs w:val="28"/>
        </w:rPr>
        <w:t xml:space="preserve"> Республики Тыва                                       </w:t>
      </w:r>
      <w:r w:rsidR="00673339">
        <w:rPr>
          <w:rFonts w:ascii="Times New Roman" w:hAnsi="Times New Roman" w:cs="Times New Roman"/>
          <w:sz w:val="28"/>
          <w:szCs w:val="28"/>
        </w:rPr>
        <w:t xml:space="preserve">                 </w:t>
      </w:r>
      <w:r w:rsidR="00673339" w:rsidRPr="0094631E">
        <w:rPr>
          <w:rFonts w:ascii="Times New Roman" w:hAnsi="Times New Roman" w:cs="Times New Roman"/>
          <w:sz w:val="28"/>
          <w:szCs w:val="28"/>
        </w:rPr>
        <w:t xml:space="preserve">            </w:t>
      </w:r>
      <w:r>
        <w:rPr>
          <w:rFonts w:ascii="Times New Roman" w:hAnsi="Times New Roman" w:cs="Times New Roman"/>
          <w:sz w:val="28"/>
          <w:szCs w:val="28"/>
        </w:rPr>
        <w:t>В. Донских</w:t>
      </w:r>
    </w:p>
    <w:p w:rsidR="00446F17" w:rsidRPr="00673339" w:rsidRDefault="00446F17" w:rsidP="00673339"/>
    <w:sectPr w:rsidR="00446F17" w:rsidRPr="00673339" w:rsidSect="006C07D6">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EA" w:rsidRDefault="00733DEA" w:rsidP="0086071B">
      <w:pPr>
        <w:spacing w:after="0" w:line="240" w:lineRule="auto"/>
      </w:pPr>
      <w:r>
        <w:separator/>
      </w:r>
    </w:p>
  </w:endnote>
  <w:endnote w:type="continuationSeparator" w:id="0">
    <w:p w:rsidR="00733DEA" w:rsidRDefault="00733DEA" w:rsidP="0086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7" w:rsidRDefault="00434277">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7" w:rsidRDefault="00434277">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7" w:rsidRDefault="00434277">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0" w:rsidRDefault="000D4C00">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0" w:rsidRDefault="000D4C00">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0" w:rsidRDefault="000D4C0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EA" w:rsidRDefault="00733DEA" w:rsidP="0086071B">
      <w:pPr>
        <w:spacing w:after="0" w:line="240" w:lineRule="auto"/>
      </w:pPr>
      <w:r>
        <w:separator/>
      </w:r>
    </w:p>
  </w:footnote>
  <w:footnote w:type="continuationSeparator" w:id="0">
    <w:p w:rsidR="00733DEA" w:rsidRDefault="00733DEA" w:rsidP="0086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7" w:rsidRDefault="0043427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33842"/>
      <w:docPartObj>
        <w:docPartGallery w:val="Page Numbers (Top of Page)"/>
        <w:docPartUnique/>
      </w:docPartObj>
    </w:sdtPr>
    <w:sdtEndPr>
      <w:rPr>
        <w:rFonts w:ascii="Times New Roman" w:hAnsi="Times New Roman" w:cs="Times New Roman"/>
        <w:sz w:val="24"/>
      </w:rPr>
    </w:sdtEndPr>
    <w:sdtContent>
      <w:p w:rsidR="000D4C00" w:rsidRPr="00486F37" w:rsidRDefault="00434277">
        <w:pPr>
          <w:pStyle w:val="af5"/>
          <w:jc w:val="right"/>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-167640</wp:posOffset>
                  </wp:positionV>
                  <wp:extent cx="2540000" cy="127000"/>
                  <wp:effectExtent l="0" t="0" r="3175"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277" w:rsidRPr="00434277" w:rsidRDefault="00434277" w:rsidP="00434277">
                              <w:pPr>
                                <w:jc w:val="center"/>
                                <w:rPr>
                                  <w:sz w:val="16"/>
                                </w:rPr>
                              </w:pPr>
                              <w:r>
                                <w:rPr>
                                  <w:sz w:val="16"/>
                                </w:rPr>
                                <w:t>620200099/27592(7)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7" style="position:absolute;left:0;text-align:left;margin-left:288.3pt;margin-top:-13.2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" filled="f" stroked="f">
                  <v:textbox inset="0,0,0,0">
                    <w:txbxContent>
                      <w:p w:rsidR="00434277" w:rsidRPr="00434277" w:rsidRDefault="00434277" w:rsidP="00434277">
                        <w:pPr>
                          <w:jc w:val="center"/>
                          <w:rPr>
                            <w:sz w:val="16"/>
                          </w:rPr>
                        </w:pPr>
                        <w:r>
                          <w:rPr>
                            <w:sz w:val="16"/>
                          </w:rPr>
                          <w:t>620200099/27592(7)</w:t>
                        </w:r>
                      </w:p>
                    </w:txbxContent>
                  </v:textbox>
                </v:rect>
              </w:pict>
            </mc:Fallback>
          </mc:AlternateContent>
        </w:r>
        <w:r w:rsidR="000D4C00" w:rsidRPr="00486F37">
          <w:rPr>
            <w:rFonts w:ascii="Times New Roman" w:hAnsi="Times New Roman" w:cs="Times New Roman"/>
            <w:sz w:val="24"/>
          </w:rPr>
          <w:fldChar w:fldCharType="begin"/>
        </w:r>
        <w:r w:rsidR="000D4C00" w:rsidRPr="00486F37">
          <w:rPr>
            <w:rFonts w:ascii="Times New Roman" w:hAnsi="Times New Roman" w:cs="Times New Roman"/>
            <w:sz w:val="24"/>
          </w:rPr>
          <w:instrText>PAGE   \* MERGEFORMAT</w:instrText>
        </w:r>
        <w:r w:rsidR="000D4C00" w:rsidRPr="00486F37">
          <w:rPr>
            <w:rFonts w:ascii="Times New Roman" w:hAnsi="Times New Roman" w:cs="Times New Roman"/>
            <w:sz w:val="24"/>
          </w:rPr>
          <w:fldChar w:fldCharType="separate"/>
        </w:r>
        <w:r>
          <w:rPr>
            <w:rFonts w:ascii="Times New Roman" w:hAnsi="Times New Roman" w:cs="Times New Roman"/>
            <w:noProof/>
            <w:sz w:val="24"/>
          </w:rPr>
          <w:t>2</w:t>
        </w:r>
        <w:r w:rsidR="000D4C00" w:rsidRPr="00486F37">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7" w:rsidRDefault="00434277">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0" w:rsidRDefault="000D4C00">
    <w:pPr>
      <w:pStyle w:val="a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20"/>
      <w:docPartObj>
        <w:docPartGallery w:val="Page Numbers (Top of Page)"/>
        <w:docPartUnique/>
      </w:docPartObj>
    </w:sdtPr>
    <w:sdtEndPr>
      <w:rPr>
        <w:rFonts w:ascii="Times New Roman" w:hAnsi="Times New Roman" w:cs="Times New Roman"/>
        <w:sz w:val="24"/>
      </w:rPr>
    </w:sdtEndPr>
    <w:sdtContent>
      <w:p w:rsidR="000D4C00" w:rsidRPr="001978CA" w:rsidRDefault="000D4C00">
        <w:pPr>
          <w:pStyle w:val="af5"/>
          <w:jc w:val="right"/>
          <w:rPr>
            <w:rFonts w:ascii="Times New Roman" w:hAnsi="Times New Roman" w:cs="Times New Roman"/>
            <w:sz w:val="24"/>
          </w:rPr>
        </w:pPr>
        <w:r w:rsidRPr="001978CA">
          <w:rPr>
            <w:rFonts w:ascii="Times New Roman" w:hAnsi="Times New Roman" w:cs="Times New Roman"/>
            <w:sz w:val="24"/>
          </w:rPr>
          <w:fldChar w:fldCharType="begin"/>
        </w:r>
        <w:r w:rsidRPr="001978CA">
          <w:rPr>
            <w:rFonts w:ascii="Times New Roman" w:hAnsi="Times New Roman" w:cs="Times New Roman"/>
            <w:sz w:val="24"/>
          </w:rPr>
          <w:instrText xml:space="preserve"> PAGE   \* MERGEFORMAT </w:instrText>
        </w:r>
        <w:r w:rsidRPr="001978CA">
          <w:rPr>
            <w:rFonts w:ascii="Times New Roman" w:hAnsi="Times New Roman" w:cs="Times New Roman"/>
            <w:sz w:val="24"/>
          </w:rPr>
          <w:fldChar w:fldCharType="separate"/>
        </w:r>
        <w:r w:rsidR="00434277">
          <w:rPr>
            <w:rFonts w:ascii="Times New Roman" w:hAnsi="Times New Roman" w:cs="Times New Roman"/>
            <w:noProof/>
            <w:sz w:val="24"/>
          </w:rPr>
          <w:t>22</w:t>
        </w:r>
        <w:r w:rsidRPr="001978CA">
          <w:rPr>
            <w:rFonts w:ascii="Times New Roman" w:hAnsi="Times New Roman" w:cs="Times New Roman"/>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0" w:rsidRDefault="000D4C0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1">
    <w:nsid w:val="0A760B45"/>
    <w:multiLevelType w:val="hybridMultilevel"/>
    <w:tmpl w:val="F390A1FC"/>
    <w:lvl w:ilvl="0" w:tplc="D2882C54">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e579c99-2ac3-4e4e-8e8a-46c396f714d6"/>
  </w:docVars>
  <w:rsids>
    <w:rsidRoot w:val="002F49E2"/>
    <w:rsid w:val="0001778E"/>
    <w:rsid w:val="00024459"/>
    <w:rsid w:val="00030E07"/>
    <w:rsid w:val="000317F5"/>
    <w:rsid w:val="0003607C"/>
    <w:rsid w:val="00040551"/>
    <w:rsid w:val="00042756"/>
    <w:rsid w:val="00045F72"/>
    <w:rsid w:val="00054A3B"/>
    <w:rsid w:val="0005759E"/>
    <w:rsid w:val="0006278B"/>
    <w:rsid w:val="00062A68"/>
    <w:rsid w:val="00064A2E"/>
    <w:rsid w:val="00065D3B"/>
    <w:rsid w:val="00066C64"/>
    <w:rsid w:val="00070489"/>
    <w:rsid w:val="00082474"/>
    <w:rsid w:val="000824F3"/>
    <w:rsid w:val="00082A8D"/>
    <w:rsid w:val="000832A0"/>
    <w:rsid w:val="00093860"/>
    <w:rsid w:val="00093A4D"/>
    <w:rsid w:val="000943CC"/>
    <w:rsid w:val="000A0ED0"/>
    <w:rsid w:val="000A2CAD"/>
    <w:rsid w:val="000A7118"/>
    <w:rsid w:val="000A7171"/>
    <w:rsid w:val="000B019F"/>
    <w:rsid w:val="000B0B81"/>
    <w:rsid w:val="000B5F3C"/>
    <w:rsid w:val="000C2425"/>
    <w:rsid w:val="000C54C9"/>
    <w:rsid w:val="000C6D13"/>
    <w:rsid w:val="000C6E3C"/>
    <w:rsid w:val="000D4C00"/>
    <w:rsid w:val="000D755D"/>
    <w:rsid w:val="000E0297"/>
    <w:rsid w:val="000E0341"/>
    <w:rsid w:val="000E319F"/>
    <w:rsid w:val="000E44AF"/>
    <w:rsid w:val="000E4537"/>
    <w:rsid w:val="000E54F7"/>
    <w:rsid w:val="00100403"/>
    <w:rsid w:val="00102834"/>
    <w:rsid w:val="001064EA"/>
    <w:rsid w:val="001066EF"/>
    <w:rsid w:val="00107B0D"/>
    <w:rsid w:val="001114F5"/>
    <w:rsid w:val="00123A8D"/>
    <w:rsid w:val="0012444F"/>
    <w:rsid w:val="00131A7F"/>
    <w:rsid w:val="0013387D"/>
    <w:rsid w:val="00137312"/>
    <w:rsid w:val="0014330A"/>
    <w:rsid w:val="001437DC"/>
    <w:rsid w:val="00145440"/>
    <w:rsid w:val="00150735"/>
    <w:rsid w:val="00157866"/>
    <w:rsid w:val="0016738E"/>
    <w:rsid w:val="00171507"/>
    <w:rsid w:val="00173A85"/>
    <w:rsid w:val="001763AD"/>
    <w:rsid w:val="00185CFD"/>
    <w:rsid w:val="00191927"/>
    <w:rsid w:val="00192C14"/>
    <w:rsid w:val="00194D45"/>
    <w:rsid w:val="001978CA"/>
    <w:rsid w:val="001A123C"/>
    <w:rsid w:val="001A36E3"/>
    <w:rsid w:val="001A675A"/>
    <w:rsid w:val="001B2633"/>
    <w:rsid w:val="001B4E8A"/>
    <w:rsid w:val="001C195C"/>
    <w:rsid w:val="001C7D2E"/>
    <w:rsid w:val="001E1DBB"/>
    <w:rsid w:val="001E237B"/>
    <w:rsid w:val="001E2F79"/>
    <w:rsid w:val="001E3605"/>
    <w:rsid w:val="001F5359"/>
    <w:rsid w:val="002149E3"/>
    <w:rsid w:val="00216D96"/>
    <w:rsid w:val="00235066"/>
    <w:rsid w:val="00242597"/>
    <w:rsid w:val="00247A48"/>
    <w:rsid w:val="00251EA5"/>
    <w:rsid w:val="00252EE5"/>
    <w:rsid w:val="00253215"/>
    <w:rsid w:val="00255360"/>
    <w:rsid w:val="00255C86"/>
    <w:rsid w:val="00265B69"/>
    <w:rsid w:val="00273457"/>
    <w:rsid w:val="002807C0"/>
    <w:rsid w:val="0028468C"/>
    <w:rsid w:val="002A27AB"/>
    <w:rsid w:val="002A2ED3"/>
    <w:rsid w:val="002A77CB"/>
    <w:rsid w:val="002B3F49"/>
    <w:rsid w:val="002C3B20"/>
    <w:rsid w:val="002C5650"/>
    <w:rsid w:val="002C7612"/>
    <w:rsid w:val="002D16E7"/>
    <w:rsid w:val="002E0BCA"/>
    <w:rsid w:val="002E23F0"/>
    <w:rsid w:val="002F49E2"/>
    <w:rsid w:val="0030051E"/>
    <w:rsid w:val="003101CD"/>
    <w:rsid w:val="00315BFC"/>
    <w:rsid w:val="00325965"/>
    <w:rsid w:val="00332BE4"/>
    <w:rsid w:val="00334812"/>
    <w:rsid w:val="00343BC6"/>
    <w:rsid w:val="00344F0E"/>
    <w:rsid w:val="0034540B"/>
    <w:rsid w:val="00356B0B"/>
    <w:rsid w:val="00361C57"/>
    <w:rsid w:val="003644C5"/>
    <w:rsid w:val="00365936"/>
    <w:rsid w:val="0037243D"/>
    <w:rsid w:val="0037565A"/>
    <w:rsid w:val="00391EF2"/>
    <w:rsid w:val="00394BCD"/>
    <w:rsid w:val="003B44F0"/>
    <w:rsid w:val="003B5727"/>
    <w:rsid w:val="003B64A6"/>
    <w:rsid w:val="003B6DEE"/>
    <w:rsid w:val="003C16BA"/>
    <w:rsid w:val="003C21B9"/>
    <w:rsid w:val="003C2E45"/>
    <w:rsid w:val="003D55AC"/>
    <w:rsid w:val="003D75A2"/>
    <w:rsid w:val="003E7D14"/>
    <w:rsid w:val="003F1EF4"/>
    <w:rsid w:val="00406164"/>
    <w:rsid w:val="004166D2"/>
    <w:rsid w:val="00420899"/>
    <w:rsid w:val="00422072"/>
    <w:rsid w:val="00431300"/>
    <w:rsid w:val="00434277"/>
    <w:rsid w:val="004357E0"/>
    <w:rsid w:val="0043604A"/>
    <w:rsid w:val="00446034"/>
    <w:rsid w:val="004465D9"/>
    <w:rsid w:val="00446F17"/>
    <w:rsid w:val="00451474"/>
    <w:rsid w:val="00451890"/>
    <w:rsid w:val="00455220"/>
    <w:rsid w:val="00456962"/>
    <w:rsid w:val="00466C96"/>
    <w:rsid w:val="004677F3"/>
    <w:rsid w:val="00467C5D"/>
    <w:rsid w:val="004700AE"/>
    <w:rsid w:val="00485EA3"/>
    <w:rsid w:val="00486BB7"/>
    <w:rsid w:val="00487613"/>
    <w:rsid w:val="0048778A"/>
    <w:rsid w:val="00497EEE"/>
    <w:rsid w:val="004A05A8"/>
    <w:rsid w:val="004A1177"/>
    <w:rsid w:val="004A660C"/>
    <w:rsid w:val="004B1D77"/>
    <w:rsid w:val="004B2490"/>
    <w:rsid w:val="004B2F56"/>
    <w:rsid w:val="004B417F"/>
    <w:rsid w:val="004C102F"/>
    <w:rsid w:val="004D4142"/>
    <w:rsid w:val="004D6CFD"/>
    <w:rsid w:val="004E4E4F"/>
    <w:rsid w:val="004F1430"/>
    <w:rsid w:val="004F3939"/>
    <w:rsid w:val="004F6A04"/>
    <w:rsid w:val="004F7431"/>
    <w:rsid w:val="00504A75"/>
    <w:rsid w:val="00505FC6"/>
    <w:rsid w:val="005100FB"/>
    <w:rsid w:val="0051770B"/>
    <w:rsid w:val="0053379A"/>
    <w:rsid w:val="0054249A"/>
    <w:rsid w:val="00544919"/>
    <w:rsid w:val="00545C94"/>
    <w:rsid w:val="00546527"/>
    <w:rsid w:val="0055407D"/>
    <w:rsid w:val="00556E73"/>
    <w:rsid w:val="00561FB8"/>
    <w:rsid w:val="00563BBD"/>
    <w:rsid w:val="00565A7F"/>
    <w:rsid w:val="00565C26"/>
    <w:rsid w:val="00566373"/>
    <w:rsid w:val="00576C68"/>
    <w:rsid w:val="005801B2"/>
    <w:rsid w:val="00581892"/>
    <w:rsid w:val="005826A9"/>
    <w:rsid w:val="00590384"/>
    <w:rsid w:val="00595007"/>
    <w:rsid w:val="00595E37"/>
    <w:rsid w:val="005A1D7D"/>
    <w:rsid w:val="005A4E2D"/>
    <w:rsid w:val="005B61A8"/>
    <w:rsid w:val="005D3CB4"/>
    <w:rsid w:val="005D58AE"/>
    <w:rsid w:val="005E17B2"/>
    <w:rsid w:val="005E35C3"/>
    <w:rsid w:val="005E3DBD"/>
    <w:rsid w:val="005E4A08"/>
    <w:rsid w:val="005E578E"/>
    <w:rsid w:val="005E5944"/>
    <w:rsid w:val="005F2260"/>
    <w:rsid w:val="005F422A"/>
    <w:rsid w:val="005F7351"/>
    <w:rsid w:val="005F7924"/>
    <w:rsid w:val="00601E65"/>
    <w:rsid w:val="006023E5"/>
    <w:rsid w:val="00604ACB"/>
    <w:rsid w:val="006117A7"/>
    <w:rsid w:val="006117C2"/>
    <w:rsid w:val="00627746"/>
    <w:rsid w:val="00647A56"/>
    <w:rsid w:val="006504C4"/>
    <w:rsid w:val="006511AB"/>
    <w:rsid w:val="00657979"/>
    <w:rsid w:val="00661CEE"/>
    <w:rsid w:val="006673BC"/>
    <w:rsid w:val="00673339"/>
    <w:rsid w:val="00674163"/>
    <w:rsid w:val="006929E1"/>
    <w:rsid w:val="00692EF4"/>
    <w:rsid w:val="00693823"/>
    <w:rsid w:val="00693D82"/>
    <w:rsid w:val="006A51BB"/>
    <w:rsid w:val="006A6D9E"/>
    <w:rsid w:val="006B1FB6"/>
    <w:rsid w:val="006B4CE9"/>
    <w:rsid w:val="006C07D6"/>
    <w:rsid w:val="006C43D2"/>
    <w:rsid w:val="006C4A3F"/>
    <w:rsid w:val="006D4C38"/>
    <w:rsid w:val="006D7FF9"/>
    <w:rsid w:val="006E166E"/>
    <w:rsid w:val="006E1686"/>
    <w:rsid w:val="006E7918"/>
    <w:rsid w:val="0070268C"/>
    <w:rsid w:val="00715B97"/>
    <w:rsid w:val="007161BF"/>
    <w:rsid w:val="00717FCA"/>
    <w:rsid w:val="00724ABD"/>
    <w:rsid w:val="00732687"/>
    <w:rsid w:val="00733DEA"/>
    <w:rsid w:val="00745CB0"/>
    <w:rsid w:val="00746EB9"/>
    <w:rsid w:val="00750CD5"/>
    <w:rsid w:val="00754076"/>
    <w:rsid w:val="00754725"/>
    <w:rsid w:val="00755992"/>
    <w:rsid w:val="00755F48"/>
    <w:rsid w:val="00756197"/>
    <w:rsid w:val="007576E8"/>
    <w:rsid w:val="00761F01"/>
    <w:rsid w:val="007663C8"/>
    <w:rsid w:val="0077719F"/>
    <w:rsid w:val="00777D79"/>
    <w:rsid w:val="00781685"/>
    <w:rsid w:val="00782D57"/>
    <w:rsid w:val="00786A37"/>
    <w:rsid w:val="007933D9"/>
    <w:rsid w:val="007972DF"/>
    <w:rsid w:val="007A2C7C"/>
    <w:rsid w:val="007A482F"/>
    <w:rsid w:val="007A6018"/>
    <w:rsid w:val="007D1498"/>
    <w:rsid w:val="007E0C4D"/>
    <w:rsid w:val="007E3AB4"/>
    <w:rsid w:val="007E6CDD"/>
    <w:rsid w:val="007E72DC"/>
    <w:rsid w:val="007F3A20"/>
    <w:rsid w:val="007F560E"/>
    <w:rsid w:val="007F5CC2"/>
    <w:rsid w:val="007F721B"/>
    <w:rsid w:val="00801CD6"/>
    <w:rsid w:val="008216D7"/>
    <w:rsid w:val="0082216D"/>
    <w:rsid w:val="0082488E"/>
    <w:rsid w:val="0082687D"/>
    <w:rsid w:val="008327F9"/>
    <w:rsid w:val="00842E38"/>
    <w:rsid w:val="00844020"/>
    <w:rsid w:val="00850683"/>
    <w:rsid w:val="0086071B"/>
    <w:rsid w:val="0086145B"/>
    <w:rsid w:val="00865768"/>
    <w:rsid w:val="0086581B"/>
    <w:rsid w:val="0087478B"/>
    <w:rsid w:val="00885BD1"/>
    <w:rsid w:val="008871ED"/>
    <w:rsid w:val="0089093B"/>
    <w:rsid w:val="008951A4"/>
    <w:rsid w:val="00895A03"/>
    <w:rsid w:val="00895C6D"/>
    <w:rsid w:val="008A17B7"/>
    <w:rsid w:val="008A2B6C"/>
    <w:rsid w:val="008B015C"/>
    <w:rsid w:val="008B4959"/>
    <w:rsid w:val="008B765D"/>
    <w:rsid w:val="008C4194"/>
    <w:rsid w:val="008C76A6"/>
    <w:rsid w:val="008D522B"/>
    <w:rsid w:val="008E18DB"/>
    <w:rsid w:val="008E286C"/>
    <w:rsid w:val="008F43C8"/>
    <w:rsid w:val="008F63A0"/>
    <w:rsid w:val="008F7F79"/>
    <w:rsid w:val="00906DE6"/>
    <w:rsid w:val="00910F25"/>
    <w:rsid w:val="00912967"/>
    <w:rsid w:val="00917E23"/>
    <w:rsid w:val="009231EA"/>
    <w:rsid w:val="00936AFA"/>
    <w:rsid w:val="00943884"/>
    <w:rsid w:val="00946673"/>
    <w:rsid w:val="009562F5"/>
    <w:rsid w:val="00961D7F"/>
    <w:rsid w:val="009651FA"/>
    <w:rsid w:val="00970305"/>
    <w:rsid w:val="00975146"/>
    <w:rsid w:val="00977047"/>
    <w:rsid w:val="00981D4A"/>
    <w:rsid w:val="009911DD"/>
    <w:rsid w:val="009940BE"/>
    <w:rsid w:val="009A10BE"/>
    <w:rsid w:val="009A4021"/>
    <w:rsid w:val="009A7E51"/>
    <w:rsid w:val="009C1121"/>
    <w:rsid w:val="009C18BE"/>
    <w:rsid w:val="009C2315"/>
    <w:rsid w:val="009C6F4E"/>
    <w:rsid w:val="009D21D5"/>
    <w:rsid w:val="009E3463"/>
    <w:rsid w:val="009F21E6"/>
    <w:rsid w:val="009F44D1"/>
    <w:rsid w:val="00A001A5"/>
    <w:rsid w:val="00A03BDF"/>
    <w:rsid w:val="00A12CAB"/>
    <w:rsid w:val="00A378A1"/>
    <w:rsid w:val="00A44F78"/>
    <w:rsid w:val="00A465C0"/>
    <w:rsid w:val="00A51418"/>
    <w:rsid w:val="00A5506D"/>
    <w:rsid w:val="00A55BFF"/>
    <w:rsid w:val="00A60E27"/>
    <w:rsid w:val="00A61A58"/>
    <w:rsid w:val="00A64F7C"/>
    <w:rsid w:val="00A75BEA"/>
    <w:rsid w:val="00A76C7E"/>
    <w:rsid w:val="00A86559"/>
    <w:rsid w:val="00A87FC8"/>
    <w:rsid w:val="00A92F7E"/>
    <w:rsid w:val="00A93DAD"/>
    <w:rsid w:val="00A94400"/>
    <w:rsid w:val="00A96923"/>
    <w:rsid w:val="00AA195B"/>
    <w:rsid w:val="00AA275A"/>
    <w:rsid w:val="00AA6044"/>
    <w:rsid w:val="00AA6DE6"/>
    <w:rsid w:val="00AB14F7"/>
    <w:rsid w:val="00AB75EC"/>
    <w:rsid w:val="00AC6527"/>
    <w:rsid w:val="00AC79B7"/>
    <w:rsid w:val="00AE048F"/>
    <w:rsid w:val="00AF5106"/>
    <w:rsid w:val="00B008E1"/>
    <w:rsid w:val="00B00A77"/>
    <w:rsid w:val="00B07CB6"/>
    <w:rsid w:val="00B10E3D"/>
    <w:rsid w:val="00B12856"/>
    <w:rsid w:val="00B149A0"/>
    <w:rsid w:val="00B1630E"/>
    <w:rsid w:val="00B270D5"/>
    <w:rsid w:val="00B31A05"/>
    <w:rsid w:val="00B324B4"/>
    <w:rsid w:val="00B354F2"/>
    <w:rsid w:val="00B37D8D"/>
    <w:rsid w:val="00B45687"/>
    <w:rsid w:val="00B52DDE"/>
    <w:rsid w:val="00B713B0"/>
    <w:rsid w:val="00B974F9"/>
    <w:rsid w:val="00BA733E"/>
    <w:rsid w:val="00BB15C3"/>
    <w:rsid w:val="00BB647A"/>
    <w:rsid w:val="00BB6812"/>
    <w:rsid w:val="00BC63A6"/>
    <w:rsid w:val="00BD0A7A"/>
    <w:rsid w:val="00BE12C7"/>
    <w:rsid w:val="00BE5666"/>
    <w:rsid w:val="00BE6E60"/>
    <w:rsid w:val="00BF1D65"/>
    <w:rsid w:val="00C01D12"/>
    <w:rsid w:val="00C02413"/>
    <w:rsid w:val="00C0429F"/>
    <w:rsid w:val="00C10A34"/>
    <w:rsid w:val="00C204EE"/>
    <w:rsid w:val="00C20F47"/>
    <w:rsid w:val="00C22803"/>
    <w:rsid w:val="00C2644B"/>
    <w:rsid w:val="00C30A8B"/>
    <w:rsid w:val="00C33469"/>
    <w:rsid w:val="00C502D5"/>
    <w:rsid w:val="00C5616B"/>
    <w:rsid w:val="00C6013C"/>
    <w:rsid w:val="00C62AD2"/>
    <w:rsid w:val="00C66EB2"/>
    <w:rsid w:val="00C73663"/>
    <w:rsid w:val="00C807C1"/>
    <w:rsid w:val="00CB4EBB"/>
    <w:rsid w:val="00CB5CCC"/>
    <w:rsid w:val="00CC18A6"/>
    <w:rsid w:val="00CC1E3F"/>
    <w:rsid w:val="00CC2203"/>
    <w:rsid w:val="00CC366B"/>
    <w:rsid w:val="00CC512D"/>
    <w:rsid w:val="00CC6094"/>
    <w:rsid w:val="00CE2037"/>
    <w:rsid w:val="00CE55E9"/>
    <w:rsid w:val="00CE5BC1"/>
    <w:rsid w:val="00CF124D"/>
    <w:rsid w:val="00CF253A"/>
    <w:rsid w:val="00CF3467"/>
    <w:rsid w:val="00CF577C"/>
    <w:rsid w:val="00CF7F38"/>
    <w:rsid w:val="00D01D11"/>
    <w:rsid w:val="00D0471C"/>
    <w:rsid w:val="00D127C9"/>
    <w:rsid w:val="00D134F2"/>
    <w:rsid w:val="00D1504A"/>
    <w:rsid w:val="00D159AA"/>
    <w:rsid w:val="00D16859"/>
    <w:rsid w:val="00D21E4F"/>
    <w:rsid w:val="00D24CAE"/>
    <w:rsid w:val="00D31726"/>
    <w:rsid w:val="00D32150"/>
    <w:rsid w:val="00D413BF"/>
    <w:rsid w:val="00D42728"/>
    <w:rsid w:val="00D4534E"/>
    <w:rsid w:val="00D540CC"/>
    <w:rsid w:val="00D54E89"/>
    <w:rsid w:val="00D55B37"/>
    <w:rsid w:val="00D66D67"/>
    <w:rsid w:val="00D7159C"/>
    <w:rsid w:val="00D72E81"/>
    <w:rsid w:val="00D77A89"/>
    <w:rsid w:val="00D82230"/>
    <w:rsid w:val="00D83C5E"/>
    <w:rsid w:val="00D84BF0"/>
    <w:rsid w:val="00D92FCF"/>
    <w:rsid w:val="00D93233"/>
    <w:rsid w:val="00D96D78"/>
    <w:rsid w:val="00DA1F47"/>
    <w:rsid w:val="00DA7A27"/>
    <w:rsid w:val="00DB068C"/>
    <w:rsid w:val="00DB37D9"/>
    <w:rsid w:val="00DD6356"/>
    <w:rsid w:val="00DE4380"/>
    <w:rsid w:val="00DE7384"/>
    <w:rsid w:val="00DF5C55"/>
    <w:rsid w:val="00E06CF2"/>
    <w:rsid w:val="00E1073E"/>
    <w:rsid w:val="00E121CC"/>
    <w:rsid w:val="00E12225"/>
    <w:rsid w:val="00E2510B"/>
    <w:rsid w:val="00E30A32"/>
    <w:rsid w:val="00E537CC"/>
    <w:rsid w:val="00E56DFD"/>
    <w:rsid w:val="00E63EBD"/>
    <w:rsid w:val="00E70A97"/>
    <w:rsid w:val="00E72035"/>
    <w:rsid w:val="00EA25CD"/>
    <w:rsid w:val="00EB404B"/>
    <w:rsid w:val="00EB4861"/>
    <w:rsid w:val="00EC245B"/>
    <w:rsid w:val="00EC28A2"/>
    <w:rsid w:val="00EC3C00"/>
    <w:rsid w:val="00EC4CE8"/>
    <w:rsid w:val="00EC7EBE"/>
    <w:rsid w:val="00ED217A"/>
    <w:rsid w:val="00ED6573"/>
    <w:rsid w:val="00EE29CB"/>
    <w:rsid w:val="00EE67F5"/>
    <w:rsid w:val="00EE6BF8"/>
    <w:rsid w:val="00EE73DF"/>
    <w:rsid w:val="00EE7C13"/>
    <w:rsid w:val="00EF54E2"/>
    <w:rsid w:val="00EF7BC7"/>
    <w:rsid w:val="00F13A9D"/>
    <w:rsid w:val="00F14627"/>
    <w:rsid w:val="00F16B38"/>
    <w:rsid w:val="00F17F76"/>
    <w:rsid w:val="00F226E3"/>
    <w:rsid w:val="00F2557D"/>
    <w:rsid w:val="00F27B83"/>
    <w:rsid w:val="00F311A2"/>
    <w:rsid w:val="00F31E8B"/>
    <w:rsid w:val="00F356C2"/>
    <w:rsid w:val="00F37759"/>
    <w:rsid w:val="00F460E3"/>
    <w:rsid w:val="00F504DA"/>
    <w:rsid w:val="00F53575"/>
    <w:rsid w:val="00F57C50"/>
    <w:rsid w:val="00F60043"/>
    <w:rsid w:val="00F62C1B"/>
    <w:rsid w:val="00F638F3"/>
    <w:rsid w:val="00F67475"/>
    <w:rsid w:val="00F70EF3"/>
    <w:rsid w:val="00F7106B"/>
    <w:rsid w:val="00F72B4C"/>
    <w:rsid w:val="00F72DBA"/>
    <w:rsid w:val="00F73FC4"/>
    <w:rsid w:val="00F83DB6"/>
    <w:rsid w:val="00F8651D"/>
    <w:rsid w:val="00FA551B"/>
    <w:rsid w:val="00FA7781"/>
    <w:rsid w:val="00FC558F"/>
    <w:rsid w:val="00FC6B2A"/>
    <w:rsid w:val="00FD57F9"/>
    <w:rsid w:val="00FE6FA2"/>
    <w:rsid w:val="00FF1166"/>
    <w:rsid w:val="00FF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60"/>
  </w:style>
  <w:style w:type="paragraph" w:styleId="1">
    <w:name w:val="heading 1"/>
    <w:basedOn w:val="a"/>
    <w:next w:val="a"/>
    <w:link w:val="10"/>
    <w:uiPriority w:val="99"/>
    <w:qFormat/>
    <w:rsid w:val="00446F17"/>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9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9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9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9E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981D4A"/>
    <w:rPr>
      <w:color w:val="0563C1" w:themeColor="hyperlink"/>
      <w:u w:val="single"/>
    </w:rPr>
  </w:style>
  <w:style w:type="character" w:customStyle="1" w:styleId="10">
    <w:name w:val="Заголовок 1 Знак"/>
    <w:basedOn w:val="a0"/>
    <w:link w:val="1"/>
    <w:uiPriority w:val="99"/>
    <w:rsid w:val="00446F17"/>
    <w:rPr>
      <w:rFonts w:ascii="Times New Roman" w:eastAsia="Times New Roman" w:hAnsi="Times New Roman" w:cs="Times New Roman"/>
      <w:b/>
      <w:bCs/>
      <w:color w:val="26282F"/>
      <w:sz w:val="24"/>
      <w:szCs w:val="24"/>
      <w:lang w:eastAsia="ru-RU"/>
    </w:rPr>
  </w:style>
  <w:style w:type="numbering" w:customStyle="1" w:styleId="11">
    <w:name w:val="Нет списка1"/>
    <w:next w:val="a2"/>
    <w:uiPriority w:val="99"/>
    <w:semiHidden/>
    <w:unhideWhenUsed/>
    <w:rsid w:val="00446F17"/>
  </w:style>
  <w:style w:type="paragraph" w:styleId="a4">
    <w:name w:val="Balloon Text"/>
    <w:basedOn w:val="a"/>
    <w:link w:val="a5"/>
    <w:uiPriority w:val="99"/>
    <w:semiHidden/>
    <w:unhideWhenUsed/>
    <w:rsid w:val="00446F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F17"/>
    <w:rPr>
      <w:rFonts w:ascii="Segoe UI" w:hAnsi="Segoe UI" w:cs="Segoe UI"/>
      <w:sz w:val="18"/>
      <w:szCs w:val="18"/>
    </w:rPr>
  </w:style>
  <w:style w:type="paragraph" w:styleId="a6">
    <w:name w:val="Title"/>
    <w:basedOn w:val="a"/>
    <w:next w:val="a"/>
    <w:link w:val="a7"/>
    <w:qFormat/>
    <w:rsid w:val="00446F17"/>
    <w:pPr>
      <w:spacing w:before="120" w:after="120" w:line="240" w:lineRule="auto"/>
      <w:ind w:left="66"/>
      <w:jc w:val="center"/>
    </w:pPr>
    <w:rPr>
      <w:rFonts w:ascii="Tahoma" w:hAnsi="Tahoma" w:cs="Tahoma"/>
      <w:b/>
      <w:sz w:val="28"/>
      <w:szCs w:val="28"/>
    </w:rPr>
  </w:style>
  <w:style w:type="character" w:customStyle="1" w:styleId="a7">
    <w:name w:val="Название Знак"/>
    <w:basedOn w:val="a0"/>
    <w:link w:val="a6"/>
    <w:rsid w:val="00446F17"/>
    <w:rPr>
      <w:rFonts w:ascii="Tahoma" w:hAnsi="Tahoma" w:cs="Tahoma"/>
      <w:b/>
      <w:sz w:val="28"/>
      <w:szCs w:val="28"/>
    </w:rPr>
  </w:style>
  <w:style w:type="paragraph" w:styleId="a8">
    <w:name w:val="footnote text"/>
    <w:basedOn w:val="a"/>
    <w:link w:val="a9"/>
    <w:uiPriority w:val="99"/>
    <w:semiHidden/>
    <w:unhideWhenUsed/>
    <w:rsid w:val="00446F17"/>
    <w:pPr>
      <w:spacing w:after="0" w:line="240" w:lineRule="auto"/>
    </w:pPr>
    <w:rPr>
      <w:sz w:val="20"/>
      <w:szCs w:val="20"/>
    </w:rPr>
  </w:style>
  <w:style w:type="character" w:customStyle="1" w:styleId="a9">
    <w:name w:val="Текст сноски Знак"/>
    <w:basedOn w:val="a0"/>
    <w:link w:val="a8"/>
    <w:uiPriority w:val="99"/>
    <w:semiHidden/>
    <w:rsid w:val="00446F17"/>
    <w:rPr>
      <w:sz w:val="20"/>
      <w:szCs w:val="20"/>
    </w:rPr>
  </w:style>
  <w:style w:type="character" w:styleId="aa">
    <w:name w:val="footnote reference"/>
    <w:basedOn w:val="a0"/>
    <w:uiPriority w:val="99"/>
    <w:semiHidden/>
    <w:unhideWhenUsed/>
    <w:rsid w:val="00446F17"/>
    <w:rPr>
      <w:vertAlign w:val="superscript"/>
    </w:rPr>
  </w:style>
  <w:style w:type="table" w:styleId="ab">
    <w:name w:val="Table Grid"/>
    <w:basedOn w:val="a1"/>
    <w:uiPriority w:val="39"/>
    <w:rsid w:val="0044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446F17"/>
    <w:pPr>
      <w:ind w:left="720"/>
      <w:contextualSpacing/>
    </w:pPr>
  </w:style>
  <w:style w:type="character" w:customStyle="1" w:styleId="ad">
    <w:name w:val="Абзац списка Знак"/>
    <w:link w:val="ac"/>
    <w:uiPriority w:val="34"/>
    <w:rsid w:val="00446F17"/>
  </w:style>
  <w:style w:type="character" w:customStyle="1" w:styleId="CharStyle23">
    <w:name w:val="Char Style 23"/>
    <w:basedOn w:val="a0"/>
    <w:link w:val="Style22"/>
    <w:uiPriority w:val="99"/>
    <w:locked/>
    <w:rsid w:val="00446F17"/>
    <w:rPr>
      <w:rFonts w:ascii="Arial" w:hAnsi="Arial" w:cs="Arial"/>
      <w:b/>
      <w:bCs/>
      <w:shd w:val="clear" w:color="auto" w:fill="FFFFFF"/>
    </w:rPr>
  </w:style>
  <w:style w:type="character" w:customStyle="1" w:styleId="CharStyle24">
    <w:name w:val="Char Style 24"/>
    <w:basedOn w:val="a0"/>
    <w:link w:val="Style6"/>
    <w:uiPriority w:val="99"/>
    <w:locked/>
    <w:rsid w:val="00446F17"/>
    <w:rPr>
      <w:rFonts w:ascii="Arial" w:hAnsi="Arial" w:cs="Arial"/>
      <w:sz w:val="23"/>
      <w:szCs w:val="23"/>
      <w:shd w:val="clear" w:color="auto" w:fill="FFFFFF"/>
    </w:rPr>
  </w:style>
  <w:style w:type="paragraph" w:customStyle="1" w:styleId="Style6">
    <w:name w:val="Style 6"/>
    <w:basedOn w:val="a"/>
    <w:link w:val="CharStyle24"/>
    <w:uiPriority w:val="99"/>
    <w:rsid w:val="00446F17"/>
    <w:pPr>
      <w:widowControl w:val="0"/>
      <w:shd w:val="clear" w:color="auto" w:fill="FFFFFF"/>
      <w:spacing w:before="240" w:after="240" w:line="293" w:lineRule="exact"/>
      <w:ind w:hanging="540"/>
      <w:jc w:val="both"/>
    </w:pPr>
    <w:rPr>
      <w:rFonts w:ascii="Arial" w:hAnsi="Arial" w:cs="Arial"/>
      <w:sz w:val="23"/>
      <w:szCs w:val="23"/>
    </w:rPr>
  </w:style>
  <w:style w:type="paragraph" w:customStyle="1" w:styleId="Style22">
    <w:name w:val="Style 22"/>
    <w:basedOn w:val="a"/>
    <w:link w:val="CharStyle23"/>
    <w:uiPriority w:val="99"/>
    <w:rsid w:val="00446F17"/>
    <w:pPr>
      <w:widowControl w:val="0"/>
      <w:shd w:val="clear" w:color="auto" w:fill="FFFFFF"/>
      <w:spacing w:before="420" w:after="240" w:line="288" w:lineRule="exact"/>
      <w:outlineLvl w:val="2"/>
    </w:pPr>
    <w:rPr>
      <w:rFonts w:ascii="Arial" w:hAnsi="Arial" w:cs="Arial"/>
      <w:b/>
      <w:bCs/>
    </w:rPr>
  </w:style>
  <w:style w:type="character" w:styleId="ae">
    <w:name w:val="annotation reference"/>
    <w:basedOn w:val="a0"/>
    <w:uiPriority w:val="99"/>
    <w:semiHidden/>
    <w:unhideWhenUsed/>
    <w:rsid w:val="00446F17"/>
    <w:rPr>
      <w:sz w:val="16"/>
      <w:szCs w:val="16"/>
    </w:rPr>
  </w:style>
  <w:style w:type="paragraph" w:styleId="af">
    <w:name w:val="annotation text"/>
    <w:basedOn w:val="a"/>
    <w:link w:val="af0"/>
    <w:uiPriority w:val="99"/>
    <w:unhideWhenUsed/>
    <w:rsid w:val="00446F17"/>
    <w:pPr>
      <w:spacing w:line="240" w:lineRule="auto"/>
    </w:pPr>
    <w:rPr>
      <w:sz w:val="20"/>
      <w:szCs w:val="20"/>
    </w:rPr>
  </w:style>
  <w:style w:type="character" w:customStyle="1" w:styleId="af0">
    <w:name w:val="Текст примечания Знак"/>
    <w:basedOn w:val="a0"/>
    <w:link w:val="af"/>
    <w:uiPriority w:val="99"/>
    <w:rsid w:val="00446F17"/>
    <w:rPr>
      <w:sz w:val="20"/>
      <w:szCs w:val="20"/>
    </w:rPr>
  </w:style>
  <w:style w:type="paragraph" w:styleId="af1">
    <w:name w:val="annotation subject"/>
    <w:basedOn w:val="af"/>
    <w:next w:val="af"/>
    <w:link w:val="af2"/>
    <w:uiPriority w:val="99"/>
    <w:semiHidden/>
    <w:unhideWhenUsed/>
    <w:rsid w:val="00446F17"/>
    <w:rPr>
      <w:b/>
      <w:bCs/>
    </w:rPr>
  </w:style>
  <w:style w:type="character" w:customStyle="1" w:styleId="af2">
    <w:name w:val="Тема примечания Знак"/>
    <w:basedOn w:val="af0"/>
    <w:link w:val="af1"/>
    <w:uiPriority w:val="99"/>
    <w:semiHidden/>
    <w:rsid w:val="00446F17"/>
    <w:rPr>
      <w:b/>
      <w:bCs/>
      <w:sz w:val="20"/>
      <w:szCs w:val="20"/>
    </w:rPr>
  </w:style>
  <w:style w:type="paragraph" w:styleId="af3">
    <w:name w:val="Revision"/>
    <w:hidden/>
    <w:uiPriority w:val="99"/>
    <w:semiHidden/>
    <w:rsid w:val="00446F17"/>
    <w:pPr>
      <w:spacing w:after="0" w:line="240" w:lineRule="auto"/>
    </w:pPr>
  </w:style>
  <w:style w:type="character" w:styleId="af4">
    <w:name w:val="Placeholder Text"/>
    <w:basedOn w:val="a0"/>
    <w:uiPriority w:val="99"/>
    <w:semiHidden/>
    <w:rsid w:val="00446F17"/>
    <w:rPr>
      <w:color w:val="808080"/>
    </w:rPr>
  </w:style>
  <w:style w:type="table" w:customStyle="1" w:styleId="12">
    <w:name w:val="Сетка таблицы1"/>
    <w:basedOn w:val="a1"/>
    <w:next w:val="ab"/>
    <w:rsid w:val="00446F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1978C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978CA"/>
  </w:style>
  <w:style w:type="paragraph" w:styleId="af7">
    <w:name w:val="footer"/>
    <w:basedOn w:val="a"/>
    <w:link w:val="af8"/>
    <w:uiPriority w:val="99"/>
    <w:unhideWhenUsed/>
    <w:rsid w:val="001978C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97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60"/>
  </w:style>
  <w:style w:type="paragraph" w:styleId="1">
    <w:name w:val="heading 1"/>
    <w:basedOn w:val="a"/>
    <w:next w:val="a"/>
    <w:link w:val="10"/>
    <w:uiPriority w:val="99"/>
    <w:qFormat/>
    <w:rsid w:val="00446F17"/>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9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9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9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9E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981D4A"/>
    <w:rPr>
      <w:color w:val="0563C1" w:themeColor="hyperlink"/>
      <w:u w:val="single"/>
    </w:rPr>
  </w:style>
  <w:style w:type="character" w:customStyle="1" w:styleId="10">
    <w:name w:val="Заголовок 1 Знак"/>
    <w:basedOn w:val="a0"/>
    <w:link w:val="1"/>
    <w:uiPriority w:val="99"/>
    <w:rsid w:val="00446F17"/>
    <w:rPr>
      <w:rFonts w:ascii="Times New Roman" w:eastAsia="Times New Roman" w:hAnsi="Times New Roman" w:cs="Times New Roman"/>
      <w:b/>
      <w:bCs/>
      <w:color w:val="26282F"/>
      <w:sz w:val="24"/>
      <w:szCs w:val="24"/>
      <w:lang w:eastAsia="ru-RU"/>
    </w:rPr>
  </w:style>
  <w:style w:type="numbering" w:customStyle="1" w:styleId="11">
    <w:name w:val="Нет списка1"/>
    <w:next w:val="a2"/>
    <w:uiPriority w:val="99"/>
    <w:semiHidden/>
    <w:unhideWhenUsed/>
    <w:rsid w:val="00446F17"/>
  </w:style>
  <w:style w:type="paragraph" w:styleId="a4">
    <w:name w:val="Balloon Text"/>
    <w:basedOn w:val="a"/>
    <w:link w:val="a5"/>
    <w:uiPriority w:val="99"/>
    <w:semiHidden/>
    <w:unhideWhenUsed/>
    <w:rsid w:val="00446F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F17"/>
    <w:rPr>
      <w:rFonts w:ascii="Segoe UI" w:hAnsi="Segoe UI" w:cs="Segoe UI"/>
      <w:sz w:val="18"/>
      <w:szCs w:val="18"/>
    </w:rPr>
  </w:style>
  <w:style w:type="paragraph" w:styleId="a6">
    <w:name w:val="Title"/>
    <w:basedOn w:val="a"/>
    <w:next w:val="a"/>
    <w:link w:val="a7"/>
    <w:qFormat/>
    <w:rsid w:val="00446F17"/>
    <w:pPr>
      <w:spacing w:before="120" w:after="120" w:line="240" w:lineRule="auto"/>
      <w:ind w:left="66"/>
      <w:jc w:val="center"/>
    </w:pPr>
    <w:rPr>
      <w:rFonts w:ascii="Tahoma" w:hAnsi="Tahoma" w:cs="Tahoma"/>
      <w:b/>
      <w:sz w:val="28"/>
      <w:szCs w:val="28"/>
    </w:rPr>
  </w:style>
  <w:style w:type="character" w:customStyle="1" w:styleId="a7">
    <w:name w:val="Название Знак"/>
    <w:basedOn w:val="a0"/>
    <w:link w:val="a6"/>
    <w:rsid w:val="00446F17"/>
    <w:rPr>
      <w:rFonts w:ascii="Tahoma" w:hAnsi="Tahoma" w:cs="Tahoma"/>
      <w:b/>
      <w:sz w:val="28"/>
      <w:szCs w:val="28"/>
    </w:rPr>
  </w:style>
  <w:style w:type="paragraph" w:styleId="a8">
    <w:name w:val="footnote text"/>
    <w:basedOn w:val="a"/>
    <w:link w:val="a9"/>
    <w:uiPriority w:val="99"/>
    <w:semiHidden/>
    <w:unhideWhenUsed/>
    <w:rsid w:val="00446F17"/>
    <w:pPr>
      <w:spacing w:after="0" w:line="240" w:lineRule="auto"/>
    </w:pPr>
    <w:rPr>
      <w:sz w:val="20"/>
      <w:szCs w:val="20"/>
    </w:rPr>
  </w:style>
  <w:style w:type="character" w:customStyle="1" w:styleId="a9">
    <w:name w:val="Текст сноски Знак"/>
    <w:basedOn w:val="a0"/>
    <w:link w:val="a8"/>
    <w:uiPriority w:val="99"/>
    <w:semiHidden/>
    <w:rsid w:val="00446F17"/>
    <w:rPr>
      <w:sz w:val="20"/>
      <w:szCs w:val="20"/>
    </w:rPr>
  </w:style>
  <w:style w:type="character" w:styleId="aa">
    <w:name w:val="footnote reference"/>
    <w:basedOn w:val="a0"/>
    <w:uiPriority w:val="99"/>
    <w:semiHidden/>
    <w:unhideWhenUsed/>
    <w:rsid w:val="00446F17"/>
    <w:rPr>
      <w:vertAlign w:val="superscript"/>
    </w:rPr>
  </w:style>
  <w:style w:type="table" w:styleId="ab">
    <w:name w:val="Table Grid"/>
    <w:basedOn w:val="a1"/>
    <w:uiPriority w:val="39"/>
    <w:rsid w:val="0044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446F17"/>
    <w:pPr>
      <w:ind w:left="720"/>
      <w:contextualSpacing/>
    </w:pPr>
  </w:style>
  <w:style w:type="character" w:customStyle="1" w:styleId="ad">
    <w:name w:val="Абзац списка Знак"/>
    <w:link w:val="ac"/>
    <w:uiPriority w:val="34"/>
    <w:rsid w:val="00446F17"/>
  </w:style>
  <w:style w:type="character" w:customStyle="1" w:styleId="CharStyle23">
    <w:name w:val="Char Style 23"/>
    <w:basedOn w:val="a0"/>
    <w:link w:val="Style22"/>
    <w:uiPriority w:val="99"/>
    <w:locked/>
    <w:rsid w:val="00446F17"/>
    <w:rPr>
      <w:rFonts w:ascii="Arial" w:hAnsi="Arial" w:cs="Arial"/>
      <w:b/>
      <w:bCs/>
      <w:shd w:val="clear" w:color="auto" w:fill="FFFFFF"/>
    </w:rPr>
  </w:style>
  <w:style w:type="character" w:customStyle="1" w:styleId="CharStyle24">
    <w:name w:val="Char Style 24"/>
    <w:basedOn w:val="a0"/>
    <w:link w:val="Style6"/>
    <w:uiPriority w:val="99"/>
    <w:locked/>
    <w:rsid w:val="00446F17"/>
    <w:rPr>
      <w:rFonts w:ascii="Arial" w:hAnsi="Arial" w:cs="Arial"/>
      <w:sz w:val="23"/>
      <w:szCs w:val="23"/>
      <w:shd w:val="clear" w:color="auto" w:fill="FFFFFF"/>
    </w:rPr>
  </w:style>
  <w:style w:type="paragraph" w:customStyle="1" w:styleId="Style6">
    <w:name w:val="Style 6"/>
    <w:basedOn w:val="a"/>
    <w:link w:val="CharStyle24"/>
    <w:uiPriority w:val="99"/>
    <w:rsid w:val="00446F17"/>
    <w:pPr>
      <w:widowControl w:val="0"/>
      <w:shd w:val="clear" w:color="auto" w:fill="FFFFFF"/>
      <w:spacing w:before="240" w:after="240" w:line="293" w:lineRule="exact"/>
      <w:ind w:hanging="540"/>
      <w:jc w:val="both"/>
    </w:pPr>
    <w:rPr>
      <w:rFonts w:ascii="Arial" w:hAnsi="Arial" w:cs="Arial"/>
      <w:sz w:val="23"/>
      <w:szCs w:val="23"/>
    </w:rPr>
  </w:style>
  <w:style w:type="paragraph" w:customStyle="1" w:styleId="Style22">
    <w:name w:val="Style 22"/>
    <w:basedOn w:val="a"/>
    <w:link w:val="CharStyle23"/>
    <w:uiPriority w:val="99"/>
    <w:rsid w:val="00446F17"/>
    <w:pPr>
      <w:widowControl w:val="0"/>
      <w:shd w:val="clear" w:color="auto" w:fill="FFFFFF"/>
      <w:spacing w:before="420" w:after="240" w:line="288" w:lineRule="exact"/>
      <w:outlineLvl w:val="2"/>
    </w:pPr>
    <w:rPr>
      <w:rFonts w:ascii="Arial" w:hAnsi="Arial" w:cs="Arial"/>
      <w:b/>
      <w:bCs/>
    </w:rPr>
  </w:style>
  <w:style w:type="character" w:styleId="ae">
    <w:name w:val="annotation reference"/>
    <w:basedOn w:val="a0"/>
    <w:uiPriority w:val="99"/>
    <w:semiHidden/>
    <w:unhideWhenUsed/>
    <w:rsid w:val="00446F17"/>
    <w:rPr>
      <w:sz w:val="16"/>
      <w:szCs w:val="16"/>
    </w:rPr>
  </w:style>
  <w:style w:type="paragraph" w:styleId="af">
    <w:name w:val="annotation text"/>
    <w:basedOn w:val="a"/>
    <w:link w:val="af0"/>
    <w:uiPriority w:val="99"/>
    <w:unhideWhenUsed/>
    <w:rsid w:val="00446F17"/>
    <w:pPr>
      <w:spacing w:line="240" w:lineRule="auto"/>
    </w:pPr>
    <w:rPr>
      <w:sz w:val="20"/>
      <w:szCs w:val="20"/>
    </w:rPr>
  </w:style>
  <w:style w:type="character" w:customStyle="1" w:styleId="af0">
    <w:name w:val="Текст примечания Знак"/>
    <w:basedOn w:val="a0"/>
    <w:link w:val="af"/>
    <w:uiPriority w:val="99"/>
    <w:rsid w:val="00446F17"/>
    <w:rPr>
      <w:sz w:val="20"/>
      <w:szCs w:val="20"/>
    </w:rPr>
  </w:style>
  <w:style w:type="paragraph" w:styleId="af1">
    <w:name w:val="annotation subject"/>
    <w:basedOn w:val="af"/>
    <w:next w:val="af"/>
    <w:link w:val="af2"/>
    <w:uiPriority w:val="99"/>
    <w:semiHidden/>
    <w:unhideWhenUsed/>
    <w:rsid w:val="00446F17"/>
    <w:rPr>
      <w:b/>
      <w:bCs/>
    </w:rPr>
  </w:style>
  <w:style w:type="character" w:customStyle="1" w:styleId="af2">
    <w:name w:val="Тема примечания Знак"/>
    <w:basedOn w:val="af0"/>
    <w:link w:val="af1"/>
    <w:uiPriority w:val="99"/>
    <w:semiHidden/>
    <w:rsid w:val="00446F17"/>
    <w:rPr>
      <w:b/>
      <w:bCs/>
      <w:sz w:val="20"/>
      <w:szCs w:val="20"/>
    </w:rPr>
  </w:style>
  <w:style w:type="paragraph" w:styleId="af3">
    <w:name w:val="Revision"/>
    <w:hidden/>
    <w:uiPriority w:val="99"/>
    <w:semiHidden/>
    <w:rsid w:val="00446F17"/>
    <w:pPr>
      <w:spacing w:after="0" w:line="240" w:lineRule="auto"/>
    </w:pPr>
  </w:style>
  <w:style w:type="character" w:styleId="af4">
    <w:name w:val="Placeholder Text"/>
    <w:basedOn w:val="a0"/>
    <w:uiPriority w:val="99"/>
    <w:semiHidden/>
    <w:rsid w:val="00446F17"/>
    <w:rPr>
      <w:color w:val="808080"/>
    </w:rPr>
  </w:style>
  <w:style w:type="table" w:customStyle="1" w:styleId="12">
    <w:name w:val="Сетка таблицы1"/>
    <w:basedOn w:val="a1"/>
    <w:next w:val="ab"/>
    <w:rsid w:val="00446F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1978C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978CA"/>
  </w:style>
  <w:style w:type="paragraph" w:styleId="af7">
    <w:name w:val="footer"/>
    <w:basedOn w:val="a"/>
    <w:link w:val="af8"/>
    <w:uiPriority w:val="99"/>
    <w:unhideWhenUsed/>
    <w:rsid w:val="001978C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9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68504B5434FCD5DD6B638D4FB36F4058EAF9536D9E6BA2DB2B58D7419C65771DADB8F838DB6674E361FBD78B787196FBE7DA0741035C0477f9z1H"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596556A00853429DB1B8CACEEA09EBA309DF68F8E02D71C1606B29812910E347C2C6A0A64CA1A75D4A3A638553NCZ5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68504B5434FCD5DD6B638D4FB36F4058EAF9546C9765A2DB2B58D7419C65771DBFB8A034DA6E6AE261EE81DA3Ef2z7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68504B5434FCD5DD6B638D4FB36F4058EAF9546C9765A2DB2B58D7419C65771DBFB8A034DA6E6AE261EE81DA3Ef2z7H" TargetMode="External"/><Relationship Id="rId20" Type="http://schemas.openxmlformats.org/officeDocument/2006/relationships/hyperlink" Target="consultantplus://offline/ref=68504B5434FCD5DD6B638D4FB36F4058EAF9546C9765A2DB2B58D7419C65771DADB8F838DB6370E26FFBD78B787196FBE7DA0741035C0477f9z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68504B5434FCD5DD6B638D4FB36F4058EAF9546C9765A2DB2B58D7419C65771DADB8F838DB6377EA66FBD78B787196FBE7DA0741035C0477f9z1H" TargetMode="External"/><Relationship Id="rId4" Type="http://schemas.microsoft.com/office/2007/relationships/stylesWithEffects" Target="stylesWithEffects.xml"/><Relationship Id="rId9" Type="http://schemas.openxmlformats.org/officeDocument/2006/relationships/hyperlink" Target="consultantplus://offline/ref=0F666F19B37D99A354E6F43AD7E1C55A954AE0945A3BF3F51E553808405E1231A691FD20E8E48520B0988CA50D6E144614E55D02D189FE80O9Y9L"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BE77-FC24-4FB2-92ED-D7DD31FD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7858</Words>
  <Characters>44792</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Min1</dc:creator>
  <cp:lastModifiedBy>Грецких О.П.</cp:lastModifiedBy>
  <cp:revision>2</cp:revision>
  <cp:lastPrinted>2023-08-30T03:28:00Z</cp:lastPrinted>
  <dcterms:created xsi:type="dcterms:W3CDTF">2023-08-30T03:29:00Z</dcterms:created>
  <dcterms:modified xsi:type="dcterms:W3CDTF">2023-08-30T03:29:00Z</dcterms:modified>
</cp:coreProperties>
</file>