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DB" w:rsidRDefault="00960CDB" w:rsidP="00960CDB">
      <w:pPr>
        <w:spacing w:after="200" w:line="276" w:lineRule="auto"/>
        <w:jc w:val="center"/>
        <w:rPr>
          <w:noProof/>
        </w:rPr>
      </w:pPr>
    </w:p>
    <w:p w:rsidR="004C6E7C" w:rsidRDefault="004C6E7C" w:rsidP="00960CDB">
      <w:pPr>
        <w:spacing w:after="200" w:line="276" w:lineRule="auto"/>
        <w:jc w:val="center"/>
        <w:rPr>
          <w:noProof/>
        </w:rPr>
      </w:pPr>
    </w:p>
    <w:p w:rsidR="004C6E7C" w:rsidRDefault="004C6E7C" w:rsidP="00960CDB">
      <w:pPr>
        <w:spacing w:after="200" w:line="276" w:lineRule="auto"/>
        <w:jc w:val="center"/>
        <w:rPr>
          <w:lang w:val="en-US"/>
        </w:rPr>
      </w:pPr>
    </w:p>
    <w:p w:rsidR="00960CDB" w:rsidRPr="004C14FF" w:rsidRDefault="00960CDB" w:rsidP="00960CDB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960CDB" w:rsidRPr="0025472A" w:rsidRDefault="00960CDB" w:rsidP="00960CDB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1224A0" w:rsidRPr="00D55B4B" w:rsidRDefault="001224A0" w:rsidP="001224A0">
      <w:pPr>
        <w:widowControl w:val="0"/>
        <w:autoSpaceDE w:val="0"/>
        <w:autoSpaceDN w:val="0"/>
        <w:adjustRightInd w:val="0"/>
        <w:ind w:firstLine="708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224A0" w:rsidRPr="00F56B59" w:rsidRDefault="00F56B59" w:rsidP="00960CDB">
      <w:pPr>
        <w:autoSpaceDE w:val="0"/>
        <w:autoSpaceDN w:val="0"/>
        <w:adjustRightInd w:val="0"/>
        <w:spacing w:line="360" w:lineRule="auto"/>
        <w:jc w:val="center"/>
        <w:rPr>
          <w:bCs/>
          <w:kern w:val="28"/>
          <w:sz w:val="28"/>
          <w:szCs w:val="28"/>
        </w:rPr>
      </w:pPr>
      <w:r w:rsidRPr="00F56B59">
        <w:rPr>
          <w:bCs/>
          <w:kern w:val="28"/>
          <w:sz w:val="28"/>
          <w:szCs w:val="28"/>
        </w:rPr>
        <w:t>от 26 декабря 2019 г. № 629</w:t>
      </w:r>
    </w:p>
    <w:p w:rsidR="001224A0" w:rsidRDefault="00F56B59" w:rsidP="00960CDB">
      <w:pPr>
        <w:autoSpaceDE w:val="0"/>
        <w:autoSpaceDN w:val="0"/>
        <w:adjustRightInd w:val="0"/>
        <w:spacing w:line="360" w:lineRule="auto"/>
        <w:jc w:val="center"/>
        <w:rPr>
          <w:b/>
          <w:bCs/>
          <w:kern w:val="28"/>
          <w:sz w:val="28"/>
          <w:szCs w:val="28"/>
        </w:rPr>
      </w:pPr>
      <w:r w:rsidRPr="00F56B59">
        <w:rPr>
          <w:bCs/>
          <w:kern w:val="28"/>
          <w:sz w:val="28"/>
          <w:szCs w:val="28"/>
        </w:rPr>
        <w:t>г</w:t>
      </w:r>
      <w:proofErr w:type="gramStart"/>
      <w:r w:rsidRPr="00F56B59">
        <w:rPr>
          <w:bCs/>
          <w:kern w:val="28"/>
          <w:sz w:val="28"/>
          <w:szCs w:val="28"/>
        </w:rPr>
        <w:t>.К</w:t>
      </w:r>
      <w:proofErr w:type="gramEnd"/>
      <w:r w:rsidRPr="00F56B59">
        <w:rPr>
          <w:bCs/>
          <w:kern w:val="28"/>
          <w:sz w:val="28"/>
          <w:szCs w:val="28"/>
        </w:rPr>
        <w:t>ызыл</w:t>
      </w:r>
    </w:p>
    <w:p w:rsidR="001224A0" w:rsidRDefault="001224A0" w:rsidP="001224A0">
      <w:pPr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1224A0" w:rsidRDefault="001224A0" w:rsidP="001224A0">
      <w:pPr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306337">
        <w:rPr>
          <w:b/>
          <w:bCs/>
          <w:kern w:val="28"/>
          <w:sz w:val="28"/>
          <w:szCs w:val="28"/>
        </w:rPr>
        <w:t>О внесении изменений</w:t>
      </w:r>
      <w:r>
        <w:rPr>
          <w:b/>
          <w:bCs/>
          <w:kern w:val="28"/>
          <w:sz w:val="28"/>
          <w:szCs w:val="28"/>
        </w:rPr>
        <w:t xml:space="preserve"> </w:t>
      </w:r>
      <w:r w:rsidRPr="00306337">
        <w:rPr>
          <w:b/>
          <w:bCs/>
          <w:kern w:val="28"/>
          <w:sz w:val="28"/>
          <w:szCs w:val="28"/>
        </w:rPr>
        <w:t>в постановление Правительства</w:t>
      </w:r>
    </w:p>
    <w:p w:rsidR="001224A0" w:rsidRPr="00306337" w:rsidRDefault="001224A0" w:rsidP="001224A0">
      <w:pPr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306337">
        <w:rPr>
          <w:b/>
          <w:bCs/>
          <w:kern w:val="28"/>
          <w:sz w:val="28"/>
          <w:szCs w:val="28"/>
        </w:rPr>
        <w:t>Республики Тыва</w:t>
      </w:r>
      <w:r>
        <w:rPr>
          <w:b/>
          <w:bCs/>
          <w:kern w:val="28"/>
          <w:sz w:val="28"/>
          <w:szCs w:val="28"/>
        </w:rPr>
        <w:t xml:space="preserve"> </w:t>
      </w:r>
      <w:r w:rsidRPr="00306337">
        <w:rPr>
          <w:b/>
          <w:bCs/>
          <w:kern w:val="28"/>
          <w:sz w:val="28"/>
          <w:szCs w:val="28"/>
        </w:rPr>
        <w:t>от 20 декабря 2013 г. № 750</w:t>
      </w:r>
    </w:p>
    <w:p w:rsidR="001224A0" w:rsidRPr="00D55B4B" w:rsidRDefault="001224A0" w:rsidP="001224A0">
      <w:pPr>
        <w:autoSpaceDE w:val="0"/>
        <w:autoSpaceDN w:val="0"/>
        <w:adjustRightInd w:val="0"/>
        <w:ind w:firstLine="540"/>
        <w:jc w:val="center"/>
        <w:rPr>
          <w:bCs/>
          <w:kern w:val="28"/>
          <w:sz w:val="28"/>
          <w:szCs w:val="28"/>
        </w:rPr>
      </w:pPr>
    </w:p>
    <w:p w:rsidR="001224A0" w:rsidRPr="00D55B4B" w:rsidRDefault="001224A0" w:rsidP="001224A0">
      <w:pPr>
        <w:autoSpaceDE w:val="0"/>
        <w:autoSpaceDN w:val="0"/>
        <w:adjustRightInd w:val="0"/>
        <w:ind w:firstLine="540"/>
        <w:jc w:val="center"/>
        <w:rPr>
          <w:bCs/>
          <w:kern w:val="28"/>
          <w:sz w:val="28"/>
          <w:szCs w:val="28"/>
        </w:rPr>
      </w:pPr>
    </w:p>
    <w:p w:rsidR="001224A0" w:rsidRPr="00D55B4B" w:rsidRDefault="001224A0" w:rsidP="001224A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</w:t>
      </w:r>
      <w:r w:rsidRPr="00D55B4B">
        <w:rPr>
          <w:sz w:val="28"/>
          <w:szCs w:val="28"/>
        </w:rPr>
        <w:t>Правительство Республики Тыва ПОСТАНОВЛЯЕТ:</w:t>
      </w:r>
    </w:p>
    <w:p w:rsidR="001224A0" w:rsidRPr="00D55B4B" w:rsidRDefault="001224A0" w:rsidP="001224A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1224A0" w:rsidRDefault="001224A0" w:rsidP="001224A0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55B4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D55B4B">
        <w:rPr>
          <w:sz w:val="28"/>
          <w:szCs w:val="28"/>
        </w:rPr>
        <w:t xml:space="preserve">в постановление Правительства </w:t>
      </w:r>
      <w:r w:rsidRPr="00D55B4B">
        <w:rPr>
          <w:bCs/>
          <w:kern w:val="28"/>
          <w:sz w:val="28"/>
          <w:szCs w:val="28"/>
        </w:rPr>
        <w:t xml:space="preserve">Республики Тыва от 20 декабря </w:t>
      </w:r>
      <w:r>
        <w:rPr>
          <w:bCs/>
          <w:kern w:val="28"/>
          <w:sz w:val="28"/>
          <w:szCs w:val="28"/>
        </w:rPr>
        <w:t xml:space="preserve"> </w:t>
      </w:r>
      <w:r w:rsidRPr="00D55B4B">
        <w:rPr>
          <w:bCs/>
          <w:kern w:val="28"/>
          <w:sz w:val="28"/>
          <w:szCs w:val="28"/>
        </w:rPr>
        <w:t xml:space="preserve">2013 г. № 750 </w:t>
      </w:r>
      <w:r>
        <w:rPr>
          <w:bCs/>
          <w:kern w:val="28"/>
          <w:sz w:val="28"/>
          <w:szCs w:val="28"/>
        </w:rPr>
        <w:t>«</w:t>
      </w:r>
      <w:r w:rsidRPr="00D55B4B">
        <w:rPr>
          <w:bCs/>
          <w:kern w:val="28"/>
          <w:sz w:val="28"/>
          <w:szCs w:val="28"/>
        </w:rPr>
        <w:t xml:space="preserve">Об утверждении государственной программы Республики Тыва </w:t>
      </w:r>
      <w:r>
        <w:rPr>
          <w:bCs/>
          <w:kern w:val="28"/>
          <w:sz w:val="28"/>
          <w:szCs w:val="28"/>
        </w:rPr>
        <w:t>«</w:t>
      </w:r>
      <w:proofErr w:type="spellStart"/>
      <w:r w:rsidRPr="00D55B4B">
        <w:rPr>
          <w:sz w:val="28"/>
          <w:szCs w:val="28"/>
        </w:rPr>
        <w:t>Энергоэффективность</w:t>
      </w:r>
      <w:proofErr w:type="spellEnd"/>
      <w:r w:rsidRPr="00D55B4B">
        <w:rPr>
          <w:sz w:val="28"/>
          <w:szCs w:val="28"/>
        </w:rPr>
        <w:t xml:space="preserve"> и развитие энергетики на 2014-2020 годы</w:t>
      </w:r>
      <w:r>
        <w:rPr>
          <w:sz w:val="28"/>
          <w:szCs w:val="28"/>
        </w:rPr>
        <w:t xml:space="preserve">» следующие </w:t>
      </w:r>
      <w:r w:rsidRPr="00D55B4B">
        <w:rPr>
          <w:sz w:val="28"/>
          <w:szCs w:val="28"/>
        </w:rPr>
        <w:t>изм</w:t>
      </w:r>
      <w:r w:rsidRPr="00D55B4B">
        <w:rPr>
          <w:sz w:val="28"/>
          <w:szCs w:val="28"/>
        </w:rPr>
        <w:t>е</w:t>
      </w:r>
      <w:r w:rsidRPr="00D55B4B">
        <w:rPr>
          <w:sz w:val="28"/>
          <w:szCs w:val="28"/>
        </w:rPr>
        <w:t>нения</w:t>
      </w:r>
      <w:r>
        <w:rPr>
          <w:sz w:val="28"/>
          <w:szCs w:val="28"/>
        </w:rPr>
        <w:t xml:space="preserve">: </w:t>
      </w:r>
    </w:p>
    <w:p w:rsidR="001224A0" w:rsidRDefault="001224A0" w:rsidP="001224A0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наименовании </w:t>
      </w:r>
      <w:r w:rsidRPr="00D55B4B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D55B4B">
        <w:rPr>
          <w:sz w:val="28"/>
          <w:szCs w:val="28"/>
        </w:rPr>
        <w:t>2014-2020 годы</w:t>
      </w:r>
      <w:r>
        <w:rPr>
          <w:sz w:val="28"/>
          <w:szCs w:val="28"/>
        </w:rPr>
        <w:t>»</w:t>
      </w:r>
      <w:r w:rsidRPr="00D55B4B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D55B4B">
        <w:rPr>
          <w:sz w:val="28"/>
          <w:szCs w:val="28"/>
        </w:rPr>
        <w:t>2014-2025 г</w:t>
      </w:r>
      <w:r w:rsidRPr="00D55B4B">
        <w:rPr>
          <w:sz w:val="28"/>
          <w:szCs w:val="28"/>
        </w:rPr>
        <w:t>о</w:t>
      </w:r>
      <w:r w:rsidRPr="00D55B4B">
        <w:rPr>
          <w:sz w:val="28"/>
          <w:szCs w:val="28"/>
        </w:rPr>
        <w:t>ды</w:t>
      </w:r>
      <w:r>
        <w:rPr>
          <w:sz w:val="28"/>
          <w:szCs w:val="28"/>
        </w:rPr>
        <w:t xml:space="preserve">»; </w:t>
      </w:r>
    </w:p>
    <w:p w:rsidR="001224A0" w:rsidRPr="00D55B4B" w:rsidRDefault="001224A0" w:rsidP="001224A0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пункте 1 </w:t>
      </w:r>
      <w:r w:rsidRPr="00D55B4B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D55B4B">
        <w:rPr>
          <w:sz w:val="28"/>
          <w:szCs w:val="28"/>
        </w:rPr>
        <w:t>2014-2020 годы</w:t>
      </w:r>
      <w:r>
        <w:rPr>
          <w:sz w:val="28"/>
          <w:szCs w:val="28"/>
        </w:rPr>
        <w:t>»</w:t>
      </w:r>
      <w:r w:rsidRPr="00D55B4B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D55B4B">
        <w:rPr>
          <w:sz w:val="28"/>
          <w:szCs w:val="28"/>
        </w:rPr>
        <w:t>2014-2025 годы</w:t>
      </w:r>
      <w:r>
        <w:rPr>
          <w:sz w:val="28"/>
          <w:szCs w:val="28"/>
        </w:rPr>
        <w:t>»;</w:t>
      </w:r>
    </w:p>
    <w:p w:rsidR="001224A0" w:rsidRPr="00D55B4B" w:rsidRDefault="001224A0" w:rsidP="001224A0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r>
        <w:rPr>
          <w:bCs/>
          <w:kern w:val="28"/>
          <w:sz w:val="28"/>
          <w:szCs w:val="28"/>
        </w:rPr>
        <w:t>государственной программе</w:t>
      </w:r>
      <w:r w:rsidRPr="00D55B4B">
        <w:rPr>
          <w:bCs/>
          <w:kern w:val="28"/>
          <w:sz w:val="28"/>
          <w:szCs w:val="28"/>
        </w:rPr>
        <w:t xml:space="preserve"> Республики Тыва </w:t>
      </w:r>
      <w:r>
        <w:rPr>
          <w:bCs/>
          <w:kern w:val="28"/>
          <w:sz w:val="28"/>
          <w:szCs w:val="28"/>
        </w:rPr>
        <w:t>«</w:t>
      </w:r>
      <w:proofErr w:type="spellStart"/>
      <w:r w:rsidRPr="00D55B4B">
        <w:rPr>
          <w:sz w:val="28"/>
          <w:szCs w:val="28"/>
        </w:rPr>
        <w:t>Энергоэффективность</w:t>
      </w:r>
      <w:proofErr w:type="spellEnd"/>
      <w:r w:rsidRPr="00D55B4B">
        <w:rPr>
          <w:sz w:val="28"/>
          <w:szCs w:val="28"/>
        </w:rPr>
        <w:t xml:space="preserve"> и развитие энергетики на 2014-2020 годы</w:t>
      </w:r>
      <w:r>
        <w:rPr>
          <w:sz w:val="28"/>
          <w:szCs w:val="28"/>
        </w:rPr>
        <w:t>»</w:t>
      </w:r>
      <w:r w:rsidR="004A409F" w:rsidRPr="004A409F">
        <w:rPr>
          <w:sz w:val="28"/>
          <w:szCs w:val="28"/>
        </w:rPr>
        <w:t xml:space="preserve"> </w:t>
      </w:r>
      <w:r w:rsidR="004A409F">
        <w:rPr>
          <w:sz w:val="28"/>
          <w:szCs w:val="28"/>
        </w:rPr>
        <w:t>(далее – Пр</w:t>
      </w:r>
      <w:r w:rsidR="004A409F">
        <w:rPr>
          <w:sz w:val="28"/>
          <w:szCs w:val="28"/>
        </w:rPr>
        <w:t>о</w:t>
      </w:r>
      <w:r w:rsidR="004A409F">
        <w:rPr>
          <w:sz w:val="28"/>
          <w:szCs w:val="28"/>
        </w:rPr>
        <w:t>грамма)</w:t>
      </w:r>
      <w:r>
        <w:rPr>
          <w:sz w:val="28"/>
          <w:szCs w:val="28"/>
        </w:rPr>
        <w:t xml:space="preserve">: </w:t>
      </w:r>
    </w:p>
    <w:p w:rsidR="001224A0" w:rsidRPr="00D55B4B" w:rsidRDefault="001224A0" w:rsidP="001224A0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55B4B">
        <w:rPr>
          <w:sz w:val="28"/>
          <w:szCs w:val="28"/>
        </w:rPr>
        <w:t xml:space="preserve">) </w:t>
      </w:r>
      <w:r>
        <w:rPr>
          <w:sz w:val="28"/>
          <w:szCs w:val="28"/>
        </w:rPr>
        <w:t>па</w:t>
      </w:r>
      <w:r w:rsidRPr="00D55B4B">
        <w:rPr>
          <w:sz w:val="28"/>
          <w:szCs w:val="28"/>
        </w:rPr>
        <w:t xml:space="preserve">спорт </w:t>
      </w:r>
      <w:r w:rsidR="004A409F">
        <w:rPr>
          <w:sz w:val="28"/>
          <w:szCs w:val="28"/>
        </w:rPr>
        <w:t xml:space="preserve">Программы </w:t>
      </w:r>
      <w:r w:rsidRPr="00D55B4B">
        <w:rPr>
          <w:sz w:val="28"/>
          <w:szCs w:val="28"/>
        </w:rPr>
        <w:t>изложить в следующей редакции:</w:t>
      </w:r>
    </w:p>
    <w:p w:rsidR="001224A0" w:rsidRDefault="001224A0" w:rsidP="001224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24A0" w:rsidRDefault="001224A0" w:rsidP="001224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24A0" w:rsidRDefault="001224A0" w:rsidP="001224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0CDB" w:rsidRDefault="00960CDB" w:rsidP="001224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24A0" w:rsidRDefault="001224A0" w:rsidP="001224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24A0" w:rsidRDefault="001224A0" w:rsidP="001224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409F" w:rsidRDefault="004A409F" w:rsidP="001224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409F" w:rsidRDefault="004A409F" w:rsidP="001224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409F" w:rsidRDefault="004A409F" w:rsidP="001224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409F" w:rsidRDefault="004A409F" w:rsidP="001224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24A0" w:rsidRPr="00980FE2" w:rsidRDefault="001224A0" w:rsidP="004A409F">
      <w:pPr>
        <w:pStyle w:val="ConsPlusTitle"/>
        <w:jc w:val="center"/>
        <w:outlineLvl w:val="1"/>
        <w:rPr>
          <w:b w:val="0"/>
        </w:rPr>
      </w:pPr>
      <w:r w:rsidRPr="00980FE2">
        <w:rPr>
          <w:b w:val="0"/>
        </w:rPr>
        <w:lastRenderedPageBreak/>
        <w:t>«</w:t>
      </w:r>
      <w:proofErr w:type="gramStart"/>
      <w:r w:rsidRPr="00980FE2">
        <w:rPr>
          <w:b w:val="0"/>
        </w:rPr>
        <w:t>П</w:t>
      </w:r>
      <w:proofErr w:type="gramEnd"/>
      <w:r w:rsidRPr="00980FE2">
        <w:rPr>
          <w:b w:val="0"/>
        </w:rPr>
        <w:t xml:space="preserve"> А С П О Р Т</w:t>
      </w:r>
    </w:p>
    <w:p w:rsidR="001224A0" w:rsidRPr="00980FE2" w:rsidRDefault="001224A0" w:rsidP="004A409F">
      <w:pPr>
        <w:pStyle w:val="ConsPlusTitle"/>
        <w:jc w:val="center"/>
        <w:rPr>
          <w:b w:val="0"/>
        </w:rPr>
      </w:pPr>
      <w:r w:rsidRPr="00980FE2">
        <w:rPr>
          <w:b w:val="0"/>
        </w:rPr>
        <w:t>государственной программы Республики Тыва</w:t>
      </w:r>
    </w:p>
    <w:p w:rsidR="001224A0" w:rsidRPr="00980FE2" w:rsidRDefault="001224A0" w:rsidP="004A409F">
      <w:pPr>
        <w:pStyle w:val="ConsPlusTitle"/>
        <w:jc w:val="center"/>
        <w:rPr>
          <w:b w:val="0"/>
        </w:rPr>
      </w:pPr>
      <w:r w:rsidRPr="00980FE2">
        <w:rPr>
          <w:b w:val="0"/>
        </w:rPr>
        <w:t>«</w:t>
      </w:r>
      <w:proofErr w:type="spellStart"/>
      <w:r w:rsidRPr="00980FE2">
        <w:rPr>
          <w:b w:val="0"/>
        </w:rPr>
        <w:t>Энергоэффективность</w:t>
      </w:r>
      <w:proofErr w:type="spellEnd"/>
      <w:r w:rsidRPr="00980FE2">
        <w:rPr>
          <w:b w:val="0"/>
        </w:rPr>
        <w:t xml:space="preserve"> и развитие энергетики</w:t>
      </w:r>
    </w:p>
    <w:p w:rsidR="001224A0" w:rsidRPr="00980FE2" w:rsidRDefault="001224A0" w:rsidP="004A409F">
      <w:pPr>
        <w:pStyle w:val="ConsPlusTitle"/>
        <w:jc w:val="center"/>
        <w:rPr>
          <w:b w:val="0"/>
        </w:rPr>
      </w:pPr>
      <w:r w:rsidRPr="00980FE2">
        <w:rPr>
          <w:b w:val="0"/>
        </w:rPr>
        <w:t>на 2014-2025 годы»</w:t>
      </w:r>
    </w:p>
    <w:p w:rsidR="001224A0" w:rsidRPr="00D55B4B" w:rsidRDefault="001224A0" w:rsidP="001224A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360"/>
        <w:gridCol w:w="7361"/>
      </w:tblGrid>
      <w:tr w:rsidR="004A409F" w:rsidRPr="004A409F" w:rsidTr="004A409F">
        <w:trPr>
          <w:jc w:val="center"/>
        </w:trPr>
        <w:tc>
          <w:tcPr>
            <w:tcW w:w="2608" w:type="dxa"/>
          </w:tcPr>
          <w:p w:rsidR="004A409F" w:rsidRPr="004A409F" w:rsidRDefault="004A409F" w:rsidP="004A4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Наименование Пр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360" w:type="dxa"/>
          </w:tcPr>
          <w:p w:rsidR="004A409F" w:rsidRPr="004A409F" w:rsidRDefault="004A409F" w:rsidP="004A409F">
            <w:r w:rsidRPr="004A409F">
              <w:t>–</w:t>
            </w:r>
          </w:p>
        </w:tc>
        <w:tc>
          <w:tcPr>
            <w:tcW w:w="7361" w:type="dxa"/>
          </w:tcPr>
          <w:p w:rsidR="004A409F" w:rsidRPr="004A409F" w:rsidRDefault="004A409F" w:rsidP="004A4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программа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«</w:t>
            </w:r>
            <w:proofErr w:type="spellStart"/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Энергоэффекти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4A409F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 на 2014-2025 годы» (далее – Пр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грамма)</w:t>
            </w:r>
          </w:p>
        </w:tc>
      </w:tr>
      <w:tr w:rsidR="004A409F" w:rsidRPr="004A409F" w:rsidTr="004A409F">
        <w:trPr>
          <w:jc w:val="center"/>
        </w:trPr>
        <w:tc>
          <w:tcPr>
            <w:tcW w:w="2608" w:type="dxa"/>
          </w:tcPr>
          <w:p w:rsidR="004A409F" w:rsidRPr="004A409F" w:rsidRDefault="004A409F" w:rsidP="004A4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Государственный з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казчик-координатор Пр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60" w:type="dxa"/>
          </w:tcPr>
          <w:p w:rsidR="004A409F" w:rsidRPr="004A409F" w:rsidRDefault="004A409F" w:rsidP="004A409F">
            <w:r w:rsidRPr="004A409F">
              <w:t>–</w:t>
            </w:r>
          </w:p>
        </w:tc>
        <w:tc>
          <w:tcPr>
            <w:tcW w:w="7361" w:type="dxa"/>
          </w:tcPr>
          <w:p w:rsidR="004A409F" w:rsidRPr="004A409F" w:rsidRDefault="004A409F" w:rsidP="004A4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</w:t>
            </w:r>
          </w:p>
        </w:tc>
      </w:tr>
      <w:tr w:rsidR="004A409F" w:rsidRPr="004A409F" w:rsidTr="004A409F">
        <w:trPr>
          <w:jc w:val="center"/>
        </w:trPr>
        <w:tc>
          <w:tcPr>
            <w:tcW w:w="2608" w:type="dxa"/>
          </w:tcPr>
          <w:p w:rsidR="004A409F" w:rsidRPr="004A409F" w:rsidRDefault="004A409F" w:rsidP="004A4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Государственный з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казчик Программы</w:t>
            </w:r>
          </w:p>
        </w:tc>
        <w:tc>
          <w:tcPr>
            <w:tcW w:w="360" w:type="dxa"/>
          </w:tcPr>
          <w:p w:rsidR="004A409F" w:rsidRPr="004A409F" w:rsidRDefault="004A409F" w:rsidP="004A409F">
            <w:r w:rsidRPr="004A409F">
              <w:t>–</w:t>
            </w:r>
          </w:p>
        </w:tc>
        <w:tc>
          <w:tcPr>
            <w:tcW w:w="7361" w:type="dxa"/>
          </w:tcPr>
          <w:p w:rsidR="004A409F" w:rsidRPr="004A409F" w:rsidRDefault="004A409F" w:rsidP="004A4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Тыва.</w:t>
            </w:r>
          </w:p>
        </w:tc>
      </w:tr>
      <w:tr w:rsidR="004A409F" w:rsidRPr="004A409F" w:rsidTr="004A409F">
        <w:trPr>
          <w:jc w:val="center"/>
        </w:trPr>
        <w:tc>
          <w:tcPr>
            <w:tcW w:w="2608" w:type="dxa"/>
          </w:tcPr>
          <w:p w:rsidR="004A409F" w:rsidRPr="004A409F" w:rsidRDefault="004A409F" w:rsidP="004A4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нитель Программы</w:t>
            </w:r>
          </w:p>
        </w:tc>
        <w:tc>
          <w:tcPr>
            <w:tcW w:w="360" w:type="dxa"/>
          </w:tcPr>
          <w:p w:rsidR="004A409F" w:rsidRPr="004A409F" w:rsidRDefault="004A409F" w:rsidP="004A409F">
            <w:r w:rsidRPr="004A409F">
              <w:t>–</w:t>
            </w:r>
          </w:p>
        </w:tc>
        <w:tc>
          <w:tcPr>
            <w:tcW w:w="7361" w:type="dxa"/>
          </w:tcPr>
          <w:p w:rsidR="004A409F" w:rsidRPr="004A409F" w:rsidRDefault="004A409F" w:rsidP="004A4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</w:t>
            </w:r>
          </w:p>
        </w:tc>
      </w:tr>
      <w:tr w:rsidR="004A409F" w:rsidRPr="004A409F" w:rsidTr="004A409F">
        <w:trPr>
          <w:jc w:val="center"/>
        </w:trPr>
        <w:tc>
          <w:tcPr>
            <w:tcW w:w="2608" w:type="dxa"/>
          </w:tcPr>
          <w:p w:rsidR="004A409F" w:rsidRPr="004A409F" w:rsidRDefault="004A409F" w:rsidP="004A4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Соисполнители Пр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60" w:type="dxa"/>
          </w:tcPr>
          <w:p w:rsidR="004A409F" w:rsidRPr="004A409F" w:rsidRDefault="004A409F" w:rsidP="004A409F">
            <w:r w:rsidRPr="004A409F">
              <w:t>–</w:t>
            </w:r>
          </w:p>
        </w:tc>
        <w:tc>
          <w:tcPr>
            <w:tcW w:w="7361" w:type="dxa"/>
          </w:tcPr>
          <w:p w:rsidR="004A409F" w:rsidRPr="004A409F" w:rsidRDefault="004A409F" w:rsidP="004A4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Республики Тыва, Министерс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во экономики Республики Тыва</w:t>
            </w:r>
          </w:p>
        </w:tc>
      </w:tr>
      <w:tr w:rsidR="004A409F" w:rsidRPr="004A409F" w:rsidTr="004A409F">
        <w:trPr>
          <w:jc w:val="center"/>
        </w:trPr>
        <w:tc>
          <w:tcPr>
            <w:tcW w:w="2608" w:type="dxa"/>
          </w:tcPr>
          <w:p w:rsidR="004A409F" w:rsidRPr="004A409F" w:rsidRDefault="004A409F" w:rsidP="004A4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Участники Пр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60" w:type="dxa"/>
          </w:tcPr>
          <w:p w:rsidR="004A409F" w:rsidRPr="004A409F" w:rsidRDefault="004A409F" w:rsidP="004A409F">
            <w:r w:rsidRPr="004A409F">
              <w:t>–</w:t>
            </w:r>
          </w:p>
        </w:tc>
        <w:tc>
          <w:tcPr>
            <w:tcW w:w="7361" w:type="dxa"/>
          </w:tcPr>
          <w:p w:rsidR="004A409F" w:rsidRPr="004A409F" w:rsidRDefault="004A409F" w:rsidP="004A4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Республики Тыва, Министерс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во экономики Республики Тыва</w:t>
            </w:r>
          </w:p>
        </w:tc>
      </w:tr>
      <w:tr w:rsidR="004A409F" w:rsidRPr="004A409F" w:rsidTr="004A409F">
        <w:trPr>
          <w:jc w:val="center"/>
        </w:trPr>
        <w:tc>
          <w:tcPr>
            <w:tcW w:w="2608" w:type="dxa"/>
          </w:tcPr>
          <w:p w:rsidR="004A409F" w:rsidRPr="004A409F" w:rsidRDefault="004A409F" w:rsidP="004A4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Подпрограммы Пр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60" w:type="dxa"/>
          </w:tcPr>
          <w:p w:rsidR="004A409F" w:rsidRPr="004A409F" w:rsidRDefault="004A409F" w:rsidP="004A409F">
            <w:r w:rsidRPr="004A409F">
              <w:t>–</w:t>
            </w:r>
          </w:p>
        </w:tc>
        <w:tc>
          <w:tcPr>
            <w:tcW w:w="7361" w:type="dxa"/>
          </w:tcPr>
          <w:p w:rsidR="004A409F" w:rsidRPr="004A409F" w:rsidRDefault="004A409F" w:rsidP="004A4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67" w:history="1">
              <w:r w:rsidRPr="004A409F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Pr="004A409F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«Государственная поддержка предприятий топливно-энергетического комплекса Ре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публики Тыва»;</w:t>
            </w:r>
          </w:p>
          <w:p w:rsidR="004A409F" w:rsidRPr="004A409F" w:rsidRDefault="004A409F" w:rsidP="004A4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5" w:history="1">
              <w:r w:rsidRPr="004A409F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Pr="004A409F">
              <w:rPr>
                <w:rFonts w:ascii="Times New Roman" w:hAnsi="Times New Roman" w:cs="Times New Roman"/>
                <w:sz w:val="24"/>
                <w:szCs w:val="24"/>
              </w:rPr>
              <w:t xml:space="preserve"> «Модернизация и строительство объектов топливно-энергетического комплекса Республ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ки Тыва»;</w:t>
            </w:r>
          </w:p>
          <w:p w:rsidR="004A409F" w:rsidRPr="004A409F" w:rsidRDefault="004A409F" w:rsidP="004A4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2" w:history="1">
              <w:r w:rsidRPr="004A409F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Pr="004A409F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тивности в Республике Тыва»;</w:t>
            </w:r>
          </w:p>
          <w:p w:rsidR="004A409F" w:rsidRPr="004A409F" w:rsidRDefault="004A409F" w:rsidP="004A4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79" w:history="1">
              <w:r w:rsidRPr="004A409F">
                <w:rPr>
                  <w:rFonts w:ascii="Times New Roman" w:hAnsi="Times New Roman" w:cs="Times New Roman"/>
                  <w:sz w:val="24"/>
                  <w:szCs w:val="24"/>
                </w:rPr>
                <w:t>подпрограмма 4</w:t>
              </w:r>
            </w:hyperlink>
            <w:r w:rsidRPr="004A409F">
              <w:rPr>
                <w:rFonts w:ascii="Times New Roman" w:hAnsi="Times New Roman" w:cs="Times New Roman"/>
                <w:sz w:val="24"/>
                <w:szCs w:val="24"/>
              </w:rPr>
              <w:t xml:space="preserve"> «Газификация жилищно-коммунального хозяйства, промышленных и иных орг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низаций Республики Тыва на 2019-2025 годы»</w:t>
            </w:r>
          </w:p>
        </w:tc>
      </w:tr>
      <w:tr w:rsidR="004A409F" w:rsidRPr="004A409F" w:rsidTr="004A409F">
        <w:trPr>
          <w:jc w:val="center"/>
        </w:trPr>
        <w:tc>
          <w:tcPr>
            <w:tcW w:w="2608" w:type="dxa"/>
          </w:tcPr>
          <w:p w:rsidR="004A409F" w:rsidRPr="004A409F" w:rsidRDefault="004A409F" w:rsidP="004A4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60" w:type="dxa"/>
          </w:tcPr>
          <w:p w:rsidR="004A409F" w:rsidRPr="004A409F" w:rsidRDefault="004A409F" w:rsidP="004A409F">
            <w:r w:rsidRPr="004A409F">
              <w:t>–</w:t>
            </w:r>
          </w:p>
        </w:tc>
        <w:tc>
          <w:tcPr>
            <w:tcW w:w="7361" w:type="dxa"/>
          </w:tcPr>
          <w:p w:rsidR="004A409F" w:rsidRPr="004A409F" w:rsidRDefault="004A409F" w:rsidP="004A4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надежное, качественное и экономически обоснованное обеспечение п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требностей Республики Тыва в энергоносителях, энергии и сырье на принципах энергосбер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 xml:space="preserve">жения и </w:t>
            </w:r>
            <w:proofErr w:type="spellStart"/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409F" w:rsidRPr="004A409F" w:rsidRDefault="004A409F" w:rsidP="004A4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перевода сектора экономики, бюджетной сферы и н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селения на энергосберегающий путь развития</w:t>
            </w:r>
          </w:p>
        </w:tc>
      </w:tr>
      <w:tr w:rsidR="004A409F" w:rsidRPr="004A409F" w:rsidTr="004A409F">
        <w:trPr>
          <w:jc w:val="center"/>
        </w:trPr>
        <w:tc>
          <w:tcPr>
            <w:tcW w:w="2608" w:type="dxa"/>
          </w:tcPr>
          <w:p w:rsidR="004A409F" w:rsidRPr="004A409F" w:rsidRDefault="004A409F" w:rsidP="004A4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60" w:type="dxa"/>
          </w:tcPr>
          <w:p w:rsidR="004A409F" w:rsidRPr="004A409F" w:rsidRDefault="004A409F" w:rsidP="004A409F">
            <w:r w:rsidRPr="004A409F">
              <w:t>–</w:t>
            </w:r>
          </w:p>
        </w:tc>
        <w:tc>
          <w:tcPr>
            <w:tcW w:w="7361" w:type="dxa"/>
          </w:tcPr>
          <w:p w:rsidR="004A409F" w:rsidRPr="004A409F" w:rsidRDefault="004A409F" w:rsidP="004A4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безаварийное прохождение осенне-зимнего п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риода;</w:t>
            </w:r>
          </w:p>
          <w:p w:rsidR="004A409F" w:rsidRPr="004A409F" w:rsidRDefault="004A409F" w:rsidP="004A4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теплоснабжения республики путем р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рукции и технического перевооружения предприятий топливно-энергетического ко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плекса;</w:t>
            </w:r>
          </w:p>
          <w:p w:rsidR="004A409F" w:rsidRPr="004A409F" w:rsidRDefault="004A409F" w:rsidP="004A4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производства и п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требления топливно-энергетических ресурсов;</w:t>
            </w:r>
          </w:p>
          <w:p w:rsidR="004A409F" w:rsidRPr="004A409F" w:rsidRDefault="004A409F" w:rsidP="004A4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строительства объектов теплоснабж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4A409F" w:rsidRPr="004A409F" w:rsidRDefault="004A409F" w:rsidP="004A4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объектов </w:t>
            </w:r>
            <w:proofErr w:type="spellStart"/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- и тепл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</w:tr>
      <w:tr w:rsidR="004A409F" w:rsidRPr="004A409F" w:rsidTr="004A409F">
        <w:trPr>
          <w:jc w:val="center"/>
        </w:trPr>
        <w:tc>
          <w:tcPr>
            <w:tcW w:w="2608" w:type="dxa"/>
          </w:tcPr>
          <w:p w:rsidR="004A409F" w:rsidRPr="004A409F" w:rsidRDefault="004A409F" w:rsidP="004A4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казатели Программы</w:t>
            </w:r>
          </w:p>
        </w:tc>
        <w:tc>
          <w:tcPr>
            <w:tcW w:w="360" w:type="dxa"/>
          </w:tcPr>
          <w:p w:rsidR="004A409F" w:rsidRPr="004A409F" w:rsidRDefault="004A409F" w:rsidP="004A409F">
            <w:r w:rsidRPr="004A409F">
              <w:t>–</w:t>
            </w:r>
          </w:p>
        </w:tc>
        <w:tc>
          <w:tcPr>
            <w:tcW w:w="7361" w:type="dxa"/>
          </w:tcPr>
          <w:p w:rsidR="004A409F" w:rsidRPr="004A409F" w:rsidRDefault="004A409F" w:rsidP="004A4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безопасности и надежности тепло- и электр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снабжения Республики Тыва;</w:t>
            </w:r>
          </w:p>
          <w:p w:rsidR="004A409F" w:rsidRPr="004A409F" w:rsidRDefault="004A409F" w:rsidP="004A4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рост производства тепловой энергии и электрической энергии д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зельными электр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станциями от 3 до 5 процентов к 2025 году;</w:t>
            </w:r>
          </w:p>
          <w:p w:rsidR="004A409F" w:rsidRPr="004A409F" w:rsidRDefault="004A409F" w:rsidP="004A4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потребления среднего расхода топлива (каменный уголь) от 29 до 31 процента к 2025 году;</w:t>
            </w:r>
          </w:p>
          <w:p w:rsidR="004A409F" w:rsidRPr="004A409F" w:rsidRDefault="004A409F" w:rsidP="004A4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сохранение и модернизация 514 рабочих мест в действующих котел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ных и дизел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ных электростанциях;</w:t>
            </w:r>
          </w:p>
          <w:p w:rsidR="004A409F" w:rsidRPr="004A409F" w:rsidRDefault="004A409F" w:rsidP="004A4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увеличение полезного отпуска электроэнергии от 10 до 20 процентов к 2025 году</w:t>
            </w:r>
          </w:p>
        </w:tc>
      </w:tr>
      <w:tr w:rsidR="004A409F" w:rsidRPr="004A409F" w:rsidTr="004A409F">
        <w:trPr>
          <w:jc w:val="center"/>
        </w:trPr>
        <w:tc>
          <w:tcPr>
            <w:tcW w:w="2608" w:type="dxa"/>
          </w:tcPr>
          <w:p w:rsidR="004A409F" w:rsidRPr="004A409F" w:rsidRDefault="004A409F" w:rsidP="004A4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ции Программы</w:t>
            </w:r>
          </w:p>
        </w:tc>
        <w:tc>
          <w:tcPr>
            <w:tcW w:w="360" w:type="dxa"/>
          </w:tcPr>
          <w:p w:rsidR="004A409F" w:rsidRPr="004A409F" w:rsidRDefault="004A409F" w:rsidP="004A409F">
            <w:r w:rsidRPr="004A409F">
              <w:t>–</w:t>
            </w:r>
          </w:p>
        </w:tc>
        <w:tc>
          <w:tcPr>
            <w:tcW w:w="7361" w:type="dxa"/>
          </w:tcPr>
          <w:p w:rsidR="004A409F" w:rsidRPr="004A409F" w:rsidRDefault="004A409F" w:rsidP="004A4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первый этап: 1 января 2014 г. – 31 декабря 2019 г.;</w:t>
            </w:r>
          </w:p>
          <w:p w:rsidR="004A409F" w:rsidRPr="004A409F" w:rsidRDefault="004A409F" w:rsidP="004A4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второй этап: 1 января 2020 г. – 31 декабря 2025 г.</w:t>
            </w:r>
          </w:p>
        </w:tc>
      </w:tr>
      <w:tr w:rsidR="004A409F" w:rsidRPr="004A409F" w:rsidTr="004A409F">
        <w:trPr>
          <w:jc w:val="center"/>
        </w:trPr>
        <w:tc>
          <w:tcPr>
            <w:tcW w:w="2608" w:type="dxa"/>
          </w:tcPr>
          <w:p w:rsidR="004A409F" w:rsidRPr="004A409F" w:rsidRDefault="004A409F" w:rsidP="004A4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60" w:type="dxa"/>
          </w:tcPr>
          <w:p w:rsidR="004A409F" w:rsidRPr="004A409F" w:rsidRDefault="004A409F" w:rsidP="004A409F">
            <w:r w:rsidRPr="004A409F">
              <w:t>–</w:t>
            </w:r>
          </w:p>
        </w:tc>
        <w:tc>
          <w:tcPr>
            <w:tcW w:w="7361" w:type="dxa"/>
          </w:tcPr>
          <w:p w:rsidR="004A409F" w:rsidRPr="004A409F" w:rsidRDefault="004A409F" w:rsidP="004A4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составит 29 107 325,47 тыс. рублей, в том числе:</w:t>
            </w:r>
          </w:p>
          <w:p w:rsidR="004A409F" w:rsidRPr="004A409F" w:rsidRDefault="004A409F" w:rsidP="004A4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в 2014 г. – 961 822,48  тыс. рублей;</w:t>
            </w:r>
          </w:p>
          <w:p w:rsidR="004A409F" w:rsidRPr="004A409F" w:rsidRDefault="004A409F" w:rsidP="004A4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в 2015 г. – 415 748,01  тыс. рублей;</w:t>
            </w:r>
          </w:p>
          <w:p w:rsidR="004A409F" w:rsidRPr="004A409F" w:rsidRDefault="004A409F" w:rsidP="004A4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в 2016 г. – 453 047,80  тыс. рублей;</w:t>
            </w:r>
          </w:p>
          <w:p w:rsidR="004A409F" w:rsidRPr="004A409F" w:rsidRDefault="004A409F" w:rsidP="004A4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в 2017 г. – 522 098,60  тыс. рублей;</w:t>
            </w:r>
          </w:p>
          <w:p w:rsidR="004A409F" w:rsidRPr="004A409F" w:rsidRDefault="004A409F" w:rsidP="004A4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в 2018 г. – 609 485,00  тыс. рублей;</w:t>
            </w:r>
          </w:p>
          <w:p w:rsidR="004A409F" w:rsidRPr="004A409F" w:rsidRDefault="004A409F" w:rsidP="004A4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в 2019 г. – 793 299,11  тыс. рублей;</w:t>
            </w:r>
          </w:p>
          <w:p w:rsidR="004A409F" w:rsidRPr="004A409F" w:rsidRDefault="004A409F" w:rsidP="004A4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в 2020 г. – 6 802 907,60  тыс. рублей;</w:t>
            </w:r>
          </w:p>
          <w:p w:rsidR="004A409F" w:rsidRPr="004A409F" w:rsidRDefault="004A409F" w:rsidP="004A4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в 2021 г. – 8 761 676,34  тыс. рублей;</w:t>
            </w:r>
          </w:p>
          <w:p w:rsidR="004A409F" w:rsidRPr="004A409F" w:rsidRDefault="004A409F" w:rsidP="004A4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в 2022 г. – 7 284 474,53  тыс. рублей;</w:t>
            </w:r>
          </w:p>
          <w:p w:rsidR="004A409F" w:rsidRPr="004A409F" w:rsidRDefault="004A409F" w:rsidP="004A4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в 2023 г. – 809 826,87  тыс. рублей;</w:t>
            </w:r>
          </w:p>
          <w:p w:rsidR="004A409F" w:rsidRPr="004A409F" w:rsidRDefault="004A409F" w:rsidP="004A4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в 2024 г. – 834 013,47  тыс. рублей;</w:t>
            </w:r>
          </w:p>
          <w:p w:rsidR="004A409F" w:rsidRPr="004A409F" w:rsidRDefault="004A409F" w:rsidP="004A4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в 2025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858 925,66 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4A409F" w:rsidRPr="004A409F" w:rsidRDefault="004A409F" w:rsidP="004A4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бъем финансирования за счет средств республика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ского бюджета Республики Тыва составит 8 182 500,99 тыс. рублей, в том числе:</w:t>
            </w:r>
          </w:p>
          <w:p w:rsidR="004A409F" w:rsidRPr="004A409F" w:rsidRDefault="004A409F" w:rsidP="004A4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в 2014 г. – 533 257,58  тыс. рублей;</w:t>
            </w:r>
          </w:p>
          <w:p w:rsidR="004A409F" w:rsidRPr="004A409F" w:rsidRDefault="004A409F" w:rsidP="004A4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в 2015 г. – 415 748,01  тыс. рублей;</w:t>
            </w:r>
          </w:p>
          <w:p w:rsidR="004A409F" w:rsidRPr="004A409F" w:rsidRDefault="004A409F" w:rsidP="004A4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в 2016 г. – 453 047,80  тыс. рублей;</w:t>
            </w:r>
          </w:p>
          <w:p w:rsidR="004A409F" w:rsidRPr="004A409F" w:rsidRDefault="004A409F" w:rsidP="004A4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в 2017 г. – 522 098,60  тыс. рублей;</w:t>
            </w:r>
          </w:p>
          <w:p w:rsidR="004A409F" w:rsidRPr="004A409F" w:rsidRDefault="004A409F" w:rsidP="004A4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в 2018 г. – 609 485,00  тыс. рублей;</w:t>
            </w:r>
          </w:p>
          <w:p w:rsidR="004A409F" w:rsidRPr="004A409F" w:rsidRDefault="004A409F" w:rsidP="004A4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в 2019 г. – 793 299,11 тыс. рублей;</w:t>
            </w:r>
          </w:p>
          <w:p w:rsidR="004A409F" w:rsidRPr="004A409F" w:rsidRDefault="004A409F" w:rsidP="004A4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в 2020 г. – 802 907,60  тыс. рублей;</w:t>
            </w:r>
          </w:p>
          <w:p w:rsidR="004A409F" w:rsidRPr="004A409F" w:rsidRDefault="004A409F" w:rsidP="004A4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в 2021 г. – 763 546,55  тыс. рублей;</w:t>
            </w:r>
          </w:p>
          <w:p w:rsidR="004A409F" w:rsidRPr="004A409F" w:rsidRDefault="004A409F" w:rsidP="004A4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в 2022 г. – 786 344,74  тыс. рублей;</w:t>
            </w:r>
          </w:p>
          <w:p w:rsidR="004A409F" w:rsidRPr="004A409F" w:rsidRDefault="004A409F" w:rsidP="004A4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в 2023 г. – 809 826,87  тыс. рублей;</w:t>
            </w:r>
          </w:p>
          <w:p w:rsidR="004A409F" w:rsidRPr="004A409F" w:rsidRDefault="004A409F" w:rsidP="004A4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в 2024 г. – 834 013,47  тыс. рублей;</w:t>
            </w:r>
          </w:p>
          <w:p w:rsidR="004A409F" w:rsidRPr="004A409F" w:rsidRDefault="004A409F" w:rsidP="004A4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в 2025 г. – 858 925,66  тыс. рублей.</w:t>
            </w:r>
          </w:p>
          <w:p w:rsidR="004A409F" w:rsidRPr="004A409F" w:rsidRDefault="004A409F" w:rsidP="004A4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из федерального бюджета составит 13 424 824,48 тыс. ру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лей, в том числе:</w:t>
            </w:r>
          </w:p>
          <w:p w:rsidR="004A409F" w:rsidRPr="004A409F" w:rsidRDefault="004A409F" w:rsidP="004A4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в 2014 г. – 428 564,90 тыс. рублей;</w:t>
            </w:r>
          </w:p>
          <w:p w:rsidR="004A409F" w:rsidRPr="004A409F" w:rsidRDefault="004A409F" w:rsidP="004A4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в 2020 г. – 3 000 000,00 тыс. рублей;</w:t>
            </w:r>
          </w:p>
          <w:p w:rsidR="004A409F" w:rsidRPr="004A409F" w:rsidRDefault="004A409F" w:rsidP="004A4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 xml:space="preserve">в 2021 г. – 4 998 129,79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409F" w:rsidRPr="004A409F" w:rsidRDefault="004A409F" w:rsidP="004A4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в 2022 г. – 4 998 129,79  тыс. рублей.</w:t>
            </w:r>
          </w:p>
          <w:p w:rsidR="004A409F" w:rsidRPr="004A409F" w:rsidRDefault="004A409F" w:rsidP="004A4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внебюджетных источников составит                           7 500 000,00 тыс. рублей, в том чи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  <w:p w:rsidR="004A409F" w:rsidRPr="004A409F" w:rsidRDefault="004A409F" w:rsidP="004A4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в 2020 г. – 3 000 000,00 тыс. рублей;</w:t>
            </w:r>
          </w:p>
          <w:p w:rsidR="004A409F" w:rsidRPr="004A409F" w:rsidRDefault="004A409F" w:rsidP="004A4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в 2021 г. – 3 000 000,00  тыс. рублей;</w:t>
            </w:r>
          </w:p>
          <w:p w:rsidR="004A409F" w:rsidRPr="004A409F" w:rsidRDefault="004A409F" w:rsidP="004A4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в 2022 г. – 1 500 000,00 тыс. рублей.</w:t>
            </w:r>
          </w:p>
          <w:p w:rsidR="004A409F" w:rsidRPr="004A409F" w:rsidRDefault="004A409F" w:rsidP="004A4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Программы будет ежегодно коррект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роваться исходя из возможностей республиканского бюджета Ре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публики Тыва и других уро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ней бюджетов</w:t>
            </w:r>
          </w:p>
        </w:tc>
      </w:tr>
      <w:tr w:rsidR="004A409F" w:rsidRPr="004A409F" w:rsidTr="004A409F">
        <w:trPr>
          <w:jc w:val="center"/>
        </w:trPr>
        <w:tc>
          <w:tcPr>
            <w:tcW w:w="2608" w:type="dxa"/>
          </w:tcPr>
          <w:p w:rsidR="004A409F" w:rsidRPr="004A409F" w:rsidRDefault="004A409F" w:rsidP="004A4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360" w:type="dxa"/>
          </w:tcPr>
          <w:p w:rsidR="004A409F" w:rsidRPr="004A409F" w:rsidRDefault="004A409F" w:rsidP="004A409F">
            <w:r w:rsidRPr="004A409F">
              <w:t>–</w:t>
            </w:r>
          </w:p>
        </w:tc>
        <w:tc>
          <w:tcPr>
            <w:tcW w:w="7361" w:type="dxa"/>
          </w:tcPr>
          <w:p w:rsidR="004A409F" w:rsidRPr="004A409F" w:rsidRDefault="004A409F" w:rsidP="004A4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безопасности и надежности тепло- и электр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снабжения Республики Тыва;</w:t>
            </w:r>
          </w:p>
          <w:p w:rsidR="004A409F" w:rsidRPr="004A409F" w:rsidRDefault="004A409F" w:rsidP="004A4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увеличение полезного отпуска электроэнергии от 10 до 20 процентов к 2025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409F" w:rsidRPr="004A409F" w:rsidRDefault="004A409F" w:rsidP="004A4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налоговых и неналоговых доходов в конс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лид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рованный бюджет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500 млн. рублей к 2025 году</w:t>
            </w:r>
            <w:r w:rsidRPr="004A409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1224A0" w:rsidRDefault="001224A0" w:rsidP="001224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55B4B">
        <w:rPr>
          <w:sz w:val="28"/>
          <w:szCs w:val="28"/>
        </w:rPr>
        <w:t xml:space="preserve">) </w:t>
      </w:r>
      <w:r>
        <w:rPr>
          <w:sz w:val="28"/>
          <w:szCs w:val="28"/>
        </w:rPr>
        <w:t>раздел</w:t>
      </w:r>
      <w:r w:rsidR="004A409F">
        <w:rPr>
          <w:sz w:val="28"/>
          <w:szCs w:val="28"/>
        </w:rPr>
        <w:t>ы</w:t>
      </w:r>
      <w:r>
        <w:rPr>
          <w:sz w:val="28"/>
          <w:szCs w:val="28"/>
        </w:rPr>
        <w:t xml:space="preserve"> I-VI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55B4B">
        <w:rPr>
          <w:sz w:val="28"/>
          <w:szCs w:val="28"/>
        </w:rPr>
        <w:t>изложить в следующей редакции:</w:t>
      </w:r>
    </w:p>
    <w:p w:rsidR="001224A0" w:rsidRDefault="001224A0" w:rsidP="001224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24A0" w:rsidRPr="00306337" w:rsidRDefault="001224A0" w:rsidP="001224A0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306337">
        <w:rPr>
          <w:b w:val="0"/>
          <w:sz w:val="28"/>
          <w:szCs w:val="28"/>
        </w:rPr>
        <w:t>«I. Обоснование проблемы, анализ ее исходного состояния</w:t>
      </w:r>
    </w:p>
    <w:p w:rsidR="001224A0" w:rsidRPr="00306337" w:rsidRDefault="001224A0" w:rsidP="00122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37">
        <w:rPr>
          <w:rFonts w:ascii="Times New Roman" w:hAnsi="Times New Roman" w:cs="Times New Roman"/>
          <w:sz w:val="28"/>
          <w:szCs w:val="28"/>
        </w:rPr>
        <w:t>Республика Тыва расположена в центре Азии на юге Восточной Сибири, в верховьях реки Енисей. Протяже</w:t>
      </w:r>
      <w:r w:rsidRPr="00306337">
        <w:rPr>
          <w:rFonts w:ascii="Times New Roman" w:hAnsi="Times New Roman" w:cs="Times New Roman"/>
          <w:sz w:val="28"/>
          <w:szCs w:val="28"/>
        </w:rPr>
        <w:t>н</w:t>
      </w:r>
      <w:r w:rsidRPr="00306337">
        <w:rPr>
          <w:rFonts w:ascii="Times New Roman" w:hAnsi="Times New Roman" w:cs="Times New Roman"/>
          <w:sz w:val="28"/>
          <w:szCs w:val="28"/>
        </w:rPr>
        <w:t xml:space="preserve">ность территории с севера на юг составляет 420 км, с запада на восток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6337">
        <w:rPr>
          <w:rFonts w:ascii="Times New Roman" w:hAnsi="Times New Roman" w:cs="Times New Roman"/>
          <w:sz w:val="28"/>
          <w:szCs w:val="28"/>
        </w:rPr>
        <w:t xml:space="preserve"> 630 км. Граничит на юге и юго-востоке с Монголией, на с</w:t>
      </w:r>
      <w:r w:rsidRPr="00306337">
        <w:rPr>
          <w:rFonts w:ascii="Times New Roman" w:hAnsi="Times New Roman" w:cs="Times New Roman"/>
          <w:sz w:val="28"/>
          <w:szCs w:val="28"/>
        </w:rPr>
        <w:t>е</w:t>
      </w:r>
      <w:r w:rsidRPr="00306337">
        <w:rPr>
          <w:rFonts w:ascii="Times New Roman" w:hAnsi="Times New Roman" w:cs="Times New Roman"/>
          <w:sz w:val="28"/>
          <w:szCs w:val="28"/>
        </w:rPr>
        <w:t xml:space="preserve">веро-востоке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6337">
        <w:rPr>
          <w:rFonts w:ascii="Times New Roman" w:hAnsi="Times New Roman" w:cs="Times New Roman"/>
          <w:sz w:val="28"/>
          <w:szCs w:val="28"/>
        </w:rPr>
        <w:t xml:space="preserve"> с Иркутской областью, на северо-западе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6337">
        <w:rPr>
          <w:rFonts w:ascii="Times New Roman" w:hAnsi="Times New Roman" w:cs="Times New Roman"/>
          <w:sz w:val="28"/>
          <w:szCs w:val="28"/>
        </w:rPr>
        <w:t xml:space="preserve"> с Республикой Хакасия, на востоке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6337">
        <w:rPr>
          <w:rFonts w:ascii="Times New Roman" w:hAnsi="Times New Roman" w:cs="Times New Roman"/>
          <w:sz w:val="28"/>
          <w:szCs w:val="28"/>
        </w:rPr>
        <w:t xml:space="preserve"> с Республикой Бурятия, на западе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6337">
        <w:rPr>
          <w:rFonts w:ascii="Times New Roman" w:hAnsi="Times New Roman" w:cs="Times New Roman"/>
          <w:sz w:val="28"/>
          <w:szCs w:val="28"/>
        </w:rPr>
        <w:t xml:space="preserve"> с Республикой Алтай, на севере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6337">
        <w:rPr>
          <w:rFonts w:ascii="Times New Roman" w:hAnsi="Times New Roman" w:cs="Times New Roman"/>
          <w:sz w:val="28"/>
          <w:szCs w:val="28"/>
        </w:rPr>
        <w:t xml:space="preserve"> с Красноярским краем. Главная река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6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Улуг-Хем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 xml:space="preserve"> (Великий Енисей). Общая площадь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6337">
        <w:rPr>
          <w:rFonts w:ascii="Times New Roman" w:hAnsi="Times New Roman" w:cs="Times New Roman"/>
          <w:sz w:val="28"/>
          <w:szCs w:val="28"/>
        </w:rPr>
        <w:t xml:space="preserve"> 168,6 тыс. 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 xml:space="preserve"> километров, численность населения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6337">
        <w:rPr>
          <w:rFonts w:ascii="Times New Roman" w:hAnsi="Times New Roman" w:cs="Times New Roman"/>
          <w:sz w:val="28"/>
          <w:szCs w:val="28"/>
        </w:rPr>
        <w:t xml:space="preserve"> более 324 тыс. чел</w:t>
      </w:r>
      <w:r w:rsidRPr="00306337">
        <w:rPr>
          <w:rFonts w:ascii="Times New Roman" w:hAnsi="Times New Roman" w:cs="Times New Roman"/>
          <w:sz w:val="28"/>
          <w:szCs w:val="28"/>
        </w:rPr>
        <w:t>о</w:t>
      </w:r>
      <w:r w:rsidRPr="00306337">
        <w:rPr>
          <w:rFonts w:ascii="Times New Roman" w:hAnsi="Times New Roman" w:cs="Times New Roman"/>
          <w:sz w:val="28"/>
          <w:szCs w:val="28"/>
        </w:rPr>
        <w:t>век.</w:t>
      </w:r>
    </w:p>
    <w:p w:rsidR="001224A0" w:rsidRPr="00306337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306337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37">
        <w:rPr>
          <w:rFonts w:ascii="Times New Roman" w:hAnsi="Times New Roman" w:cs="Times New Roman"/>
          <w:sz w:val="28"/>
          <w:szCs w:val="28"/>
        </w:rPr>
        <w:t xml:space="preserve">Тува представляет собой гористый регион с чередованием горных хребтов и межгорных котловин. Около 80 процентов территории республики занимают горы, и лишь оставшаяся ее часть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6337">
        <w:rPr>
          <w:rFonts w:ascii="Times New Roman" w:hAnsi="Times New Roman" w:cs="Times New Roman"/>
          <w:sz w:val="28"/>
          <w:szCs w:val="28"/>
        </w:rPr>
        <w:t xml:space="preserve"> равнинные участки. На территории республики насч</w:t>
      </w:r>
      <w:r w:rsidRPr="00306337">
        <w:rPr>
          <w:rFonts w:ascii="Times New Roman" w:hAnsi="Times New Roman" w:cs="Times New Roman"/>
          <w:sz w:val="28"/>
          <w:szCs w:val="28"/>
        </w:rPr>
        <w:t>и</w:t>
      </w:r>
      <w:r w:rsidRPr="00306337">
        <w:rPr>
          <w:rFonts w:ascii="Times New Roman" w:hAnsi="Times New Roman" w:cs="Times New Roman"/>
          <w:sz w:val="28"/>
          <w:szCs w:val="28"/>
        </w:rPr>
        <w:t>тывается более 430 озер, большинство из которых ледникового происхождения.</w:t>
      </w:r>
    </w:p>
    <w:p w:rsidR="001224A0" w:rsidRPr="00306337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37">
        <w:rPr>
          <w:rFonts w:ascii="Times New Roman" w:hAnsi="Times New Roman" w:cs="Times New Roman"/>
          <w:sz w:val="28"/>
          <w:szCs w:val="28"/>
        </w:rPr>
        <w:t>Объем промышленного производства в 2013 году составит 7945,4-8235,1 млн. рублей с ростом к оценке 2012 года на 5,6-9,5 процента в действующих ценах. И</w:t>
      </w:r>
      <w:r w:rsidRPr="00306337">
        <w:rPr>
          <w:rFonts w:ascii="Times New Roman" w:hAnsi="Times New Roman" w:cs="Times New Roman"/>
          <w:sz w:val="28"/>
          <w:szCs w:val="28"/>
        </w:rPr>
        <w:t>н</w:t>
      </w:r>
      <w:r w:rsidRPr="00306337">
        <w:rPr>
          <w:rFonts w:ascii="Times New Roman" w:hAnsi="Times New Roman" w:cs="Times New Roman"/>
          <w:sz w:val="28"/>
          <w:szCs w:val="28"/>
        </w:rPr>
        <w:t>декс промышленного производства в 2013 году составит 10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06337">
        <w:rPr>
          <w:rFonts w:ascii="Times New Roman" w:hAnsi="Times New Roman" w:cs="Times New Roman"/>
          <w:sz w:val="28"/>
          <w:szCs w:val="28"/>
        </w:rPr>
        <w:t>-107 процентов. Объем промышленного производства (в сопоставимых ценах) к 2015 году увеличи</w:t>
      </w:r>
      <w:r w:rsidRPr="00306337">
        <w:rPr>
          <w:rFonts w:ascii="Times New Roman" w:hAnsi="Times New Roman" w:cs="Times New Roman"/>
          <w:sz w:val="28"/>
          <w:szCs w:val="28"/>
        </w:rPr>
        <w:t>т</w:t>
      </w:r>
      <w:r w:rsidRPr="00306337">
        <w:rPr>
          <w:rFonts w:ascii="Times New Roman" w:hAnsi="Times New Roman" w:cs="Times New Roman"/>
          <w:sz w:val="28"/>
          <w:szCs w:val="28"/>
        </w:rPr>
        <w:t xml:space="preserve">ся в </w:t>
      </w:r>
      <w:r>
        <w:rPr>
          <w:rFonts w:ascii="Times New Roman" w:hAnsi="Times New Roman" w:cs="Times New Roman"/>
          <w:sz w:val="28"/>
          <w:szCs w:val="28"/>
        </w:rPr>
        <w:t xml:space="preserve">   1,3</w:t>
      </w:r>
      <w:r w:rsidRPr="00306337">
        <w:rPr>
          <w:rFonts w:ascii="Times New Roman" w:hAnsi="Times New Roman" w:cs="Times New Roman"/>
          <w:sz w:val="28"/>
          <w:szCs w:val="28"/>
        </w:rPr>
        <w:t>-1,7 раза.</w:t>
      </w:r>
    </w:p>
    <w:p w:rsidR="001224A0" w:rsidRPr="00306337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37">
        <w:rPr>
          <w:rFonts w:ascii="Times New Roman" w:hAnsi="Times New Roman" w:cs="Times New Roman"/>
          <w:sz w:val="28"/>
          <w:szCs w:val="28"/>
        </w:rPr>
        <w:t>Ежегодно в Республике Тыва потребляется от 650 до 700 млн. кВт</w:t>
      </w:r>
      <w:proofErr w:type="gramStart"/>
      <w:r w:rsidRPr="003063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6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633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06337">
        <w:rPr>
          <w:rFonts w:ascii="Times New Roman" w:hAnsi="Times New Roman" w:cs="Times New Roman"/>
          <w:sz w:val="28"/>
          <w:szCs w:val="28"/>
        </w:rPr>
        <w:t>асов эле</w:t>
      </w:r>
      <w:r w:rsidRPr="00306337">
        <w:rPr>
          <w:rFonts w:ascii="Times New Roman" w:hAnsi="Times New Roman" w:cs="Times New Roman"/>
          <w:sz w:val="28"/>
          <w:szCs w:val="28"/>
        </w:rPr>
        <w:t>к</w:t>
      </w:r>
      <w:r w:rsidRPr="00306337">
        <w:rPr>
          <w:rFonts w:ascii="Times New Roman" w:hAnsi="Times New Roman" w:cs="Times New Roman"/>
          <w:sz w:val="28"/>
          <w:szCs w:val="28"/>
        </w:rPr>
        <w:t>троэнергии. Собственное прои</w:t>
      </w:r>
      <w:r w:rsidRPr="00306337">
        <w:rPr>
          <w:rFonts w:ascii="Times New Roman" w:hAnsi="Times New Roman" w:cs="Times New Roman"/>
          <w:sz w:val="28"/>
          <w:szCs w:val="28"/>
        </w:rPr>
        <w:t>з</w:t>
      </w:r>
      <w:r w:rsidRPr="00306337">
        <w:rPr>
          <w:rFonts w:ascii="Times New Roman" w:hAnsi="Times New Roman" w:cs="Times New Roman"/>
          <w:sz w:val="28"/>
          <w:szCs w:val="28"/>
        </w:rPr>
        <w:t>водство занимает немногим более 10 процентов от общего объема потребления, остальная часть необходимого количества электр</w:t>
      </w:r>
      <w:r w:rsidRPr="00306337">
        <w:rPr>
          <w:rFonts w:ascii="Times New Roman" w:hAnsi="Times New Roman" w:cs="Times New Roman"/>
          <w:sz w:val="28"/>
          <w:szCs w:val="28"/>
        </w:rPr>
        <w:t>о</w:t>
      </w:r>
      <w:r w:rsidRPr="00306337">
        <w:rPr>
          <w:rFonts w:ascii="Times New Roman" w:hAnsi="Times New Roman" w:cs="Times New Roman"/>
          <w:sz w:val="28"/>
          <w:szCs w:val="28"/>
        </w:rPr>
        <w:t>энергии приобретается на оптовом рынке электроэнергии (</w:t>
      </w:r>
      <w:r w:rsidR="004A409F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306337">
        <w:rPr>
          <w:rFonts w:ascii="Times New Roman" w:hAnsi="Times New Roman" w:cs="Times New Roman"/>
          <w:sz w:val="28"/>
          <w:szCs w:val="28"/>
        </w:rPr>
        <w:t>ОРЭМ). К 2020 году объем потребления электрической энергии достигнет 820-910 млн. кВт/</w:t>
      </w:r>
      <w:proofErr w:type="gramStart"/>
      <w:r w:rsidRPr="00306337"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306337">
        <w:rPr>
          <w:rFonts w:ascii="Times New Roman" w:hAnsi="Times New Roman" w:cs="Times New Roman"/>
          <w:sz w:val="28"/>
          <w:szCs w:val="28"/>
        </w:rPr>
        <w:t>, что бол</w:t>
      </w:r>
      <w:r w:rsidRPr="00306337">
        <w:rPr>
          <w:rFonts w:ascii="Times New Roman" w:hAnsi="Times New Roman" w:cs="Times New Roman"/>
          <w:sz w:val="28"/>
          <w:szCs w:val="28"/>
        </w:rPr>
        <w:t>ь</w:t>
      </w:r>
      <w:r w:rsidRPr="00306337">
        <w:rPr>
          <w:rFonts w:ascii="Times New Roman" w:hAnsi="Times New Roman" w:cs="Times New Roman"/>
          <w:sz w:val="28"/>
          <w:szCs w:val="28"/>
        </w:rPr>
        <w:t>ше потребления электроэнергии за 2013 г. на 12 процентов или на 91 млн. кВт/ч с уч</w:t>
      </w:r>
      <w:r w:rsidRPr="00306337">
        <w:rPr>
          <w:rFonts w:ascii="Times New Roman" w:hAnsi="Times New Roman" w:cs="Times New Roman"/>
          <w:sz w:val="28"/>
          <w:szCs w:val="28"/>
        </w:rPr>
        <w:t>е</w:t>
      </w:r>
      <w:r w:rsidRPr="00306337">
        <w:rPr>
          <w:rFonts w:ascii="Times New Roman" w:hAnsi="Times New Roman" w:cs="Times New Roman"/>
          <w:sz w:val="28"/>
          <w:szCs w:val="28"/>
        </w:rPr>
        <w:t>том ввода жилого фонда и новых месторождений добывающей отрасли.</w:t>
      </w:r>
    </w:p>
    <w:p w:rsidR="001224A0" w:rsidRPr="00306337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37">
        <w:rPr>
          <w:rFonts w:ascii="Times New Roman" w:hAnsi="Times New Roman" w:cs="Times New Roman"/>
          <w:sz w:val="28"/>
          <w:szCs w:val="28"/>
        </w:rPr>
        <w:t>Энергосистема Республики Тыва входит в объединенную энергосистему С</w:t>
      </w:r>
      <w:r w:rsidRPr="00306337">
        <w:rPr>
          <w:rFonts w:ascii="Times New Roman" w:hAnsi="Times New Roman" w:cs="Times New Roman"/>
          <w:sz w:val="28"/>
          <w:szCs w:val="28"/>
        </w:rPr>
        <w:t>и</w:t>
      </w:r>
      <w:r w:rsidRPr="00306337">
        <w:rPr>
          <w:rFonts w:ascii="Times New Roman" w:hAnsi="Times New Roman" w:cs="Times New Roman"/>
          <w:sz w:val="28"/>
          <w:szCs w:val="28"/>
        </w:rPr>
        <w:t>бири, граничит с Красноярской и Хакасской энергосистемой объединенных энерг</w:t>
      </w:r>
      <w:r w:rsidRPr="00306337">
        <w:rPr>
          <w:rFonts w:ascii="Times New Roman" w:hAnsi="Times New Roman" w:cs="Times New Roman"/>
          <w:sz w:val="28"/>
          <w:szCs w:val="28"/>
        </w:rPr>
        <w:t>е</w:t>
      </w:r>
      <w:r w:rsidRPr="00306337">
        <w:rPr>
          <w:rFonts w:ascii="Times New Roman" w:hAnsi="Times New Roman" w:cs="Times New Roman"/>
          <w:sz w:val="28"/>
          <w:szCs w:val="28"/>
        </w:rPr>
        <w:t xml:space="preserve">тических систем Сибири и энергосистемой Республики Монголия. </w:t>
      </w:r>
      <w:proofErr w:type="gramStart"/>
      <w:r w:rsidRPr="00306337">
        <w:rPr>
          <w:rFonts w:ascii="Times New Roman" w:hAnsi="Times New Roman" w:cs="Times New Roman"/>
          <w:sz w:val="28"/>
          <w:szCs w:val="28"/>
        </w:rPr>
        <w:t>Электроснабж</w:t>
      </w:r>
      <w:r w:rsidRPr="00306337">
        <w:rPr>
          <w:rFonts w:ascii="Times New Roman" w:hAnsi="Times New Roman" w:cs="Times New Roman"/>
          <w:sz w:val="28"/>
          <w:szCs w:val="28"/>
        </w:rPr>
        <w:t>е</w:t>
      </w:r>
      <w:r w:rsidRPr="00306337">
        <w:rPr>
          <w:rFonts w:ascii="Times New Roman" w:hAnsi="Times New Roman" w:cs="Times New Roman"/>
          <w:sz w:val="28"/>
          <w:szCs w:val="28"/>
        </w:rPr>
        <w:t>ние осуществляется от системных подстанций 220/110 кВ и узловых подстанций, обслуживаемых межрегиональной энергетической системой Сибири и межреги</w:t>
      </w:r>
      <w:r w:rsidRPr="00306337">
        <w:rPr>
          <w:rFonts w:ascii="Times New Roman" w:hAnsi="Times New Roman" w:cs="Times New Roman"/>
          <w:sz w:val="28"/>
          <w:szCs w:val="28"/>
        </w:rPr>
        <w:t>о</w:t>
      </w:r>
      <w:r w:rsidRPr="00306337">
        <w:rPr>
          <w:rFonts w:ascii="Times New Roman" w:hAnsi="Times New Roman" w:cs="Times New Roman"/>
          <w:sz w:val="28"/>
          <w:szCs w:val="28"/>
        </w:rPr>
        <w:t xml:space="preserve">нальной сетевой компанией Сибири по сетям ОАО «ФСК ЕЭС», а также мобильной </w:t>
      </w:r>
      <w:r w:rsidRPr="00306337">
        <w:rPr>
          <w:rFonts w:ascii="Times New Roman" w:hAnsi="Times New Roman" w:cs="Times New Roman"/>
          <w:sz w:val="28"/>
          <w:szCs w:val="28"/>
        </w:rPr>
        <w:lastRenderedPageBreak/>
        <w:t>газотурбинной электростанции (</w:t>
      </w:r>
      <w:r w:rsidR="004A409F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306337">
        <w:rPr>
          <w:rFonts w:ascii="Times New Roman" w:hAnsi="Times New Roman" w:cs="Times New Roman"/>
          <w:sz w:val="28"/>
          <w:szCs w:val="28"/>
        </w:rPr>
        <w:t>МГТЭС), принадлежащей ОАО «Мобил</w:t>
      </w:r>
      <w:r w:rsidRPr="00306337">
        <w:rPr>
          <w:rFonts w:ascii="Times New Roman" w:hAnsi="Times New Roman" w:cs="Times New Roman"/>
          <w:sz w:val="28"/>
          <w:szCs w:val="28"/>
        </w:rPr>
        <w:t>ь</w:t>
      </w:r>
      <w:r w:rsidRPr="00306337">
        <w:rPr>
          <w:rFonts w:ascii="Times New Roman" w:hAnsi="Times New Roman" w:cs="Times New Roman"/>
          <w:sz w:val="28"/>
          <w:szCs w:val="28"/>
        </w:rPr>
        <w:t>ные ГТЭС Тыва», и дизельных электростанций, расположенных в районах с деце</w:t>
      </w:r>
      <w:r w:rsidRPr="00306337">
        <w:rPr>
          <w:rFonts w:ascii="Times New Roman" w:hAnsi="Times New Roman" w:cs="Times New Roman"/>
          <w:sz w:val="28"/>
          <w:szCs w:val="28"/>
        </w:rPr>
        <w:t>н</w:t>
      </w:r>
      <w:r w:rsidRPr="00306337">
        <w:rPr>
          <w:rFonts w:ascii="Times New Roman" w:hAnsi="Times New Roman" w:cs="Times New Roman"/>
          <w:sz w:val="28"/>
          <w:szCs w:val="28"/>
        </w:rPr>
        <w:t>трализова</w:t>
      </w:r>
      <w:r w:rsidRPr="00306337">
        <w:rPr>
          <w:rFonts w:ascii="Times New Roman" w:hAnsi="Times New Roman" w:cs="Times New Roman"/>
          <w:sz w:val="28"/>
          <w:szCs w:val="28"/>
        </w:rPr>
        <w:t>н</w:t>
      </w:r>
      <w:r w:rsidRPr="00306337">
        <w:rPr>
          <w:rFonts w:ascii="Times New Roman" w:hAnsi="Times New Roman" w:cs="Times New Roman"/>
          <w:sz w:val="28"/>
          <w:szCs w:val="28"/>
        </w:rPr>
        <w:t>ным электроснабжением.</w:t>
      </w:r>
      <w:proofErr w:type="gramEnd"/>
    </w:p>
    <w:p w:rsidR="001224A0" w:rsidRPr="00306337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37">
        <w:rPr>
          <w:rFonts w:ascii="Times New Roman" w:hAnsi="Times New Roman" w:cs="Times New Roman"/>
          <w:sz w:val="28"/>
          <w:szCs w:val="28"/>
        </w:rPr>
        <w:t>Крупными предприятиями энергетической отрасли являются АО «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Тываэне</w:t>
      </w:r>
      <w:r w:rsidRPr="00306337">
        <w:rPr>
          <w:rFonts w:ascii="Times New Roman" w:hAnsi="Times New Roman" w:cs="Times New Roman"/>
          <w:sz w:val="28"/>
          <w:szCs w:val="28"/>
        </w:rPr>
        <w:t>р</w:t>
      </w:r>
      <w:r w:rsidRPr="0030633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Тываэнергосбыт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Тыви</w:t>
      </w:r>
      <w:r w:rsidRPr="00306337">
        <w:rPr>
          <w:rFonts w:ascii="Times New Roman" w:hAnsi="Times New Roman" w:cs="Times New Roman"/>
          <w:sz w:val="28"/>
          <w:szCs w:val="28"/>
        </w:rPr>
        <w:t>н</w:t>
      </w:r>
      <w:r w:rsidRPr="0030633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 xml:space="preserve"> участок «МЭС Сибири».</w:t>
      </w:r>
    </w:p>
    <w:p w:rsidR="001224A0" w:rsidRPr="00306337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37">
        <w:rPr>
          <w:rFonts w:ascii="Times New Roman" w:hAnsi="Times New Roman" w:cs="Times New Roman"/>
          <w:sz w:val="28"/>
          <w:szCs w:val="28"/>
        </w:rPr>
        <w:t xml:space="preserve">Функции 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энергосбытовой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 xml:space="preserve"> деятельности энергетической отрасли Республики Тыва осуществляет АО «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Тываэнергосбыт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>», которое было создано в результате р</w:t>
      </w:r>
      <w:r w:rsidRPr="00306337">
        <w:rPr>
          <w:rFonts w:ascii="Times New Roman" w:hAnsi="Times New Roman" w:cs="Times New Roman"/>
          <w:sz w:val="28"/>
          <w:szCs w:val="28"/>
        </w:rPr>
        <w:t>е</w:t>
      </w:r>
      <w:r w:rsidRPr="00306337">
        <w:rPr>
          <w:rFonts w:ascii="Times New Roman" w:hAnsi="Times New Roman" w:cs="Times New Roman"/>
          <w:sz w:val="28"/>
          <w:szCs w:val="28"/>
        </w:rPr>
        <w:t>формирования АО «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Тываэнерго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>». В настоящее время предприятие АО «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Тываэне</w:t>
      </w:r>
      <w:r w:rsidRPr="00306337">
        <w:rPr>
          <w:rFonts w:ascii="Times New Roman" w:hAnsi="Times New Roman" w:cs="Times New Roman"/>
          <w:sz w:val="28"/>
          <w:szCs w:val="28"/>
        </w:rPr>
        <w:t>р</w:t>
      </w:r>
      <w:r w:rsidRPr="00306337">
        <w:rPr>
          <w:rFonts w:ascii="Times New Roman" w:hAnsi="Times New Roman" w:cs="Times New Roman"/>
          <w:sz w:val="28"/>
          <w:szCs w:val="28"/>
        </w:rPr>
        <w:t>госбыт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>» осуществляет покупку электроэнерг</w:t>
      </w:r>
      <w:proofErr w:type="gramStart"/>
      <w:r w:rsidRPr="00306337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306337">
        <w:rPr>
          <w:rFonts w:ascii="Times New Roman" w:hAnsi="Times New Roman" w:cs="Times New Roman"/>
          <w:sz w:val="28"/>
          <w:szCs w:val="28"/>
        </w:rPr>
        <w:t xml:space="preserve"> реализацию потребителям на территории Республики Тыва.</w:t>
      </w:r>
    </w:p>
    <w:p w:rsidR="001224A0" w:rsidRPr="00306337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37">
        <w:rPr>
          <w:rFonts w:ascii="Times New Roman" w:hAnsi="Times New Roman" w:cs="Times New Roman"/>
          <w:sz w:val="28"/>
          <w:szCs w:val="28"/>
        </w:rPr>
        <w:t>Функции передачи и распределения электроэнергии осуществляют предпр</w:t>
      </w:r>
      <w:r w:rsidRPr="00306337">
        <w:rPr>
          <w:rFonts w:ascii="Times New Roman" w:hAnsi="Times New Roman" w:cs="Times New Roman"/>
          <w:sz w:val="28"/>
          <w:szCs w:val="28"/>
        </w:rPr>
        <w:t>и</w:t>
      </w:r>
      <w:r w:rsidRPr="00306337">
        <w:rPr>
          <w:rFonts w:ascii="Times New Roman" w:hAnsi="Times New Roman" w:cs="Times New Roman"/>
          <w:sz w:val="28"/>
          <w:szCs w:val="28"/>
        </w:rPr>
        <w:t>ятия «Магистральные электрические сети» ФСК ЕЭС России и филиал ПАО «МРСК С</w:t>
      </w:r>
      <w:r w:rsidRPr="00306337">
        <w:rPr>
          <w:rFonts w:ascii="Times New Roman" w:hAnsi="Times New Roman" w:cs="Times New Roman"/>
          <w:sz w:val="28"/>
          <w:szCs w:val="28"/>
        </w:rPr>
        <w:t>и</w:t>
      </w:r>
      <w:r w:rsidRPr="00306337">
        <w:rPr>
          <w:rFonts w:ascii="Times New Roman" w:hAnsi="Times New Roman" w:cs="Times New Roman"/>
          <w:sz w:val="28"/>
          <w:szCs w:val="28"/>
        </w:rPr>
        <w:t>бири»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06337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Тываэнерго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>».</w:t>
      </w:r>
    </w:p>
    <w:p w:rsidR="001224A0" w:rsidRPr="00306337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37">
        <w:rPr>
          <w:rFonts w:ascii="Times New Roman" w:hAnsi="Times New Roman" w:cs="Times New Roman"/>
          <w:sz w:val="28"/>
          <w:szCs w:val="28"/>
        </w:rPr>
        <w:t xml:space="preserve">Филиал ПАО «МРСК Сибири» </w:t>
      </w:r>
      <w:r w:rsidR="004A409F">
        <w:rPr>
          <w:rFonts w:ascii="Times New Roman" w:hAnsi="Times New Roman" w:cs="Times New Roman"/>
          <w:sz w:val="28"/>
          <w:szCs w:val="28"/>
        </w:rPr>
        <w:t>–</w:t>
      </w:r>
      <w:r w:rsidRPr="00306337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Тываэнерго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>» осуществляет эксплуат</w:t>
      </w:r>
      <w:r w:rsidRPr="00306337">
        <w:rPr>
          <w:rFonts w:ascii="Times New Roman" w:hAnsi="Times New Roman" w:cs="Times New Roman"/>
          <w:sz w:val="28"/>
          <w:szCs w:val="28"/>
        </w:rPr>
        <w:t>а</w:t>
      </w:r>
      <w:r w:rsidRPr="00306337">
        <w:rPr>
          <w:rFonts w:ascii="Times New Roman" w:hAnsi="Times New Roman" w:cs="Times New Roman"/>
          <w:sz w:val="28"/>
          <w:szCs w:val="28"/>
        </w:rPr>
        <w:t>цию и обс</w:t>
      </w:r>
      <w:r>
        <w:rPr>
          <w:rFonts w:ascii="Times New Roman" w:hAnsi="Times New Roman" w:cs="Times New Roman"/>
          <w:sz w:val="28"/>
          <w:szCs w:val="28"/>
        </w:rPr>
        <w:t>луживание электрических сетей 6</w:t>
      </w:r>
      <w:r w:rsidRPr="00306337">
        <w:rPr>
          <w:rFonts w:ascii="Times New Roman" w:hAnsi="Times New Roman" w:cs="Times New Roman"/>
          <w:sz w:val="28"/>
          <w:szCs w:val="28"/>
        </w:rPr>
        <w:t>-110 кВ на территории Республики Т</w:t>
      </w:r>
      <w:r w:rsidRPr="00306337">
        <w:rPr>
          <w:rFonts w:ascii="Times New Roman" w:hAnsi="Times New Roman" w:cs="Times New Roman"/>
          <w:sz w:val="28"/>
          <w:szCs w:val="28"/>
        </w:rPr>
        <w:t>ы</w:t>
      </w:r>
      <w:r w:rsidRPr="00306337">
        <w:rPr>
          <w:rFonts w:ascii="Times New Roman" w:hAnsi="Times New Roman" w:cs="Times New Roman"/>
          <w:sz w:val="28"/>
          <w:szCs w:val="28"/>
        </w:rPr>
        <w:t xml:space="preserve">ва, за исключением приграничной с энергосистемой Республики Монголия ПС 110 кВ 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Хандагайты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06337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306337">
        <w:rPr>
          <w:rFonts w:ascii="Times New Roman" w:hAnsi="Times New Roman" w:cs="Times New Roman"/>
          <w:sz w:val="28"/>
          <w:szCs w:val="28"/>
        </w:rPr>
        <w:t xml:space="preserve"> 110 кВ на 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Улангом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 xml:space="preserve"> (через Госграницу), принадлежащих ф</w:t>
      </w:r>
      <w:r w:rsidRPr="00306337">
        <w:rPr>
          <w:rFonts w:ascii="Times New Roman" w:hAnsi="Times New Roman" w:cs="Times New Roman"/>
          <w:sz w:val="28"/>
          <w:szCs w:val="28"/>
        </w:rPr>
        <w:t>и</w:t>
      </w:r>
      <w:r w:rsidRPr="00306337">
        <w:rPr>
          <w:rFonts w:ascii="Times New Roman" w:hAnsi="Times New Roman" w:cs="Times New Roman"/>
          <w:sz w:val="28"/>
          <w:szCs w:val="28"/>
        </w:rPr>
        <w:t xml:space="preserve">лиалу АО «ФСК ЕЭС»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6337">
        <w:rPr>
          <w:rFonts w:ascii="Times New Roman" w:hAnsi="Times New Roman" w:cs="Times New Roman"/>
          <w:sz w:val="28"/>
          <w:szCs w:val="28"/>
        </w:rPr>
        <w:t xml:space="preserve"> МЭС Сибири.</w:t>
      </w:r>
    </w:p>
    <w:p w:rsidR="001224A0" w:rsidRPr="00306337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37">
        <w:rPr>
          <w:rFonts w:ascii="Times New Roman" w:hAnsi="Times New Roman" w:cs="Times New Roman"/>
          <w:sz w:val="28"/>
          <w:szCs w:val="28"/>
        </w:rPr>
        <w:t xml:space="preserve">ПАО «МРСК Сибири»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6337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Тываэнерго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>» обслуживает территорию площ</w:t>
      </w:r>
      <w:r w:rsidRPr="00306337">
        <w:rPr>
          <w:rFonts w:ascii="Times New Roman" w:hAnsi="Times New Roman" w:cs="Times New Roman"/>
          <w:sz w:val="28"/>
          <w:szCs w:val="28"/>
        </w:rPr>
        <w:t>а</w:t>
      </w:r>
      <w:r w:rsidRPr="00306337">
        <w:rPr>
          <w:rFonts w:ascii="Times New Roman" w:hAnsi="Times New Roman" w:cs="Times New Roman"/>
          <w:sz w:val="28"/>
          <w:szCs w:val="28"/>
        </w:rPr>
        <w:t xml:space="preserve">дью 110,3 тыс. кв. км. Протяженность линий электропередач 35-110 кВ составляет 1458,4 км. Основное оборудование включает в себя 36 подстанций напряжением 35-110 кВ и 833 подстанции напряжением 6-10/0,4 кВ. Городские электрические сети находятся частично в собственности АО «МРСК Сибири»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6337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Тываэнерго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>», ча</w:t>
      </w:r>
      <w:r w:rsidRPr="00306337">
        <w:rPr>
          <w:rFonts w:ascii="Times New Roman" w:hAnsi="Times New Roman" w:cs="Times New Roman"/>
          <w:sz w:val="28"/>
          <w:szCs w:val="28"/>
        </w:rPr>
        <w:t>с</w:t>
      </w:r>
      <w:r w:rsidRPr="00306337">
        <w:rPr>
          <w:rFonts w:ascii="Times New Roman" w:hAnsi="Times New Roman" w:cs="Times New Roman"/>
          <w:sz w:val="28"/>
          <w:szCs w:val="28"/>
        </w:rPr>
        <w:t xml:space="preserve">тично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6337">
        <w:rPr>
          <w:rFonts w:ascii="Times New Roman" w:hAnsi="Times New Roman" w:cs="Times New Roman"/>
          <w:sz w:val="28"/>
          <w:szCs w:val="28"/>
        </w:rPr>
        <w:t xml:space="preserve"> в собственности государства, обслуживаются электрические сети силами персонала АО «МРСК Сибири»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6337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Тываэнерго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>», а также персоналом, обслуж</w:t>
      </w:r>
      <w:r w:rsidRPr="00306337">
        <w:rPr>
          <w:rFonts w:ascii="Times New Roman" w:hAnsi="Times New Roman" w:cs="Times New Roman"/>
          <w:sz w:val="28"/>
          <w:szCs w:val="28"/>
        </w:rPr>
        <w:t>и</w:t>
      </w:r>
      <w:r w:rsidRPr="00306337">
        <w:rPr>
          <w:rFonts w:ascii="Times New Roman" w:hAnsi="Times New Roman" w:cs="Times New Roman"/>
          <w:sz w:val="28"/>
          <w:szCs w:val="28"/>
        </w:rPr>
        <w:t>вающим в</w:t>
      </w:r>
      <w:r w:rsidRPr="00306337">
        <w:rPr>
          <w:rFonts w:ascii="Times New Roman" w:hAnsi="Times New Roman" w:cs="Times New Roman"/>
          <w:sz w:val="28"/>
          <w:szCs w:val="28"/>
        </w:rPr>
        <w:t>е</w:t>
      </w:r>
      <w:r w:rsidRPr="00306337">
        <w:rPr>
          <w:rFonts w:ascii="Times New Roman" w:hAnsi="Times New Roman" w:cs="Times New Roman"/>
          <w:sz w:val="28"/>
          <w:szCs w:val="28"/>
        </w:rPr>
        <w:t>домственные сети.</w:t>
      </w:r>
    </w:p>
    <w:p w:rsidR="001224A0" w:rsidRPr="00306337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37">
        <w:rPr>
          <w:rFonts w:ascii="Times New Roman" w:hAnsi="Times New Roman" w:cs="Times New Roman"/>
          <w:sz w:val="28"/>
          <w:szCs w:val="28"/>
        </w:rPr>
        <w:t xml:space="preserve">Доля дизельных электростанций в </w:t>
      </w:r>
      <w:proofErr w:type="gramStart"/>
      <w:r w:rsidRPr="00306337">
        <w:rPr>
          <w:rFonts w:ascii="Times New Roman" w:hAnsi="Times New Roman" w:cs="Times New Roman"/>
          <w:sz w:val="28"/>
          <w:szCs w:val="28"/>
        </w:rPr>
        <w:t xml:space="preserve">общей 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электрогенерации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 xml:space="preserve"> несколько ниже</w:t>
      </w:r>
      <w:proofErr w:type="gramEnd"/>
      <w:r w:rsidRPr="003063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6337">
        <w:rPr>
          <w:rFonts w:ascii="Times New Roman" w:hAnsi="Times New Roman" w:cs="Times New Roman"/>
          <w:sz w:val="28"/>
          <w:szCs w:val="28"/>
        </w:rPr>
        <w:t>Всего функционируют 13 дизел</w:t>
      </w:r>
      <w:r w:rsidRPr="00306337">
        <w:rPr>
          <w:rFonts w:ascii="Times New Roman" w:hAnsi="Times New Roman" w:cs="Times New Roman"/>
          <w:sz w:val="28"/>
          <w:szCs w:val="28"/>
        </w:rPr>
        <w:t>ь</w:t>
      </w:r>
      <w:r w:rsidRPr="00306337">
        <w:rPr>
          <w:rFonts w:ascii="Times New Roman" w:hAnsi="Times New Roman" w:cs="Times New Roman"/>
          <w:sz w:val="28"/>
          <w:szCs w:val="28"/>
        </w:rPr>
        <w:t xml:space="preserve">ных электростанций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6337">
        <w:rPr>
          <w:rFonts w:ascii="Times New Roman" w:hAnsi="Times New Roman" w:cs="Times New Roman"/>
          <w:sz w:val="28"/>
          <w:szCs w:val="28"/>
        </w:rPr>
        <w:t xml:space="preserve"> ДЭС): с. Тоора-Хем,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33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Ырбан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Хамсара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Сыстыг-Хем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Тоджинского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Мугур-Аксы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К</w:t>
      </w:r>
      <w:r w:rsidRPr="00306337">
        <w:rPr>
          <w:rFonts w:ascii="Times New Roman" w:hAnsi="Times New Roman" w:cs="Times New Roman"/>
          <w:sz w:val="28"/>
          <w:szCs w:val="28"/>
        </w:rPr>
        <w:t>ы</w:t>
      </w:r>
      <w:r w:rsidRPr="00306337">
        <w:rPr>
          <w:rFonts w:ascii="Times New Roman" w:hAnsi="Times New Roman" w:cs="Times New Roman"/>
          <w:sz w:val="28"/>
          <w:szCs w:val="28"/>
        </w:rPr>
        <w:t>зыл-Хая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Монгун-Тайгинского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Кунгуртуг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Балыктыг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Тере-Хольского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к</w:t>
      </w:r>
      <w:r w:rsidRPr="00306337">
        <w:rPr>
          <w:rFonts w:ascii="Times New Roman" w:hAnsi="Times New Roman" w:cs="Times New Roman"/>
          <w:sz w:val="28"/>
          <w:szCs w:val="28"/>
        </w:rPr>
        <w:t>о</w:t>
      </w:r>
      <w:r w:rsidRPr="00306337">
        <w:rPr>
          <w:rFonts w:ascii="Times New Roman" w:hAnsi="Times New Roman" w:cs="Times New Roman"/>
          <w:sz w:val="28"/>
          <w:szCs w:val="28"/>
        </w:rPr>
        <w:t>жууна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 xml:space="preserve">, с. Севи 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Пий-Хемского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Усть-Ужеп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Катазы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Качык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6337">
        <w:rPr>
          <w:rFonts w:ascii="Times New Roman" w:hAnsi="Times New Roman" w:cs="Times New Roman"/>
          <w:sz w:val="28"/>
          <w:szCs w:val="28"/>
        </w:rPr>
        <w:t xml:space="preserve"> Суммарная установленная мо</w:t>
      </w:r>
      <w:r w:rsidRPr="00306337">
        <w:rPr>
          <w:rFonts w:ascii="Times New Roman" w:hAnsi="Times New Roman" w:cs="Times New Roman"/>
          <w:sz w:val="28"/>
          <w:szCs w:val="28"/>
        </w:rPr>
        <w:t>щ</w:t>
      </w:r>
      <w:r w:rsidRPr="00306337">
        <w:rPr>
          <w:rFonts w:ascii="Times New Roman" w:hAnsi="Times New Roman" w:cs="Times New Roman"/>
          <w:sz w:val="28"/>
          <w:szCs w:val="28"/>
        </w:rPr>
        <w:t>ность дизельных электростанций составляет порядка 7 МВт.</w:t>
      </w:r>
    </w:p>
    <w:p w:rsidR="001224A0" w:rsidRPr="00306337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37">
        <w:rPr>
          <w:rFonts w:ascii="Times New Roman" w:hAnsi="Times New Roman" w:cs="Times New Roman"/>
          <w:sz w:val="28"/>
          <w:szCs w:val="28"/>
        </w:rPr>
        <w:t>Производство электрической энергии на АО «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Кызылская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 xml:space="preserve"> ТЭЦ» осуществляе</w:t>
      </w:r>
      <w:r w:rsidRPr="00306337">
        <w:rPr>
          <w:rFonts w:ascii="Times New Roman" w:hAnsi="Times New Roman" w:cs="Times New Roman"/>
          <w:sz w:val="28"/>
          <w:szCs w:val="28"/>
        </w:rPr>
        <w:t>т</w:t>
      </w:r>
      <w:r w:rsidRPr="00306337">
        <w:rPr>
          <w:rFonts w:ascii="Times New Roman" w:hAnsi="Times New Roman" w:cs="Times New Roman"/>
          <w:sz w:val="28"/>
          <w:szCs w:val="28"/>
        </w:rPr>
        <w:t>ся в небольших объемах для обеспечения собственных нужд, основным видом де</w:t>
      </w:r>
      <w:r w:rsidRPr="00306337">
        <w:rPr>
          <w:rFonts w:ascii="Times New Roman" w:hAnsi="Times New Roman" w:cs="Times New Roman"/>
          <w:sz w:val="28"/>
          <w:szCs w:val="28"/>
        </w:rPr>
        <w:t>я</w:t>
      </w:r>
      <w:r w:rsidRPr="00306337">
        <w:rPr>
          <w:rFonts w:ascii="Times New Roman" w:hAnsi="Times New Roman" w:cs="Times New Roman"/>
          <w:sz w:val="28"/>
          <w:szCs w:val="28"/>
        </w:rPr>
        <w:t>тельности является производство тепловой энергии для снабжения теплом города.</w:t>
      </w:r>
    </w:p>
    <w:p w:rsidR="001224A0" w:rsidRPr="00306337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37">
        <w:rPr>
          <w:rFonts w:ascii="Times New Roman" w:hAnsi="Times New Roman" w:cs="Times New Roman"/>
          <w:sz w:val="28"/>
          <w:szCs w:val="28"/>
        </w:rPr>
        <w:t>Кроме этого, на территории республики существуют и проектируются объе</w:t>
      </w:r>
      <w:r w:rsidRPr="00306337">
        <w:rPr>
          <w:rFonts w:ascii="Times New Roman" w:hAnsi="Times New Roman" w:cs="Times New Roman"/>
          <w:sz w:val="28"/>
          <w:szCs w:val="28"/>
        </w:rPr>
        <w:t>к</w:t>
      </w:r>
      <w:r w:rsidRPr="00306337">
        <w:rPr>
          <w:rFonts w:ascii="Times New Roman" w:hAnsi="Times New Roman" w:cs="Times New Roman"/>
          <w:sz w:val="28"/>
          <w:szCs w:val="28"/>
        </w:rPr>
        <w:t>ты малой энергетики. Из малых гидроэлектростанций (</w:t>
      </w:r>
      <w:r w:rsidR="004A409F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306337">
        <w:rPr>
          <w:rFonts w:ascii="Times New Roman" w:hAnsi="Times New Roman" w:cs="Times New Roman"/>
          <w:sz w:val="28"/>
          <w:szCs w:val="28"/>
        </w:rPr>
        <w:t xml:space="preserve">ГЭС) функционирует одна на реке 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Тоолайлыг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Монгун-Тайгинского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>)</w:t>
      </w:r>
      <w:r w:rsidR="004A409F">
        <w:rPr>
          <w:rFonts w:ascii="Times New Roman" w:hAnsi="Times New Roman" w:cs="Times New Roman"/>
          <w:sz w:val="28"/>
          <w:szCs w:val="28"/>
        </w:rPr>
        <w:t>,</w:t>
      </w:r>
      <w:r w:rsidRPr="00306337">
        <w:rPr>
          <w:rFonts w:ascii="Times New Roman" w:hAnsi="Times New Roman" w:cs="Times New Roman"/>
          <w:sz w:val="28"/>
          <w:szCs w:val="28"/>
        </w:rPr>
        <w:t xml:space="preserve"> проектная мо</w:t>
      </w:r>
      <w:r w:rsidRPr="00306337">
        <w:rPr>
          <w:rFonts w:ascii="Times New Roman" w:hAnsi="Times New Roman" w:cs="Times New Roman"/>
          <w:sz w:val="28"/>
          <w:szCs w:val="28"/>
        </w:rPr>
        <w:t>щ</w:t>
      </w:r>
      <w:r w:rsidRPr="00306337">
        <w:rPr>
          <w:rFonts w:ascii="Times New Roman" w:hAnsi="Times New Roman" w:cs="Times New Roman"/>
          <w:sz w:val="28"/>
          <w:szCs w:val="28"/>
        </w:rPr>
        <w:t xml:space="preserve">ность 15 кВт. Деятельность существующей локальной малой ГЭС на реке 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Чаваш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 xml:space="preserve"> </w:t>
      </w:r>
      <w:r w:rsidRPr="00306337">
        <w:rPr>
          <w:rFonts w:ascii="Times New Roman" w:hAnsi="Times New Roman" w:cs="Times New Roman"/>
          <w:sz w:val="28"/>
          <w:szCs w:val="28"/>
        </w:rPr>
        <w:lastRenderedPageBreak/>
        <w:t xml:space="preserve">(курорт </w:t>
      </w:r>
      <w:proofErr w:type="spellStart"/>
      <w:r w:rsidRPr="00306337">
        <w:rPr>
          <w:rFonts w:ascii="Times New Roman" w:hAnsi="Times New Roman" w:cs="Times New Roman"/>
          <w:sz w:val="28"/>
          <w:szCs w:val="28"/>
        </w:rPr>
        <w:t>Уш-Белдир</w:t>
      </w:r>
      <w:proofErr w:type="spellEnd"/>
      <w:r w:rsidRPr="00306337">
        <w:rPr>
          <w:rFonts w:ascii="Times New Roman" w:hAnsi="Times New Roman" w:cs="Times New Roman"/>
          <w:sz w:val="28"/>
          <w:szCs w:val="28"/>
        </w:rPr>
        <w:t>) приост</w:t>
      </w:r>
      <w:r w:rsidRPr="00306337">
        <w:rPr>
          <w:rFonts w:ascii="Times New Roman" w:hAnsi="Times New Roman" w:cs="Times New Roman"/>
          <w:sz w:val="28"/>
          <w:szCs w:val="28"/>
        </w:rPr>
        <w:t>а</w:t>
      </w:r>
      <w:r w:rsidRPr="00306337">
        <w:rPr>
          <w:rFonts w:ascii="Times New Roman" w:hAnsi="Times New Roman" w:cs="Times New Roman"/>
          <w:sz w:val="28"/>
          <w:szCs w:val="28"/>
        </w:rPr>
        <w:t xml:space="preserve">новлена, проектная мощность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6337">
        <w:rPr>
          <w:rFonts w:ascii="Times New Roman" w:hAnsi="Times New Roman" w:cs="Times New Roman"/>
          <w:sz w:val="28"/>
          <w:szCs w:val="28"/>
        </w:rPr>
        <w:t xml:space="preserve"> 165 кВт.</w:t>
      </w:r>
    </w:p>
    <w:p w:rsidR="001224A0" w:rsidRDefault="001224A0" w:rsidP="001224A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224A0" w:rsidRPr="00306337" w:rsidRDefault="001224A0" w:rsidP="001224A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06337">
        <w:rPr>
          <w:rFonts w:ascii="Times New Roman" w:hAnsi="Times New Roman" w:cs="Times New Roman"/>
          <w:sz w:val="28"/>
          <w:szCs w:val="28"/>
        </w:rPr>
        <w:t>Таблица 1.1</w:t>
      </w:r>
    </w:p>
    <w:p w:rsidR="001224A0" w:rsidRPr="00306337" w:rsidRDefault="001224A0" w:rsidP="00122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306337" w:rsidRDefault="001224A0" w:rsidP="001224A0">
      <w:pPr>
        <w:pStyle w:val="ConsPlusTitle"/>
        <w:jc w:val="center"/>
        <w:rPr>
          <w:b w:val="0"/>
          <w:sz w:val="28"/>
          <w:szCs w:val="28"/>
        </w:rPr>
      </w:pPr>
      <w:r w:rsidRPr="00306337">
        <w:rPr>
          <w:b w:val="0"/>
          <w:sz w:val="28"/>
          <w:szCs w:val="28"/>
        </w:rPr>
        <w:t>Общие сведения по электрическим сетям Республики Тыва</w:t>
      </w:r>
    </w:p>
    <w:p w:rsidR="001224A0" w:rsidRPr="00D55B4B" w:rsidRDefault="001224A0" w:rsidP="001224A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262"/>
        <w:gridCol w:w="6000"/>
      </w:tblGrid>
      <w:tr w:rsidR="001224A0" w:rsidRPr="00D55B4B" w:rsidTr="00AB4D59">
        <w:trPr>
          <w:trHeight w:val="21"/>
        </w:trPr>
        <w:tc>
          <w:tcPr>
            <w:tcW w:w="4262" w:type="dxa"/>
          </w:tcPr>
          <w:p w:rsidR="001224A0" w:rsidRPr="00D55B4B" w:rsidRDefault="001224A0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000" w:type="dxa"/>
          </w:tcPr>
          <w:p w:rsidR="001224A0" w:rsidRPr="00D55B4B" w:rsidRDefault="001224A0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>Характеристика</w:t>
            </w:r>
          </w:p>
        </w:tc>
      </w:tr>
      <w:tr w:rsidR="001224A0" w:rsidRPr="00D55B4B" w:rsidTr="00AB4D59">
        <w:tc>
          <w:tcPr>
            <w:tcW w:w="4262" w:type="dxa"/>
          </w:tcPr>
          <w:p w:rsidR="001224A0" w:rsidRPr="00D55B4B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>Собственник электрич</w:t>
            </w:r>
            <w:r w:rsidRPr="00D55B4B">
              <w:rPr>
                <w:rFonts w:ascii="Times New Roman" w:hAnsi="Times New Roman" w:cs="Times New Roman"/>
              </w:rPr>
              <w:t>е</w:t>
            </w:r>
            <w:r w:rsidRPr="00D55B4B">
              <w:rPr>
                <w:rFonts w:ascii="Times New Roman" w:hAnsi="Times New Roman" w:cs="Times New Roman"/>
              </w:rPr>
              <w:t>ских сетей</w:t>
            </w:r>
          </w:p>
        </w:tc>
        <w:tc>
          <w:tcPr>
            <w:tcW w:w="6000" w:type="dxa"/>
          </w:tcPr>
          <w:p w:rsidR="001224A0" w:rsidRPr="00D55B4B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 xml:space="preserve">- АО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D55B4B">
              <w:rPr>
                <w:rFonts w:ascii="Times New Roman" w:hAnsi="Times New Roman" w:cs="Times New Roman"/>
              </w:rPr>
              <w:t>Тываэнерго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D55B4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</w:t>
            </w:r>
            <w:r w:rsidRPr="00D55B4B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r w:rsidRPr="00D55B4B">
              <w:rPr>
                <w:rFonts w:ascii="Times New Roman" w:hAnsi="Times New Roman" w:cs="Times New Roman"/>
              </w:rPr>
              <w:t>МРСК Сибири</w:t>
            </w:r>
            <w:r>
              <w:rPr>
                <w:rFonts w:ascii="Times New Roman" w:hAnsi="Times New Roman" w:cs="Times New Roman"/>
              </w:rPr>
              <w:t>»</w:t>
            </w:r>
            <w:r w:rsidRPr="00D55B4B">
              <w:rPr>
                <w:rFonts w:ascii="Times New Roman" w:hAnsi="Times New Roman" w:cs="Times New Roman"/>
              </w:rPr>
              <w:t>);</w:t>
            </w:r>
          </w:p>
          <w:p w:rsidR="001224A0" w:rsidRPr="00D55B4B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>- государственная собственность</w:t>
            </w:r>
          </w:p>
        </w:tc>
      </w:tr>
      <w:tr w:rsidR="001224A0" w:rsidRPr="00D55B4B" w:rsidTr="00AB4D59">
        <w:trPr>
          <w:trHeight w:val="32"/>
        </w:trPr>
        <w:tc>
          <w:tcPr>
            <w:tcW w:w="4262" w:type="dxa"/>
          </w:tcPr>
          <w:p w:rsidR="001224A0" w:rsidRPr="00D55B4B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>Обслуживающие орган</w:t>
            </w:r>
            <w:r w:rsidRPr="00D55B4B">
              <w:rPr>
                <w:rFonts w:ascii="Times New Roman" w:hAnsi="Times New Roman" w:cs="Times New Roman"/>
              </w:rPr>
              <w:t>и</w:t>
            </w:r>
            <w:r w:rsidRPr="00D55B4B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6000" w:type="dxa"/>
          </w:tcPr>
          <w:p w:rsidR="001224A0" w:rsidRPr="00D55B4B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АО «</w:t>
            </w:r>
            <w:proofErr w:type="spellStart"/>
            <w:r>
              <w:rPr>
                <w:rFonts w:ascii="Times New Roman" w:hAnsi="Times New Roman" w:cs="Times New Roman"/>
              </w:rPr>
              <w:t>Тываэнерго</w:t>
            </w:r>
            <w:proofErr w:type="spellEnd"/>
            <w:r>
              <w:rPr>
                <w:rFonts w:ascii="Times New Roman" w:hAnsi="Times New Roman" w:cs="Times New Roman"/>
              </w:rPr>
              <w:t>» (П</w:t>
            </w:r>
            <w:r w:rsidRPr="00D55B4B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r w:rsidRPr="00D55B4B">
              <w:rPr>
                <w:rFonts w:ascii="Times New Roman" w:hAnsi="Times New Roman" w:cs="Times New Roman"/>
              </w:rPr>
              <w:t>МРСК Сибири</w:t>
            </w:r>
            <w:r>
              <w:rPr>
                <w:rFonts w:ascii="Times New Roman" w:hAnsi="Times New Roman" w:cs="Times New Roman"/>
              </w:rPr>
              <w:t>»</w:t>
            </w:r>
            <w:r w:rsidR="004A409F">
              <w:rPr>
                <w:rFonts w:ascii="Times New Roman" w:hAnsi="Times New Roman" w:cs="Times New Roman"/>
              </w:rPr>
              <w:t>)</w:t>
            </w:r>
          </w:p>
        </w:tc>
      </w:tr>
      <w:tr w:rsidR="001224A0" w:rsidRPr="00D55B4B" w:rsidTr="00AB4D59">
        <w:tc>
          <w:tcPr>
            <w:tcW w:w="4262" w:type="dxa"/>
          </w:tcPr>
          <w:p w:rsidR="001224A0" w:rsidRPr="00D55B4B" w:rsidRDefault="001224A0" w:rsidP="004A40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>Количество распределительных и трансформ</w:t>
            </w:r>
            <w:r w:rsidRPr="00D55B4B">
              <w:rPr>
                <w:rFonts w:ascii="Times New Roman" w:hAnsi="Times New Roman" w:cs="Times New Roman"/>
              </w:rPr>
              <w:t>а</w:t>
            </w:r>
            <w:r w:rsidRPr="00D55B4B">
              <w:rPr>
                <w:rFonts w:ascii="Times New Roman" w:hAnsi="Times New Roman" w:cs="Times New Roman"/>
              </w:rPr>
              <w:t>торных подстанций</w:t>
            </w:r>
          </w:p>
        </w:tc>
        <w:tc>
          <w:tcPr>
            <w:tcW w:w="6000" w:type="dxa"/>
          </w:tcPr>
          <w:p w:rsidR="001224A0" w:rsidRPr="00D55B4B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55B4B">
              <w:rPr>
                <w:rFonts w:ascii="Times New Roman" w:hAnsi="Times New Roman" w:cs="Times New Roman"/>
              </w:rPr>
              <w:t>1190</w:t>
            </w:r>
            <w:r w:rsidR="004A409F" w:rsidRPr="00D55B4B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1224A0" w:rsidRPr="00D55B4B" w:rsidTr="00AB4D59">
        <w:tc>
          <w:tcPr>
            <w:tcW w:w="4262" w:type="dxa"/>
          </w:tcPr>
          <w:p w:rsidR="001224A0" w:rsidRPr="00D55B4B" w:rsidRDefault="001224A0" w:rsidP="004A40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>Протяженность линий электроп</w:t>
            </w:r>
            <w:r w:rsidRPr="00D55B4B">
              <w:rPr>
                <w:rFonts w:ascii="Times New Roman" w:hAnsi="Times New Roman" w:cs="Times New Roman"/>
              </w:rPr>
              <w:t>е</w:t>
            </w:r>
            <w:r w:rsidRPr="00D55B4B">
              <w:rPr>
                <w:rFonts w:ascii="Times New Roman" w:hAnsi="Times New Roman" w:cs="Times New Roman"/>
              </w:rPr>
              <w:t>редачи</w:t>
            </w:r>
          </w:p>
        </w:tc>
        <w:tc>
          <w:tcPr>
            <w:tcW w:w="6000" w:type="dxa"/>
          </w:tcPr>
          <w:p w:rsidR="001224A0" w:rsidRPr="00D55B4B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 xml:space="preserve">- воздушных линий 10 кВ </w:t>
            </w:r>
            <w:r>
              <w:rPr>
                <w:rFonts w:ascii="Times New Roman" w:hAnsi="Times New Roman" w:cs="Times New Roman"/>
              </w:rPr>
              <w:t>–</w:t>
            </w:r>
            <w:r w:rsidRPr="00D55B4B">
              <w:rPr>
                <w:rFonts w:ascii="Times New Roman" w:hAnsi="Times New Roman" w:cs="Times New Roman"/>
              </w:rPr>
              <w:t xml:space="preserve"> 3981,6 км;</w:t>
            </w:r>
          </w:p>
          <w:p w:rsidR="001224A0" w:rsidRPr="00D55B4B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 xml:space="preserve">- воздушных линий 0,4 кВ </w:t>
            </w:r>
            <w:r>
              <w:rPr>
                <w:rFonts w:ascii="Times New Roman" w:hAnsi="Times New Roman" w:cs="Times New Roman"/>
              </w:rPr>
              <w:t>–</w:t>
            </w:r>
            <w:r w:rsidRPr="00D55B4B">
              <w:rPr>
                <w:rFonts w:ascii="Times New Roman" w:hAnsi="Times New Roman" w:cs="Times New Roman"/>
              </w:rPr>
              <w:t xml:space="preserve"> 3620,7 км;</w:t>
            </w:r>
          </w:p>
          <w:p w:rsidR="001224A0" w:rsidRPr="00D55B4B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 xml:space="preserve">- кабельных линий </w:t>
            </w:r>
            <w:r>
              <w:rPr>
                <w:rFonts w:ascii="Times New Roman" w:hAnsi="Times New Roman" w:cs="Times New Roman"/>
              </w:rPr>
              <w:t>–</w:t>
            </w:r>
            <w:r w:rsidR="004A409F">
              <w:rPr>
                <w:rFonts w:ascii="Times New Roman" w:hAnsi="Times New Roman" w:cs="Times New Roman"/>
              </w:rPr>
              <w:t xml:space="preserve"> 600,7 км;</w:t>
            </w:r>
          </w:p>
          <w:p w:rsidR="001224A0" w:rsidRPr="00D55B4B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D55B4B">
              <w:rPr>
                <w:rFonts w:ascii="Times New Roman" w:hAnsi="Times New Roman" w:cs="Times New Roman"/>
              </w:rPr>
              <w:t xml:space="preserve">всего </w:t>
            </w:r>
            <w:r>
              <w:rPr>
                <w:rFonts w:ascii="Times New Roman" w:hAnsi="Times New Roman" w:cs="Times New Roman"/>
              </w:rPr>
              <w:t>–</w:t>
            </w:r>
            <w:r w:rsidRPr="00D55B4B">
              <w:rPr>
                <w:rFonts w:ascii="Times New Roman" w:hAnsi="Times New Roman" w:cs="Times New Roman"/>
              </w:rPr>
              <w:t xml:space="preserve"> 8203,0 км</w:t>
            </w:r>
          </w:p>
        </w:tc>
      </w:tr>
    </w:tbl>
    <w:p w:rsidR="001224A0" w:rsidRPr="00D55B4B" w:rsidRDefault="001224A0" w:rsidP="001224A0">
      <w:pPr>
        <w:pStyle w:val="ConsPlusNormal"/>
        <w:jc w:val="both"/>
        <w:rPr>
          <w:rFonts w:ascii="Times New Roman" w:hAnsi="Times New Roman" w:cs="Times New Roman"/>
        </w:rPr>
      </w:pPr>
    </w:p>
    <w:p w:rsidR="001224A0" w:rsidRDefault="001224A0" w:rsidP="001224A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224A0" w:rsidRDefault="001224A0" w:rsidP="001224A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224A0" w:rsidRDefault="001224A0" w:rsidP="001224A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224A0" w:rsidRDefault="001224A0" w:rsidP="001224A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224A0" w:rsidRPr="00306337" w:rsidRDefault="001224A0" w:rsidP="001224A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06337">
        <w:rPr>
          <w:rFonts w:ascii="Times New Roman" w:hAnsi="Times New Roman" w:cs="Times New Roman"/>
          <w:sz w:val="28"/>
          <w:szCs w:val="28"/>
        </w:rPr>
        <w:t>Таблица 1.2</w:t>
      </w:r>
    </w:p>
    <w:p w:rsidR="001224A0" w:rsidRPr="00306337" w:rsidRDefault="001224A0" w:rsidP="00122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306337" w:rsidRDefault="001224A0" w:rsidP="001224A0">
      <w:pPr>
        <w:pStyle w:val="ConsPlusTitle"/>
        <w:jc w:val="center"/>
        <w:rPr>
          <w:b w:val="0"/>
          <w:sz w:val="28"/>
          <w:szCs w:val="28"/>
        </w:rPr>
      </w:pPr>
      <w:r w:rsidRPr="00306337">
        <w:rPr>
          <w:b w:val="0"/>
          <w:sz w:val="28"/>
          <w:szCs w:val="28"/>
        </w:rPr>
        <w:t>Техническое состояние систем электроснабжения за 2019 год</w:t>
      </w:r>
    </w:p>
    <w:p w:rsidR="001224A0" w:rsidRPr="00D55B4B" w:rsidRDefault="001224A0" w:rsidP="001224A0">
      <w:pPr>
        <w:pStyle w:val="ConsPlusNormal"/>
        <w:jc w:val="center"/>
        <w:rPr>
          <w:rFonts w:ascii="Times New Roman" w:hAnsi="Times New Roman" w:cs="Times New Roman"/>
        </w:rPr>
      </w:pPr>
    </w:p>
    <w:p w:rsidR="001224A0" w:rsidRPr="00D55B4B" w:rsidRDefault="001224A0" w:rsidP="001224A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6240"/>
        <w:gridCol w:w="2469"/>
      </w:tblGrid>
      <w:tr w:rsidR="001224A0" w:rsidRPr="00D55B4B" w:rsidTr="00AB4D59">
        <w:trPr>
          <w:jc w:val="center"/>
        </w:trPr>
        <w:tc>
          <w:tcPr>
            <w:tcW w:w="6240" w:type="dxa"/>
          </w:tcPr>
          <w:p w:rsidR="001224A0" w:rsidRPr="00D55B4B" w:rsidRDefault="001224A0" w:rsidP="004A4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69" w:type="dxa"/>
          </w:tcPr>
          <w:p w:rsidR="001224A0" w:rsidRPr="00D55B4B" w:rsidRDefault="001224A0" w:rsidP="004A4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(процентов</w:t>
            </w:r>
            <w:r w:rsidRPr="00D55B4B">
              <w:rPr>
                <w:rFonts w:ascii="Times New Roman" w:hAnsi="Times New Roman" w:cs="Times New Roman"/>
              </w:rPr>
              <w:t>)</w:t>
            </w:r>
          </w:p>
        </w:tc>
      </w:tr>
      <w:tr w:rsidR="001224A0" w:rsidRPr="00D55B4B" w:rsidTr="00AB4D59">
        <w:trPr>
          <w:jc w:val="center"/>
        </w:trPr>
        <w:tc>
          <w:tcPr>
            <w:tcW w:w="6240" w:type="dxa"/>
          </w:tcPr>
          <w:p w:rsidR="001224A0" w:rsidRPr="00D55B4B" w:rsidRDefault="001224A0" w:rsidP="004A40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>Оборудование распределительных подстанций</w:t>
            </w:r>
          </w:p>
        </w:tc>
        <w:tc>
          <w:tcPr>
            <w:tcW w:w="2469" w:type="dxa"/>
          </w:tcPr>
          <w:p w:rsidR="001224A0" w:rsidRPr="00D55B4B" w:rsidRDefault="001224A0" w:rsidP="004A4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>76,8</w:t>
            </w:r>
          </w:p>
        </w:tc>
      </w:tr>
      <w:tr w:rsidR="001224A0" w:rsidRPr="00D55B4B" w:rsidTr="00AB4D59">
        <w:trPr>
          <w:jc w:val="center"/>
        </w:trPr>
        <w:tc>
          <w:tcPr>
            <w:tcW w:w="6240" w:type="dxa"/>
          </w:tcPr>
          <w:p w:rsidR="001224A0" w:rsidRPr="00D55B4B" w:rsidRDefault="001224A0" w:rsidP="004A40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>Оборудование трансформаторных подстанций 10/04 кВ</w:t>
            </w:r>
          </w:p>
        </w:tc>
        <w:tc>
          <w:tcPr>
            <w:tcW w:w="2469" w:type="dxa"/>
          </w:tcPr>
          <w:p w:rsidR="001224A0" w:rsidRPr="00D55B4B" w:rsidRDefault="001224A0" w:rsidP="004A4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>80,3</w:t>
            </w:r>
          </w:p>
        </w:tc>
      </w:tr>
      <w:tr w:rsidR="001224A0" w:rsidRPr="00D55B4B" w:rsidTr="00AB4D59">
        <w:trPr>
          <w:jc w:val="center"/>
        </w:trPr>
        <w:tc>
          <w:tcPr>
            <w:tcW w:w="6240" w:type="dxa"/>
          </w:tcPr>
          <w:p w:rsidR="001224A0" w:rsidRPr="00D55B4B" w:rsidRDefault="001224A0" w:rsidP="004A40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>КЛ 10 кВ</w:t>
            </w:r>
          </w:p>
        </w:tc>
        <w:tc>
          <w:tcPr>
            <w:tcW w:w="2469" w:type="dxa"/>
            <w:vMerge w:val="restart"/>
          </w:tcPr>
          <w:p w:rsidR="001224A0" w:rsidRPr="00D55B4B" w:rsidRDefault="001224A0" w:rsidP="004A4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>83,5</w:t>
            </w:r>
          </w:p>
        </w:tc>
      </w:tr>
      <w:tr w:rsidR="001224A0" w:rsidRPr="00D55B4B" w:rsidTr="00AB4D59">
        <w:trPr>
          <w:jc w:val="center"/>
        </w:trPr>
        <w:tc>
          <w:tcPr>
            <w:tcW w:w="6240" w:type="dxa"/>
          </w:tcPr>
          <w:p w:rsidR="001224A0" w:rsidRPr="00D55B4B" w:rsidRDefault="001224A0" w:rsidP="004A4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>КЛ 0,4 кВ</w:t>
            </w:r>
          </w:p>
        </w:tc>
        <w:tc>
          <w:tcPr>
            <w:tcW w:w="2469" w:type="dxa"/>
            <w:vMerge/>
          </w:tcPr>
          <w:p w:rsidR="001224A0" w:rsidRPr="00D55B4B" w:rsidRDefault="001224A0" w:rsidP="004A409F"/>
        </w:tc>
      </w:tr>
      <w:tr w:rsidR="001224A0" w:rsidRPr="00D55B4B" w:rsidTr="00AB4D59">
        <w:trPr>
          <w:jc w:val="center"/>
        </w:trPr>
        <w:tc>
          <w:tcPr>
            <w:tcW w:w="6240" w:type="dxa"/>
          </w:tcPr>
          <w:p w:rsidR="001224A0" w:rsidRPr="00D55B4B" w:rsidRDefault="001224A0" w:rsidP="004A4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B4B">
              <w:rPr>
                <w:rFonts w:ascii="Times New Roman" w:hAnsi="Times New Roman" w:cs="Times New Roman"/>
              </w:rPr>
              <w:t>ВЛ</w:t>
            </w:r>
            <w:proofErr w:type="gramEnd"/>
            <w:r w:rsidRPr="00D55B4B">
              <w:rPr>
                <w:rFonts w:ascii="Times New Roman" w:hAnsi="Times New Roman" w:cs="Times New Roman"/>
              </w:rPr>
              <w:t xml:space="preserve"> 10 кВ</w:t>
            </w:r>
          </w:p>
        </w:tc>
        <w:tc>
          <w:tcPr>
            <w:tcW w:w="2469" w:type="dxa"/>
            <w:vMerge w:val="restart"/>
          </w:tcPr>
          <w:p w:rsidR="001224A0" w:rsidRPr="00D55B4B" w:rsidRDefault="001224A0" w:rsidP="004A4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>81,7</w:t>
            </w:r>
          </w:p>
        </w:tc>
      </w:tr>
      <w:tr w:rsidR="001224A0" w:rsidRPr="00D55B4B" w:rsidTr="00AB4D59">
        <w:trPr>
          <w:jc w:val="center"/>
        </w:trPr>
        <w:tc>
          <w:tcPr>
            <w:tcW w:w="6240" w:type="dxa"/>
          </w:tcPr>
          <w:p w:rsidR="001224A0" w:rsidRPr="00D55B4B" w:rsidRDefault="001224A0" w:rsidP="004A40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55B4B">
              <w:rPr>
                <w:rFonts w:ascii="Times New Roman" w:hAnsi="Times New Roman" w:cs="Times New Roman"/>
              </w:rPr>
              <w:t>ВЛ</w:t>
            </w:r>
            <w:proofErr w:type="gramEnd"/>
            <w:r w:rsidRPr="00D55B4B">
              <w:rPr>
                <w:rFonts w:ascii="Times New Roman" w:hAnsi="Times New Roman" w:cs="Times New Roman"/>
              </w:rPr>
              <w:t xml:space="preserve"> 0,4 кВ</w:t>
            </w:r>
          </w:p>
        </w:tc>
        <w:tc>
          <w:tcPr>
            <w:tcW w:w="2469" w:type="dxa"/>
            <w:vMerge/>
          </w:tcPr>
          <w:p w:rsidR="001224A0" w:rsidRPr="00D55B4B" w:rsidRDefault="001224A0" w:rsidP="004A409F"/>
        </w:tc>
      </w:tr>
    </w:tbl>
    <w:p w:rsidR="001224A0" w:rsidRPr="00D55B4B" w:rsidRDefault="001224A0" w:rsidP="001224A0">
      <w:pPr>
        <w:pStyle w:val="ConsPlusNormal"/>
        <w:jc w:val="both"/>
        <w:rPr>
          <w:rFonts w:ascii="Times New Roman" w:hAnsi="Times New Roman" w:cs="Times New Roman"/>
        </w:rPr>
      </w:pPr>
    </w:p>
    <w:p w:rsidR="001224A0" w:rsidRPr="00306337" w:rsidRDefault="001224A0" w:rsidP="001224A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06337">
        <w:rPr>
          <w:rFonts w:ascii="Times New Roman" w:hAnsi="Times New Roman" w:cs="Times New Roman"/>
          <w:sz w:val="28"/>
          <w:szCs w:val="28"/>
        </w:rPr>
        <w:t>Таблица 1.3</w:t>
      </w:r>
    </w:p>
    <w:p w:rsidR="001224A0" w:rsidRPr="00306337" w:rsidRDefault="001224A0" w:rsidP="00122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306337" w:rsidRDefault="001224A0" w:rsidP="001224A0">
      <w:pPr>
        <w:pStyle w:val="ConsPlusTitle"/>
        <w:jc w:val="center"/>
        <w:rPr>
          <w:b w:val="0"/>
          <w:sz w:val="28"/>
          <w:szCs w:val="28"/>
        </w:rPr>
      </w:pPr>
      <w:r w:rsidRPr="00306337">
        <w:rPr>
          <w:b w:val="0"/>
          <w:sz w:val="28"/>
          <w:szCs w:val="28"/>
        </w:rPr>
        <w:t>Баланс производства и потребления электроэнергии</w:t>
      </w:r>
    </w:p>
    <w:p w:rsidR="001224A0" w:rsidRPr="00306337" w:rsidRDefault="001224A0" w:rsidP="001224A0">
      <w:pPr>
        <w:pStyle w:val="ConsPlusTitle"/>
        <w:jc w:val="center"/>
        <w:rPr>
          <w:b w:val="0"/>
          <w:sz w:val="28"/>
          <w:szCs w:val="28"/>
        </w:rPr>
      </w:pPr>
      <w:r w:rsidRPr="00306337">
        <w:rPr>
          <w:b w:val="0"/>
          <w:sz w:val="28"/>
          <w:szCs w:val="28"/>
        </w:rPr>
        <w:t>в Республике Тыва за 2013 год</w:t>
      </w:r>
    </w:p>
    <w:p w:rsidR="001224A0" w:rsidRPr="00D55B4B" w:rsidRDefault="001224A0" w:rsidP="001224A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966"/>
        <w:gridCol w:w="1620"/>
        <w:gridCol w:w="1860"/>
      </w:tblGrid>
      <w:tr w:rsidR="001224A0" w:rsidRPr="00D55B4B" w:rsidTr="004A409F">
        <w:trPr>
          <w:jc w:val="center"/>
        </w:trPr>
        <w:tc>
          <w:tcPr>
            <w:tcW w:w="5966" w:type="dxa"/>
          </w:tcPr>
          <w:p w:rsidR="001224A0" w:rsidRPr="00D55B4B" w:rsidRDefault="001224A0" w:rsidP="004A40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1224A0" w:rsidRPr="00D55B4B" w:rsidRDefault="001224A0" w:rsidP="004A4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>млн. кВт</w:t>
            </w:r>
            <w:proofErr w:type="gramStart"/>
            <w:r w:rsidRPr="00D55B4B">
              <w:rPr>
                <w:rFonts w:ascii="Times New Roman" w:hAnsi="Times New Roman" w:cs="Times New Roman"/>
              </w:rPr>
              <w:t>.</w:t>
            </w:r>
            <w:proofErr w:type="gramEnd"/>
            <w:r w:rsidRPr="00D55B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55B4B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860" w:type="dxa"/>
            <w:vAlign w:val="center"/>
          </w:tcPr>
          <w:p w:rsidR="001224A0" w:rsidRPr="00D55B4B" w:rsidRDefault="001224A0" w:rsidP="004A4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>в процентах к о</w:t>
            </w:r>
            <w:r w:rsidRPr="00D55B4B">
              <w:rPr>
                <w:rFonts w:ascii="Times New Roman" w:hAnsi="Times New Roman" w:cs="Times New Roman"/>
              </w:rPr>
              <w:t>б</w:t>
            </w:r>
            <w:r w:rsidRPr="00D55B4B">
              <w:rPr>
                <w:rFonts w:ascii="Times New Roman" w:hAnsi="Times New Roman" w:cs="Times New Roman"/>
              </w:rPr>
              <w:t>щему п</w:t>
            </w:r>
            <w:r w:rsidRPr="00D55B4B">
              <w:rPr>
                <w:rFonts w:ascii="Times New Roman" w:hAnsi="Times New Roman" w:cs="Times New Roman"/>
              </w:rPr>
              <w:t>о</w:t>
            </w:r>
            <w:r w:rsidRPr="00D55B4B">
              <w:rPr>
                <w:rFonts w:ascii="Times New Roman" w:hAnsi="Times New Roman" w:cs="Times New Roman"/>
              </w:rPr>
              <w:t>треблению</w:t>
            </w:r>
          </w:p>
        </w:tc>
      </w:tr>
      <w:tr w:rsidR="001224A0" w:rsidRPr="00D55B4B" w:rsidTr="004A409F">
        <w:trPr>
          <w:jc w:val="center"/>
        </w:trPr>
        <w:tc>
          <w:tcPr>
            <w:tcW w:w="5966" w:type="dxa"/>
          </w:tcPr>
          <w:p w:rsidR="001224A0" w:rsidRPr="00D55B4B" w:rsidRDefault="001224A0" w:rsidP="004A40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>Выработано электроэнергии</w:t>
            </w:r>
          </w:p>
        </w:tc>
        <w:tc>
          <w:tcPr>
            <w:tcW w:w="1620" w:type="dxa"/>
          </w:tcPr>
          <w:p w:rsidR="001224A0" w:rsidRPr="00D55B4B" w:rsidRDefault="001224A0" w:rsidP="004A4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860" w:type="dxa"/>
          </w:tcPr>
          <w:p w:rsidR="001224A0" w:rsidRPr="00D55B4B" w:rsidRDefault="001224A0" w:rsidP="004A4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>9,2</w:t>
            </w:r>
          </w:p>
        </w:tc>
      </w:tr>
      <w:tr w:rsidR="001224A0" w:rsidRPr="00D55B4B" w:rsidTr="004A409F">
        <w:trPr>
          <w:jc w:val="center"/>
        </w:trPr>
        <w:tc>
          <w:tcPr>
            <w:tcW w:w="5966" w:type="dxa"/>
          </w:tcPr>
          <w:p w:rsidR="001224A0" w:rsidRPr="00D55B4B" w:rsidRDefault="001224A0" w:rsidP="004A40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>Получено электроэнергии из-за пределов Ре</w:t>
            </w:r>
            <w:r w:rsidRPr="00D55B4B">
              <w:rPr>
                <w:rFonts w:ascii="Times New Roman" w:hAnsi="Times New Roman" w:cs="Times New Roman"/>
              </w:rPr>
              <w:t>с</w:t>
            </w:r>
            <w:r w:rsidRPr="00D55B4B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1620" w:type="dxa"/>
          </w:tcPr>
          <w:p w:rsidR="001224A0" w:rsidRPr="00D55B4B" w:rsidRDefault="001224A0" w:rsidP="004A4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>681,7</w:t>
            </w:r>
          </w:p>
        </w:tc>
        <w:tc>
          <w:tcPr>
            <w:tcW w:w="1860" w:type="dxa"/>
          </w:tcPr>
          <w:p w:rsidR="001224A0" w:rsidRPr="00D55B4B" w:rsidRDefault="001224A0" w:rsidP="004A4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>90,8</w:t>
            </w:r>
          </w:p>
        </w:tc>
      </w:tr>
      <w:tr w:rsidR="001224A0" w:rsidRPr="00D55B4B" w:rsidTr="004A409F">
        <w:trPr>
          <w:jc w:val="center"/>
        </w:trPr>
        <w:tc>
          <w:tcPr>
            <w:tcW w:w="5966" w:type="dxa"/>
          </w:tcPr>
          <w:p w:rsidR="001224A0" w:rsidRPr="00D55B4B" w:rsidRDefault="001224A0" w:rsidP="004A40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>Потреблено электроэнергии, всего:</w:t>
            </w:r>
          </w:p>
        </w:tc>
        <w:tc>
          <w:tcPr>
            <w:tcW w:w="1620" w:type="dxa"/>
          </w:tcPr>
          <w:p w:rsidR="001224A0" w:rsidRPr="00D55B4B" w:rsidRDefault="001224A0" w:rsidP="004A4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>703,3</w:t>
            </w:r>
          </w:p>
        </w:tc>
        <w:tc>
          <w:tcPr>
            <w:tcW w:w="1860" w:type="dxa"/>
          </w:tcPr>
          <w:p w:rsidR="001224A0" w:rsidRPr="00D55B4B" w:rsidRDefault="001224A0" w:rsidP="004A4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>100,0</w:t>
            </w:r>
          </w:p>
        </w:tc>
      </w:tr>
      <w:tr w:rsidR="001224A0" w:rsidRPr="00D55B4B" w:rsidTr="004A409F">
        <w:trPr>
          <w:jc w:val="center"/>
        </w:trPr>
        <w:tc>
          <w:tcPr>
            <w:tcW w:w="5966" w:type="dxa"/>
          </w:tcPr>
          <w:p w:rsidR="002A298D" w:rsidRDefault="001224A0" w:rsidP="004A40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1224A0" w:rsidRPr="00D55B4B" w:rsidRDefault="001224A0" w:rsidP="004A40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>потери в электрических сетях общего польз</w:t>
            </w:r>
            <w:r w:rsidRPr="00D55B4B">
              <w:rPr>
                <w:rFonts w:ascii="Times New Roman" w:hAnsi="Times New Roman" w:cs="Times New Roman"/>
              </w:rPr>
              <w:t>о</w:t>
            </w:r>
            <w:r w:rsidRPr="00D55B4B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620" w:type="dxa"/>
          </w:tcPr>
          <w:p w:rsidR="002A298D" w:rsidRDefault="002A298D" w:rsidP="004A4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4A0" w:rsidRPr="00D55B4B" w:rsidRDefault="001224A0" w:rsidP="004A4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>275,6</w:t>
            </w:r>
          </w:p>
        </w:tc>
        <w:tc>
          <w:tcPr>
            <w:tcW w:w="1860" w:type="dxa"/>
          </w:tcPr>
          <w:p w:rsidR="002A298D" w:rsidRDefault="002A298D" w:rsidP="004A4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224A0" w:rsidRPr="00D55B4B" w:rsidRDefault="001224A0" w:rsidP="004A4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>39,2</w:t>
            </w:r>
          </w:p>
        </w:tc>
      </w:tr>
      <w:tr w:rsidR="001224A0" w:rsidRPr="00D55B4B" w:rsidTr="004A409F">
        <w:trPr>
          <w:jc w:val="center"/>
        </w:trPr>
        <w:tc>
          <w:tcPr>
            <w:tcW w:w="5966" w:type="dxa"/>
          </w:tcPr>
          <w:p w:rsidR="001224A0" w:rsidRPr="00D55B4B" w:rsidRDefault="001224A0" w:rsidP="004A40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>потреблено организациями всех видов экономической деятельн</w:t>
            </w:r>
            <w:r w:rsidRPr="00D55B4B">
              <w:rPr>
                <w:rFonts w:ascii="Times New Roman" w:hAnsi="Times New Roman" w:cs="Times New Roman"/>
              </w:rPr>
              <w:t>о</w:t>
            </w:r>
            <w:r w:rsidRPr="00D55B4B">
              <w:rPr>
                <w:rFonts w:ascii="Times New Roman" w:hAnsi="Times New Roman" w:cs="Times New Roman"/>
              </w:rPr>
              <w:t>сти, всего</w:t>
            </w:r>
          </w:p>
        </w:tc>
        <w:tc>
          <w:tcPr>
            <w:tcW w:w="1620" w:type="dxa"/>
          </w:tcPr>
          <w:p w:rsidR="001224A0" w:rsidRPr="00D55B4B" w:rsidRDefault="001224A0" w:rsidP="004A4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>259,8</w:t>
            </w:r>
          </w:p>
        </w:tc>
        <w:tc>
          <w:tcPr>
            <w:tcW w:w="1860" w:type="dxa"/>
          </w:tcPr>
          <w:p w:rsidR="001224A0" w:rsidRPr="00D55B4B" w:rsidRDefault="001224A0" w:rsidP="004A4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>36,9</w:t>
            </w:r>
          </w:p>
        </w:tc>
      </w:tr>
      <w:tr w:rsidR="001224A0" w:rsidRPr="00D55B4B" w:rsidTr="004A409F">
        <w:trPr>
          <w:jc w:val="center"/>
        </w:trPr>
        <w:tc>
          <w:tcPr>
            <w:tcW w:w="5966" w:type="dxa"/>
          </w:tcPr>
          <w:p w:rsidR="001224A0" w:rsidRPr="00D55B4B" w:rsidRDefault="001224A0" w:rsidP="004A40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>потреблено населением, всего</w:t>
            </w:r>
          </w:p>
        </w:tc>
        <w:tc>
          <w:tcPr>
            <w:tcW w:w="1620" w:type="dxa"/>
          </w:tcPr>
          <w:p w:rsidR="001224A0" w:rsidRPr="00D55B4B" w:rsidRDefault="001224A0" w:rsidP="004A4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>167,9</w:t>
            </w:r>
          </w:p>
        </w:tc>
        <w:tc>
          <w:tcPr>
            <w:tcW w:w="1860" w:type="dxa"/>
          </w:tcPr>
          <w:p w:rsidR="001224A0" w:rsidRPr="00D55B4B" w:rsidRDefault="001224A0" w:rsidP="004A4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>23,9</w:t>
            </w:r>
          </w:p>
        </w:tc>
      </w:tr>
      <w:tr w:rsidR="001224A0" w:rsidRPr="00D55B4B" w:rsidTr="004A409F">
        <w:trPr>
          <w:jc w:val="center"/>
        </w:trPr>
        <w:tc>
          <w:tcPr>
            <w:tcW w:w="5966" w:type="dxa"/>
          </w:tcPr>
          <w:p w:rsidR="001224A0" w:rsidRPr="00D55B4B" w:rsidRDefault="001224A0" w:rsidP="004A40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>сельским</w:t>
            </w:r>
          </w:p>
        </w:tc>
        <w:tc>
          <w:tcPr>
            <w:tcW w:w="1620" w:type="dxa"/>
          </w:tcPr>
          <w:p w:rsidR="001224A0" w:rsidRPr="00D55B4B" w:rsidRDefault="001224A0" w:rsidP="004A4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860" w:type="dxa"/>
          </w:tcPr>
          <w:p w:rsidR="001224A0" w:rsidRPr="00D55B4B" w:rsidRDefault="001224A0" w:rsidP="004A4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>8,1</w:t>
            </w:r>
          </w:p>
        </w:tc>
      </w:tr>
      <w:tr w:rsidR="001224A0" w:rsidRPr="00D55B4B" w:rsidTr="004A409F">
        <w:trPr>
          <w:jc w:val="center"/>
        </w:trPr>
        <w:tc>
          <w:tcPr>
            <w:tcW w:w="5966" w:type="dxa"/>
          </w:tcPr>
          <w:p w:rsidR="001224A0" w:rsidRPr="00D55B4B" w:rsidRDefault="001224A0" w:rsidP="004A40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>городским</w:t>
            </w:r>
          </w:p>
        </w:tc>
        <w:tc>
          <w:tcPr>
            <w:tcW w:w="1620" w:type="dxa"/>
          </w:tcPr>
          <w:p w:rsidR="001224A0" w:rsidRPr="00D55B4B" w:rsidRDefault="001224A0" w:rsidP="004A4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>110,8</w:t>
            </w:r>
          </w:p>
        </w:tc>
        <w:tc>
          <w:tcPr>
            <w:tcW w:w="1860" w:type="dxa"/>
          </w:tcPr>
          <w:p w:rsidR="001224A0" w:rsidRPr="00D55B4B" w:rsidRDefault="001224A0" w:rsidP="004A4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B4B">
              <w:rPr>
                <w:rFonts w:ascii="Times New Roman" w:hAnsi="Times New Roman" w:cs="Times New Roman"/>
              </w:rPr>
              <w:t>15,8</w:t>
            </w:r>
          </w:p>
        </w:tc>
      </w:tr>
    </w:tbl>
    <w:p w:rsidR="001224A0" w:rsidRPr="00D55B4B" w:rsidRDefault="001224A0" w:rsidP="001224A0">
      <w:pPr>
        <w:pStyle w:val="ConsPlusNormal"/>
        <w:jc w:val="both"/>
        <w:rPr>
          <w:rFonts w:ascii="Times New Roman" w:hAnsi="Times New Roman" w:cs="Times New Roman"/>
        </w:rPr>
      </w:pP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lastRenderedPageBreak/>
        <w:t>Система учета электроснабжения включает в себя квартирные счетчики, ча</w:t>
      </w:r>
      <w:r w:rsidRPr="000B2A5B">
        <w:rPr>
          <w:rFonts w:ascii="Times New Roman" w:hAnsi="Times New Roman" w:cs="Times New Roman"/>
          <w:sz w:val="28"/>
          <w:szCs w:val="28"/>
        </w:rPr>
        <w:t>с</w:t>
      </w:r>
      <w:r w:rsidRPr="000B2A5B">
        <w:rPr>
          <w:rFonts w:ascii="Times New Roman" w:hAnsi="Times New Roman" w:cs="Times New Roman"/>
          <w:sz w:val="28"/>
          <w:szCs w:val="28"/>
        </w:rPr>
        <w:t xml:space="preserve">тично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общедомовые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приборы учета, а также приборы учета, установленные на трансформаторных подстанциях и на городских подстанциях 110 кВ.</w:t>
      </w:r>
    </w:p>
    <w:p w:rsidR="001224A0" w:rsidRPr="00D55B4B" w:rsidRDefault="001224A0" w:rsidP="001224A0">
      <w:pPr>
        <w:pStyle w:val="ConsPlusNormal"/>
        <w:jc w:val="both"/>
        <w:rPr>
          <w:rFonts w:ascii="Times New Roman" w:hAnsi="Times New Roman" w:cs="Times New Roman"/>
        </w:rPr>
      </w:pPr>
    </w:p>
    <w:p w:rsidR="001224A0" w:rsidRPr="00306337" w:rsidRDefault="001224A0" w:rsidP="001224A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06337">
        <w:rPr>
          <w:rFonts w:ascii="Times New Roman" w:hAnsi="Times New Roman" w:cs="Times New Roman"/>
          <w:sz w:val="28"/>
          <w:szCs w:val="28"/>
        </w:rPr>
        <w:t>Таблица 1.4</w:t>
      </w:r>
    </w:p>
    <w:p w:rsidR="001224A0" w:rsidRPr="00306337" w:rsidRDefault="001224A0" w:rsidP="00122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306337" w:rsidRDefault="001224A0" w:rsidP="001224A0">
      <w:pPr>
        <w:pStyle w:val="ConsPlusTitle"/>
        <w:jc w:val="center"/>
        <w:rPr>
          <w:b w:val="0"/>
          <w:sz w:val="28"/>
          <w:szCs w:val="28"/>
        </w:rPr>
      </w:pPr>
      <w:r w:rsidRPr="00306337">
        <w:rPr>
          <w:b w:val="0"/>
          <w:sz w:val="28"/>
          <w:szCs w:val="28"/>
        </w:rPr>
        <w:t>Количество приборов учета электроэнергии</w:t>
      </w:r>
      <w:r>
        <w:rPr>
          <w:b w:val="0"/>
          <w:sz w:val="28"/>
          <w:szCs w:val="28"/>
        </w:rPr>
        <w:t xml:space="preserve"> </w:t>
      </w:r>
      <w:r w:rsidRPr="00306337">
        <w:rPr>
          <w:b w:val="0"/>
          <w:sz w:val="28"/>
          <w:szCs w:val="28"/>
        </w:rPr>
        <w:t>на 1 января 2019 г.</w:t>
      </w:r>
    </w:p>
    <w:p w:rsidR="001224A0" w:rsidRPr="00D55B4B" w:rsidRDefault="001224A0" w:rsidP="001224A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2760"/>
        <w:gridCol w:w="2460"/>
        <w:gridCol w:w="2520"/>
      </w:tblGrid>
      <w:tr w:rsidR="001224A0" w:rsidRPr="00306337" w:rsidTr="00AB4D59">
        <w:trPr>
          <w:jc w:val="center"/>
        </w:trPr>
        <w:tc>
          <w:tcPr>
            <w:tcW w:w="2760" w:type="dxa"/>
          </w:tcPr>
          <w:p w:rsidR="001224A0" w:rsidRPr="00306337" w:rsidRDefault="001224A0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37">
              <w:rPr>
                <w:rFonts w:ascii="Times New Roman" w:hAnsi="Times New Roman" w:cs="Times New Roman"/>
                <w:sz w:val="24"/>
                <w:szCs w:val="24"/>
              </w:rPr>
              <w:t>Потребители</w:t>
            </w:r>
          </w:p>
        </w:tc>
        <w:tc>
          <w:tcPr>
            <w:tcW w:w="2460" w:type="dxa"/>
          </w:tcPr>
          <w:p w:rsidR="001224A0" w:rsidRPr="00306337" w:rsidRDefault="001224A0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37">
              <w:rPr>
                <w:rFonts w:ascii="Times New Roman" w:hAnsi="Times New Roman" w:cs="Times New Roman"/>
                <w:sz w:val="24"/>
                <w:szCs w:val="24"/>
              </w:rPr>
              <w:t>Однофазные, шт.</w:t>
            </w:r>
          </w:p>
        </w:tc>
        <w:tc>
          <w:tcPr>
            <w:tcW w:w="2520" w:type="dxa"/>
          </w:tcPr>
          <w:p w:rsidR="001224A0" w:rsidRPr="00306337" w:rsidRDefault="001224A0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37">
              <w:rPr>
                <w:rFonts w:ascii="Times New Roman" w:hAnsi="Times New Roman" w:cs="Times New Roman"/>
                <w:sz w:val="24"/>
                <w:szCs w:val="24"/>
              </w:rPr>
              <w:t>Трехфазные, шт.</w:t>
            </w:r>
          </w:p>
        </w:tc>
      </w:tr>
      <w:tr w:rsidR="001224A0" w:rsidRPr="00306337" w:rsidTr="00AB4D59">
        <w:trPr>
          <w:jc w:val="center"/>
        </w:trPr>
        <w:tc>
          <w:tcPr>
            <w:tcW w:w="2760" w:type="dxa"/>
          </w:tcPr>
          <w:p w:rsidR="001224A0" w:rsidRPr="00306337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33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460" w:type="dxa"/>
          </w:tcPr>
          <w:p w:rsidR="001224A0" w:rsidRPr="00306337" w:rsidRDefault="001224A0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37">
              <w:rPr>
                <w:rFonts w:ascii="Times New Roman" w:hAnsi="Times New Roman" w:cs="Times New Roman"/>
                <w:sz w:val="24"/>
                <w:szCs w:val="24"/>
              </w:rPr>
              <w:t>68657</w:t>
            </w:r>
          </w:p>
        </w:tc>
        <w:tc>
          <w:tcPr>
            <w:tcW w:w="2520" w:type="dxa"/>
          </w:tcPr>
          <w:p w:rsidR="001224A0" w:rsidRPr="00306337" w:rsidRDefault="001224A0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37">
              <w:rPr>
                <w:rFonts w:ascii="Times New Roman" w:hAnsi="Times New Roman" w:cs="Times New Roman"/>
                <w:sz w:val="24"/>
                <w:szCs w:val="24"/>
              </w:rPr>
              <w:t>3867</w:t>
            </w:r>
          </w:p>
        </w:tc>
      </w:tr>
      <w:tr w:rsidR="001224A0" w:rsidRPr="00306337" w:rsidTr="00AB4D59">
        <w:trPr>
          <w:jc w:val="center"/>
        </w:trPr>
        <w:tc>
          <w:tcPr>
            <w:tcW w:w="2760" w:type="dxa"/>
          </w:tcPr>
          <w:p w:rsidR="001224A0" w:rsidRPr="00306337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337">
              <w:rPr>
                <w:rFonts w:ascii="Times New Roman" w:hAnsi="Times New Roman" w:cs="Times New Roman"/>
                <w:sz w:val="24"/>
                <w:szCs w:val="24"/>
              </w:rPr>
              <w:t>Юридические л</w:t>
            </w:r>
            <w:r w:rsidRPr="003063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6337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2460" w:type="dxa"/>
          </w:tcPr>
          <w:p w:rsidR="001224A0" w:rsidRPr="00306337" w:rsidRDefault="001224A0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3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520" w:type="dxa"/>
          </w:tcPr>
          <w:p w:rsidR="001224A0" w:rsidRPr="00306337" w:rsidRDefault="001224A0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37">
              <w:rPr>
                <w:rFonts w:ascii="Times New Roman" w:hAnsi="Times New Roman" w:cs="Times New Roman"/>
                <w:sz w:val="24"/>
                <w:szCs w:val="24"/>
              </w:rPr>
              <w:t>3541</w:t>
            </w:r>
          </w:p>
        </w:tc>
      </w:tr>
    </w:tbl>
    <w:p w:rsidR="001224A0" w:rsidRPr="00D55B4B" w:rsidRDefault="001224A0" w:rsidP="001224A0">
      <w:pPr>
        <w:pStyle w:val="ConsPlusNormal"/>
        <w:jc w:val="both"/>
        <w:rPr>
          <w:rFonts w:ascii="Times New Roman" w:hAnsi="Times New Roman" w:cs="Times New Roman"/>
        </w:rPr>
      </w:pP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Производством и снабжением тепловой энергией потребителей Республики Тыва занимаются одна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теплостанция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и 4 котельные большей мощности и 257 к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>тельных малой мощности. Ежегодно в Республике Тыва произв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>дится 1,3 млн. Гкал</w:t>
      </w:r>
      <w:proofErr w:type="gramStart"/>
      <w:r w:rsidRPr="000B2A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2A5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B2A5B">
        <w:rPr>
          <w:rFonts w:ascii="Times New Roman" w:hAnsi="Times New Roman" w:cs="Times New Roman"/>
          <w:sz w:val="28"/>
          <w:szCs w:val="28"/>
        </w:rPr>
        <w:t>еплоэнергии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>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Основными проблемами </w:t>
      </w:r>
      <w:proofErr w:type="gramStart"/>
      <w:r w:rsidRPr="000B2A5B">
        <w:rPr>
          <w:rFonts w:ascii="Times New Roman" w:hAnsi="Times New Roman" w:cs="Times New Roman"/>
          <w:sz w:val="28"/>
          <w:szCs w:val="28"/>
        </w:rPr>
        <w:t>объектов систем теплоснабжения коммунального комплекса республики</w:t>
      </w:r>
      <w:proofErr w:type="gramEnd"/>
      <w:r w:rsidRPr="000B2A5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высокие издержки производства на подавляющем большинстве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энергосна</w:t>
      </w:r>
      <w:r w:rsidRPr="000B2A5B">
        <w:rPr>
          <w:rFonts w:ascii="Times New Roman" w:hAnsi="Times New Roman" w:cs="Times New Roman"/>
          <w:sz w:val="28"/>
          <w:szCs w:val="28"/>
        </w:rPr>
        <w:t>б</w:t>
      </w:r>
      <w:r w:rsidRPr="000B2A5B">
        <w:rPr>
          <w:rFonts w:ascii="Times New Roman" w:hAnsi="Times New Roman" w:cs="Times New Roman"/>
          <w:sz w:val="28"/>
          <w:szCs w:val="28"/>
        </w:rPr>
        <w:t>жающих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предприятий;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дефицит оборотных средств и инвестиций для модернизации оборудования и технического переоснащения систем теплоснабжен</w:t>
      </w:r>
      <w:r w:rsidR="004A409F">
        <w:rPr>
          <w:rFonts w:ascii="Times New Roman" w:hAnsi="Times New Roman" w:cs="Times New Roman"/>
          <w:sz w:val="28"/>
          <w:szCs w:val="28"/>
        </w:rPr>
        <w:t>ия, износ которых составляет 60-</w:t>
      </w:r>
      <w:r w:rsidRPr="000B2A5B">
        <w:rPr>
          <w:rFonts w:ascii="Times New Roman" w:hAnsi="Times New Roman" w:cs="Times New Roman"/>
          <w:sz w:val="28"/>
          <w:szCs w:val="28"/>
        </w:rPr>
        <w:t>70 процентов;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потери тепловой энергии при транспортировке теплоносителя в тепловых с</w:t>
      </w:r>
      <w:r w:rsidRPr="000B2A5B">
        <w:rPr>
          <w:rFonts w:ascii="Times New Roman" w:hAnsi="Times New Roman" w:cs="Times New Roman"/>
          <w:sz w:val="28"/>
          <w:szCs w:val="28"/>
        </w:rPr>
        <w:t>е</w:t>
      </w:r>
      <w:r w:rsidRPr="000B2A5B">
        <w:rPr>
          <w:rFonts w:ascii="Times New Roman" w:hAnsi="Times New Roman" w:cs="Times New Roman"/>
          <w:sz w:val="28"/>
          <w:szCs w:val="28"/>
        </w:rPr>
        <w:t>тях превышают нормативные значения (более 20 процентов);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большая кредиторская задолженность предприятий коммунального хозяйства республики;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в недостаточном объеме предусматриваются средства на капитальный ремонт и подготовку объектов комм</w:t>
      </w:r>
      <w:r w:rsidRPr="000B2A5B">
        <w:rPr>
          <w:rFonts w:ascii="Times New Roman" w:hAnsi="Times New Roman" w:cs="Times New Roman"/>
          <w:sz w:val="28"/>
          <w:szCs w:val="28"/>
        </w:rPr>
        <w:t>у</w:t>
      </w:r>
      <w:r w:rsidRPr="000B2A5B">
        <w:rPr>
          <w:rFonts w:ascii="Times New Roman" w:hAnsi="Times New Roman" w:cs="Times New Roman"/>
          <w:sz w:val="28"/>
          <w:szCs w:val="28"/>
        </w:rPr>
        <w:t>нального хозяйства к отопительному сезону.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F138B4" w:rsidRDefault="001224A0" w:rsidP="001224A0">
      <w:pPr>
        <w:pStyle w:val="ConsPlusTitle"/>
        <w:spacing w:line="360" w:lineRule="atLeast"/>
        <w:jc w:val="center"/>
        <w:outlineLvl w:val="2"/>
        <w:rPr>
          <w:b w:val="0"/>
          <w:sz w:val="28"/>
          <w:szCs w:val="28"/>
        </w:rPr>
      </w:pPr>
      <w:r w:rsidRPr="00F138B4">
        <w:rPr>
          <w:b w:val="0"/>
          <w:sz w:val="28"/>
          <w:szCs w:val="28"/>
        </w:rPr>
        <w:t>Анализ существующей системы газоснабжения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Месторождения природного газа и магистральные газопроводы на территории Республики Тыва отсутствуют. Газоснабжение потребителей республики осущест</w:t>
      </w:r>
      <w:r w:rsidRPr="000B2A5B">
        <w:rPr>
          <w:rFonts w:ascii="Times New Roman" w:hAnsi="Times New Roman" w:cs="Times New Roman"/>
          <w:sz w:val="28"/>
          <w:szCs w:val="28"/>
        </w:rPr>
        <w:t>в</w:t>
      </w:r>
      <w:r w:rsidRPr="000B2A5B">
        <w:rPr>
          <w:rFonts w:ascii="Times New Roman" w:hAnsi="Times New Roman" w:cs="Times New Roman"/>
          <w:sz w:val="28"/>
          <w:szCs w:val="28"/>
        </w:rPr>
        <w:t>ляется сжиженным газом.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ПАО «СИБУР Холдинг» (из </w:t>
      </w:r>
      <w:proofErr w:type="gramStart"/>
      <w:r w:rsidRPr="000B2A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2A5B">
        <w:rPr>
          <w:rFonts w:ascii="Times New Roman" w:hAnsi="Times New Roman" w:cs="Times New Roman"/>
          <w:sz w:val="28"/>
          <w:szCs w:val="28"/>
        </w:rPr>
        <w:t>. Тобольска до ст. Абакан газ доставляется ж</w:t>
      </w:r>
      <w:r w:rsidRPr="000B2A5B">
        <w:rPr>
          <w:rFonts w:ascii="Times New Roman" w:hAnsi="Times New Roman" w:cs="Times New Roman"/>
          <w:sz w:val="28"/>
          <w:szCs w:val="28"/>
        </w:rPr>
        <w:t>е</w:t>
      </w:r>
      <w:r w:rsidRPr="000B2A5B">
        <w:rPr>
          <w:rFonts w:ascii="Times New Roman" w:hAnsi="Times New Roman" w:cs="Times New Roman"/>
          <w:sz w:val="28"/>
          <w:szCs w:val="28"/>
        </w:rPr>
        <w:t>лезнодорожным транспортом), ОАО «Роснефть» (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Ачинское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нефтеперерабатыва</w:t>
      </w:r>
      <w:r w:rsidRPr="000B2A5B">
        <w:rPr>
          <w:rFonts w:ascii="Times New Roman" w:hAnsi="Times New Roman" w:cs="Times New Roman"/>
          <w:sz w:val="28"/>
          <w:szCs w:val="28"/>
        </w:rPr>
        <w:t>ю</w:t>
      </w:r>
      <w:r w:rsidRPr="000B2A5B">
        <w:rPr>
          <w:rFonts w:ascii="Times New Roman" w:hAnsi="Times New Roman" w:cs="Times New Roman"/>
          <w:sz w:val="28"/>
          <w:szCs w:val="28"/>
        </w:rPr>
        <w:t>щее предприятие).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Сжиженный газ доставляется из </w:t>
      </w:r>
      <w:proofErr w:type="gramStart"/>
      <w:r w:rsidRPr="000B2A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2A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Ангарска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с Ангарского нефтеперерабат</w:t>
      </w:r>
      <w:r w:rsidRPr="000B2A5B">
        <w:rPr>
          <w:rFonts w:ascii="Times New Roman" w:hAnsi="Times New Roman" w:cs="Times New Roman"/>
          <w:sz w:val="28"/>
          <w:szCs w:val="28"/>
        </w:rPr>
        <w:t>ы</w:t>
      </w:r>
      <w:r w:rsidRPr="000B2A5B">
        <w:rPr>
          <w:rFonts w:ascii="Times New Roman" w:hAnsi="Times New Roman" w:cs="Times New Roman"/>
          <w:sz w:val="28"/>
          <w:szCs w:val="28"/>
        </w:rPr>
        <w:t>вающего завода железнодорожным транспортом до станции «Минусинск (Красн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 xml:space="preserve">ярский край)», откуда автомобильным транспортом перевозится в Республику Тыва. </w:t>
      </w:r>
      <w:r w:rsidRPr="000B2A5B">
        <w:rPr>
          <w:rFonts w:ascii="Times New Roman" w:hAnsi="Times New Roman" w:cs="Times New Roman"/>
          <w:sz w:val="28"/>
          <w:szCs w:val="28"/>
        </w:rPr>
        <w:lastRenderedPageBreak/>
        <w:t>Единственной организацией, снабжающей газом для бытовых нужд потребителей республики, является МУП г. Кызыла «Енисей», которое обеспечивает централиз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>ванное газоснабжение многоквартирных жилых домов г. Кызыла и реализацию сжиженного газа в баллонах на территории Республики Тыва.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B2A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2A5B">
        <w:rPr>
          <w:rFonts w:ascii="Times New Roman" w:hAnsi="Times New Roman" w:cs="Times New Roman"/>
          <w:sz w:val="28"/>
          <w:szCs w:val="28"/>
        </w:rPr>
        <w:t>. Кызыле задействовано 17 групповых резервуарных установок сжиженн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>го газа, включающих всего 90 сосудов и 43 редукционные головки. На обслужив</w:t>
      </w:r>
      <w:r w:rsidRPr="000B2A5B">
        <w:rPr>
          <w:rFonts w:ascii="Times New Roman" w:hAnsi="Times New Roman" w:cs="Times New Roman"/>
          <w:sz w:val="28"/>
          <w:szCs w:val="28"/>
        </w:rPr>
        <w:t>а</w:t>
      </w:r>
      <w:r w:rsidRPr="000B2A5B">
        <w:rPr>
          <w:rFonts w:ascii="Times New Roman" w:hAnsi="Times New Roman" w:cs="Times New Roman"/>
          <w:sz w:val="28"/>
          <w:szCs w:val="28"/>
        </w:rPr>
        <w:t>нии находится 5,06 км подземного газопровода и 14,8 км внутридомовых газопров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>дов. Первая групповая установка и газопроводы смонтированы более 30 лет назад. Сжиженный газ от групповых подземных установок поступает в 2500 квартир мн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>гоэтажных жилых домов, а газ в баллонах доставл</w:t>
      </w:r>
      <w:r w:rsidRPr="000B2A5B">
        <w:rPr>
          <w:rFonts w:ascii="Times New Roman" w:hAnsi="Times New Roman" w:cs="Times New Roman"/>
          <w:sz w:val="28"/>
          <w:szCs w:val="28"/>
        </w:rPr>
        <w:t>я</w:t>
      </w:r>
      <w:r w:rsidRPr="000B2A5B">
        <w:rPr>
          <w:rFonts w:ascii="Times New Roman" w:hAnsi="Times New Roman" w:cs="Times New Roman"/>
          <w:sz w:val="28"/>
          <w:szCs w:val="28"/>
        </w:rPr>
        <w:t>ется более чем в 50 тыс. квартир городов и населенных пунктов республики.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Подземные газопроводы и емкости, находящиеся в эксплуатации с 1966-1967 годов, выработали нормати</w:t>
      </w:r>
      <w:r w:rsidRPr="000B2A5B">
        <w:rPr>
          <w:rFonts w:ascii="Times New Roman" w:hAnsi="Times New Roman" w:cs="Times New Roman"/>
          <w:sz w:val="28"/>
          <w:szCs w:val="28"/>
        </w:rPr>
        <w:t>в</w:t>
      </w:r>
      <w:r w:rsidRPr="000B2A5B">
        <w:rPr>
          <w:rFonts w:ascii="Times New Roman" w:hAnsi="Times New Roman" w:cs="Times New Roman"/>
          <w:sz w:val="28"/>
          <w:szCs w:val="28"/>
        </w:rPr>
        <w:t>ный срок (35 лет).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Уровень потребления газа жилищно-коммунальным сектором рассчитан с учетом требований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2.04.08-87 (1999) «Газоснабжение» в зависимости от ра</w:t>
      </w:r>
      <w:r w:rsidRPr="000B2A5B">
        <w:rPr>
          <w:rFonts w:ascii="Times New Roman" w:hAnsi="Times New Roman" w:cs="Times New Roman"/>
          <w:sz w:val="28"/>
          <w:szCs w:val="28"/>
        </w:rPr>
        <w:t>з</w:t>
      </w:r>
      <w:r w:rsidRPr="000B2A5B">
        <w:rPr>
          <w:rFonts w:ascii="Times New Roman" w:hAnsi="Times New Roman" w:cs="Times New Roman"/>
          <w:sz w:val="28"/>
          <w:szCs w:val="28"/>
        </w:rPr>
        <w:t>личного проектного уровня благоустройства: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- для гг. Кызыла,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Шагонара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, Чадана, Ак-Довурака,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Каа-Хем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и с. Хову-Аксы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2A5B">
        <w:rPr>
          <w:rFonts w:ascii="Times New Roman" w:hAnsi="Times New Roman" w:cs="Times New Roman"/>
          <w:sz w:val="28"/>
          <w:szCs w:val="28"/>
        </w:rPr>
        <w:t xml:space="preserve"> 110 куб. м/год на 1 жителя, обеспеченного газом;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- для прочих населенных пунктов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2A5B">
        <w:rPr>
          <w:rFonts w:ascii="Times New Roman" w:hAnsi="Times New Roman" w:cs="Times New Roman"/>
          <w:sz w:val="28"/>
          <w:szCs w:val="28"/>
        </w:rPr>
        <w:t xml:space="preserve"> 150 куб. </w:t>
      </w:r>
      <w:proofErr w:type="gramStart"/>
      <w:r w:rsidRPr="000B2A5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B2A5B">
        <w:rPr>
          <w:rFonts w:ascii="Times New Roman" w:hAnsi="Times New Roman" w:cs="Times New Roman"/>
          <w:sz w:val="28"/>
          <w:szCs w:val="28"/>
        </w:rPr>
        <w:t>/год на 1 жителя, обеспеченного газом.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Одной из главных проблем экономики Республики Тыва является практически полностью исчерпанные мощности по тепловой и электрической энергии. Отсутс</w:t>
      </w:r>
      <w:r w:rsidRPr="000B2A5B">
        <w:rPr>
          <w:rFonts w:ascii="Times New Roman" w:hAnsi="Times New Roman" w:cs="Times New Roman"/>
          <w:sz w:val="28"/>
          <w:szCs w:val="28"/>
        </w:rPr>
        <w:t>т</w:t>
      </w:r>
      <w:r w:rsidRPr="000B2A5B">
        <w:rPr>
          <w:rFonts w:ascii="Times New Roman" w:hAnsi="Times New Roman" w:cs="Times New Roman"/>
          <w:sz w:val="28"/>
          <w:szCs w:val="28"/>
        </w:rPr>
        <w:t xml:space="preserve">вие свободных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энергомощностей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в республике уменьшает конкурентные преимущ</w:t>
      </w:r>
      <w:r w:rsidRPr="000B2A5B">
        <w:rPr>
          <w:rFonts w:ascii="Times New Roman" w:hAnsi="Times New Roman" w:cs="Times New Roman"/>
          <w:sz w:val="28"/>
          <w:szCs w:val="28"/>
        </w:rPr>
        <w:t>е</w:t>
      </w:r>
      <w:r w:rsidRPr="000B2A5B">
        <w:rPr>
          <w:rFonts w:ascii="Times New Roman" w:hAnsi="Times New Roman" w:cs="Times New Roman"/>
          <w:sz w:val="28"/>
          <w:szCs w:val="28"/>
        </w:rPr>
        <w:t>ства региона для потенциальных инвесторов, планирующих организацию энергое</w:t>
      </w:r>
      <w:r w:rsidRPr="000B2A5B">
        <w:rPr>
          <w:rFonts w:ascii="Times New Roman" w:hAnsi="Times New Roman" w:cs="Times New Roman"/>
          <w:sz w:val="28"/>
          <w:szCs w:val="28"/>
        </w:rPr>
        <w:t>м</w:t>
      </w:r>
      <w:r w:rsidRPr="000B2A5B">
        <w:rPr>
          <w:rFonts w:ascii="Times New Roman" w:hAnsi="Times New Roman" w:cs="Times New Roman"/>
          <w:sz w:val="28"/>
          <w:szCs w:val="28"/>
        </w:rPr>
        <w:t>ких прои</w:t>
      </w:r>
      <w:r w:rsidRPr="000B2A5B">
        <w:rPr>
          <w:rFonts w:ascii="Times New Roman" w:hAnsi="Times New Roman" w:cs="Times New Roman"/>
          <w:sz w:val="28"/>
          <w:szCs w:val="28"/>
        </w:rPr>
        <w:t>з</w:t>
      </w:r>
      <w:r w:rsidRPr="000B2A5B">
        <w:rPr>
          <w:rFonts w:ascii="Times New Roman" w:hAnsi="Times New Roman" w:cs="Times New Roman"/>
          <w:sz w:val="28"/>
          <w:szCs w:val="28"/>
        </w:rPr>
        <w:t>водств. Средняя степень износа электрических объектов составляет более 80 процентов, и 80 процентов подстанций оснащены оборудованием, которое по</w:t>
      </w:r>
      <w:r w:rsidRPr="000B2A5B">
        <w:rPr>
          <w:rFonts w:ascii="Times New Roman" w:hAnsi="Times New Roman" w:cs="Times New Roman"/>
          <w:sz w:val="28"/>
          <w:szCs w:val="28"/>
        </w:rPr>
        <w:t>л</w:t>
      </w:r>
      <w:r w:rsidRPr="000B2A5B">
        <w:rPr>
          <w:rFonts w:ascii="Times New Roman" w:hAnsi="Times New Roman" w:cs="Times New Roman"/>
          <w:sz w:val="28"/>
          <w:szCs w:val="28"/>
        </w:rPr>
        <w:t>ностью выработало свой ресурс, их работа осуществляется в предельно допу</w:t>
      </w:r>
      <w:r w:rsidRPr="000B2A5B">
        <w:rPr>
          <w:rFonts w:ascii="Times New Roman" w:hAnsi="Times New Roman" w:cs="Times New Roman"/>
          <w:sz w:val="28"/>
          <w:szCs w:val="28"/>
        </w:rPr>
        <w:t>с</w:t>
      </w:r>
      <w:r w:rsidRPr="000B2A5B">
        <w:rPr>
          <w:rFonts w:ascii="Times New Roman" w:hAnsi="Times New Roman" w:cs="Times New Roman"/>
          <w:sz w:val="28"/>
          <w:szCs w:val="28"/>
        </w:rPr>
        <w:t>тимом режиме, что приводит к снижению надежности, безопасности и эффективности энергоснабжения.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В сфере энергетики в среднесрочной перспективе продолжится работа по п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>вышению энергетической без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>пасности республики. В 2013 г. за счет средств ОАО «Федеральная сетевая компания ЕЭС» будут завершены работы по созданию «кол</w:t>
      </w:r>
      <w:r w:rsidRPr="000B2A5B">
        <w:rPr>
          <w:rFonts w:ascii="Times New Roman" w:hAnsi="Times New Roman" w:cs="Times New Roman"/>
          <w:sz w:val="28"/>
          <w:szCs w:val="28"/>
        </w:rPr>
        <w:t>ь</w:t>
      </w:r>
      <w:r w:rsidRPr="000B2A5B">
        <w:rPr>
          <w:rFonts w:ascii="Times New Roman" w:hAnsi="Times New Roman" w:cs="Times New Roman"/>
          <w:sz w:val="28"/>
          <w:szCs w:val="28"/>
        </w:rPr>
        <w:t xml:space="preserve">ца», обеспечивающего межсистемный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переток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электрической энергии и мощности между подстанцией «Аскиз» и подстанцией «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Шушенская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опорная». Данное мер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>приятие увеличивает пропускную способность транзи</w:t>
      </w:r>
      <w:r w:rsidRPr="000B2A5B">
        <w:rPr>
          <w:rFonts w:ascii="Times New Roman" w:hAnsi="Times New Roman" w:cs="Times New Roman"/>
          <w:sz w:val="28"/>
          <w:szCs w:val="28"/>
        </w:rPr>
        <w:t>т</w:t>
      </w:r>
      <w:r w:rsidRPr="000B2A5B">
        <w:rPr>
          <w:rFonts w:ascii="Times New Roman" w:hAnsi="Times New Roman" w:cs="Times New Roman"/>
          <w:sz w:val="28"/>
          <w:szCs w:val="28"/>
        </w:rPr>
        <w:t>ных линий с нынешних 185 МВт до 265 МВт и существенно повышает надежность электроснабжения. Для ре</w:t>
      </w:r>
      <w:r w:rsidRPr="000B2A5B">
        <w:rPr>
          <w:rFonts w:ascii="Times New Roman" w:hAnsi="Times New Roman" w:cs="Times New Roman"/>
          <w:sz w:val="28"/>
          <w:szCs w:val="28"/>
        </w:rPr>
        <w:t>а</w:t>
      </w:r>
      <w:r w:rsidRPr="000B2A5B">
        <w:rPr>
          <w:rFonts w:ascii="Times New Roman" w:hAnsi="Times New Roman" w:cs="Times New Roman"/>
          <w:sz w:val="28"/>
          <w:szCs w:val="28"/>
        </w:rPr>
        <w:t>лизации данного мероприятия проведена реконструкция узловых опорных подста</w:t>
      </w:r>
      <w:r w:rsidRPr="000B2A5B">
        <w:rPr>
          <w:rFonts w:ascii="Times New Roman" w:hAnsi="Times New Roman" w:cs="Times New Roman"/>
          <w:sz w:val="28"/>
          <w:szCs w:val="28"/>
        </w:rPr>
        <w:t>н</w:t>
      </w:r>
      <w:r w:rsidRPr="000B2A5B">
        <w:rPr>
          <w:rFonts w:ascii="Times New Roman" w:hAnsi="Times New Roman" w:cs="Times New Roman"/>
          <w:sz w:val="28"/>
          <w:szCs w:val="28"/>
        </w:rPr>
        <w:t>ций - 220 кВ «Ак-Довурак», «Чадан», «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Кызылская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>», и построена линия электроп</w:t>
      </w:r>
      <w:r w:rsidRPr="000B2A5B">
        <w:rPr>
          <w:rFonts w:ascii="Times New Roman" w:hAnsi="Times New Roman" w:cs="Times New Roman"/>
          <w:sz w:val="28"/>
          <w:szCs w:val="28"/>
        </w:rPr>
        <w:t>е</w:t>
      </w:r>
      <w:r w:rsidRPr="000B2A5B">
        <w:rPr>
          <w:rFonts w:ascii="Times New Roman" w:hAnsi="Times New Roman" w:cs="Times New Roman"/>
          <w:sz w:val="28"/>
          <w:szCs w:val="28"/>
        </w:rPr>
        <w:t xml:space="preserve">редачи </w:t>
      </w:r>
      <w:proofErr w:type="gramStart"/>
      <w:r w:rsidRPr="000B2A5B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0B2A5B">
        <w:rPr>
          <w:rFonts w:ascii="Times New Roman" w:hAnsi="Times New Roman" w:cs="Times New Roman"/>
          <w:sz w:val="28"/>
          <w:szCs w:val="28"/>
        </w:rPr>
        <w:t xml:space="preserve"> 220 кВ подстанция «Чадан» - подстанция «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Кызы</w:t>
      </w:r>
      <w:r w:rsidRPr="000B2A5B">
        <w:rPr>
          <w:rFonts w:ascii="Times New Roman" w:hAnsi="Times New Roman" w:cs="Times New Roman"/>
          <w:sz w:val="28"/>
          <w:szCs w:val="28"/>
        </w:rPr>
        <w:t>л</w:t>
      </w:r>
      <w:r w:rsidRPr="000B2A5B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>».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Также будут проводиться работы по реконструкции существующих электр</w:t>
      </w:r>
      <w:r w:rsidRPr="000B2A5B">
        <w:rPr>
          <w:rFonts w:ascii="Times New Roman" w:hAnsi="Times New Roman" w:cs="Times New Roman"/>
          <w:sz w:val="28"/>
          <w:szCs w:val="28"/>
        </w:rPr>
        <w:t>и</w:t>
      </w:r>
      <w:r w:rsidRPr="000B2A5B">
        <w:rPr>
          <w:rFonts w:ascii="Times New Roman" w:hAnsi="Times New Roman" w:cs="Times New Roman"/>
          <w:sz w:val="28"/>
          <w:szCs w:val="28"/>
        </w:rPr>
        <w:lastRenderedPageBreak/>
        <w:t>ческих сетей с использованием самонесущего изолированного провода, что позв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>лит снизить потери в электрических сетях, а строительство узловой питающей ПС 35(110 кВ) и двух распределительных пунктов РП 10 кВ с соответствующими ра</w:t>
      </w:r>
      <w:r w:rsidRPr="000B2A5B">
        <w:rPr>
          <w:rFonts w:ascii="Times New Roman" w:hAnsi="Times New Roman" w:cs="Times New Roman"/>
          <w:sz w:val="28"/>
          <w:szCs w:val="28"/>
        </w:rPr>
        <w:t>с</w:t>
      </w:r>
      <w:r w:rsidRPr="000B2A5B">
        <w:rPr>
          <w:rFonts w:ascii="Times New Roman" w:hAnsi="Times New Roman" w:cs="Times New Roman"/>
          <w:sz w:val="28"/>
          <w:szCs w:val="28"/>
        </w:rPr>
        <w:t xml:space="preserve">пределительными сетями в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Каа-Хем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>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В планах региональной сетевой компан</w:t>
      </w:r>
      <w:proofErr w:type="gramStart"/>
      <w:r w:rsidRPr="000B2A5B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0B2A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Тываэнерго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>» проведение р</w:t>
      </w:r>
      <w:r w:rsidRPr="000B2A5B">
        <w:rPr>
          <w:rFonts w:ascii="Times New Roman" w:hAnsi="Times New Roman" w:cs="Times New Roman"/>
          <w:sz w:val="28"/>
          <w:szCs w:val="28"/>
        </w:rPr>
        <w:t>е</w:t>
      </w:r>
      <w:r w:rsidRPr="000B2A5B">
        <w:rPr>
          <w:rFonts w:ascii="Times New Roman" w:hAnsi="Times New Roman" w:cs="Times New Roman"/>
          <w:sz w:val="28"/>
          <w:szCs w:val="28"/>
        </w:rPr>
        <w:t>конструкции узловых ПС, от кот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>рых осуществляется электроснабжение столицы республики. Это подстанции 110 кВ - «Городская», «Южная», «Западная». В пе</w:t>
      </w:r>
      <w:r w:rsidRPr="000B2A5B">
        <w:rPr>
          <w:rFonts w:ascii="Times New Roman" w:hAnsi="Times New Roman" w:cs="Times New Roman"/>
          <w:sz w:val="28"/>
          <w:szCs w:val="28"/>
        </w:rPr>
        <w:t>р</w:t>
      </w:r>
      <w:r w:rsidRPr="000B2A5B">
        <w:rPr>
          <w:rFonts w:ascii="Times New Roman" w:hAnsi="Times New Roman" w:cs="Times New Roman"/>
          <w:sz w:val="28"/>
          <w:szCs w:val="28"/>
        </w:rPr>
        <w:t>спективе, для обеспечения развития правобережного района столицы, необходимо строительство подста</w:t>
      </w:r>
      <w:r w:rsidRPr="000B2A5B">
        <w:rPr>
          <w:rFonts w:ascii="Times New Roman" w:hAnsi="Times New Roman" w:cs="Times New Roman"/>
          <w:sz w:val="28"/>
          <w:szCs w:val="28"/>
        </w:rPr>
        <w:t>н</w:t>
      </w:r>
      <w:r w:rsidRPr="000B2A5B">
        <w:rPr>
          <w:rFonts w:ascii="Times New Roman" w:hAnsi="Times New Roman" w:cs="Times New Roman"/>
          <w:sz w:val="28"/>
          <w:szCs w:val="28"/>
        </w:rPr>
        <w:t>ции «Северная».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Продолжится работа по реализации проекта строительства ТЭС-2 в </w:t>
      </w:r>
      <w:proofErr w:type="gramStart"/>
      <w:r w:rsidRPr="000B2A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2A5B">
        <w:rPr>
          <w:rFonts w:ascii="Times New Roman" w:hAnsi="Times New Roman" w:cs="Times New Roman"/>
          <w:sz w:val="28"/>
          <w:szCs w:val="28"/>
        </w:rPr>
        <w:t>. Кызыле. Планируется разработка пр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 xml:space="preserve">ектно-сметной документации строительства ТЭС-2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B2A5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B2A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2A5B">
        <w:rPr>
          <w:rFonts w:ascii="Times New Roman" w:hAnsi="Times New Roman" w:cs="Times New Roman"/>
          <w:sz w:val="28"/>
          <w:szCs w:val="28"/>
        </w:rPr>
        <w:t>. Кызыле, дальнейшая проработка механизма реализации проекта и уточнение участников проекта.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Программа направлена на активизацию практических действий в Республике Тыва, способных обеспечить снижение энергоемкости валового регионального пр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>дукта. Реализация мероприятий Программы будет способствовать сокращению удельного потребления топливно-энергетических ресурсов в организациях бюдже</w:t>
      </w:r>
      <w:r w:rsidRPr="000B2A5B">
        <w:rPr>
          <w:rFonts w:ascii="Times New Roman" w:hAnsi="Times New Roman" w:cs="Times New Roman"/>
          <w:sz w:val="28"/>
          <w:szCs w:val="28"/>
        </w:rPr>
        <w:t>т</w:t>
      </w:r>
      <w:r w:rsidRPr="000B2A5B">
        <w:rPr>
          <w:rFonts w:ascii="Times New Roman" w:hAnsi="Times New Roman" w:cs="Times New Roman"/>
          <w:sz w:val="28"/>
          <w:szCs w:val="28"/>
        </w:rPr>
        <w:t>ной сферы, реального сектора экономики и бытового сектора, росту конкурентосп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>собности, энергетической и экологической без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>пасности Республики Тыва.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За последние годы малое и среднее предпринимательство стало неотъемлемой частью рыночной системы х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>зяйства республики. Сектор малого и среднего бизнеса приобретает все большее политическое, социальное и экономическое значение. М</w:t>
      </w:r>
      <w:r w:rsidRPr="000B2A5B">
        <w:rPr>
          <w:rFonts w:ascii="Times New Roman" w:hAnsi="Times New Roman" w:cs="Times New Roman"/>
          <w:sz w:val="28"/>
          <w:szCs w:val="28"/>
        </w:rPr>
        <w:t>а</w:t>
      </w:r>
      <w:r w:rsidRPr="000B2A5B">
        <w:rPr>
          <w:rFonts w:ascii="Times New Roman" w:hAnsi="Times New Roman" w:cs="Times New Roman"/>
          <w:sz w:val="28"/>
          <w:szCs w:val="28"/>
        </w:rPr>
        <w:t>лое предпринимательство является важным инструментом для первоначальной о</w:t>
      </w:r>
      <w:r w:rsidRPr="000B2A5B">
        <w:rPr>
          <w:rFonts w:ascii="Times New Roman" w:hAnsi="Times New Roman" w:cs="Times New Roman"/>
          <w:sz w:val="28"/>
          <w:szCs w:val="28"/>
        </w:rPr>
        <w:t>т</w:t>
      </w:r>
      <w:r w:rsidRPr="000B2A5B">
        <w:rPr>
          <w:rFonts w:ascii="Times New Roman" w:hAnsi="Times New Roman" w:cs="Times New Roman"/>
          <w:sz w:val="28"/>
          <w:szCs w:val="28"/>
        </w:rPr>
        <w:t>работки н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 xml:space="preserve">вых технологических и </w:t>
      </w:r>
      <w:proofErr w:type="gramStart"/>
      <w:r w:rsidRPr="000B2A5B">
        <w:rPr>
          <w:rFonts w:ascii="Times New Roman" w:hAnsi="Times New Roman" w:cs="Times New Roman"/>
          <w:sz w:val="28"/>
          <w:szCs w:val="28"/>
        </w:rPr>
        <w:t>экономических проектов</w:t>
      </w:r>
      <w:proofErr w:type="gramEnd"/>
      <w:r w:rsidRPr="000B2A5B">
        <w:rPr>
          <w:rFonts w:ascii="Times New Roman" w:hAnsi="Times New Roman" w:cs="Times New Roman"/>
          <w:sz w:val="28"/>
          <w:szCs w:val="28"/>
        </w:rPr>
        <w:t>, преодоления бедности населения, создания цивилизованной конк</w:t>
      </w:r>
      <w:r w:rsidRPr="000B2A5B">
        <w:rPr>
          <w:rFonts w:ascii="Times New Roman" w:hAnsi="Times New Roman" w:cs="Times New Roman"/>
          <w:sz w:val="28"/>
          <w:szCs w:val="28"/>
        </w:rPr>
        <w:t>у</w:t>
      </w:r>
      <w:r w:rsidRPr="000B2A5B">
        <w:rPr>
          <w:rFonts w:ascii="Times New Roman" w:hAnsi="Times New Roman" w:cs="Times New Roman"/>
          <w:sz w:val="28"/>
          <w:szCs w:val="28"/>
        </w:rPr>
        <w:t>рентной среды, формирования среднего класса собственников, способствующего социальной стабильности в обществе, ув</w:t>
      </w:r>
      <w:r w:rsidRPr="000B2A5B">
        <w:rPr>
          <w:rFonts w:ascii="Times New Roman" w:hAnsi="Times New Roman" w:cs="Times New Roman"/>
          <w:sz w:val="28"/>
          <w:szCs w:val="28"/>
        </w:rPr>
        <w:t>е</w:t>
      </w:r>
      <w:r w:rsidRPr="000B2A5B">
        <w:rPr>
          <w:rFonts w:ascii="Times New Roman" w:hAnsi="Times New Roman" w:cs="Times New Roman"/>
          <w:sz w:val="28"/>
          <w:szCs w:val="28"/>
        </w:rPr>
        <w:t>личения налоговых поступлений в бюджеты всех уровней, обеспечения занятости населения.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Доля продукции, произведенной субъектами малого и среднего предприним</w:t>
      </w:r>
      <w:r w:rsidRPr="000B2A5B">
        <w:rPr>
          <w:rFonts w:ascii="Times New Roman" w:hAnsi="Times New Roman" w:cs="Times New Roman"/>
          <w:sz w:val="28"/>
          <w:szCs w:val="28"/>
        </w:rPr>
        <w:t>а</w:t>
      </w:r>
      <w:r w:rsidRPr="000B2A5B">
        <w:rPr>
          <w:rFonts w:ascii="Times New Roman" w:hAnsi="Times New Roman" w:cs="Times New Roman"/>
          <w:sz w:val="28"/>
          <w:szCs w:val="28"/>
        </w:rPr>
        <w:t>тельства, в общем объеме вал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>вого регионального продукта за 2012 год составила 8,4 процента.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В структуре собственных доходов республиканского бюджета доходы от предпринимательской де</w:t>
      </w:r>
      <w:r>
        <w:rPr>
          <w:rFonts w:ascii="Times New Roman" w:hAnsi="Times New Roman" w:cs="Times New Roman"/>
          <w:sz w:val="28"/>
          <w:szCs w:val="28"/>
        </w:rPr>
        <w:t>ятельности составляют порядка 8</w:t>
      </w:r>
      <w:r w:rsidRPr="000B2A5B">
        <w:rPr>
          <w:rFonts w:ascii="Times New Roman" w:hAnsi="Times New Roman" w:cs="Times New Roman"/>
          <w:sz w:val="28"/>
          <w:szCs w:val="28"/>
        </w:rPr>
        <w:t>-9 процентов.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Наибольший удельный вес в общем количестве действующих малых предпр</w:t>
      </w:r>
      <w:r w:rsidRPr="000B2A5B">
        <w:rPr>
          <w:rFonts w:ascii="Times New Roman" w:hAnsi="Times New Roman" w:cs="Times New Roman"/>
          <w:sz w:val="28"/>
          <w:szCs w:val="28"/>
        </w:rPr>
        <w:t>и</w:t>
      </w:r>
      <w:r w:rsidRPr="000B2A5B">
        <w:rPr>
          <w:rFonts w:ascii="Times New Roman" w:hAnsi="Times New Roman" w:cs="Times New Roman"/>
          <w:sz w:val="28"/>
          <w:szCs w:val="28"/>
        </w:rPr>
        <w:t>ятий занимают оптовая и розничная торговля (29 процентов),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B2A5B">
        <w:rPr>
          <w:rFonts w:ascii="Times New Roman" w:hAnsi="Times New Roman" w:cs="Times New Roman"/>
          <w:sz w:val="28"/>
          <w:szCs w:val="28"/>
        </w:rPr>
        <w:t xml:space="preserve"> (16,3 процента) и промышленность (10,6 процента).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В целом, несмотря на трудности организации и роста, малый бизнес в респу</w:t>
      </w:r>
      <w:r w:rsidRPr="000B2A5B">
        <w:rPr>
          <w:rFonts w:ascii="Times New Roman" w:hAnsi="Times New Roman" w:cs="Times New Roman"/>
          <w:sz w:val="28"/>
          <w:szCs w:val="28"/>
        </w:rPr>
        <w:t>б</w:t>
      </w:r>
      <w:r w:rsidRPr="000B2A5B">
        <w:rPr>
          <w:rFonts w:ascii="Times New Roman" w:hAnsi="Times New Roman" w:cs="Times New Roman"/>
          <w:sz w:val="28"/>
          <w:szCs w:val="28"/>
        </w:rPr>
        <w:t>лике устойчиво развивается. Малые предприятия занимают серьезные позиции в т</w:t>
      </w:r>
      <w:r w:rsidRPr="000B2A5B">
        <w:rPr>
          <w:rFonts w:ascii="Times New Roman" w:hAnsi="Times New Roman" w:cs="Times New Roman"/>
          <w:sz w:val="28"/>
          <w:szCs w:val="28"/>
        </w:rPr>
        <w:t>а</w:t>
      </w:r>
      <w:r w:rsidRPr="000B2A5B">
        <w:rPr>
          <w:rFonts w:ascii="Times New Roman" w:hAnsi="Times New Roman" w:cs="Times New Roman"/>
          <w:sz w:val="28"/>
          <w:szCs w:val="28"/>
        </w:rPr>
        <w:t>ких отраслях, как розничная торговля и общественное питание, строительство, пр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 xml:space="preserve">изводство пищевых продуктов. По вовлеченности населения роль малого и среднего </w:t>
      </w:r>
      <w:r w:rsidRPr="000B2A5B">
        <w:rPr>
          <w:rFonts w:ascii="Times New Roman" w:hAnsi="Times New Roman" w:cs="Times New Roman"/>
          <w:sz w:val="28"/>
          <w:szCs w:val="28"/>
        </w:rPr>
        <w:lastRenderedPageBreak/>
        <w:t>бизнеса приобретает серьезную социальную значимость. В то же время уровень ра</w:t>
      </w:r>
      <w:r w:rsidRPr="000B2A5B">
        <w:rPr>
          <w:rFonts w:ascii="Times New Roman" w:hAnsi="Times New Roman" w:cs="Times New Roman"/>
          <w:sz w:val="28"/>
          <w:szCs w:val="28"/>
        </w:rPr>
        <w:t>з</w:t>
      </w:r>
      <w:r w:rsidRPr="000B2A5B">
        <w:rPr>
          <w:rFonts w:ascii="Times New Roman" w:hAnsi="Times New Roman" w:cs="Times New Roman"/>
          <w:sz w:val="28"/>
          <w:szCs w:val="28"/>
        </w:rPr>
        <w:t>вития малого бизнеса в Республике Тыва м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>жет быть оценен как недостаточный и по плотности размещения субъектов малого предпринимательства на территории республики, и по доле малых предприятий в общем выпуске товаров и оказываемых услуг, в том числе и по доле малых предприятий в объеме промышленного прои</w:t>
      </w:r>
      <w:r w:rsidRPr="000B2A5B">
        <w:rPr>
          <w:rFonts w:ascii="Times New Roman" w:hAnsi="Times New Roman" w:cs="Times New Roman"/>
          <w:sz w:val="28"/>
          <w:szCs w:val="28"/>
        </w:rPr>
        <w:t>з</w:t>
      </w:r>
      <w:r w:rsidRPr="000B2A5B">
        <w:rPr>
          <w:rFonts w:ascii="Times New Roman" w:hAnsi="Times New Roman" w:cs="Times New Roman"/>
          <w:sz w:val="28"/>
          <w:szCs w:val="28"/>
        </w:rPr>
        <w:t>водства. Явно недостаточна роль малого и среднего бизнеса во внедрении иннов</w:t>
      </w:r>
      <w:r w:rsidRPr="000B2A5B">
        <w:rPr>
          <w:rFonts w:ascii="Times New Roman" w:hAnsi="Times New Roman" w:cs="Times New Roman"/>
          <w:sz w:val="28"/>
          <w:szCs w:val="28"/>
        </w:rPr>
        <w:t>а</w:t>
      </w:r>
      <w:r w:rsidRPr="000B2A5B">
        <w:rPr>
          <w:rFonts w:ascii="Times New Roman" w:hAnsi="Times New Roman" w:cs="Times New Roman"/>
          <w:sz w:val="28"/>
          <w:szCs w:val="28"/>
        </w:rPr>
        <w:t>ций.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Несмотря на положительные тенденции развития предпринимательства в Ре</w:t>
      </w:r>
      <w:r w:rsidRPr="000B2A5B">
        <w:rPr>
          <w:rFonts w:ascii="Times New Roman" w:hAnsi="Times New Roman" w:cs="Times New Roman"/>
          <w:sz w:val="28"/>
          <w:szCs w:val="28"/>
        </w:rPr>
        <w:t>с</w:t>
      </w:r>
      <w:r w:rsidRPr="000B2A5B">
        <w:rPr>
          <w:rFonts w:ascii="Times New Roman" w:hAnsi="Times New Roman" w:cs="Times New Roman"/>
          <w:sz w:val="28"/>
          <w:szCs w:val="28"/>
        </w:rPr>
        <w:t>публике Тыва, выявлен ряд сдерживающих факторов в области энергосбережения: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1) высокий износ основных средств;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2) низкий уровень инвестиций в основной капитал;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3) увеличение тарифной нагрузки на энергоресурсы при низкой энергетич</w:t>
      </w:r>
      <w:r w:rsidRPr="000B2A5B">
        <w:rPr>
          <w:rFonts w:ascii="Times New Roman" w:hAnsi="Times New Roman" w:cs="Times New Roman"/>
          <w:sz w:val="28"/>
          <w:szCs w:val="28"/>
        </w:rPr>
        <w:t>е</w:t>
      </w:r>
      <w:r w:rsidRPr="000B2A5B">
        <w:rPr>
          <w:rFonts w:ascii="Times New Roman" w:hAnsi="Times New Roman" w:cs="Times New Roman"/>
          <w:sz w:val="28"/>
          <w:szCs w:val="28"/>
        </w:rPr>
        <w:t>ской эффективности;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4) дефицит квалифицированных кадров, недостаточный уровень их профе</w:t>
      </w:r>
      <w:r w:rsidRPr="000B2A5B">
        <w:rPr>
          <w:rFonts w:ascii="Times New Roman" w:hAnsi="Times New Roman" w:cs="Times New Roman"/>
          <w:sz w:val="28"/>
          <w:szCs w:val="28"/>
        </w:rPr>
        <w:t>с</w:t>
      </w:r>
      <w:r w:rsidRPr="000B2A5B">
        <w:rPr>
          <w:rFonts w:ascii="Times New Roman" w:hAnsi="Times New Roman" w:cs="Times New Roman"/>
          <w:sz w:val="28"/>
          <w:szCs w:val="28"/>
        </w:rPr>
        <w:t>сиональной подготовки;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5) недостаточная информированность, особенно в муниципальных образов</w:t>
      </w:r>
      <w:r w:rsidRPr="000B2A5B">
        <w:rPr>
          <w:rFonts w:ascii="Times New Roman" w:hAnsi="Times New Roman" w:cs="Times New Roman"/>
          <w:sz w:val="28"/>
          <w:szCs w:val="28"/>
        </w:rPr>
        <w:t>а</w:t>
      </w:r>
      <w:r w:rsidRPr="000B2A5B">
        <w:rPr>
          <w:rFonts w:ascii="Times New Roman" w:hAnsi="Times New Roman" w:cs="Times New Roman"/>
          <w:sz w:val="28"/>
          <w:szCs w:val="28"/>
        </w:rPr>
        <w:t>ниях Республики Тыва, отдале</w:t>
      </w:r>
      <w:r w:rsidRPr="000B2A5B">
        <w:rPr>
          <w:rFonts w:ascii="Times New Roman" w:hAnsi="Times New Roman" w:cs="Times New Roman"/>
          <w:sz w:val="28"/>
          <w:szCs w:val="28"/>
        </w:rPr>
        <w:t>н</w:t>
      </w:r>
      <w:r w:rsidRPr="000B2A5B">
        <w:rPr>
          <w:rFonts w:ascii="Times New Roman" w:hAnsi="Times New Roman" w:cs="Times New Roman"/>
          <w:sz w:val="28"/>
          <w:szCs w:val="28"/>
        </w:rPr>
        <w:t>ных от республиканского центра;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6) низкий уровень социальной ответственности работодателей.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Функционирование технологий для производства товаров (услуг) потребит</w:t>
      </w:r>
      <w:r w:rsidRPr="000B2A5B">
        <w:rPr>
          <w:rFonts w:ascii="Times New Roman" w:hAnsi="Times New Roman" w:cs="Times New Roman"/>
          <w:sz w:val="28"/>
          <w:szCs w:val="28"/>
        </w:rPr>
        <w:t>е</w:t>
      </w:r>
      <w:r w:rsidRPr="000B2A5B">
        <w:rPr>
          <w:rFonts w:ascii="Times New Roman" w:hAnsi="Times New Roman" w:cs="Times New Roman"/>
          <w:sz w:val="28"/>
          <w:szCs w:val="28"/>
        </w:rPr>
        <w:t>лей в Республике Тыва в настоящее время основано на преимущественном испол</w:t>
      </w:r>
      <w:r w:rsidRPr="000B2A5B">
        <w:rPr>
          <w:rFonts w:ascii="Times New Roman" w:hAnsi="Times New Roman" w:cs="Times New Roman"/>
          <w:sz w:val="28"/>
          <w:szCs w:val="28"/>
        </w:rPr>
        <w:t>ь</w:t>
      </w:r>
      <w:r w:rsidRPr="000B2A5B">
        <w:rPr>
          <w:rFonts w:ascii="Times New Roman" w:hAnsi="Times New Roman" w:cs="Times New Roman"/>
          <w:sz w:val="28"/>
          <w:szCs w:val="28"/>
        </w:rPr>
        <w:t xml:space="preserve">зовании энергетических ресурсов как первичных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2A5B">
        <w:rPr>
          <w:rFonts w:ascii="Times New Roman" w:hAnsi="Times New Roman" w:cs="Times New Roman"/>
          <w:sz w:val="28"/>
          <w:szCs w:val="28"/>
        </w:rPr>
        <w:t xml:space="preserve"> каменный уголь, так и преобр</w:t>
      </w:r>
      <w:r w:rsidRPr="000B2A5B">
        <w:rPr>
          <w:rFonts w:ascii="Times New Roman" w:hAnsi="Times New Roman" w:cs="Times New Roman"/>
          <w:sz w:val="28"/>
          <w:szCs w:val="28"/>
        </w:rPr>
        <w:t>а</w:t>
      </w:r>
      <w:r w:rsidRPr="000B2A5B">
        <w:rPr>
          <w:rFonts w:ascii="Times New Roman" w:hAnsi="Times New Roman" w:cs="Times New Roman"/>
          <w:sz w:val="28"/>
          <w:szCs w:val="28"/>
        </w:rPr>
        <w:t xml:space="preserve">зованных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2A5B">
        <w:rPr>
          <w:rFonts w:ascii="Times New Roman" w:hAnsi="Times New Roman" w:cs="Times New Roman"/>
          <w:sz w:val="28"/>
          <w:szCs w:val="28"/>
        </w:rPr>
        <w:t xml:space="preserve"> электрическая и тепловая энергия разных форм, обладающих более в</w:t>
      </w:r>
      <w:r w:rsidRPr="000B2A5B">
        <w:rPr>
          <w:rFonts w:ascii="Times New Roman" w:hAnsi="Times New Roman" w:cs="Times New Roman"/>
          <w:sz w:val="28"/>
          <w:szCs w:val="28"/>
        </w:rPr>
        <w:t>ы</w:t>
      </w:r>
      <w:r w:rsidRPr="000B2A5B">
        <w:rPr>
          <w:rFonts w:ascii="Times New Roman" w:hAnsi="Times New Roman" w:cs="Times New Roman"/>
          <w:sz w:val="28"/>
          <w:szCs w:val="28"/>
        </w:rPr>
        <w:t>сокими потребительскими свойствами и поте</w:t>
      </w:r>
      <w:r w:rsidRPr="000B2A5B">
        <w:rPr>
          <w:rFonts w:ascii="Times New Roman" w:hAnsi="Times New Roman" w:cs="Times New Roman"/>
          <w:sz w:val="28"/>
          <w:szCs w:val="28"/>
        </w:rPr>
        <w:t>н</w:t>
      </w:r>
      <w:r w:rsidRPr="000B2A5B">
        <w:rPr>
          <w:rFonts w:ascii="Times New Roman" w:hAnsi="Times New Roman" w:cs="Times New Roman"/>
          <w:sz w:val="28"/>
          <w:szCs w:val="28"/>
        </w:rPr>
        <w:t>циалом использования.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Энергетическая безопасность весьма актуальна для Республики Тыва, несмо</w:t>
      </w:r>
      <w:r w:rsidRPr="000B2A5B">
        <w:rPr>
          <w:rFonts w:ascii="Times New Roman" w:hAnsi="Times New Roman" w:cs="Times New Roman"/>
          <w:sz w:val="28"/>
          <w:szCs w:val="28"/>
        </w:rPr>
        <w:t>т</w:t>
      </w:r>
      <w:r w:rsidRPr="000B2A5B">
        <w:rPr>
          <w:rFonts w:ascii="Times New Roman" w:hAnsi="Times New Roman" w:cs="Times New Roman"/>
          <w:sz w:val="28"/>
          <w:szCs w:val="28"/>
        </w:rPr>
        <w:t>ря на то, что республика обладает большими потенциальными запасами энергетич</w:t>
      </w:r>
      <w:r w:rsidRPr="000B2A5B">
        <w:rPr>
          <w:rFonts w:ascii="Times New Roman" w:hAnsi="Times New Roman" w:cs="Times New Roman"/>
          <w:sz w:val="28"/>
          <w:szCs w:val="28"/>
        </w:rPr>
        <w:t>е</w:t>
      </w:r>
      <w:r w:rsidRPr="000B2A5B">
        <w:rPr>
          <w:rFonts w:ascii="Times New Roman" w:hAnsi="Times New Roman" w:cs="Times New Roman"/>
          <w:sz w:val="28"/>
          <w:szCs w:val="28"/>
        </w:rPr>
        <w:t>ских ресурсов (каменный уголь, развитие малой гидроэнергетики и т.д.) на душу н</w:t>
      </w:r>
      <w:r w:rsidRPr="000B2A5B">
        <w:rPr>
          <w:rFonts w:ascii="Times New Roman" w:hAnsi="Times New Roman" w:cs="Times New Roman"/>
          <w:sz w:val="28"/>
          <w:szCs w:val="28"/>
        </w:rPr>
        <w:t>а</w:t>
      </w:r>
      <w:r w:rsidRPr="000B2A5B">
        <w:rPr>
          <w:rFonts w:ascii="Times New Roman" w:hAnsi="Times New Roman" w:cs="Times New Roman"/>
          <w:sz w:val="28"/>
          <w:szCs w:val="28"/>
        </w:rPr>
        <w:t>селения.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Из вышесказанного </w:t>
      </w:r>
      <w:proofErr w:type="gramStart"/>
      <w:r w:rsidRPr="000B2A5B">
        <w:rPr>
          <w:rFonts w:ascii="Times New Roman" w:hAnsi="Times New Roman" w:cs="Times New Roman"/>
          <w:sz w:val="28"/>
          <w:szCs w:val="28"/>
        </w:rPr>
        <w:t>становится</w:t>
      </w:r>
      <w:proofErr w:type="gramEnd"/>
      <w:r w:rsidRPr="000B2A5B">
        <w:rPr>
          <w:rFonts w:ascii="Times New Roman" w:hAnsi="Times New Roman" w:cs="Times New Roman"/>
          <w:sz w:val="28"/>
          <w:szCs w:val="28"/>
        </w:rPr>
        <w:t xml:space="preserve"> очевидно, что под энергетической безопасн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>стью любой экономической системы (страны, региона, отрасли, предприятия) сл</w:t>
      </w:r>
      <w:r w:rsidRPr="000B2A5B">
        <w:rPr>
          <w:rFonts w:ascii="Times New Roman" w:hAnsi="Times New Roman" w:cs="Times New Roman"/>
          <w:sz w:val="28"/>
          <w:szCs w:val="28"/>
        </w:rPr>
        <w:t>е</w:t>
      </w:r>
      <w:r w:rsidRPr="000B2A5B">
        <w:rPr>
          <w:rFonts w:ascii="Times New Roman" w:hAnsi="Times New Roman" w:cs="Times New Roman"/>
          <w:sz w:val="28"/>
          <w:szCs w:val="28"/>
        </w:rPr>
        <w:t>дует понимать минимальную вероятность проявления внешних и внутренних угроз процессу ее энергоснабжения, при которой не нарушается долговременное устойч</w:t>
      </w:r>
      <w:r w:rsidRPr="000B2A5B">
        <w:rPr>
          <w:rFonts w:ascii="Times New Roman" w:hAnsi="Times New Roman" w:cs="Times New Roman"/>
          <w:sz w:val="28"/>
          <w:szCs w:val="28"/>
        </w:rPr>
        <w:t>и</w:t>
      </w:r>
      <w:r w:rsidRPr="000B2A5B">
        <w:rPr>
          <w:rFonts w:ascii="Times New Roman" w:hAnsi="Times New Roman" w:cs="Times New Roman"/>
          <w:sz w:val="28"/>
          <w:szCs w:val="28"/>
        </w:rPr>
        <w:t xml:space="preserve">вое функционирование системы. </w:t>
      </w:r>
      <w:proofErr w:type="gramStart"/>
      <w:r w:rsidRPr="000B2A5B">
        <w:rPr>
          <w:rFonts w:ascii="Times New Roman" w:hAnsi="Times New Roman" w:cs="Times New Roman"/>
          <w:sz w:val="28"/>
          <w:szCs w:val="28"/>
        </w:rPr>
        <w:t>Из данного определения энергетической безопа</w:t>
      </w:r>
      <w:r w:rsidRPr="000B2A5B">
        <w:rPr>
          <w:rFonts w:ascii="Times New Roman" w:hAnsi="Times New Roman" w:cs="Times New Roman"/>
          <w:sz w:val="28"/>
          <w:szCs w:val="28"/>
        </w:rPr>
        <w:t>с</w:t>
      </w:r>
      <w:r w:rsidRPr="000B2A5B">
        <w:rPr>
          <w:rFonts w:ascii="Times New Roman" w:hAnsi="Times New Roman" w:cs="Times New Roman"/>
          <w:sz w:val="28"/>
          <w:szCs w:val="28"/>
        </w:rPr>
        <w:t>ности любой хозяйствующей системы следует, что для управления ею необходимо, в первую очередь, определить виды угроз, выявить их индикаторы и оценить их значения, при которых не нарушается устойчивое функционирование системы (о</w:t>
      </w:r>
      <w:r w:rsidRPr="000B2A5B">
        <w:rPr>
          <w:rFonts w:ascii="Times New Roman" w:hAnsi="Times New Roman" w:cs="Times New Roman"/>
          <w:sz w:val="28"/>
          <w:szCs w:val="28"/>
        </w:rPr>
        <w:t>п</w:t>
      </w:r>
      <w:r w:rsidRPr="000B2A5B">
        <w:rPr>
          <w:rFonts w:ascii="Times New Roman" w:hAnsi="Times New Roman" w:cs="Times New Roman"/>
          <w:sz w:val="28"/>
          <w:szCs w:val="28"/>
        </w:rPr>
        <w:t>ределить их пороговые значения), а также провести анализ возможных последствий реализации угроз и разработать меры по их предупреждению или л</w:t>
      </w:r>
      <w:r w:rsidRPr="000B2A5B">
        <w:rPr>
          <w:rFonts w:ascii="Times New Roman" w:hAnsi="Times New Roman" w:cs="Times New Roman"/>
          <w:sz w:val="28"/>
          <w:szCs w:val="28"/>
        </w:rPr>
        <w:t>и</w:t>
      </w:r>
      <w:r w:rsidRPr="000B2A5B">
        <w:rPr>
          <w:rFonts w:ascii="Times New Roman" w:hAnsi="Times New Roman" w:cs="Times New Roman"/>
          <w:sz w:val="28"/>
          <w:szCs w:val="28"/>
        </w:rPr>
        <w:t>квидации.</w:t>
      </w:r>
      <w:proofErr w:type="gramEnd"/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Применительно к экономике республики из наиболее вероятных угроз ее энергетической безопасности в средне- и долгосрочной перспективе необходимо выделить следующие: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lastRenderedPageBreak/>
        <w:t>конфликт интересов собственников топливно-энергетических предприятий и государства, владеющего пр</w:t>
      </w:r>
      <w:r w:rsidRPr="000B2A5B">
        <w:rPr>
          <w:rFonts w:ascii="Times New Roman" w:hAnsi="Times New Roman" w:cs="Times New Roman"/>
          <w:sz w:val="28"/>
          <w:szCs w:val="28"/>
        </w:rPr>
        <w:t>и</w:t>
      </w:r>
      <w:r w:rsidRPr="000B2A5B">
        <w:rPr>
          <w:rFonts w:ascii="Times New Roman" w:hAnsi="Times New Roman" w:cs="Times New Roman"/>
          <w:sz w:val="28"/>
          <w:szCs w:val="28"/>
        </w:rPr>
        <w:t>родными энергетическими ресурсами;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высокую изношенность основных фондов предприятий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топливно-энергетичес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2A5B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комплекса и жилищно-коммунального хозяйства;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низкий уровень инвестиций в развитие топливно-энергетического комплекса;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неэффективное управление производственно-хозяйственными процессами в отрасли топливно-энергетического комплекса.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Применительно к электроэнергетическим предприятиям республики к наиб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>лее вероятным угрозам их без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>пасности следует отнести: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высокую степень износа основных фондов (котельно-вспомогательное обор</w:t>
      </w:r>
      <w:r w:rsidRPr="000B2A5B">
        <w:rPr>
          <w:rFonts w:ascii="Times New Roman" w:hAnsi="Times New Roman" w:cs="Times New Roman"/>
          <w:sz w:val="28"/>
          <w:szCs w:val="28"/>
        </w:rPr>
        <w:t>у</w:t>
      </w:r>
      <w:r w:rsidRPr="000B2A5B">
        <w:rPr>
          <w:rFonts w:ascii="Times New Roman" w:hAnsi="Times New Roman" w:cs="Times New Roman"/>
          <w:sz w:val="28"/>
          <w:szCs w:val="28"/>
        </w:rPr>
        <w:t>дование тепловых сетей);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дефицит инвестиционных ресурсов и неэффективность их использования;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низкий инновационный потенциал;</w:t>
      </w:r>
    </w:p>
    <w:p w:rsidR="001224A0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низкий уровень безопасности технологий и процессов;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постоянный конфликт интересов в сферах производства (поставщики тепло- и электроэнергии), транспорта, распределения и потребления энергии (предприятия жилищно-коммунального хозяйства, управляющие компании, товарищества собс</w:t>
      </w:r>
      <w:r w:rsidRPr="000B2A5B">
        <w:rPr>
          <w:rFonts w:ascii="Times New Roman" w:hAnsi="Times New Roman" w:cs="Times New Roman"/>
          <w:sz w:val="28"/>
          <w:szCs w:val="28"/>
        </w:rPr>
        <w:t>т</w:t>
      </w:r>
      <w:r w:rsidRPr="000B2A5B">
        <w:rPr>
          <w:rFonts w:ascii="Times New Roman" w:hAnsi="Times New Roman" w:cs="Times New Roman"/>
          <w:sz w:val="28"/>
          <w:szCs w:val="28"/>
        </w:rPr>
        <w:t>венников жилья, потребители разного рода деятельности).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В качестве основной причины вышеуказанного состояния необходимо отм</w:t>
      </w:r>
      <w:r w:rsidRPr="000B2A5B">
        <w:rPr>
          <w:rFonts w:ascii="Times New Roman" w:hAnsi="Times New Roman" w:cs="Times New Roman"/>
          <w:sz w:val="28"/>
          <w:szCs w:val="28"/>
        </w:rPr>
        <w:t>е</w:t>
      </w:r>
      <w:r w:rsidRPr="000B2A5B">
        <w:rPr>
          <w:rFonts w:ascii="Times New Roman" w:hAnsi="Times New Roman" w:cs="Times New Roman"/>
          <w:sz w:val="28"/>
          <w:szCs w:val="28"/>
        </w:rPr>
        <w:t>тить значительный износ основного и вспомогательного оборудования в теплосна</w:t>
      </w:r>
      <w:r w:rsidRPr="000B2A5B">
        <w:rPr>
          <w:rFonts w:ascii="Times New Roman" w:hAnsi="Times New Roman" w:cs="Times New Roman"/>
          <w:sz w:val="28"/>
          <w:szCs w:val="28"/>
        </w:rPr>
        <w:t>б</w:t>
      </w:r>
      <w:r w:rsidRPr="000B2A5B">
        <w:rPr>
          <w:rFonts w:ascii="Times New Roman" w:hAnsi="Times New Roman" w:cs="Times New Roman"/>
          <w:sz w:val="28"/>
          <w:szCs w:val="28"/>
        </w:rPr>
        <w:t>жении, не позволяющий эффективно использовать топливно-энергетические ресу</w:t>
      </w:r>
      <w:r w:rsidRPr="000B2A5B">
        <w:rPr>
          <w:rFonts w:ascii="Times New Roman" w:hAnsi="Times New Roman" w:cs="Times New Roman"/>
          <w:sz w:val="28"/>
          <w:szCs w:val="28"/>
        </w:rPr>
        <w:t>р</w:t>
      </w:r>
      <w:r w:rsidRPr="000B2A5B">
        <w:rPr>
          <w:rFonts w:ascii="Times New Roman" w:hAnsi="Times New Roman" w:cs="Times New Roman"/>
          <w:sz w:val="28"/>
          <w:szCs w:val="28"/>
        </w:rPr>
        <w:t>сы при производстве и распределении тепловой энергии.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Учитывая кризисное состояние объектов теплоснабжения, социальную н</w:t>
      </w:r>
      <w:r w:rsidRPr="000B2A5B">
        <w:rPr>
          <w:rFonts w:ascii="Times New Roman" w:hAnsi="Times New Roman" w:cs="Times New Roman"/>
          <w:sz w:val="28"/>
          <w:szCs w:val="28"/>
        </w:rPr>
        <w:t>а</w:t>
      </w:r>
      <w:r w:rsidRPr="000B2A5B">
        <w:rPr>
          <w:rFonts w:ascii="Times New Roman" w:hAnsi="Times New Roman" w:cs="Times New Roman"/>
          <w:sz w:val="28"/>
          <w:szCs w:val="28"/>
        </w:rPr>
        <w:t>правленность модернизации инженерных систем жилищно-коммунального хозяйс</w:t>
      </w:r>
      <w:r w:rsidRPr="000B2A5B">
        <w:rPr>
          <w:rFonts w:ascii="Times New Roman" w:hAnsi="Times New Roman" w:cs="Times New Roman"/>
          <w:sz w:val="28"/>
          <w:szCs w:val="28"/>
        </w:rPr>
        <w:t>т</w:t>
      </w:r>
      <w:r w:rsidRPr="000B2A5B">
        <w:rPr>
          <w:rFonts w:ascii="Times New Roman" w:hAnsi="Times New Roman" w:cs="Times New Roman"/>
          <w:sz w:val="28"/>
          <w:szCs w:val="28"/>
        </w:rPr>
        <w:t>ва, следует отметить, что решение данной проблемы возможно тол</w:t>
      </w:r>
      <w:r w:rsidRPr="000B2A5B">
        <w:rPr>
          <w:rFonts w:ascii="Times New Roman" w:hAnsi="Times New Roman" w:cs="Times New Roman"/>
          <w:sz w:val="28"/>
          <w:szCs w:val="28"/>
        </w:rPr>
        <w:t>ь</w:t>
      </w:r>
      <w:r w:rsidRPr="000B2A5B">
        <w:rPr>
          <w:rFonts w:ascii="Times New Roman" w:hAnsi="Times New Roman" w:cs="Times New Roman"/>
          <w:sz w:val="28"/>
          <w:szCs w:val="28"/>
        </w:rPr>
        <w:t>ко при принятии экстренных мер бюджетной поддержки.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Правительством республики проведен анализ объектов на предмет устойчив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>сти основных объектов жизнеобеспечения по сейсмостойкости с привлечением сп</w:t>
      </w:r>
      <w:r w:rsidRPr="000B2A5B">
        <w:rPr>
          <w:rFonts w:ascii="Times New Roman" w:hAnsi="Times New Roman" w:cs="Times New Roman"/>
          <w:sz w:val="28"/>
          <w:szCs w:val="28"/>
        </w:rPr>
        <w:t>е</w:t>
      </w:r>
      <w:r w:rsidRPr="000B2A5B">
        <w:rPr>
          <w:rFonts w:ascii="Times New Roman" w:hAnsi="Times New Roman" w:cs="Times New Roman"/>
          <w:sz w:val="28"/>
          <w:szCs w:val="28"/>
        </w:rPr>
        <w:t>циалистов ФГБУ «Всероссийский научно-исследовательский институт проблем гражданской обороны и чрезвычайных ситуаций МЧС России» (Федеральный центр науки и выс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>ких технологий).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По результатам комплексных диагностических исследований системы зданий котельных </w:t>
      </w:r>
      <w:proofErr w:type="gramStart"/>
      <w:r w:rsidRPr="000B2A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2A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Шагонара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Улуг-Хемского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, г. Ак-Довурака, с. Чаа-Холь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Чаа-Хольского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в 2013 году выдано техническое заключение о невозможности эксплуатации зданий котельных, на основе общих выводов рекомендован снос зд</w:t>
      </w:r>
      <w:r w:rsidRPr="000B2A5B">
        <w:rPr>
          <w:rFonts w:ascii="Times New Roman" w:hAnsi="Times New Roman" w:cs="Times New Roman"/>
          <w:sz w:val="28"/>
          <w:szCs w:val="28"/>
        </w:rPr>
        <w:t>а</w:t>
      </w:r>
      <w:r w:rsidRPr="000B2A5B">
        <w:rPr>
          <w:rFonts w:ascii="Times New Roman" w:hAnsi="Times New Roman" w:cs="Times New Roman"/>
          <w:sz w:val="28"/>
          <w:szCs w:val="28"/>
        </w:rPr>
        <w:t>ний.</w:t>
      </w:r>
    </w:p>
    <w:p w:rsidR="001224A0" w:rsidRPr="000B2A5B" w:rsidRDefault="00980FE2" w:rsidP="001224A0">
      <w:pPr>
        <w:pStyle w:val="ConsPlusNormal"/>
        <w:spacing w:line="360" w:lineRule="atLeast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ТЭЦ» (далее –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ызылская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ТЭЦ) </w:t>
      </w:r>
      <w:r w:rsidR="001224A0" w:rsidRPr="000B2A5B">
        <w:rPr>
          <w:rFonts w:ascii="Times New Roman" w:hAnsi="Times New Roman" w:cs="Times New Roman"/>
          <w:sz w:val="28"/>
          <w:szCs w:val="28"/>
        </w:rPr>
        <w:t xml:space="preserve"> является единственным </w:t>
      </w:r>
      <w:proofErr w:type="spellStart"/>
      <w:r w:rsidR="001224A0" w:rsidRPr="000B2A5B">
        <w:rPr>
          <w:rFonts w:ascii="Times New Roman" w:hAnsi="Times New Roman" w:cs="Times New Roman"/>
          <w:sz w:val="28"/>
          <w:szCs w:val="28"/>
        </w:rPr>
        <w:t>те</w:t>
      </w:r>
      <w:r w:rsidR="001224A0" w:rsidRPr="000B2A5B">
        <w:rPr>
          <w:rFonts w:ascii="Times New Roman" w:hAnsi="Times New Roman" w:cs="Times New Roman"/>
          <w:sz w:val="28"/>
          <w:szCs w:val="28"/>
        </w:rPr>
        <w:t>п</w:t>
      </w:r>
      <w:r w:rsidR="001224A0" w:rsidRPr="000B2A5B">
        <w:rPr>
          <w:rFonts w:ascii="Times New Roman" w:hAnsi="Times New Roman" w:cs="Times New Roman"/>
          <w:sz w:val="28"/>
          <w:szCs w:val="28"/>
        </w:rPr>
        <w:t>лоисточником</w:t>
      </w:r>
      <w:proofErr w:type="spellEnd"/>
      <w:r w:rsidR="001224A0" w:rsidRPr="000B2A5B">
        <w:rPr>
          <w:rFonts w:ascii="Times New Roman" w:hAnsi="Times New Roman" w:cs="Times New Roman"/>
          <w:sz w:val="28"/>
          <w:szCs w:val="28"/>
        </w:rPr>
        <w:t xml:space="preserve"> г. Кызыла с электрической мощностью 17 МВт, </w:t>
      </w:r>
      <w:proofErr w:type="spellStart"/>
      <w:r w:rsidR="001224A0" w:rsidRPr="000B2A5B">
        <w:rPr>
          <w:rFonts w:ascii="Times New Roman" w:hAnsi="Times New Roman" w:cs="Times New Roman"/>
          <w:sz w:val="28"/>
          <w:szCs w:val="28"/>
        </w:rPr>
        <w:t>паропроизводител</w:t>
      </w:r>
      <w:r w:rsidR="001224A0" w:rsidRPr="000B2A5B">
        <w:rPr>
          <w:rFonts w:ascii="Times New Roman" w:hAnsi="Times New Roman" w:cs="Times New Roman"/>
          <w:sz w:val="28"/>
          <w:szCs w:val="28"/>
        </w:rPr>
        <w:t>ь</w:t>
      </w:r>
      <w:r w:rsidR="001224A0" w:rsidRPr="000B2A5B">
        <w:rPr>
          <w:rFonts w:ascii="Times New Roman" w:hAnsi="Times New Roman" w:cs="Times New Roman"/>
          <w:sz w:val="28"/>
          <w:szCs w:val="28"/>
        </w:rPr>
        <w:t>ностью</w:t>
      </w:r>
      <w:proofErr w:type="spellEnd"/>
      <w:r w:rsidR="001224A0" w:rsidRPr="000B2A5B">
        <w:rPr>
          <w:rFonts w:ascii="Times New Roman" w:hAnsi="Times New Roman" w:cs="Times New Roman"/>
          <w:sz w:val="28"/>
          <w:szCs w:val="28"/>
        </w:rPr>
        <w:t xml:space="preserve"> </w:t>
      </w:r>
      <w:r w:rsidR="001224A0">
        <w:rPr>
          <w:rFonts w:ascii="Times New Roman" w:hAnsi="Times New Roman" w:cs="Times New Roman"/>
          <w:sz w:val="28"/>
          <w:szCs w:val="28"/>
        </w:rPr>
        <w:t>–</w:t>
      </w:r>
      <w:r w:rsidR="001224A0" w:rsidRPr="000B2A5B">
        <w:rPr>
          <w:rFonts w:ascii="Times New Roman" w:hAnsi="Times New Roman" w:cs="Times New Roman"/>
          <w:sz w:val="28"/>
          <w:szCs w:val="28"/>
        </w:rPr>
        <w:t xml:space="preserve"> 450 т/час. Первая очередь </w:t>
      </w:r>
      <w:proofErr w:type="spellStart"/>
      <w:r w:rsidR="001224A0" w:rsidRPr="000B2A5B">
        <w:rPr>
          <w:rFonts w:ascii="Times New Roman" w:hAnsi="Times New Roman" w:cs="Times New Roman"/>
          <w:sz w:val="28"/>
          <w:szCs w:val="28"/>
        </w:rPr>
        <w:t>Кызылской</w:t>
      </w:r>
      <w:proofErr w:type="spellEnd"/>
      <w:r w:rsidR="001224A0" w:rsidRPr="000B2A5B">
        <w:rPr>
          <w:rFonts w:ascii="Times New Roman" w:hAnsi="Times New Roman" w:cs="Times New Roman"/>
          <w:sz w:val="28"/>
          <w:szCs w:val="28"/>
        </w:rPr>
        <w:t xml:space="preserve"> ТЭЦ введена в эксплуатацию в 1957 г</w:t>
      </w:r>
      <w:r w:rsidR="001224A0" w:rsidRPr="000B2A5B">
        <w:rPr>
          <w:rFonts w:ascii="Times New Roman" w:hAnsi="Times New Roman" w:cs="Times New Roman"/>
          <w:sz w:val="28"/>
          <w:szCs w:val="28"/>
        </w:rPr>
        <w:t>о</w:t>
      </w:r>
      <w:r w:rsidR="001224A0" w:rsidRPr="000B2A5B">
        <w:rPr>
          <w:rFonts w:ascii="Times New Roman" w:hAnsi="Times New Roman" w:cs="Times New Roman"/>
          <w:sz w:val="28"/>
          <w:szCs w:val="28"/>
        </w:rPr>
        <w:t>ду.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lastRenderedPageBreak/>
        <w:t xml:space="preserve">Основным оборудованием на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Кызылской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ТЭЦ, задействованным в произво</w:t>
      </w:r>
      <w:r w:rsidRPr="000B2A5B">
        <w:rPr>
          <w:rFonts w:ascii="Times New Roman" w:hAnsi="Times New Roman" w:cs="Times New Roman"/>
          <w:sz w:val="28"/>
          <w:szCs w:val="28"/>
        </w:rPr>
        <w:t>д</w:t>
      </w:r>
      <w:r w:rsidRPr="000B2A5B">
        <w:rPr>
          <w:rFonts w:ascii="Times New Roman" w:hAnsi="Times New Roman" w:cs="Times New Roman"/>
          <w:sz w:val="28"/>
          <w:szCs w:val="28"/>
        </w:rPr>
        <w:t xml:space="preserve">стве тепловой энергии, являются 6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котлоагрегатов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БКЗ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паропроизводительностью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75 т/час каждый, давление в паропроводе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2A5B">
        <w:rPr>
          <w:rFonts w:ascii="Times New Roman" w:hAnsi="Times New Roman" w:cs="Times New Roman"/>
          <w:sz w:val="28"/>
          <w:szCs w:val="28"/>
        </w:rPr>
        <w:t xml:space="preserve"> 39 кгс/кв. см, температура перегретого пара 440 градусов. Суммарная установленная мощность источника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теплоснабж</w:t>
      </w:r>
      <w:proofErr w:type="gramStart"/>
      <w:r w:rsidRPr="000B2A5B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2A5B">
        <w:rPr>
          <w:rFonts w:ascii="Times New Roman" w:hAnsi="Times New Roman" w:cs="Times New Roman"/>
          <w:sz w:val="28"/>
          <w:szCs w:val="28"/>
        </w:rPr>
        <w:t xml:space="preserve"> 310,2 Гкал/час (360,8 МВт).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Котлоагрегаты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2A5B">
        <w:rPr>
          <w:rFonts w:ascii="Times New Roman" w:hAnsi="Times New Roman" w:cs="Times New Roman"/>
          <w:sz w:val="28"/>
          <w:szCs w:val="28"/>
        </w:rPr>
        <w:t xml:space="preserve"> 9-14 введены в эксплуатацию в период с 1980 по 1989 годы. На данный момент состояние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котлоагрегатов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можно считать удовлетворительным, средний износ оборудования составляет 65-70 пр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>центов. Выработка электроэнергии обе</w:t>
      </w:r>
      <w:r w:rsidRPr="000B2A5B">
        <w:rPr>
          <w:rFonts w:ascii="Times New Roman" w:hAnsi="Times New Roman" w:cs="Times New Roman"/>
          <w:sz w:val="28"/>
          <w:szCs w:val="28"/>
        </w:rPr>
        <w:t>с</w:t>
      </w:r>
      <w:r w:rsidRPr="000B2A5B">
        <w:rPr>
          <w:rFonts w:ascii="Times New Roman" w:hAnsi="Times New Roman" w:cs="Times New Roman"/>
          <w:sz w:val="28"/>
          <w:szCs w:val="28"/>
        </w:rPr>
        <w:t>печивается 4 турбоагрегатами АК 2,5-35 и АК 6-35, суммарная установленная мощность при этом составляет 17 МВт.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F138B4" w:rsidRDefault="001224A0" w:rsidP="001224A0">
      <w:pPr>
        <w:pStyle w:val="ConsPlusTitle"/>
        <w:spacing w:line="360" w:lineRule="atLeast"/>
        <w:jc w:val="center"/>
        <w:outlineLvl w:val="1"/>
        <w:rPr>
          <w:b w:val="0"/>
          <w:sz w:val="28"/>
          <w:szCs w:val="28"/>
        </w:rPr>
      </w:pPr>
      <w:r w:rsidRPr="00F138B4">
        <w:rPr>
          <w:b w:val="0"/>
          <w:sz w:val="28"/>
          <w:szCs w:val="28"/>
        </w:rPr>
        <w:t>II. Основные цели, задачи и этапы реализации Программы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1) надежное, качественное и экономически обоснованное обеспечение потре</w:t>
      </w:r>
      <w:r w:rsidRPr="000B2A5B">
        <w:rPr>
          <w:rFonts w:ascii="Times New Roman" w:hAnsi="Times New Roman" w:cs="Times New Roman"/>
          <w:sz w:val="28"/>
          <w:szCs w:val="28"/>
        </w:rPr>
        <w:t>б</w:t>
      </w:r>
      <w:r w:rsidRPr="000B2A5B">
        <w:rPr>
          <w:rFonts w:ascii="Times New Roman" w:hAnsi="Times New Roman" w:cs="Times New Roman"/>
          <w:sz w:val="28"/>
          <w:szCs w:val="28"/>
        </w:rPr>
        <w:t>ностей Республики Тыва в энергоносителях, энергии и сырье на принципах энерг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 xml:space="preserve">сбережения и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>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2) создание условий для перевода сектора экономики, бюджетной сферы и н</w:t>
      </w:r>
      <w:r w:rsidRPr="000B2A5B">
        <w:rPr>
          <w:rFonts w:ascii="Times New Roman" w:hAnsi="Times New Roman" w:cs="Times New Roman"/>
          <w:sz w:val="28"/>
          <w:szCs w:val="28"/>
        </w:rPr>
        <w:t>а</w:t>
      </w:r>
      <w:r w:rsidRPr="000B2A5B">
        <w:rPr>
          <w:rFonts w:ascii="Times New Roman" w:hAnsi="Times New Roman" w:cs="Times New Roman"/>
          <w:sz w:val="28"/>
          <w:szCs w:val="28"/>
        </w:rPr>
        <w:t>селения на энергосберегающий путь развития.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1) безаварийное прохождение осенне-зимнего периода;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2) повышение эффективности теплоснабжения республики путем реконстру</w:t>
      </w:r>
      <w:r w:rsidRPr="000B2A5B">
        <w:rPr>
          <w:rFonts w:ascii="Times New Roman" w:hAnsi="Times New Roman" w:cs="Times New Roman"/>
          <w:sz w:val="28"/>
          <w:szCs w:val="28"/>
        </w:rPr>
        <w:t>к</w:t>
      </w:r>
      <w:r w:rsidRPr="000B2A5B">
        <w:rPr>
          <w:rFonts w:ascii="Times New Roman" w:hAnsi="Times New Roman" w:cs="Times New Roman"/>
          <w:sz w:val="28"/>
          <w:szCs w:val="28"/>
        </w:rPr>
        <w:t>ции и технического перевооружения предприятий топливно-энергетического ко</w:t>
      </w:r>
      <w:r w:rsidRPr="000B2A5B">
        <w:rPr>
          <w:rFonts w:ascii="Times New Roman" w:hAnsi="Times New Roman" w:cs="Times New Roman"/>
          <w:sz w:val="28"/>
          <w:szCs w:val="28"/>
        </w:rPr>
        <w:t>м</w:t>
      </w:r>
      <w:r w:rsidRPr="000B2A5B">
        <w:rPr>
          <w:rFonts w:ascii="Times New Roman" w:hAnsi="Times New Roman" w:cs="Times New Roman"/>
          <w:sz w:val="28"/>
          <w:szCs w:val="28"/>
        </w:rPr>
        <w:t>плекса;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3) повышение эффективности производства и потребления топливно-энергетических ресурсов;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4) разработка проектно-сметной документации строительства объектов тепл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>снабжения;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5) строительство объектов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>- и теплоснабжения.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Этапы реализации Программы: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1) первый этап: 1 января 2014 г. – 31 декабря 2019 г.;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2) второй этап: 1 января 2020 г. – 31 декабря 2025 г.</w:t>
      </w:r>
    </w:p>
    <w:p w:rsidR="001224A0" w:rsidRPr="002A298D" w:rsidRDefault="001224A0" w:rsidP="002A298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224A0" w:rsidRPr="00F138B4" w:rsidRDefault="001224A0" w:rsidP="001224A0">
      <w:pPr>
        <w:pStyle w:val="ConsPlusTitle"/>
        <w:spacing w:line="360" w:lineRule="atLeast"/>
        <w:jc w:val="center"/>
        <w:outlineLvl w:val="1"/>
        <w:rPr>
          <w:b w:val="0"/>
          <w:sz w:val="28"/>
          <w:szCs w:val="28"/>
        </w:rPr>
      </w:pPr>
      <w:r w:rsidRPr="00F138B4">
        <w:rPr>
          <w:b w:val="0"/>
          <w:sz w:val="28"/>
          <w:szCs w:val="28"/>
        </w:rPr>
        <w:t>III. Система (перечень) программных мероприятий</w:t>
      </w:r>
    </w:p>
    <w:p w:rsidR="001224A0" w:rsidRPr="002A298D" w:rsidRDefault="001224A0" w:rsidP="002A298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Программа включает следующие основные мероприятия: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1. Подготовк</w:t>
      </w:r>
      <w:r w:rsidR="00980FE2">
        <w:rPr>
          <w:rFonts w:ascii="Times New Roman" w:hAnsi="Times New Roman" w:cs="Times New Roman"/>
          <w:sz w:val="28"/>
          <w:szCs w:val="28"/>
        </w:rPr>
        <w:t>а</w:t>
      </w:r>
      <w:r w:rsidRPr="000B2A5B">
        <w:rPr>
          <w:rFonts w:ascii="Times New Roman" w:hAnsi="Times New Roman" w:cs="Times New Roman"/>
          <w:sz w:val="28"/>
          <w:szCs w:val="28"/>
        </w:rPr>
        <w:t xml:space="preserve"> к осенне-зимнему периоду и предотвращение чрезвычайных с</w:t>
      </w:r>
      <w:r w:rsidRPr="000B2A5B">
        <w:rPr>
          <w:rFonts w:ascii="Times New Roman" w:hAnsi="Times New Roman" w:cs="Times New Roman"/>
          <w:sz w:val="28"/>
          <w:szCs w:val="28"/>
        </w:rPr>
        <w:t>и</w:t>
      </w:r>
      <w:r w:rsidRPr="000B2A5B">
        <w:rPr>
          <w:rFonts w:ascii="Times New Roman" w:hAnsi="Times New Roman" w:cs="Times New Roman"/>
          <w:sz w:val="28"/>
          <w:szCs w:val="28"/>
        </w:rPr>
        <w:t>туаций, в том числе подготовк</w:t>
      </w:r>
      <w:r w:rsidR="00980FE2">
        <w:rPr>
          <w:rFonts w:ascii="Times New Roman" w:hAnsi="Times New Roman" w:cs="Times New Roman"/>
          <w:sz w:val="28"/>
          <w:szCs w:val="28"/>
        </w:rPr>
        <w:t>а</w:t>
      </w:r>
      <w:r w:rsidRPr="000B2A5B">
        <w:rPr>
          <w:rFonts w:ascii="Times New Roman" w:hAnsi="Times New Roman" w:cs="Times New Roman"/>
          <w:sz w:val="28"/>
          <w:szCs w:val="28"/>
        </w:rPr>
        <w:t xml:space="preserve"> предприятий топливно-энергетического комплекса к осенне-зимнему периоду.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B2A5B">
        <w:rPr>
          <w:rFonts w:ascii="Times New Roman" w:hAnsi="Times New Roman" w:cs="Times New Roman"/>
          <w:sz w:val="28"/>
          <w:szCs w:val="28"/>
        </w:rPr>
        <w:t>Государственная поддержка предприятий топливно-энергетического ко</w:t>
      </w:r>
      <w:r w:rsidRPr="000B2A5B">
        <w:rPr>
          <w:rFonts w:ascii="Times New Roman" w:hAnsi="Times New Roman" w:cs="Times New Roman"/>
          <w:sz w:val="28"/>
          <w:szCs w:val="28"/>
        </w:rPr>
        <w:t>м</w:t>
      </w:r>
      <w:r w:rsidRPr="000B2A5B">
        <w:rPr>
          <w:rFonts w:ascii="Times New Roman" w:hAnsi="Times New Roman" w:cs="Times New Roman"/>
          <w:sz w:val="28"/>
          <w:szCs w:val="28"/>
        </w:rPr>
        <w:t>плекса Республики Тыва, в том числе погашение убытков по выпадающим доходам предприятий топливно-энергетического комплекса, связанных с г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 xml:space="preserve">сударственным </w:t>
      </w:r>
      <w:r w:rsidRPr="000B2A5B">
        <w:rPr>
          <w:rFonts w:ascii="Times New Roman" w:hAnsi="Times New Roman" w:cs="Times New Roman"/>
          <w:sz w:val="28"/>
          <w:szCs w:val="28"/>
        </w:rPr>
        <w:lastRenderedPageBreak/>
        <w:t>регулированием тарифов ГУП Республики Тыва «Котельная с. Хову-Аксы», ГУП Республики Тыва «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Шагонартепло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>», ГУП Республики Тыва «Прогресс-тепло», ГУП Республики Тыва «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Ак-Довуракэнерго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Ту</w:t>
      </w:r>
      <w:r w:rsidRPr="000B2A5B">
        <w:rPr>
          <w:rFonts w:ascii="Times New Roman" w:hAnsi="Times New Roman" w:cs="Times New Roman"/>
          <w:sz w:val="28"/>
          <w:szCs w:val="28"/>
        </w:rPr>
        <w:t>в</w:t>
      </w:r>
      <w:r w:rsidRPr="000B2A5B">
        <w:rPr>
          <w:rFonts w:ascii="Times New Roman" w:hAnsi="Times New Roman" w:cs="Times New Roman"/>
          <w:sz w:val="28"/>
          <w:szCs w:val="28"/>
        </w:rPr>
        <w:t>газ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>», МУП г. Кызыла «Енисей» и ГУП Республики Тыва «Управляющая компания ТЭК 4», ООО «Дизель».</w:t>
      </w:r>
      <w:proofErr w:type="gramEnd"/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3. Поставка оборудования, материалов для создания аварийного запаса.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4. Проектные работы:</w:t>
      </w:r>
    </w:p>
    <w:p w:rsidR="001224A0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проектирование строительства котельной в </w:t>
      </w:r>
      <w:proofErr w:type="gramStart"/>
      <w:r w:rsidRPr="000B2A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2A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Шагонаре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Улуг-Хемского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к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>жууна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(разработка ТЭО и ПСД);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проектирование строительства котельной в </w:t>
      </w:r>
      <w:proofErr w:type="gramStart"/>
      <w:r w:rsidRPr="000B2A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2A5B">
        <w:rPr>
          <w:rFonts w:ascii="Times New Roman" w:hAnsi="Times New Roman" w:cs="Times New Roman"/>
          <w:sz w:val="28"/>
          <w:szCs w:val="28"/>
        </w:rPr>
        <w:t>. Ак-Довураке (разработка ТЭО и ПСД);</w:t>
      </w:r>
    </w:p>
    <w:p w:rsidR="001224A0" w:rsidRPr="000B2A5B" w:rsidRDefault="00980FE2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 w:rsidR="001224A0" w:rsidRPr="000B2A5B">
        <w:rPr>
          <w:rFonts w:ascii="Times New Roman" w:hAnsi="Times New Roman" w:cs="Times New Roman"/>
          <w:sz w:val="28"/>
          <w:szCs w:val="28"/>
        </w:rPr>
        <w:t xml:space="preserve">Схемы и программы перспективного развития </w:t>
      </w:r>
      <w:proofErr w:type="spellStart"/>
      <w:r w:rsidR="001224A0" w:rsidRPr="000B2A5B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1224A0" w:rsidRPr="000B2A5B">
        <w:rPr>
          <w:rFonts w:ascii="Times New Roman" w:hAnsi="Times New Roman" w:cs="Times New Roman"/>
          <w:sz w:val="28"/>
          <w:szCs w:val="28"/>
        </w:rPr>
        <w:t>- и те</w:t>
      </w:r>
      <w:r w:rsidR="001224A0" w:rsidRPr="000B2A5B">
        <w:rPr>
          <w:rFonts w:ascii="Times New Roman" w:hAnsi="Times New Roman" w:cs="Times New Roman"/>
          <w:sz w:val="28"/>
          <w:szCs w:val="28"/>
        </w:rPr>
        <w:t>п</w:t>
      </w:r>
      <w:r w:rsidR="001224A0" w:rsidRPr="000B2A5B">
        <w:rPr>
          <w:rFonts w:ascii="Times New Roman" w:hAnsi="Times New Roman" w:cs="Times New Roman"/>
          <w:sz w:val="28"/>
          <w:szCs w:val="28"/>
        </w:rPr>
        <w:t>лоэне</w:t>
      </w:r>
      <w:r>
        <w:rPr>
          <w:rFonts w:ascii="Times New Roman" w:hAnsi="Times New Roman" w:cs="Times New Roman"/>
          <w:sz w:val="28"/>
          <w:szCs w:val="28"/>
        </w:rPr>
        <w:t>ргетики республики до 2018 года</w:t>
      </w:r>
      <w:r w:rsidR="001224A0" w:rsidRPr="000B2A5B">
        <w:rPr>
          <w:rFonts w:ascii="Times New Roman" w:hAnsi="Times New Roman" w:cs="Times New Roman"/>
          <w:sz w:val="28"/>
          <w:szCs w:val="28"/>
        </w:rPr>
        <w:t>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5. Инвестиции в топливно-энергетическом комплексе: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строительство (реконструкция) котельной и тепловых сетей в г.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Шагонаре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Улуг-Хемского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и в г. Ак-Довурак</w:t>
      </w:r>
      <w:r w:rsidR="00980FE2">
        <w:rPr>
          <w:rFonts w:ascii="Times New Roman" w:hAnsi="Times New Roman" w:cs="Times New Roman"/>
          <w:sz w:val="28"/>
          <w:szCs w:val="28"/>
        </w:rPr>
        <w:t>е</w:t>
      </w:r>
      <w:r w:rsidRPr="000B2A5B">
        <w:rPr>
          <w:rFonts w:ascii="Times New Roman" w:hAnsi="Times New Roman" w:cs="Times New Roman"/>
          <w:sz w:val="28"/>
          <w:szCs w:val="28"/>
        </w:rPr>
        <w:t>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строительство модульной котельной с магистральными тепловыми сетями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0B2A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2A5B">
        <w:rPr>
          <w:rFonts w:ascii="Times New Roman" w:hAnsi="Times New Roman" w:cs="Times New Roman"/>
          <w:sz w:val="28"/>
          <w:szCs w:val="28"/>
        </w:rPr>
        <w:t xml:space="preserve"> с. Чаа-Холь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Чаа-Хольского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к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>жууна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>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приобретение автономных систем электроснабжения;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строительство объектов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хозяйства;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строительство цеха и лаборатории по ремонту и техническому освидетельс</w:t>
      </w:r>
      <w:r w:rsidRPr="000B2A5B">
        <w:rPr>
          <w:rFonts w:ascii="Times New Roman" w:hAnsi="Times New Roman" w:cs="Times New Roman"/>
          <w:sz w:val="28"/>
          <w:szCs w:val="28"/>
        </w:rPr>
        <w:t>т</w:t>
      </w:r>
      <w:r w:rsidRPr="000B2A5B">
        <w:rPr>
          <w:rFonts w:ascii="Times New Roman" w:hAnsi="Times New Roman" w:cs="Times New Roman"/>
          <w:sz w:val="28"/>
          <w:szCs w:val="28"/>
        </w:rPr>
        <w:t>вованию газового оборудования;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строительство автомобильных газозаправочных станций.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6. Комплекс мероприятий по энергосбережению и повышению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энергоэффе</w:t>
      </w:r>
      <w:r w:rsidRPr="000B2A5B">
        <w:rPr>
          <w:rFonts w:ascii="Times New Roman" w:hAnsi="Times New Roman" w:cs="Times New Roman"/>
          <w:sz w:val="28"/>
          <w:szCs w:val="28"/>
        </w:rPr>
        <w:t>к</w:t>
      </w:r>
      <w:r w:rsidRPr="000B2A5B">
        <w:rPr>
          <w:rFonts w:ascii="Times New Roman" w:hAnsi="Times New Roman" w:cs="Times New Roman"/>
          <w:sz w:val="28"/>
          <w:szCs w:val="28"/>
        </w:rPr>
        <w:t>тивности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>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ликвидировать критический уровень износа основных фондов;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ликвидировать сбои в работе предприятий жизнеобеспечения в осенне-зимний период;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сохранить рабочие места в действующих котельных;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обеспечить надежность в работе предприятий жизнеобеспечения в осенне-зимний период, приобретение и своевременную транспортировку угля в населенные пункты республики.</w:t>
      </w:r>
    </w:p>
    <w:p w:rsidR="001224A0" w:rsidRPr="002A298D" w:rsidRDefault="001224A0" w:rsidP="002A298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224A0" w:rsidRPr="00F138B4" w:rsidRDefault="001224A0" w:rsidP="001224A0">
      <w:pPr>
        <w:pStyle w:val="ConsPlusTitle"/>
        <w:spacing w:line="360" w:lineRule="atLeast"/>
        <w:jc w:val="center"/>
        <w:outlineLvl w:val="1"/>
        <w:rPr>
          <w:b w:val="0"/>
          <w:sz w:val="28"/>
          <w:szCs w:val="28"/>
        </w:rPr>
      </w:pPr>
      <w:r w:rsidRPr="00F138B4">
        <w:rPr>
          <w:b w:val="0"/>
          <w:sz w:val="28"/>
          <w:szCs w:val="28"/>
        </w:rPr>
        <w:t>IV. Обоснование финансовых и материальных затрат</w:t>
      </w:r>
    </w:p>
    <w:p w:rsidR="001224A0" w:rsidRPr="002A298D" w:rsidRDefault="001224A0" w:rsidP="002A298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Общий объем финансирования мероприятий составит 29 107 325,47 тыс. ру</w:t>
      </w:r>
      <w:r w:rsidRPr="000B2A5B">
        <w:rPr>
          <w:rFonts w:ascii="Times New Roman" w:hAnsi="Times New Roman" w:cs="Times New Roman"/>
          <w:sz w:val="28"/>
          <w:szCs w:val="28"/>
        </w:rPr>
        <w:t>б</w:t>
      </w:r>
      <w:r w:rsidRPr="000B2A5B">
        <w:rPr>
          <w:rFonts w:ascii="Times New Roman" w:hAnsi="Times New Roman" w:cs="Times New Roman"/>
          <w:sz w:val="28"/>
          <w:szCs w:val="28"/>
        </w:rPr>
        <w:t>лей, в том числе: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в 2014 г. – 961 822,48 тыс. рублей;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в 2015 г. – 415 748,01 тыс. рублей;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в 2016 г. – 453 047,80 тыс. рублей;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lastRenderedPageBreak/>
        <w:t>в 2017 г. – 522 098,60 тыс. рублей;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в 2018 г. – 609 485,00 тыс. рублей;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в 2019 г. – 793 299,11 тыс. рублей;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в 2020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2A5B">
        <w:rPr>
          <w:rFonts w:ascii="Times New Roman" w:hAnsi="Times New Roman" w:cs="Times New Roman"/>
          <w:sz w:val="28"/>
          <w:szCs w:val="28"/>
        </w:rPr>
        <w:t xml:space="preserve"> 6 802 907,60тыс. рублей;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в 2021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2A5B">
        <w:rPr>
          <w:rFonts w:ascii="Times New Roman" w:hAnsi="Times New Roman" w:cs="Times New Roman"/>
          <w:sz w:val="28"/>
          <w:szCs w:val="28"/>
        </w:rPr>
        <w:t xml:space="preserve"> 8 761 676,34 тыс. рублей;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в 2022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2A5B">
        <w:rPr>
          <w:rFonts w:ascii="Times New Roman" w:hAnsi="Times New Roman" w:cs="Times New Roman"/>
          <w:sz w:val="28"/>
          <w:szCs w:val="28"/>
        </w:rPr>
        <w:t xml:space="preserve"> 7 284 474,53 тыс. рублей;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в 2023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2A5B">
        <w:rPr>
          <w:rFonts w:ascii="Times New Roman" w:hAnsi="Times New Roman" w:cs="Times New Roman"/>
          <w:sz w:val="28"/>
          <w:szCs w:val="28"/>
        </w:rPr>
        <w:t xml:space="preserve"> 809 826,87 тыс. рублей;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в 2024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80FE2">
        <w:rPr>
          <w:rFonts w:ascii="Times New Roman" w:hAnsi="Times New Roman" w:cs="Times New Roman"/>
          <w:sz w:val="28"/>
          <w:szCs w:val="28"/>
        </w:rPr>
        <w:t xml:space="preserve"> 834 013,47 тыс. рублей;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в 2025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2A5B">
        <w:rPr>
          <w:rFonts w:ascii="Times New Roman" w:hAnsi="Times New Roman" w:cs="Times New Roman"/>
          <w:sz w:val="28"/>
          <w:szCs w:val="28"/>
        </w:rPr>
        <w:t xml:space="preserve"> 858 925,66 тыс. рублей.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Объем финансового обеспечения: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67" w:history="1">
        <w:r w:rsidRPr="000B2A5B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Pr="000B2A5B">
        <w:rPr>
          <w:rFonts w:ascii="Times New Roman" w:hAnsi="Times New Roman" w:cs="Times New Roman"/>
          <w:sz w:val="28"/>
          <w:szCs w:val="28"/>
        </w:rPr>
        <w:t xml:space="preserve"> «Государственная поддержка предприятий топливно-энергетического комплекса Республики Тыва» составит 437 368,52 тыс. рублей;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05" w:history="1">
        <w:r w:rsidRPr="000B2A5B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 w:rsidRPr="000B2A5B">
        <w:rPr>
          <w:rFonts w:ascii="Times New Roman" w:hAnsi="Times New Roman" w:cs="Times New Roman"/>
          <w:sz w:val="28"/>
          <w:szCs w:val="28"/>
        </w:rPr>
        <w:t xml:space="preserve"> «Модернизация и строительство объектов топливно-энергетического комплекса Республики Тыва» составит 20 629 266,58 тыс. рублей;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732" w:history="1">
        <w:r w:rsidRPr="000B2A5B">
          <w:rPr>
            <w:rFonts w:ascii="Times New Roman" w:hAnsi="Times New Roman" w:cs="Times New Roman"/>
            <w:sz w:val="28"/>
            <w:szCs w:val="28"/>
          </w:rPr>
          <w:t>подпрограммы 3</w:t>
        </w:r>
      </w:hyperlink>
      <w:r w:rsidRPr="000B2A5B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</w:t>
      </w:r>
      <w:r w:rsidRPr="000B2A5B">
        <w:rPr>
          <w:rFonts w:ascii="Times New Roman" w:hAnsi="Times New Roman" w:cs="Times New Roman"/>
          <w:sz w:val="28"/>
          <w:szCs w:val="28"/>
        </w:rPr>
        <w:t>в</w:t>
      </w:r>
      <w:r w:rsidRPr="000B2A5B">
        <w:rPr>
          <w:rFonts w:ascii="Times New Roman" w:hAnsi="Times New Roman" w:cs="Times New Roman"/>
          <w:sz w:val="28"/>
          <w:szCs w:val="28"/>
        </w:rPr>
        <w:t>ности в Республике Тыва» сост</w:t>
      </w:r>
      <w:r w:rsidRPr="000B2A5B">
        <w:rPr>
          <w:rFonts w:ascii="Times New Roman" w:hAnsi="Times New Roman" w:cs="Times New Roman"/>
          <w:sz w:val="28"/>
          <w:szCs w:val="28"/>
        </w:rPr>
        <w:t>а</w:t>
      </w:r>
      <w:r w:rsidRPr="000B2A5B">
        <w:rPr>
          <w:rFonts w:ascii="Times New Roman" w:hAnsi="Times New Roman" w:cs="Times New Roman"/>
          <w:sz w:val="28"/>
          <w:szCs w:val="28"/>
        </w:rPr>
        <w:t>вит 8 022 655,36 тыс. рублей;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079" w:history="1">
        <w:r w:rsidRPr="000B2A5B">
          <w:rPr>
            <w:rFonts w:ascii="Times New Roman" w:hAnsi="Times New Roman" w:cs="Times New Roman"/>
            <w:sz w:val="28"/>
            <w:szCs w:val="28"/>
          </w:rPr>
          <w:t>подпрограммы 4</w:t>
        </w:r>
      </w:hyperlink>
      <w:r w:rsidRPr="000B2A5B">
        <w:rPr>
          <w:rFonts w:ascii="Times New Roman" w:hAnsi="Times New Roman" w:cs="Times New Roman"/>
          <w:sz w:val="28"/>
          <w:szCs w:val="28"/>
        </w:rPr>
        <w:t xml:space="preserve"> «Газификация жилищно-коммунального хозяйства, промы</w:t>
      </w:r>
      <w:r w:rsidRPr="000B2A5B">
        <w:rPr>
          <w:rFonts w:ascii="Times New Roman" w:hAnsi="Times New Roman" w:cs="Times New Roman"/>
          <w:sz w:val="28"/>
          <w:szCs w:val="28"/>
        </w:rPr>
        <w:t>ш</w:t>
      </w:r>
      <w:r w:rsidRPr="000B2A5B">
        <w:rPr>
          <w:rFonts w:ascii="Times New Roman" w:hAnsi="Times New Roman" w:cs="Times New Roman"/>
          <w:sz w:val="28"/>
          <w:szCs w:val="28"/>
        </w:rPr>
        <w:t xml:space="preserve">ленных и иных организаций Республики Тыва на 2019-2025 годы» </w:t>
      </w:r>
      <w:r w:rsidR="00980FE2">
        <w:rPr>
          <w:rFonts w:ascii="Times New Roman" w:hAnsi="Times New Roman" w:cs="Times New Roman"/>
          <w:sz w:val="28"/>
          <w:szCs w:val="28"/>
        </w:rPr>
        <w:t>составит</w:t>
      </w:r>
      <w:r w:rsidRPr="000B2A5B">
        <w:rPr>
          <w:rFonts w:ascii="Times New Roman" w:hAnsi="Times New Roman" w:cs="Times New Roman"/>
          <w:sz w:val="28"/>
          <w:szCs w:val="28"/>
        </w:rPr>
        <w:t xml:space="preserve"> 18 035,0 тыс. рублей.</w:t>
      </w:r>
    </w:p>
    <w:p w:rsidR="001224A0" w:rsidRPr="000B2A5B" w:rsidRDefault="00980FE2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24A0" w:rsidRPr="000B2A5B">
        <w:rPr>
          <w:rFonts w:ascii="Times New Roman" w:hAnsi="Times New Roman" w:cs="Times New Roman"/>
          <w:sz w:val="28"/>
          <w:szCs w:val="28"/>
        </w:rPr>
        <w:t>бъем финансирования мероприятий Программы за счет средств республ</w:t>
      </w:r>
      <w:r w:rsidR="001224A0" w:rsidRPr="000B2A5B">
        <w:rPr>
          <w:rFonts w:ascii="Times New Roman" w:hAnsi="Times New Roman" w:cs="Times New Roman"/>
          <w:sz w:val="28"/>
          <w:szCs w:val="28"/>
        </w:rPr>
        <w:t>и</w:t>
      </w:r>
      <w:r w:rsidR="001224A0" w:rsidRPr="000B2A5B">
        <w:rPr>
          <w:rFonts w:ascii="Times New Roman" w:hAnsi="Times New Roman" w:cs="Times New Roman"/>
          <w:sz w:val="28"/>
          <w:szCs w:val="28"/>
        </w:rPr>
        <w:t>канского бюджета Респу</w:t>
      </w:r>
      <w:r w:rsidR="001224A0" w:rsidRPr="000B2A5B">
        <w:rPr>
          <w:rFonts w:ascii="Times New Roman" w:hAnsi="Times New Roman" w:cs="Times New Roman"/>
          <w:sz w:val="28"/>
          <w:szCs w:val="28"/>
        </w:rPr>
        <w:t>б</w:t>
      </w:r>
      <w:r w:rsidR="001224A0" w:rsidRPr="000B2A5B">
        <w:rPr>
          <w:rFonts w:ascii="Times New Roman" w:hAnsi="Times New Roman" w:cs="Times New Roman"/>
          <w:sz w:val="28"/>
          <w:szCs w:val="28"/>
        </w:rPr>
        <w:t>лики Тыва составит 8 182 500,99 тыс. рублей, в том числе: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в 2014 г. – 533 257,58 тыс. рублей;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в 2015 г. – 415 748,01 тыс. рублей;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в 2016 г. – 453 047,80 тыс. рублей;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в 2017 г. – 522 098,60 тыс. рублей;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в 2018 г. – 609 485,00 тыс. рублей;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в 2019 г. – 793 299,11 тыс. рублей;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в 2020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2A5B">
        <w:rPr>
          <w:rFonts w:ascii="Times New Roman" w:hAnsi="Times New Roman" w:cs="Times New Roman"/>
          <w:sz w:val="28"/>
          <w:szCs w:val="28"/>
        </w:rPr>
        <w:t xml:space="preserve"> 802 907,60 тыс. рублей;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в 2021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2A5B">
        <w:rPr>
          <w:rFonts w:ascii="Times New Roman" w:hAnsi="Times New Roman" w:cs="Times New Roman"/>
          <w:sz w:val="28"/>
          <w:szCs w:val="28"/>
        </w:rPr>
        <w:t xml:space="preserve"> 763 546,55 тыс. рублей;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в 2022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2A5B">
        <w:rPr>
          <w:rFonts w:ascii="Times New Roman" w:hAnsi="Times New Roman" w:cs="Times New Roman"/>
          <w:sz w:val="28"/>
          <w:szCs w:val="28"/>
        </w:rPr>
        <w:t xml:space="preserve"> 786 344,74 тыс. рублей;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в 2023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2A5B">
        <w:rPr>
          <w:rFonts w:ascii="Times New Roman" w:hAnsi="Times New Roman" w:cs="Times New Roman"/>
          <w:sz w:val="28"/>
          <w:szCs w:val="28"/>
        </w:rPr>
        <w:t xml:space="preserve"> 809 826,87 тыс. рублей;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в 2024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2A5B">
        <w:rPr>
          <w:rFonts w:ascii="Times New Roman" w:hAnsi="Times New Roman" w:cs="Times New Roman"/>
          <w:sz w:val="28"/>
          <w:szCs w:val="28"/>
        </w:rPr>
        <w:t xml:space="preserve"> 834 013,47 тыс. рублей.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в 2025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2A5B">
        <w:rPr>
          <w:rFonts w:ascii="Times New Roman" w:hAnsi="Times New Roman" w:cs="Times New Roman"/>
          <w:sz w:val="28"/>
          <w:szCs w:val="28"/>
        </w:rPr>
        <w:t xml:space="preserve"> 858 925,66 тыс. рублей.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Объем финансового обеспечения из средств республиканского бюджета Ре</w:t>
      </w:r>
      <w:r w:rsidRPr="000B2A5B">
        <w:rPr>
          <w:rFonts w:ascii="Times New Roman" w:hAnsi="Times New Roman" w:cs="Times New Roman"/>
          <w:sz w:val="28"/>
          <w:szCs w:val="28"/>
        </w:rPr>
        <w:t>с</w:t>
      </w:r>
      <w:r w:rsidRPr="000B2A5B">
        <w:rPr>
          <w:rFonts w:ascii="Times New Roman" w:hAnsi="Times New Roman" w:cs="Times New Roman"/>
          <w:sz w:val="28"/>
          <w:szCs w:val="28"/>
        </w:rPr>
        <w:t>публики Тыва на реализацию: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67" w:history="1">
        <w:r w:rsidRPr="000B2A5B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Pr="000B2A5B">
        <w:rPr>
          <w:rFonts w:ascii="Times New Roman" w:hAnsi="Times New Roman" w:cs="Times New Roman"/>
          <w:sz w:val="28"/>
          <w:szCs w:val="28"/>
        </w:rPr>
        <w:t xml:space="preserve"> «Государственная поддержка предприятий топливно-энергетического комплекса Республики Тыва» составит 437 368,52 тыс. рублей;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05" w:history="1">
        <w:r w:rsidRPr="000B2A5B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 w:rsidRPr="000B2A5B">
        <w:rPr>
          <w:rFonts w:ascii="Times New Roman" w:hAnsi="Times New Roman" w:cs="Times New Roman"/>
          <w:sz w:val="28"/>
          <w:szCs w:val="28"/>
        </w:rPr>
        <w:t xml:space="preserve"> «Модернизация и строительство объектов топливно-энергетического комплекса Республики Тыва» составит 133 007,01 тыс. рублей;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732" w:history="1">
        <w:r w:rsidRPr="000B2A5B">
          <w:rPr>
            <w:rFonts w:ascii="Times New Roman" w:hAnsi="Times New Roman" w:cs="Times New Roman"/>
            <w:sz w:val="28"/>
            <w:szCs w:val="28"/>
          </w:rPr>
          <w:t>подпрограммы 3</w:t>
        </w:r>
      </w:hyperlink>
      <w:r w:rsidRPr="000B2A5B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</w:t>
      </w:r>
      <w:r w:rsidRPr="000B2A5B">
        <w:rPr>
          <w:rFonts w:ascii="Times New Roman" w:hAnsi="Times New Roman" w:cs="Times New Roman"/>
          <w:sz w:val="28"/>
          <w:szCs w:val="28"/>
        </w:rPr>
        <w:t>в</w:t>
      </w:r>
      <w:r w:rsidRPr="000B2A5B">
        <w:rPr>
          <w:rFonts w:ascii="Times New Roman" w:hAnsi="Times New Roman" w:cs="Times New Roman"/>
          <w:sz w:val="28"/>
          <w:szCs w:val="28"/>
        </w:rPr>
        <w:lastRenderedPageBreak/>
        <w:t>ности в Республике Тыва» сост</w:t>
      </w:r>
      <w:r w:rsidRPr="000B2A5B">
        <w:rPr>
          <w:rFonts w:ascii="Times New Roman" w:hAnsi="Times New Roman" w:cs="Times New Roman"/>
          <w:sz w:val="28"/>
          <w:szCs w:val="28"/>
        </w:rPr>
        <w:t>а</w:t>
      </w:r>
      <w:r w:rsidRPr="000B2A5B">
        <w:rPr>
          <w:rFonts w:ascii="Times New Roman" w:hAnsi="Times New Roman" w:cs="Times New Roman"/>
          <w:sz w:val="28"/>
          <w:szCs w:val="28"/>
        </w:rPr>
        <w:t>вит 7 594 090,46 тыс. рублей;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079" w:history="1">
        <w:r w:rsidRPr="000B2A5B">
          <w:rPr>
            <w:rFonts w:ascii="Times New Roman" w:hAnsi="Times New Roman" w:cs="Times New Roman"/>
            <w:sz w:val="28"/>
            <w:szCs w:val="28"/>
          </w:rPr>
          <w:t>подпрограммы 4</w:t>
        </w:r>
      </w:hyperlink>
      <w:r w:rsidRPr="000B2A5B">
        <w:rPr>
          <w:rFonts w:ascii="Times New Roman" w:hAnsi="Times New Roman" w:cs="Times New Roman"/>
          <w:sz w:val="28"/>
          <w:szCs w:val="28"/>
        </w:rPr>
        <w:t xml:space="preserve"> «Газификация жилищно-коммунального хозяйства, промы</w:t>
      </w:r>
      <w:r w:rsidRPr="000B2A5B">
        <w:rPr>
          <w:rFonts w:ascii="Times New Roman" w:hAnsi="Times New Roman" w:cs="Times New Roman"/>
          <w:sz w:val="28"/>
          <w:szCs w:val="28"/>
        </w:rPr>
        <w:t>ш</w:t>
      </w:r>
      <w:r w:rsidRPr="000B2A5B">
        <w:rPr>
          <w:rFonts w:ascii="Times New Roman" w:hAnsi="Times New Roman" w:cs="Times New Roman"/>
          <w:sz w:val="28"/>
          <w:szCs w:val="28"/>
        </w:rPr>
        <w:t>ленных и иных организаций Республики Тыва на 2019-2025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FE2">
        <w:rPr>
          <w:rFonts w:ascii="Times New Roman" w:hAnsi="Times New Roman" w:cs="Times New Roman"/>
          <w:sz w:val="28"/>
          <w:szCs w:val="28"/>
        </w:rPr>
        <w:t xml:space="preserve">составит                        </w:t>
      </w:r>
      <w:r w:rsidRPr="000B2A5B">
        <w:rPr>
          <w:rFonts w:ascii="Times New Roman" w:hAnsi="Times New Roman" w:cs="Times New Roman"/>
          <w:sz w:val="28"/>
          <w:szCs w:val="28"/>
        </w:rPr>
        <w:t xml:space="preserve"> 18 035,00 тыс. рублей.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Объем финансирования из федерального бюджета составит 13 424 824,48 тыс. рублей, в том числе: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в 2014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2A5B">
        <w:rPr>
          <w:rFonts w:ascii="Times New Roman" w:hAnsi="Times New Roman" w:cs="Times New Roman"/>
          <w:sz w:val="28"/>
          <w:szCs w:val="28"/>
        </w:rPr>
        <w:t xml:space="preserve"> 428 564,90 тыс. рублей;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в 2020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2A5B">
        <w:rPr>
          <w:rFonts w:ascii="Times New Roman" w:hAnsi="Times New Roman" w:cs="Times New Roman"/>
          <w:sz w:val="28"/>
          <w:szCs w:val="28"/>
        </w:rPr>
        <w:t xml:space="preserve"> 3 000 000,00 тыс. рублей;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в 2021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2A5B">
        <w:rPr>
          <w:rFonts w:ascii="Times New Roman" w:hAnsi="Times New Roman" w:cs="Times New Roman"/>
          <w:sz w:val="28"/>
          <w:szCs w:val="28"/>
        </w:rPr>
        <w:t xml:space="preserve"> 4 998 129,79 тыс. рублей;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в 2022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2A5B">
        <w:rPr>
          <w:rFonts w:ascii="Times New Roman" w:hAnsi="Times New Roman" w:cs="Times New Roman"/>
          <w:sz w:val="28"/>
          <w:szCs w:val="28"/>
        </w:rPr>
        <w:t xml:space="preserve"> 4 998 129,79  тыс. рублей.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Объем финансирования из внебюджетных источников составит 7 500 000,00 тыс. рублей, в том числе: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в 2020 г. – 3 000 000,00  тыс. рублей;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в 2021 г. – 3 000 000,00  тыс. рублей;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в 2022 г. – 1 500 000,00 тыс. рублей.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Финансирование мероприятий Программы будет ежегодно корректироваться исходя из возможностей республиканского бюджета Республики Тыва и других уровней бюджетов.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F138B4" w:rsidRDefault="001224A0" w:rsidP="001224A0">
      <w:pPr>
        <w:pStyle w:val="ConsPlusTitle"/>
        <w:spacing w:line="360" w:lineRule="atLeast"/>
        <w:jc w:val="center"/>
        <w:outlineLvl w:val="1"/>
        <w:rPr>
          <w:b w:val="0"/>
          <w:sz w:val="28"/>
          <w:szCs w:val="28"/>
        </w:rPr>
      </w:pPr>
      <w:r w:rsidRPr="00F138B4">
        <w:rPr>
          <w:b w:val="0"/>
          <w:sz w:val="28"/>
          <w:szCs w:val="28"/>
        </w:rPr>
        <w:t>V. Трудовые ресурсы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При реализации мероприятий Программы сохраняются и модернизируются 398 рабочих мест в действующих котельных, в том числе</w:t>
      </w:r>
      <w:r w:rsidR="00980FE2">
        <w:rPr>
          <w:rFonts w:ascii="Times New Roman" w:hAnsi="Times New Roman" w:cs="Times New Roman"/>
          <w:sz w:val="28"/>
          <w:szCs w:val="28"/>
        </w:rPr>
        <w:t xml:space="preserve"> </w:t>
      </w:r>
      <w:r w:rsidRPr="000B2A5B">
        <w:rPr>
          <w:rFonts w:ascii="Times New Roman" w:hAnsi="Times New Roman" w:cs="Times New Roman"/>
          <w:sz w:val="28"/>
          <w:szCs w:val="28"/>
        </w:rPr>
        <w:t>по ГУП Республики Тыва «Управляющая компания ТЭК 4»: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административно-управленческий персонал – 30 ед.;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участок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Хову-Аксынский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– 61 ед.;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участок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Шагонарский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– 113 ед.;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участок Чаа-Хольский – 31 ед.;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участок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Ак-Довуракский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– 163 ед.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При реализации мероприятий Программы сохраняются и модернизируются 116 рабочих мест в действующих дизельных электростанциях, в том числе</w:t>
      </w:r>
      <w:r w:rsidR="00980FE2">
        <w:rPr>
          <w:rFonts w:ascii="Times New Roman" w:hAnsi="Times New Roman" w:cs="Times New Roman"/>
          <w:sz w:val="28"/>
          <w:szCs w:val="28"/>
        </w:rPr>
        <w:t xml:space="preserve"> </w:t>
      </w:r>
      <w:r w:rsidRPr="000B2A5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B2A5B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0B2A5B">
        <w:rPr>
          <w:rFonts w:ascii="Times New Roman" w:hAnsi="Times New Roman" w:cs="Times New Roman"/>
          <w:sz w:val="28"/>
          <w:szCs w:val="28"/>
        </w:rPr>
        <w:t xml:space="preserve"> «Дизель»</w:t>
      </w:r>
      <w:r w:rsidR="00980FE2">
        <w:rPr>
          <w:rFonts w:ascii="Times New Roman" w:hAnsi="Times New Roman" w:cs="Times New Roman"/>
          <w:sz w:val="28"/>
          <w:szCs w:val="28"/>
        </w:rPr>
        <w:t>: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административно-управленческий персонал – 32 ед.;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A5B">
        <w:rPr>
          <w:rFonts w:ascii="Times New Roman" w:hAnsi="Times New Roman" w:cs="Times New Roman"/>
          <w:sz w:val="28"/>
          <w:szCs w:val="28"/>
        </w:rPr>
        <w:t>Тоджинский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участок – 31 ед.;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A5B">
        <w:rPr>
          <w:rFonts w:ascii="Times New Roman" w:hAnsi="Times New Roman" w:cs="Times New Roman"/>
          <w:sz w:val="28"/>
          <w:szCs w:val="28"/>
        </w:rPr>
        <w:t>Монгун-Тайгинский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участок – 25 ед.;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A5B">
        <w:rPr>
          <w:rFonts w:ascii="Times New Roman" w:hAnsi="Times New Roman" w:cs="Times New Roman"/>
          <w:sz w:val="28"/>
          <w:szCs w:val="28"/>
        </w:rPr>
        <w:t>Тере-Хольский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участок – 13 ед.;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A5B">
        <w:rPr>
          <w:rFonts w:ascii="Times New Roman" w:hAnsi="Times New Roman" w:cs="Times New Roman"/>
          <w:sz w:val="28"/>
          <w:szCs w:val="28"/>
        </w:rPr>
        <w:t>Пий-Хемский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участок – 6 ед.;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A5B">
        <w:rPr>
          <w:rFonts w:ascii="Times New Roman" w:hAnsi="Times New Roman" w:cs="Times New Roman"/>
          <w:sz w:val="28"/>
          <w:szCs w:val="28"/>
        </w:rPr>
        <w:t>Каа-Хемский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участок – 4,5 ед.;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A5B">
        <w:rPr>
          <w:rFonts w:ascii="Times New Roman" w:hAnsi="Times New Roman" w:cs="Times New Roman"/>
          <w:sz w:val="28"/>
          <w:szCs w:val="28"/>
        </w:rPr>
        <w:t>Эрзинский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участок – 4,5 ед.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F138B4" w:rsidRDefault="001224A0" w:rsidP="001224A0">
      <w:pPr>
        <w:pStyle w:val="ConsPlusTitle"/>
        <w:spacing w:line="360" w:lineRule="atLeast"/>
        <w:ind w:firstLine="709"/>
        <w:jc w:val="center"/>
        <w:outlineLvl w:val="1"/>
        <w:rPr>
          <w:b w:val="0"/>
          <w:sz w:val="28"/>
          <w:szCs w:val="28"/>
        </w:rPr>
      </w:pPr>
      <w:r w:rsidRPr="00F138B4">
        <w:rPr>
          <w:b w:val="0"/>
          <w:sz w:val="28"/>
          <w:szCs w:val="28"/>
        </w:rPr>
        <w:lastRenderedPageBreak/>
        <w:t>V</w:t>
      </w:r>
      <w:r w:rsidRPr="00F138B4">
        <w:rPr>
          <w:b w:val="0"/>
          <w:sz w:val="28"/>
          <w:szCs w:val="28"/>
          <w:lang w:val="en-US"/>
        </w:rPr>
        <w:t>I</w:t>
      </w:r>
      <w:r w:rsidRPr="00F138B4">
        <w:rPr>
          <w:b w:val="0"/>
          <w:sz w:val="28"/>
          <w:szCs w:val="28"/>
        </w:rPr>
        <w:t>. Механизм реализации Программы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законодательством Российской Федерации и </w:t>
      </w:r>
      <w:r w:rsidR="00980FE2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0B2A5B">
        <w:rPr>
          <w:rFonts w:ascii="Times New Roman" w:hAnsi="Times New Roman" w:cs="Times New Roman"/>
          <w:sz w:val="28"/>
          <w:szCs w:val="28"/>
        </w:rPr>
        <w:t>Ре</w:t>
      </w:r>
      <w:r w:rsidRPr="000B2A5B">
        <w:rPr>
          <w:rFonts w:ascii="Times New Roman" w:hAnsi="Times New Roman" w:cs="Times New Roman"/>
          <w:sz w:val="28"/>
          <w:szCs w:val="28"/>
        </w:rPr>
        <w:t>с</w:t>
      </w:r>
      <w:r w:rsidRPr="000B2A5B">
        <w:rPr>
          <w:rFonts w:ascii="Times New Roman" w:hAnsi="Times New Roman" w:cs="Times New Roman"/>
          <w:sz w:val="28"/>
          <w:szCs w:val="28"/>
        </w:rPr>
        <w:t>публики Тыва.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В целях выполнения всего комплекса мероприятий Программы, решения п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>ставленных задач, достижения запланированных результатов, целевого и эффекти</w:t>
      </w:r>
      <w:r w:rsidRPr="000B2A5B">
        <w:rPr>
          <w:rFonts w:ascii="Times New Roman" w:hAnsi="Times New Roman" w:cs="Times New Roman"/>
          <w:sz w:val="28"/>
          <w:szCs w:val="28"/>
        </w:rPr>
        <w:t>в</w:t>
      </w:r>
      <w:r w:rsidRPr="000B2A5B">
        <w:rPr>
          <w:rFonts w:ascii="Times New Roman" w:hAnsi="Times New Roman" w:cs="Times New Roman"/>
          <w:sz w:val="28"/>
          <w:szCs w:val="28"/>
        </w:rPr>
        <w:t>ного расходования финансовых ресурсов, выделенных на ее реализацию, ответс</w:t>
      </w:r>
      <w:r w:rsidRPr="000B2A5B">
        <w:rPr>
          <w:rFonts w:ascii="Times New Roman" w:hAnsi="Times New Roman" w:cs="Times New Roman"/>
          <w:sz w:val="28"/>
          <w:szCs w:val="28"/>
        </w:rPr>
        <w:t>т</w:t>
      </w:r>
      <w:r w:rsidRPr="000B2A5B">
        <w:rPr>
          <w:rFonts w:ascii="Times New Roman" w:hAnsi="Times New Roman" w:cs="Times New Roman"/>
          <w:sz w:val="28"/>
          <w:szCs w:val="28"/>
        </w:rPr>
        <w:t>венный исполнитель Программы осуществляет координацию деятельности сои</w:t>
      </w:r>
      <w:r w:rsidRPr="000B2A5B">
        <w:rPr>
          <w:rFonts w:ascii="Times New Roman" w:hAnsi="Times New Roman" w:cs="Times New Roman"/>
          <w:sz w:val="28"/>
          <w:szCs w:val="28"/>
        </w:rPr>
        <w:t>с</w:t>
      </w:r>
      <w:r w:rsidRPr="000B2A5B">
        <w:rPr>
          <w:rFonts w:ascii="Times New Roman" w:hAnsi="Times New Roman" w:cs="Times New Roman"/>
          <w:sz w:val="28"/>
          <w:szCs w:val="28"/>
        </w:rPr>
        <w:t>полнителей Програ</w:t>
      </w:r>
      <w:r w:rsidRPr="000B2A5B">
        <w:rPr>
          <w:rFonts w:ascii="Times New Roman" w:hAnsi="Times New Roman" w:cs="Times New Roman"/>
          <w:sz w:val="28"/>
          <w:szCs w:val="28"/>
        </w:rPr>
        <w:t>м</w:t>
      </w:r>
      <w:r w:rsidRPr="000B2A5B">
        <w:rPr>
          <w:rFonts w:ascii="Times New Roman" w:hAnsi="Times New Roman" w:cs="Times New Roman"/>
          <w:sz w:val="28"/>
          <w:szCs w:val="28"/>
        </w:rPr>
        <w:t>мы.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Программа предусматривает ответственность всех ее исполнителей за реал</w:t>
      </w:r>
      <w:r w:rsidRPr="000B2A5B">
        <w:rPr>
          <w:rFonts w:ascii="Times New Roman" w:hAnsi="Times New Roman" w:cs="Times New Roman"/>
          <w:sz w:val="28"/>
          <w:szCs w:val="28"/>
        </w:rPr>
        <w:t>и</w:t>
      </w:r>
      <w:r w:rsidRPr="000B2A5B">
        <w:rPr>
          <w:rFonts w:ascii="Times New Roman" w:hAnsi="Times New Roman" w:cs="Times New Roman"/>
          <w:sz w:val="28"/>
          <w:szCs w:val="28"/>
        </w:rPr>
        <w:t>зацию закрепленных за ними м</w:t>
      </w:r>
      <w:r w:rsidRPr="000B2A5B">
        <w:rPr>
          <w:rFonts w:ascii="Times New Roman" w:hAnsi="Times New Roman" w:cs="Times New Roman"/>
          <w:sz w:val="28"/>
          <w:szCs w:val="28"/>
        </w:rPr>
        <w:t>е</w:t>
      </w:r>
      <w:r w:rsidRPr="000B2A5B">
        <w:rPr>
          <w:rFonts w:ascii="Times New Roman" w:hAnsi="Times New Roman" w:cs="Times New Roman"/>
          <w:sz w:val="28"/>
          <w:szCs w:val="28"/>
        </w:rPr>
        <w:t>роприятий.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Министерство топлива и энергетики Республики Тыва представляет в Мин</w:t>
      </w:r>
      <w:r w:rsidRPr="000B2A5B">
        <w:rPr>
          <w:rFonts w:ascii="Times New Roman" w:hAnsi="Times New Roman" w:cs="Times New Roman"/>
          <w:sz w:val="28"/>
          <w:szCs w:val="28"/>
        </w:rPr>
        <w:t>и</w:t>
      </w:r>
      <w:r w:rsidRPr="000B2A5B">
        <w:rPr>
          <w:rFonts w:ascii="Times New Roman" w:hAnsi="Times New Roman" w:cs="Times New Roman"/>
          <w:sz w:val="28"/>
          <w:szCs w:val="28"/>
        </w:rPr>
        <w:t xml:space="preserve">стерство экономики Республики Тыва ежемесячно до 5 числа месяца, следующего за отчетным периодом, ежегодно до 1 марта отчет о ходе выполнения программных мероприятий и до 5 ноября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2A5B">
        <w:rPr>
          <w:rFonts w:ascii="Times New Roman" w:hAnsi="Times New Roman" w:cs="Times New Roman"/>
          <w:sz w:val="28"/>
          <w:szCs w:val="28"/>
        </w:rPr>
        <w:t xml:space="preserve"> отчет за 9 месяцев текущего года и об ожидаемом в</w:t>
      </w:r>
      <w:r w:rsidRPr="000B2A5B">
        <w:rPr>
          <w:rFonts w:ascii="Times New Roman" w:hAnsi="Times New Roman" w:cs="Times New Roman"/>
          <w:sz w:val="28"/>
          <w:szCs w:val="28"/>
        </w:rPr>
        <w:t>ы</w:t>
      </w:r>
      <w:r w:rsidRPr="000B2A5B">
        <w:rPr>
          <w:rFonts w:ascii="Times New Roman" w:hAnsi="Times New Roman" w:cs="Times New Roman"/>
          <w:sz w:val="28"/>
          <w:szCs w:val="28"/>
        </w:rPr>
        <w:t>полнении за год.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A5B">
        <w:rPr>
          <w:rFonts w:ascii="Times New Roman" w:hAnsi="Times New Roman" w:cs="Times New Roman"/>
          <w:sz w:val="28"/>
          <w:szCs w:val="28"/>
        </w:rPr>
        <w:t>В целях эффективного расходования средств Министерство топлива и энерг</w:t>
      </w:r>
      <w:r w:rsidRPr="000B2A5B">
        <w:rPr>
          <w:rFonts w:ascii="Times New Roman" w:hAnsi="Times New Roman" w:cs="Times New Roman"/>
          <w:sz w:val="28"/>
          <w:szCs w:val="28"/>
        </w:rPr>
        <w:t>е</w:t>
      </w:r>
      <w:r w:rsidRPr="000B2A5B">
        <w:rPr>
          <w:rFonts w:ascii="Times New Roman" w:hAnsi="Times New Roman" w:cs="Times New Roman"/>
          <w:sz w:val="28"/>
          <w:szCs w:val="28"/>
        </w:rPr>
        <w:t>тики Республики Тыва издает нормативно-правовой акт по мониторингу и повыш</w:t>
      </w:r>
      <w:r w:rsidRPr="000B2A5B">
        <w:rPr>
          <w:rFonts w:ascii="Times New Roman" w:hAnsi="Times New Roman" w:cs="Times New Roman"/>
          <w:sz w:val="28"/>
          <w:szCs w:val="28"/>
        </w:rPr>
        <w:t>е</w:t>
      </w:r>
      <w:r w:rsidRPr="000B2A5B">
        <w:rPr>
          <w:rFonts w:ascii="Times New Roman" w:hAnsi="Times New Roman" w:cs="Times New Roman"/>
          <w:sz w:val="28"/>
          <w:szCs w:val="28"/>
        </w:rPr>
        <w:t>нию эффективности расходования средств на государственную поддержку предпр</w:t>
      </w:r>
      <w:r w:rsidRPr="000B2A5B">
        <w:rPr>
          <w:rFonts w:ascii="Times New Roman" w:hAnsi="Times New Roman" w:cs="Times New Roman"/>
          <w:sz w:val="28"/>
          <w:szCs w:val="28"/>
        </w:rPr>
        <w:t>и</w:t>
      </w:r>
      <w:r w:rsidRPr="000B2A5B">
        <w:rPr>
          <w:rFonts w:ascii="Times New Roman" w:hAnsi="Times New Roman" w:cs="Times New Roman"/>
          <w:sz w:val="28"/>
          <w:szCs w:val="28"/>
        </w:rPr>
        <w:t>ятий топливно-энергетического комплекса Республики Тыва, в том числе погашение убытков по выпадающим доходам предприятий топливно-энергетического компле</w:t>
      </w:r>
      <w:r w:rsidRPr="000B2A5B">
        <w:rPr>
          <w:rFonts w:ascii="Times New Roman" w:hAnsi="Times New Roman" w:cs="Times New Roman"/>
          <w:sz w:val="28"/>
          <w:szCs w:val="28"/>
        </w:rPr>
        <w:t>к</w:t>
      </w:r>
      <w:r w:rsidRPr="000B2A5B">
        <w:rPr>
          <w:rFonts w:ascii="Times New Roman" w:hAnsi="Times New Roman" w:cs="Times New Roman"/>
          <w:sz w:val="28"/>
          <w:szCs w:val="28"/>
        </w:rPr>
        <w:t>са, связанных с государственным регулиров</w:t>
      </w:r>
      <w:r w:rsidRPr="000B2A5B">
        <w:rPr>
          <w:rFonts w:ascii="Times New Roman" w:hAnsi="Times New Roman" w:cs="Times New Roman"/>
          <w:sz w:val="28"/>
          <w:szCs w:val="28"/>
        </w:rPr>
        <w:t>а</w:t>
      </w:r>
      <w:r w:rsidRPr="000B2A5B">
        <w:rPr>
          <w:rFonts w:ascii="Times New Roman" w:hAnsi="Times New Roman" w:cs="Times New Roman"/>
          <w:sz w:val="28"/>
          <w:szCs w:val="28"/>
        </w:rPr>
        <w:t>нием тарифов ГУП Республики Тыва «Котельная с. Хову-Аксы», ГУП Республики Тыва «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Шагонартепло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>», ГУП Респу</w:t>
      </w:r>
      <w:r w:rsidRPr="000B2A5B">
        <w:rPr>
          <w:rFonts w:ascii="Times New Roman" w:hAnsi="Times New Roman" w:cs="Times New Roman"/>
          <w:sz w:val="28"/>
          <w:szCs w:val="28"/>
        </w:rPr>
        <w:t>б</w:t>
      </w:r>
      <w:r w:rsidRPr="000B2A5B">
        <w:rPr>
          <w:rFonts w:ascii="Times New Roman" w:hAnsi="Times New Roman" w:cs="Times New Roman"/>
          <w:sz w:val="28"/>
          <w:szCs w:val="28"/>
        </w:rPr>
        <w:t>лики Тыва «Прогресс-тепло», ГУП</w:t>
      </w:r>
      <w:proofErr w:type="gramEnd"/>
      <w:r w:rsidRPr="000B2A5B">
        <w:rPr>
          <w:rFonts w:ascii="Times New Roman" w:hAnsi="Times New Roman" w:cs="Times New Roman"/>
          <w:sz w:val="28"/>
          <w:szCs w:val="28"/>
        </w:rPr>
        <w:t xml:space="preserve"> Республики Тыва «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Ак-Довуракэнерго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Тувгаз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>», МУП г. Кызыла «Енисей» и ГУП Республики Тыва «Управляющая ко</w:t>
      </w:r>
      <w:r w:rsidRPr="000B2A5B">
        <w:rPr>
          <w:rFonts w:ascii="Times New Roman" w:hAnsi="Times New Roman" w:cs="Times New Roman"/>
          <w:sz w:val="28"/>
          <w:szCs w:val="28"/>
        </w:rPr>
        <w:t>м</w:t>
      </w:r>
      <w:r w:rsidRPr="000B2A5B">
        <w:rPr>
          <w:rFonts w:ascii="Times New Roman" w:hAnsi="Times New Roman" w:cs="Times New Roman"/>
          <w:sz w:val="28"/>
          <w:szCs w:val="28"/>
        </w:rPr>
        <w:t>пания ТЭК 4», ООО «Дизель».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Отраслевые и территориальные органы исполнительной власти Республики Тыва представляют в Министерство топлива и энергетики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B2A5B">
        <w:rPr>
          <w:rFonts w:ascii="Times New Roman" w:hAnsi="Times New Roman" w:cs="Times New Roman"/>
          <w:sz w:val="28"/>
          <w:szCs w:val="28"/>
        </w:rPr>
        <w:t>ежегодно до 1 марта отчет о ходе выполнения программных мероприятий и до 5 н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 xml:space="preserve">ября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2A5B">
        <w:rPr>
          <w:rFonts w:ascii="Times New Roman" w:hAnsi="Times New Roman" w:cs="Times New Roman"/>
          <w:sz w:val="28"/>
          <w:szCs w:val="28"/>
        </w:rPr>
        <w:t xml:space="preserve"> отчет за 9 месяцев текущего года и об ожидаемом выполнении за год.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Внесение изменений в Программу осуществляется по инициативе ответстве</w:t>
      </w:r>
      <w:r w:rsidRPr="000B2A5B">
        <w:rPr>
          <w:rFonts w:ascii="Times New Roman" w:hAnsi="Times New Roman" w:cs="Times New Roman"/>
          <w:sz w:val="28"/>
          <w:szCs w:val="28"/>
        </w:rPr>
        <w:t>н</w:t>
      </w:r>
      <w:r w:rsidRPr="000B2A5B">
        <w:rPr>
          <w:rFonts w:ascii="Times New Roman" w:hAnsi="Times New Roman" w:cs="Times New Roman"/>
          <w:sz w:val="28"/>
          <w:szCs w:val="28"/>
        </w:rPr>
        <w:t>ного исполнителя Программы либо во исполнение поручений Правительства Ре</w:t>
      </w:r>
      <w:r w:rsidRPr="000B2A5B">
        <w:rPr>
          <w:rFonts w:ascii="Times New Roman" w:hAnsi="Times New Roman" w:cs="Times New Roman"/>
          <w:sz w:val="28"/>
          <w:szCs w:val="28"/>
        </w:rPr>
        <w:t>с</w:t>
      </w:r>
      <w:r w:rsidRPr="000B2A5B">
        <w:rPr>
          <w:rFonts w:ascii="Times New Roman" w:hAnsi="Times New Roman" w:cs="Times New Roman"/>
          <w:sz w:val="28"/>
          <w:szCs w:val="28"/>
        </w:rPr>
        <w:t xml:space="preserve">публики Тыва и Главы Республики Тыва, в том числе с учетом </w:t>
      </w:r>
      <w:proofErr w:type="gramStart"/>
      <w:r w:rsidRPr="000B2A5B">
        <w:rPr>
          <w:rFonts w:ascii="Times New Roman" w:hAnsi="Times New Roman" w:cs="Times New Roman"/>
          <w:sz w:val="28"/>
          <w:szCs w:val="28"/>
        </w:rPr>
        <w:t>результ</w:t>
      </w:r>
      <w:r w:rsidRPr="000B2A5B">
        <w:rPr>
          <w:rFonts w:ascii="Times New Roman" w:hAnsi="Times New Roman" w:cs="Times New Roman"/>
          <w:sz w:val="28"/>
          <w:szCs w:val="28"/>
        </w:rPr>
        <w:t>а</w:t>
      </w:r>
      <w:r w:rsidRPr="000B2A5B">
        <w:rPr>
          <w:rFonts w:ascii="Times New Roman" w:hAnsi="Times New Roman" w:cs="Times New Roman"/>
          <w:sz w:val="28"/>
          <w:szCs w:val="28"/>
        </w:rPr>
        <w:t>тов оценки эффективности реализации Программы</w:t>
      </w:r>
      <w:proofErr w:type="gramEnd"/>
      <w:r w:rsidRPr="000B2A5B">
        <w:rPr>
          <w:rFonts w:ascii="Times New Roman" w:hAnsi="Times New Roman" w:cs="Times New Roman"/>
          <w:sz w:val="28"/>
          <w:szCs w:val="28"/>
        </w:rPr>
        <w:t>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Расходование бюджетных средств на реализацию мероприятия «Погашение убытков по выпадающим доходам предприятий, связанных с государственным р</w:t>
      </w:r>
      <w:r w:rsidRPr="000B2A5B">
        <w:rPr>
          <w:rFonts w:ascii="Times New Roman" w:hAnsi="Times New Roman" w:cs="Times New Roman"/>
          <w:sz w:val="28"/>
          <w:szCs w:val="28"/>
        </w:rPr>
        <w:t>е</w:t>
      </w:r>
      <w:r w:rsidRPr="000B2A5B">
        <w:rPr>
          <w:rFonts w:ascii="Times New Roman" w:hAnsi="Times New Roman" w:cs="Times New Roman"/>
          <w:sz w:val="28"/>
          <w:szCs w:val="28"/>
        </w:rPr>
        <w:t xml:space="preserve">гулированием тарифов» осуществляется </w:t>
      </w:r>
      <w:proofErr w:type="gramStart"/>
      <w:r w:rsidRPr="000B2A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2A5B">
        <w:rPr>
          <w:rFonts w:ascii="Times New Roman" w:hAnsi="Times New Roman" w:cs="Times New Roman"/>
          <w:sz w:val="28"/>
          <w:szCs w:val="28"/>
        </w:rPr>
        <w:t>: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закупку и доставку угля, приобретение оборудования, связанного с технол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>гическим процессом, текущий и капитальный ремонт оборудования, технических агрегатов, здания и т.д.;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lastRenderedPageBreak/>
        <w:t>оплату услуг сторонних организаций, связанных с хозяйственной деятельн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>стью предприятий;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оплату задолженности по заработной плате.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Финансирование мероприятий Программы будет ежегодно корректироваться исходя из возможностей республиканского бюджета Республики Тыва и других уровней бюджетов.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F138B4" w:rsidRDefault="001224A0" w:rsidP="001224A0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F138B4">
        <w:rPr>
          <w:b w:val="0"/>
          <w:sz w:val="28"/>
          <w:szCs w:val="28"/>
        </w:rPr>
        <w:t xml:space="preserve">VII. Оценка социально-экономической эффективности и </w:t>
      </w:r>
      <w:proofErr w:type="gramStart"/>
      <w:r w:rsidRPr="00F138B4">
        <w:rPr>
          <w:b w:val="0"/>
          <w:sz w:val="28"/>
          <w:szCs w:val="28"/>
        </w:rPr>
        <w:t>экологических</w:t>
      </w:r>
      <w:proofErr w:type="gramEnd"/>
      <w:r w:rsidRPr="00F138B4">
        <w:rPr>
          <w:b w:val="0"/>
          <w:sz w:val="28"/>
          <w:szCs w:val="28"/>
        </w:rPr>
        <w:t xml:space="preserve"> </w:t>
      </w:r>
    </w:p>
    <w:p w:rsidR="001224A0" w:rsidRPr="00F138B4" w:rsidRDefault="001224A0" w:rsidP="001224A0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F138B4">
        <w:rPr>
          <w:b w:val="0"/>
          <w:sz w:val="28"/>
          <w:szCs w:val="28"/>
        </w:rPr>
        <w:t>последствий от ре</w:t>
      </w:r>
      <w:r w:rsidRPr="00F138B4">
        <w:rPr>
          <w:b w:val="0"/>
          <w:sz w:val="28"/>
          <w:szCs w:val="28"/>
        </w:rPr>
        <w:t>а</w:t>
      </w:r>
      <w:r w:rsidRPr="00F138B4">
        <w:rPr>
          <w:b w:val="0"/>
          <w:sz w:val="28"/>
          <w:szCs w:val="28"/>
        </w:rPr>
        <w:t xml:space="preserve">лизации программных </w:t>
      </w:r>
      <w:r w:rsidR="00980FE2">
        <w:rPr>
          <w:b w:val="0"/>
          <w:sz w:val="28"/>
          <w:szCs w:val="28"/>
        </w:rPr>
        <w:t>мероприятий</w:t>
      </w:r>
    </w:p>
    <w:p w:rsidR="001224A0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FE2" w:rsidRPr="000B2A5B" w:rsidRDefault="00980FE2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мероприятий Программы ожидается:</w:t>
      </w:r>
    </w:p>
    <w:p w:rsidR="001224A0" w:rsidRPr="000B2A5B" w:rsidRDefault="00980FE2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24A0" w:rsidRPr="000B2A5B">
        <w:rPr>
          <w:rFonts w:ascii="Times New Roman" w:hAnsi="Times New Roman" w:cs="Times New Roman"/>
          <w:sz w:val="28"/>
          <w:szCs w:val="28"/>
        </w:rPr>
        <w:t>овышение энергетической безопасности и надежности тепло- и электросна</w:t>
      </w:r>
      <w:r w:rsidR="001224A0" w:rsidRPr="000B2A5B">
        <w:rPr>
          <w:rFonts w:ascii="Times New Roman" w:hAnsi="Times New Roman" w:cs="Times New Roman"/>
          <w:sz w:val="28"/>
          <w:szCs w:val="28"/>
        </w:rPr>
        <w:t>б</w:t>
      </w:r>
      <w:r w:rsidR="001224A0" w:rsidRPr="000B2A5B">
        <w:rPr>
          <w:rFonts w:ascii="Times New Roman" w:hAnsi="Times New Roman" w:cs="Times New Roman"/>
          <w:sz w:val="28"/>
          <w:szCs w:val="28"/>
        </w:rPr>
        <w:t>жения Республики Тыва;</w:t>
      </w:r>
    </w:p>
    <w:p w:rsidR="001224A0" w:rsidRPr="000B2A5B" w:rsidRDefault="00980FE2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224A0" w:rsidRPr="000B2A5B">
        <w:rPr>
          <w:rFonts w:ascii="Times New Roman" w:hAnsi="Times New Roman" w:cs="Times New Roman"/>
          <w:sz w:val="28"/>
          <w:szCs w:val="28"/>
        </w:rPr>
        <w:t>ост производства тепловой энергии и электрической энергии дизельными электростанциями от 3 до 5 пр</w:t>
      </w:r>
      <w:r w:rsidR="001224A0" w:rsidRPr="000B2A5B">
        <w:rPr>
          <w:rFonts w:ascii="Times New Roman" w:hAnsi="Times New Roman" w:cs="Times New Roman"/>
          <w:sz w:val="28"/>
          <w:szCs w:val="28"/>
        </w:rPr>
        <w:t>о</w:t>
      </w:r>
      <w:r w:rsidR="001224A0" w:rsidRPr="000B2A5B">
        <w:rPr>
          <w:rFonts w:ascii="Times New Roman" w:hAnsi="Times New Roman" w:cs="Times New Roman"/>
          <w:sz w:val="28"/>
          <w:szCs w:val="28"/>
        </w:rPr>
        <w:t>центов к 2025 году;</w:t>
      </w:r>
    </w:p>
    <w:p w:rsidR="001224A0" w:rsidRPr="000B2A5B" w:rsidRDefault="00980FE2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224A0" w:rsidRPr="000B2A5B">
        <w:rPr>
          <w:rFonts w:ascii="Times New Roman" w:hAnsi="Times New Roman" w:cs="Times New Roman"/>
          <w:sz w:val="28"/>
          <w:szCs w:val="28"/>
        </w:rPr>
        <w:t>нижение потребления среднего расхода топлива (каменный уголь) от 29 до 31 процента к 2025 году;</w:t>
      </w:r>
    </w:p>
    <w:p w:rsidR="001224A0" w:rsidRPr="000B2A5B" w:rsidRDefault="00980FE2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224A0" w:rsidRPr="000B2A5B">
        <w:rPr>
          <w:rFonts w:ascii="Times New Roman" w:hAnsi="Times New Roman" w:cs="Times New Roman"/>
          <w:sz w:val="28"/>
          <w:szCs w:val="28"/>
        </w:rPr>
        <w:t>охранение и модернизация 514 рабочих мест в действующих котельных и д</w:t>
      </w:r>
      <w:r w:rsidR="001224A0" w:rsidRPr="000B2A5B">
        <w:rPr>
          <w:rFonts w:ascii="Times New Roman" w:hAnsi="Times New Roman" w:cs="Times New Roman"/>
          <w:sz w:val="28"/>
          <w:szCs w:val="28"/>
        </w:rPr>
        <w:t>и</w:t>
      </w:r>
      <w:r w:rsidR="001224A0" w:rsidRPr="000B2A5B">
        <w:rPr>
          <w:rFonts w:ascii="Times New Roman" w:hAnsi="Times New Roman" w:cs="Times New Roman"/>
          <w:sz w:val="28"/>
          <w:szCs w:val="28"/>
        </w:rPr>
        <w:t>зельных электростанциях;</w:t>
      </w:r>
    </w:p>
    <w:p w:rsidR="001224A0" w:rsidRPr="000B2A5B" w:rsidRDefault="00980FE2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224A0" w:rsidRPr="000B2A5B">
        <w:rPr>
          <w:rFonts w:ascii="Times New Roman" w:hAnsi="Times New Roman" w:cs="Times New Roman"/>
          <w:sz w:val="28"/>
          <w:szCs w:val="28"/>
        </w:rPr>
        <w:t>величение полезного отпуска электроэнергии от 10 до 20 процентов к 2025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24A0" w:rsidRPr="000B2A5B" w:rsidRDefault="00980FE2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224A0" w:rsidRPr="000B2A5B">
        <w:rPr>
          <w:rFonts w:ascii="Times New Roman" w:hAnsi="Times New Roman" w:cs="Times New Roman"/>
          <w:sz w:val="28"/>
          <w:szCs w:val="28"/>
        </w:rPr>
        <w:t>величение поступлений налоговых и неналоговых доходов в консолидир</w:t>
      </w:r>
      <w:r w:rsidR="001224A0" w:rsidRPr="000B2A5B">
        <w:rPr>
          <w:rFonts w:ascii="Times New Roman" w:hAnsi="Times New Roman" w:cs="Times New Roman"/>
          <w:sz w:val="28"/>
          <w:szCs w:val="28"/>
        </w:rPr>
        <w:t>о</w:t>
      </w:r>
      <w:r w:rsidR="001224A0" w:rsidRPr="000B2A5B">
        <w:rPr>
          <w:rFonts w:ascii="Times New Roman" w:hAnsi="Times New Roman" w:cs="Times New Roman"/>
          <w:sz w:val="28"/>
          <w:szCs w:val="28"/>
        </w:rPr>
        <w:t>ванный бюджет Республики Тыва до 500 млн. рублей к 2025 году</w:t>
      </w:r>
      <w:proofErr w:type="gramStart"/>
      <w:r w:rsidR="001224A0" w:rsidRPr="000B2A5B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1224A0" w:rsidRPr="000B2A5B" w:rsidRDefault="001224A0" w:rsidP="001224A0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B2A5B">
        <w:rPr>
          <w:sz w:val="28"/>
          <w:szCs w:val="28"/>
        </w:rPr>
        <w:t xml:space="preserve">в) в </w:t>
      </w:r>
      <w:r w:rsidR="00980FE2">
        <w:rPr>
          <w:sz w:val="28"/>
          <w:szCs w:val="28"/>
        </w:rPr>
        <w:t>п</w:t>
      </w:r>
      <w:r w:rsidRPr="000B2A5B">
        <w:rPr>
          <w:sz w:val="28"/>
          <w:szCs w:val="28"/>
        </w:rPr>
        <w:t xml:space="preserve">одпрограмме 1 «Государственная поддержка предприятий топливно-энергетического комплекса Республики Тыва» (далее – Подпрограмма 1): </w:t>
      </w:r>
    </w:p>
    <w:p w:rsidR="001224A0" w:rsidRDefault="001224A0" w:rsidP="001224A0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B2A5B">
        <w:rPr>
          <w:sz w:val="28"/>
          <w:szCs w:val="28"/>
        </w:rPr>
        <w:t>в наименовании Подпрограммы 1 слова «2014-2020 годы» заменить словами «2014-2025 годы»;</w:t>
      </w:r>
    </w:p>
    <w:p w:rsidR="001224A0" w:rsidRDefault="001224A0" w:rsidP="001224A0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B2A5B">
        <w:rPr>
          <w:sz w:val="28"/>
          <w:szCs w:val="28"/>
        </w:rPr>
        <w:t>паспорт Подпрограммы 1 изложить в следующей редакции:</w:t>
      </w:r>
    </w:p>
    <w:p w:rsidR="00980FE2" w:rsidRPr="000B2A5B" w:rsidRDefault="00980FE2" w:rsidP="001224A0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1224A0" w:rsidRPr="00980FE2" w:rsidRDefault="001224A0" w:rsidP="001224A0">
      <w:pPr>
        <w:pStyle w:val="ConsPlusTitle"/>
        <w:jc w:val="center"/>
        <w:outlineLvl w:val="2"/>
        <w:rPr>
          <w:b w:val="0"/>
        </w:rPr>
      </w:pPr>
      <w:r w:rsidRPr="00980FE2">
        <w:rPr>
          <w:b w:val="0"/>
        </w:rPr>
        <w:t>«</w:t>
      </w:r>
      <w:proofErr w:type="gramStart"/>
      <w:r w:rsidRPr="00980FE2">
        <w:rPr>
          <w:b w:val="0"/>
        </w:rPr>
        <w:t>П</w:t>
      </w:r>
      <w:proofErr w:type="gramEnd"/>
      <w:r w:rsidRPr="00980FE2">
        <w:rPr>
          <w:b w:val="0"/>
        </w:rPr>
        <w:t xml:space="preserve"> А С П О РТ</w:t>
      </w:r>
    </w:p>
    <w:p w:rsidR="001224A0" w:rsidRPr="00980FE2" w:rsidRDefault="001224A0" w:rsidP="001224A0">
      <w:pPr>
        <w:pStyle w:val="ConsPlusTitle"/>
        <w:jc w:val="center"/>
        <w:rPr>
          <w:b w:val="0"/>
        </w:rPr>
      </w:pPr>
      <w:r w:rsidRPr="00980FE2">
        <w:rPr>
          <w:b w:val="0"/>
        </w:rPr>
        <w:t>подпрограммы «Государственная поддержка предприятий</w:t>
      </w:r>
    </w:p>
    <w:p w:rsidR="001224A0" w:rsidRPr="00980FE2" w:rsidRDefault="001224A0" w:rsidP="001224A0">
      <w:pPr>
        <w:pStyle w:val="ConsPlusTitle"/>
        <w:jc w:val="center"/>
        <w:rPr>
          <w:b w:val="0"/>
        </w:rPr>
      </w:pPr>
      <w:r w:rsidRPr="00980FE2">
        <w:rPr>
          <w:b w:val="0"/>
        </w:rPr>
        <w:t>топливно-энергетического комплекса Республики Тыва»</w:t>
      </w:r>
    </w:p>
    <w:p w:rsidR="001224A0" w:rsidRPr="00980FE2" w:rsidRDefault="001224A0" w:rsidP="00122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340"/>
        <w:gridCol w:w="7342"/>
      </w:tblGrid>
      <w:tr w:rsidR="001224A0" w:rsidRPr="000B2A5B" w:rsidTr="00AB4D59">
        <w:tc>
          <w:tcPr>
            <w:tcW w:w="2580" w:type="dxa"/>
          </w:tcPr>
          <w:p w:rsidR="001224A0" w:rsidRPr="000B2A5B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Наименование Подпр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40" w:type="dxa"/>
          </w:tcPr>
          <w:p w:rsidR="001224A0" w:rsidRPr="000B2A5B" w:rsidRDefault="001224A0" w:rsidP="00AB4D59">
            <w:r w:rsidRPr="000B2A5B">
              <w:t>–</w:t>
            </w:r>
          </w:p>
        </w:tc>
        <w:tc>
          <w:tcPr>
            <w:tcW w:w="7342" w:type="dxa"/>
          </w:tcPr>
          <w:p w:rsidR="001224A0" w:rsidRPr="000B2A5B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предприятий топливно-энергетического комплекса Республики Тыва (далее – Подпрогра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ма)</w:t>
            </w:r>
          </w:p>
        </w:tc>
      </w:tr>
      <w:tr w:rsidR="001224A0" w:rsidRPr="000B2A5B" w:rsidTr="00AB4D59">
        <w:tc>
          <w:tcPr>
            <w:tcW w:w="2580" w:type="dxa"/>
          </w:tcPr>
          <w:p w:rsidR="001224A0" w:rsidRPr="000B2A5B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Государственный з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казчик Подпрограммы</w:t>
            </w:r>
          </w:p>
        </w:tc>
        <w:tc>
          <w:tcPr>
            <w:tcW w:w="340" w:type="dxa"/>
          </w:tcPr>
          <w:p w:rsidR="001224A0" w:rsidRPr="000B2A5B" w:rsidRDefault="001224A0" w:rsidP="00AB4D59">
            <w:r w:rsidRPr="000B2A5B">
              <w:t>–</w:t>
            </w:r>
          </w:p>
        </w:tc>
        <w:tc>
          <w:tcPr>
            <w:tcW w:w="7342" w:type="dxa"/>
          </w:tcPr>
          <w:p w:rsidR="001224A0" w:rsidRPr="000B2A5B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</w:t>
            </w:r>
          </w:p>
        </w:tc>
      </w:tr>
      <w:tr w:rsidR="001224A0" w:rsidRPr="000B2A5B" w:rsidTr="00AB4D59">
        <w:tc>
          <w:tcPr>
            <w:tcW w:w="2580" w:type="dxa"/>
          </w:tcPr>
          <w:p w:rsidR="001224A0" w:rsidRPr="000B2A5B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По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0" w:type="dxa"/>
          </w:tcPr>
          <w:p w:rsidR="001224A0" w:rsidRPr="000B2A5B" w:rsidRDefault="001224A0" w:rsidP="00AB4D59">
            <w:r w:rsidRPr="000B2A5B">
              <w:t>–</w:t>
            </w:r>
          </w:p>
        </w:tc>
        <w:tc>
          <w:tcPr>
            <w:tcW w:w="7342" w:type="dxa"/>
          </w:tcPr>
          <w:p w:rsidR="001224A0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</w:t>
            </w:r>
          </w:p>
          <w:p w:rsidR="002A298D" w:rsidRDefault="002A298D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98D" w:rsidRDefault="002A298D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98D" w:rsidRPr="000B2A5B" w:rsidRDefault="002A298D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A0" w:rsidRPr="000B2A5B" w:rsidTr="00AB4D59">
        <w:tc>
          <w:tcPr>
            <w:tcW w:w="2580" w:type="dxa"/>
          </w:tcPr>
          <w:p w:rsidR="001224A0" w:rsidRPr="000B2A5B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Программно-целевые инструменты Подпр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40" w:type="dxa"/>
          </w:tcPr>
          <w:p w:rsidR="001224A0" w:rsidRPr="000B2A5B" w:rsidRDefault="001224A0" w:rsidP="00AB4D59">
            <w:r w:rsidRPr="000B2A5B">
              <w:t>–</w:t>
            </w:r>
          </w:p>
        </w:tc>
        <w:tc>
          <w:tcPr>
            <w:tcW w:w="7342" w:type="dxa"/>
          </w:tcPr>
          <w:p w:rsidR="001224A0" w:rsidRPr="000B2A5B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в сфере реализации Подпрограммы не применяются республиканские целевые программы и ведомственные целевые программы, Подпр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грамма состоит из основных мероприятий</w:t>
            </w:r>
          </w:p>
        </w:tc>
      </w:tr>
      <w:tr w:rsidR="001224A0" w:rsidRPr="000B2A5B" w:rsidTr="00AB4D59">
        <w:tc>
          <w:tcPr>
            <w:tcW w:w="2580" w:type="dxa"/>
          </w:tcPr>
          <w:p w:rsidR="001224A0" w:rsidRPr="000B2A5B" w:rsidRDefault="001224A0" w:rsidP="0098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Цель Подпрогра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340" w:type="dxa"/>
          </w:tcPr>
          <w:p w:rsidR="001224A0" w:rsidRPr="000B2A5B" w:rsidRDefault="001224A0" w:rsidP="00AB4D59">
            <w:r w:rsidRPr="000B2A5B">
              <w:t>–</w:t>
            </w:r>
          </w:p>
        </w:tc>
        <w:tc>
          <w:tcPr>
            <w:tcW w:w="7342" w:type="dxa"/>
          </w:tcPr>
          <w:p w:rsidR="001224A0" w:rsidRPr="000B2A5B" w:rsidRDefault="001224A0" w:rsidP="0098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безопасности и надежности тепло- и электроснабжения Республ</w:t>
            </w:r>
            <w:r w:rsidR="00980FE2">
              <w:rPr>
                <w:rFonts w:ascii="Times New Roman" w:hAnsi="Times New Roman" w:cs="Times New Roman"/>
                <w:sz w:val="24"/>
                <w:szCs w:val="24"/>
              </w:rPr>
              <w:t>ики Тыва</w:t>
            </w:r>
          </w:p>
        </w:tc>
      </w:tr>
      <w:tr w:rsidR="00980FE2" w:rsidRPr="000B2A5B" w:rsidTr="00AB4D59">
        <w:tc>
          <w:tcPr>
            <w:tcW w:w="2580" w:type="dxa"/>
          </w:tcPr>
          <w:p w:rsidR="00980FE2" w:rsidRPr="000B2A5B" w:rsidRDefault="00980FE2" w:rsidP="0098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0FE2">
              <w:rPr>
                <w:rFonts w:ascii="Times New Roman" w:hAnsi="Times New Roman" w:cs="Times New Roman"/>
                <w:sz w:val="24"/>
                <w:szCs w:val="24"/>
              </w:rPr>
              <w:t>адачи Подпрограммы</w:t>
            </w:r>
          </w:p>
        </w:tc>
        <w:tc>
          <w:tcPr>
            <w:tcW w:w="340" w:type="dxa"/>
          </w:tcPr>
          <w:p w:rsidR="00980FE2" w:rsidRPr="000B2A5B" w:rsidRDefault="00980FE2" w:rsidP="00AB4D59">
            <w:r w:rsidRPr="000B2A5B">
              <w:t>–</w:t>
            </w:r>
          </w:p>
        </w:tc>
        <w:tc>
          <w:tcPr>
            <w:tcW w:w="7342" w:type="dxa"/>
          </w:tcPr>
          <w:p w:rsidR="00980FE2" w:rsidRPr="000B2A5B" w:rsidRDefault="00980FE2" w:rsidP="0098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безаварийное прохождение осенне-зимнего периода;</w:t>
            </w:r>
          </w:p>
          <w:p w:rsidR="00980FE2" w:rsidRPr="000B2A5B" w:rsidRDefault="00980FE2" w:rsidP="0098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производства и потребления топливно-энергетических ресурсов</w:t>
            </w:r>
          </w:p>
        </w:tc>
      </w:tr>
      <w:tr w:rsidR="001224A0" w:rsidRPr="000B2A5B" w:rsidTr="00AB4D59">
        <w:tc>
          <w:tcPr>
            <w:tcW w:w="2580" w:type="dxa"/>
          </w:tcPr>
          <w:p w:rsidR="001224A0" w:rsidRPr="000B2A5B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Важнейшие целевые индикаторы и показ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тели По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0" w:type="dxa"/>
          </w:tcPr>
          <w:p w:rsidR="001224A0" w:rsidRPr="000B2A5B" w:rsidRDefault="001224A0" w:rsidP="00AB4D59">
            <w:r w:rsidRPr="000B2A5B">
              <w:t>–</w:t>
            </w:r>
          </w:p>
        </w:tc>
        <w:tc>
          <w:tcPr>
            <w:tcW w:w="7342" w:type="dxa"/>
          </w:tcPr>
          <w:p w:rsidR="001224A0" w:rsidRPr="000B2A5B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безопасности и надежности тепло- и электр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снабжения Республики Тыва</w:t>
            </w:r>
          </w:p>
        </w:tc>
      </w:tr>
      <w:tr w:rsidR="001224A0" w:rsidRPr="000B2A5B" w:rsidTr="00AB4D59">
        <w:tc>
          <w:tcPr>
            <w:tcW w:w="2580" w:type="dxa"/>
          </w:tcPr>
          <w:p w:rsidR="001224A0" w:rsidRPr="000B2A5B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Этапы и сроки реал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зации Подпрограммы</w:t>
            </w:r>
          </w:p>
        </w:tc>
        <w:tc>
          <w:tcPr>
            <w:tcW w:w="340" w:type="dxa"/>
          </w:tcPr>
          <w:p w:rsidR="001224A0" w:rsidRPr="000B2A5B" w:rsidRDefault="001224A0" w:rsidP="00AB4D59">
            <w:r w:rsidRPr="000B2A5B">
              <w:t>–</w:t>
            </w:r>
          </w:p>
        </w:tc>
        <w:tc>
          <w:tcPr>
            <w:tcW w:w="7342" w:type="dxa"/>
          </w:tcPr>
          <w:p w:rsidR="001224A0" w:rsidRPr="000B2A5B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2014-2025 годы</w:t>
            </w:r>
          </w:p>
        </w:tc>
      </w:tr>
      <w:tr w:rsidR="001224A0" w:rsidRPr="000B2A5B" w:rsidTr="00AB4D59">
        <w:tc>
          <w:tcPr>
            <w:tcW w:w="2580" w:type="dxa"/>
          </w:tcPr>
          <w:p w:rsidR="001224A0" w:rsidRPr="000B2A5B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340" w:type="dxa"/>
          </w:tcPr>
          <w:p w:rsidR="001224A0" w:rsidRPr="000B2A5B" w:rsidRDefault="001224A0" w:rsidP="00AB4D59">
            <w:r w:rsidRPr="000B2A5B">
              <w:t>–</w:t>
            </w:r>
          </w:p>
        </w:tc>
        <w:tc>
          <w:tcPr>
            <w:tcW w:w="7342" w:type="dxa"/>
          </w:tcPr>
          <w:p w:rsidR="001224A0" w:rsidRPr="000B2A5B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составит 437 368,52 тыс. ру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лей, в том числе:</w:t>
            </w:r>
          </w:p>
          <w:p w:rsidR="001224A0" w:rsidRPr="000B2A5B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в 2014 г. – 56 483,20 тыс. рублей;</w:t>
            </w:r>
          </w:p>
          <w:p w:rsidR="001224A0" w:rsidRPr="000B2A5B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в 2015 г. – 34 179,10  тыс. рублей;</w:t>
            </w:r>
          </w:p>
          <w:p w:rsidR="001224A0" w:rsidRPr="000B2A5B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в 2016 г. – 51 200,00  тыс. рублей;</w:t>
            </w:r>
          </w:p>
          <w:p w:rsidR="001224A0" w:rsidRPr="000B2A5B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в 2017 г. – 45 227,40  тыс. рублей;</w:t>
            </w:r>
          </w:p>
          <w:p w:rsidR="001224A0" w:rsidRPr="000B2A5B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в 2018 г. – 121 100,00   тыс. рублей;</w:t>
            </w:r>
          </w:p>
          <w:p w:rsidR="001224A0" w:rsidRPr="000B2A5B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в 2019 г. – 129 178,82  тыс. рублей.</w:t>
            </w:r>
          </w:p>
          <w:p w:rsidR="001224A0" w:rsidRPr="000B2A5B" w:rsidRDefault="00980FE2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24A0" w:rsidRPr="000B2A5B">
              <w:rPr>
                <w:rFonts w:ascii="Times New Roman" w:hAnsi="Times New Roman" w:cs="Times New Roman"/>
                <w:sz w:val="24"/>
                <w:szCs w:val="24"/>
              </w:rPr>
              <w:t>бъем финансирования за счет средств республика</w:t>
            </w:r>
            <w:r w:rsidR="001224A0" w:rsidRPr="000B2A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224A0" w:rsidRPr="000B2A5B">
              <w:rPr>
                <w:rFonts w:ascii="Times New Roman" w:hAnsi="Times New Roman" w:cs="Times New Roman"/>
                <w:sz w:val="24"/>
                <w:szCs w:val="24"/>
              </w:rPr>
              <w:t>ского бюджета Республики Тыва составит 437 368,52 тыс. ру</w:t>
            </w:r>
            <w:r w:rsidR="001224A0" w:rsidRPr="000B2A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224A0" w:rsidRPr="000B2A5B">
              <w:rPr>
                <w:rFonts w:ascii="Times New Roman" w:hAnsi="Times New Roman" w:cs="Times New Roman"/>
                <w:sz w:val="24"/>
                <w:szCs w:val="24"/>
              </w:rPr>
              <w:t>лей, в том числе:</w:t>
            </w:r>
          </w:p>
          <w:p w:rsidR="001224A0" w:rsidRPr="000B2A5B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в 2014 г. – 56 483,20 тыс. рублей;</w:t>
            </w:r>
          </w:p>
          <w:p w:rsidR="001224A0" w:rsidRPr="000B2A5B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в 2015 г. – 34 179,10  тыс. рублей;</w:t>
            </w:r>
          </w:p>
          <w:p w:rsidR="001224A0" w:rsidRPr="000B2A5B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в 2016 г. – 51 200,00  тыс. рублей;</w:t>
            </w:r>
          </w:p>
          <w:p w:rsidR="001224A0" w:rsidRPr="000B2A5B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в 2017 г. – 45 227,40  тыс. рублей;</w:t>
            </w:r>
          </w:p>
          <w:p w:rsidR="001224A0" w:rsidRPr="000B2A5B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в 2018 г. – 121 100,00   тыс. рублей;</w:t>
            </w:r>
          </w:p>
          <w:p w:rsidR="001224A0" w:rsidRPr="000B2A5B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в 2019 г. – 129 178,82  тыс. рублей.</w:t>
            </w:r>
          </w:p>
          <w:p w:rsidR="001224A0" w:rsidRPr="000B2A5B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из федерального бюджета составит 0 тыс. рублей.</w:t>
            </w:r>
          </w:p>
          <w:p w:rsidR="001224A0" w:rsidRPr="000B2A5B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Подпрограммы будет ежегодно ко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ректир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ваться исходя из возможностей республиканского бюджета Республики Тыва и других уровней бюджетов</w:t>
            </w:r>
          </w:p>
        </w:tc>
      </w:tr>
      <w:tr w:rsidR="001224A0" w:rsidRPr="000B2A5B" w:rsidTr="00AB4D59">
        <w:tc>
          <w:tcPr>
            <w:tcW w:w="2580" w:type="dxa"/>
          </w:tcPr>
          <w:p w:rsidR="001224A0" w:rsidRPr="000B2A5B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зультаты реализации Подпрограммы и пок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ли социальной и бюджетной эффекти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ности Подпр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40" w:type="dxa"/>
          </w:tcPr>
          <w:p w:rsidR="001224A0" w:rsidRPr="000B2A5B" w:rsidRDefault="001224A0" w:rsidP="00AB4D59">
            <w:r w:rsidRPr="000B2A5B">
              <w:t>–</w:t>
            </w:r>
          </w:p>
        </w:tc>
        <w:tc>
          <w:tcPr>
            <w:tcW w:w="7342" w:type="dxa"/>
          </w:tcPr>
          <w:p w:rsidR="001224A0" w:rsidRPr="000B2A5B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безопасности и надежности тепло- и электр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снабжения Республики Тыва;</w:t>
            </w:r>
          </w:p>
          <w:p w:rsidR="001224A0" w:rsidRPr="000B2A5B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рост производства тепловой энергии и электрической энергии д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зельными электр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A5B">
              <w:rPr>
                <w:rFonts w:ascii="Times New Roman" w:hAnsi="Times New Roman" w:cs="Times New Roman"/>
                <w:sz w:val="24"/>
                <w:szCs w:val="24"/>
              </w:rPr>
              <w:t>станциями от 3 до 5 процентов к 2025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2A298D" w:rsidRDefault="002A298D" w:rsidP="001224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24A0" w:rsidRDefault="001224A0" w:rsidP="001224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</w:t>
      </w:r>
      <w:r w:rsidRPr="005B4589">
        <w:rPr>
          <w:sz w:val="28"/>
          <w:szCs w:val="28"/>
        </w:rPr>
        <w:t xml:space="preserve"> </w:t>
      </w:r>
      <w:r w:rsidRPr="00D55B4B">
        <w:rPr>
          <w:sz w:val="28"/>
          <w:szCs w:val="28"/>
        </w:rPr>
        <w:t>Подпрограммы 1 изложить в следующей редакции:</w:t>
      </w:r>
    </w:p>
    <w:p w:rsidR="001224A0" w:rsidRDefault="001224A0" w:rsidP="001224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A298D" w:rsidRDefault="002A298D" w:rsidP="001224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A298D" w:rsidRDefault="002A298D" w:rsidP="001224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A298D" w:rsidRPr="00D55B4B" w:rsidRDefault="002A298D" w:rsidP="001224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24A0" w:rsidRPr="00F138B4" w:rsidRDefault="001224A0" w:rsidP="001224A0">
      <w:pPr>
        <w:pStyle w:val="ConsPlusTitle"/>
        <w:spacing w:line="360" w:lineRule="atLeast"/>
        <w:jc w:val="center"/>
        <w:outlineLvl w:val="2"/>
        <w:rPr>
          <w:b w:val="0"/>
          <w:sz w:val="28"/>
          <w:szCs w:val="28"/>
        </w:rPr>
      </w:pPr>
      <w:r w:rsidRPr="00F138B4">
        <w:rPr>
          <w:b w:val="0"/>
          <w:sz w:val="28"/>
          <w:szCs w:val="28"/>
        </w:rPr>
        <w:lastRenderedPageBreak/>
        <w:t xml:space="preserve">«I. Обоснование проблемы, анализ ее исходного состояния 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Функционирование технологий для производства товаров (услуг) потребит</w:t>
      </w:r>
      <w:r w:rsidRPr="000B2A5B">
        <w:rPr>
          <w:rFonts w:ascii="Times New Roman" w:hAnsi="Times New Roman" w:cs="Times New Roman"/>
          <w:sz w:val="28"/>
          <w:szCs w:val="28"/>
        </w:rPr>
        <w:t>е</w:t>
      </w:r>
      <w:r w:rsidRPr="000B2A5B">
        <w:rPr>
          <w:rFonts w:ascii="Times New Roman" w:hAnsi="Times New Roman" w:cs="Times New Roman"/>
          <w:sz w:val="28"/>
          <w:szCs w:val="28"/>
        </w:rPr>
        <w:t>лей в Республике Тыва в настоящее время основано на преимущественном испол</w:t>
      </w:r>
      <w:r w:rsidRPr="000B2A5B">
        <w:rPr>
          <w:rFonts w:ascii="Times New Roman" w:hAnsi="Times New Roman" w:cs="Times New Roman"/>
          <w:sz w:val="28"/>
          <w:szCs w:val="28"/>
        </w:rPr>
        <w:t>ь</w:t>
      </w:r>
      <w:r w:rsidRPr="000B2A5B">
        <w:rPr>
          <w:rFonts w:ascii="Times New Roman" w:hAnsi="Times New Roman" w:cs="Times New Roman"/>
          <w:sz w:val="28"/>
          <w:szCs w:val="28"/>
        </w:rPr>
        <w:t xml:space="preserve">зовании энергетических ресурсов как первичных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2A5B">
        <w:rPr>
          <w:rFonts w:ascii="Times New Roman" w:hAnsi="Times New Roman" w:cs="Times New Roman"/>
          <w:sz w:val="28"/>
          <w:szCs w:val="28"/>
        </w:rPr>
        <w:t xml:space="preserve"> каменный уголь, так и преобр</w:t>
      </w:r>
      <w:r w:rsidRPr="000B2A5B">
        <w:rPr>
          <w:rFonts w:ascii="Times New Roman" w:hAnsi="Times New Roman" w:cs="Times New Roman"/>
          <w:sz w:val="28"/>
          <w:szCs w:val="28"/>
        </w:rPr>
        <w:t>а</w:t>
      </w:r>
      <w:r w:rsidRPr="000B2A5B">
        <w:rPr>
          <w:rFonts w:ascii="Times New Roman" w:hAnsi="Times New Roman" w:cs="Times New Roman"/>
          <w:sz w:val="28"/>
          <w:szCs w:val="28"/>
        </w:rPr>
        <w:t xml:space="preserve">зованных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2A5B">
        <w:rPr>
          <w:rFonts w:ascii="Times New Roman" w:hAnsi="Times New Roman" w:cs="Times New Roman"/>
          <w:sz w:val="28"/>
          <w:szCs w:val="28"/>
        </w:rPr>
        <w:t xml:space="preserve"> электрическая и тепловая энергия разных форм, обладающих более в</w:t>
      </w:r>
      <w:r w:rsidRPr="000B2A5B">
        <w:rPr>
          <w:rFonts w:ascii="Times New Roman" w:hAnsi="Times New Roman" w:cs="Times New Roman"/>
          <w:sz w:val="28"/>
          <w:szCs w:val="28"/>
        </w:rPr>
        <w:t>ы</w:t>
      </w:r>
      <w:r w:rsidRPr="000B2A5B">
        <w:rPr>
          <w:rFonts w:ascii="Times New Roman" w:hAnsi="Times New Roman" w:cs="Times New Roman"/>
          <w:sz w:val="28"/>
          <w:szCs w:val="28"/>
        </w:rPr>
        <w:t>сокими потребительскими свойствами и поте</w:t>
      </w:r>
      <w:r w:rsidRPr="000B2A5B">
        <w:rPr>
          <w:rFonts w:ascii="Times New Roman" w:hAnsi="Times New Roman" w:cs="Times New Roman"/>
          <w:sz w:val="28"/>
          <w:szCs w:val="28"/>
        </w:rPr>
        <w:t>н</w:t>
      </w:r>
      <w:r w:rsidRPr="000B2A5B">
        <w:rPr>
          <w:rFonts w:ascii="Times New Roman" w:hAnsi="Times New Roman" w:cs="Times New Roman"/>
          <w:sz w:val="28"/>
          <w:szCs w:val="28"/>
        </w:rPr>
        <w:t>циалом использования.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Энергетическая безопасность весьма актуальна для Республики Тыва, несмо</w:t>
      </w:r>
      <w:r w:rsidRPr="000B2A5B">
        <w:rPr>
          <w:rFonts w:ascii="Times New Roman" w:hAnsi="Times New Roman" w:cs="Times New Roman"/>
          <w:sz w:val="28"/>
          <w:szCs w:val="28"/>
        </w:rPr>
        <w:t>т</w:t>
      </w:r>
      <w:r w:rsidRPr="000B2A5B">
        <w:rPr>
          <w:rFonts w:ascii="Times New Roman" w:hAnsi="Times New Roman" w:cs="Times New Roman"/>
          <w:sz w:val="28"/>
          <w:szCs w:val="28"/>
        </w:rPr>
        <w:t>ря на то, что республика обладает большими потенциальными запасами энергетич</w:t>
      </w:r>
      <w:r w:rsidRPr="000B2A5B">
        <w:rPr>
          <w:rFonts w:ascii="Times New Roman" w:hAnsi="Times New Roman" w:cs="Times New Roman"/>
          <w:sz w:val="28"/>
          <w:szCs w:val="28"/>
        </w:rPr>
        <w:t>е</w:t>
      </w:r>
      <w:r w:rsidRPr="000B2A5B">
        <w:rPr>
          <w:rFonts w:ascii="Times New Roman" w:hAnsi="Times New Roman" w:cs="Times New Roman"/>
          <w:sz w:val="28"/>
          <w:szCs w:val="28"/>
        </w:rPr>
        <w:t>ских ресурсов (каменный уголь, развитие возобновляемых источников энергии и т.д.) на душу населения.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Из вышесказанного </w:t>
      </w:r>
      <w:proofErr w:type="gramStart"/>
      <w:r w:rsidRPr="000B2A5B">
        <w:rPr>
          <w:rFonts w:ascii="Times New Roman" w:hAnsi="Times New Roman" w:cs="Times New Roman"/>
          <w:sz w:val="28"/>
          <w:szCs w:val="28"/>
        </w:rPr>
        <w:t>становится</w:t>
      </w:r>
      <w:proofErr w:type="gramEnd"/>
      <w:r w:rsidRPr="000B2A5B">
        <w:rPr>
          <w:rFonts w:ascii="Times New Roman" w:hAnsi="Times New Roman" w:cs="Times New Roman"/>
          <w:sz w:val="28"/>
          <w:szCs w:val="28"/>
        </w:rPr>
        <w:t xml:space="preserve"> очевидно, что под энергетической безопасн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>стью любой экономической системы (страны, региона, отрасли, предприятия) сл</w:t>
      </w:r>
      <w:r w:rsidRPr="000B2A5B">
        <w:rPr>
          <w:rFonts w:ascii="Times New Roman" w:hAnsi="Times New Roman" w:cs="Times New Roman"/>
          <w:sz w:val="28"/>
          <w:szCs w:val="28"/>
        </w:rPr>
        <w:t>е</w:t>
      </w:r>
      <w:r w:rsidRPr="000B2A5B">
        <w:rPr>
          <w:rFonts w:ascii="Times New Roman" w:hAnsi="Times New Roman" w:cs="Times New Roman"/>
          <w:sz w:val="28"/>
          <w:szCs w:val="28"/>
        </w:rPr>
        <w:t>дует понимать минимальную вероятность проявления внешних и внутренних угроз процессу ее энергоснабжения, при которой не нарушается долговременное устойч</w:t>
      </w:r>
      <w:r w:rsidRPr="000B2A5B">
        <w:rPr>
          <w:rFonts w:ascii="Times New Roman" w:hAnsi="Times New Roman" w:cs="Times New Roman"/>
          <w:sz w:val="28"/>
          <w:szCs w:val="28"/>
        </w:rPr>
        <w:t>и</w:t>
      </w:r>
      <w:r w:rsidRPr="000B2A5B">
        <w:rPr>
          <w:rFonts w:ascii="Times New Roman" w:hAnsi="Times New Roman" w:cs="Times New Roman"/>
          <w:sz w:val="28"/>
          <w:szCs w:val="28"/>
        </w:rPr>
        <w:t xml:space="preserve">вое функционирование системы. </w:t>
      </w:r>
      <w:proofErr w:type="gramStart"/>
      <w:r w:rsidRPr="000B2A5B">
        <w:rPr>
          <w:rFonts w:ascii="Times New Roman" w:hAnsi="Times New Roman" w:cs="Times New Roman"/>
          <w:sz w:val="28"/>
          <w:szCs w:val="28"/>
        </w:rPr>
        <w:t>Из данного определения энергетической безопа</w:t>
      </w:r>
      <w:r w:rsidRPr="000B2A5B">
        <w:rPr>
          <w:rFonts w:ascii="Times New Roman" w:hAnsi="Times New Roman" w:cs="Times New Roman"/>
          <w:sz w:val="28"/>
          <w:szCs w:val="28"/>
        </w:rPr>
        <w:t>с</w:t>
      </w:r>
      <w:r w:rsidRPr="000B2A5B">
        <w:rPr>
          <w:rFonts w:ascii="Times New Roman" w:hAnsi="Times New Roman" w:cs="Times New Roman"/>
          <w:sz w:val="28"/>
          <w:szCs w:val="28"/>
        </w:rPr>
        <w:t>ности любой хозяйствующей системы следует, что для управления ею необходимо, в первую очередь, определить виды угроз, выявить их индикаторы и оценить их значения, при которых не нарушается устойчивое функционирование системы (о</w:t>
      </w:r>
      <w:r w:rsidRPr="000B2A5B">
        <w:rPr>
          <w:rFonts w:ascii="Times New Roman" w:hAnsi="Times New Roman" w:cs="Times New Roman"/>
          <w:sz w:val="28"/>
          <w:szCs w:val="28"/>
        </w:rPr>
        <w:t>п</w:t>
      </w:r>
      <w:r w:rsidRPr="000B2A5B">
        <w:rPr>
          <w:rFonts w:ascii="Times New Roman" w:hAnsi="Times New Roman" w:cs="Times New Roman"/>
          <w:sz w:val="28"/>
          <w:szCs w:val="28"/>
        </w:rPr>
        <w:t>ределить их пороговые значения), а также провести анализ возможных последствий реализации угроз и разработать меры по их предупреждению или л</w:t>
      </w:r>
      <w:r w:rsidRPr="000B2A5B">
        <w:rPr>
          <w:rFonts w:ascii="Times New Roman" w:hAnsi="Times New Roman" w:cs="Times New Roman"/>
          <w:sz w:val="28"/>
          <w:szCs w:val="28"/>
        </w:rPr>
        <w:t>и</w:t>
      </w:r>
      <w:r w:rsidRPr="000B2A5B">
        <w:rPr>
          <w:rFonts w:ascii="Times New Roman" w:hAnsi="Times New Roman" w:cs="Times New Roman"/>
          <w:sz w:val="28"/>
          <w:szCs w:val="28"/>
        </w:rPr>
        <w:t>квидации.</w:t>
      </w:r>
      <w:proofErr w:type="gramEnd"/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Применительно к экономике республики из наиболее вероятных угроз ее энергетической безопасности в средне- и долгосрочной перспективе необходимо выд</w:t>
      </w:r>
      <w:r w:rsidRPr="000B2A5B">
        <w:rPr>
          <w:rFonts w:ascii="Times New Roman" w:hAnsi="Times New Roman" w:cs="Times New Roman"/>
          <w:sz w:val="28"/>
          <w:szCs w:val="28"/>
        </w:rPr>
        <w:t>е</w:t>
      </w:r>
      <w:r w:rsidRPr="000B2A5B">
        <w:rPr>
          <w:rFonts w:ascii="Times New Roman" w:hAnsi="Times New Roman" w:cs="Times New Roman"/>
          <w:sz w:val="28"/>
          <w:szCs w:val="28"/>
        </w:rPr>
        <w:t>лить следующие: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конфликт интересов собственников топливно-энергетических предприятий и государства, владеющего приро</w:t>
      </w:r>
      <w:r w:rsidRPr="000B2A5B">
        <w:rPr>
          <w:rFonts w:ascii="Times New Roman" w:hAnsi="Times New Roman" w:cs="Times New Roman"/>
          <w:sz w:val="28"/>
          <w:szCs w:val="28"/>
        </w:rPr>
        <w:t>д</w:t>
      </w:r>
      <w:r w:rsidRPr="000B2A5B">
        <w:rPr>
          <w:rFonts w:ascii="Times New Roman" w:hAnsi="Times New Roman" w:cs="Times New Roman"/>
          <w:sz w:val="28"/>
          <w:szCs w:val="28"/>
        </w:rPr>
        <w:t>ными энергетическими ресурсами;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высокую изношенность основных фондов предприятий топливно-энергетического комплекса и жилищно-коммунального хозяйства;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низкий уровень инвестиций в развитие топливно-энергетического комплекса;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неэффективное управление производственно-хозяйственными процессами в отрасли топливно-энергетического комплекса.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Применительно к электроэнергетическим предприятиям республики к наиб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>лее вероятным угрозам их безопа</w:t>
      </w:r>
      <w:r w:rsidRPr="000B2A5B">
        <w:rPr>
          <w:rFonts w:ascii="Times New Roman" w:hAnsi="Times New Roman" w:cs="Times New Roman"/>
          <w:sz w:val="28"/>
          <w:szCs w:val="28"/>
        </w:rPr>
        <w:t>с</w:t>
      </w:r>
      <w:r w:rsidRPr="000B2A5B">
        <w:rPr>
          <w:rFonts w:ascii="Times New Roman" w:hAnsi="Times New Roman" w:cs="Times New Roman"/>
          <w:sz w:val="28"/>
          <w:szCs w:val="28"/>
        </w:rPr>
        <w:t>ности следует отнести: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высокую степень износа основных фондов (котельно-вспомогательное обор</w:t>
      </w:r>
      <w:r w:rsidRPr="000B2A5B">
        <w:rPr>
          <w:rFonts w:ascii="Times New Roman" w:hAnsi="Times New Roman" w:cs="Times New Roman"/>
          <w:sz w:val="28"/>
          <w:szCs w:val="28"/>
        </w:rPr>
        <w:t>у</w:t>
      </w:r>
      <w:r w:rsidRPr="000B2A5B">
        <w:rPr>
          <w:rFonts w:ascii="Times New Roman" w:hAnsi="Times New Roman" w:cs="Times New Roman"/>
          <w:sz w:val="28"/>
          <w:szCs w:val="28"/>
        </w:rPr>
        <w:t>дование тепловых сетей);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дефицит инвестиционных ресурсов и неэффективность их использования;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низкий инновационный потенциал;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низкий уровень безопасности технологий и процессов;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постоянный конфликт интересов в сферах производства (поставщики тепло- и электроэнергии), транспорта, распределения и потребления энергии (предприятия </w:t>
      </w:r>
      <w:r w:rsidRPr="000B2A5B">
        <w:rPr>
          <w:rFonts w:ascii="Times New Roman" w:hAnsi="Times New Roman" w:cs="Times New Roman"/>
          <w:sz w:val="28"/>
          <w:szCs w:val="28"/>
        </w:rPr>
        <w:lastRenderedPageBreak/>
        <w:t>жилищно-коммунального хозяйства, управляющие компании, товарищества собс</w:t>
      </w:r>
      <w:r w:rsidRPr="000B2A5B">
        <w:rPr>
          <w:rFonts w:ascii="Times New Roman" w:hAnsi="Times New Roman" w:cs="Times New Roman"/>
          <w:sz w:val="28"/>
          <w:szCs w:val="28"/>
        </w:rPr>
        <w:t>т</w:t>
      </w:r>
      <w:r w:rsidRPr="000B2A5B">
        <w:rPr>
          <w:rFonts w:ascii="Times New Roman" w:hAnsi="Times New Roman" w:cs="Times New Roman"/>
          <w:sz w:val="28"/>
          <w:szCs w:val="28"/>
        </w:rPr>
        <w:t>венников жилья, потребители разного рода деятельности).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F138B4" w:rsidRDefault="001224A0" w:rsidP="001224A0">
      <w:pPr>
        <w:pStyle w:val="ConsPlusTitle"/>
        <w:spacing w:line="360" w:lineRule="atLeast"/>
        <w:jc w:val="center"/>
        <w:outlineLvl w:val="2"/>
        <w:rPr>
          <w:b w:val="0"/>
          <w:sz w:val="28"/>
          <w:szCs w:val="28"/>
        </w:rPr>
      </w:pPr>
      <w:r w:rsidRPr="00F138B4">
        <w:rPr>
          <w:b w:val="0"/>
          <w:sz w:val="28"/>
          <w:szCs w:val="28"/>
        </w:rPr>
        <w:t>Особенности теплоснабжения республики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Большая часть оборудования энергетических объектов Республики Тыва им</w:t>
      </w:r>
      <w:r w:rsidRPr="000B2A5B">
        <w:rPr>
          <w:rFonts w:ascii="Times New Roman" w:hAnsi="Times New Roman" w:cs="Times New Roman"/>
          <w:sz w:val="28"/>
          <w:szCs w:val="28"/>
        </w:rPr>
        <w:t>е</w:t>
      </w:r>
      <w:r w:rsidRPr="000B2A5B">
        <w:rPr>
          <w:rFonts w:ascii="Times New Roman" w:hAnsi="Times New Roman" w:cs="Times New Roman"/>
          <w:sz w:val="28"/>
          <w:szCs w:val="28"/>
        </w:rPr>
        <w:t>ет физический износ выше допу</w:t>
      </w:r>
      <w:r w:rsidRPr="000B2A5B">
        <w:rPr>
          <w:rFonts w:ascii="Times New Roman" w:hAnsi="Times New Roman" w:cs="Times New Roman"/>
          <w:sz w:val="28"/>
          <w:szCs w:val="28"/>
        </w:rPr>
        <w:t>с</w:t>
      </w:r>
      <w:r w:rsidRPr="000B2A5B">
        <w:rPr>
          <w:rFonts w:ascii="Times New Roman" w:hAnsi="Times New Roman" w:cs="Times New Roman"/>
          <w:sz w:val="28"/>
          <w:szCs w:val="28"/>
        </w:rPr>
        <w:t>тимого.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Котельная </w:t>
      </w:r>
      <w:proofErr w:type="gramStart"/>
      <w:r w:rsidRPr="000B2A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2A5B">
        <w:rPr>
          <w:rFonts w:ascii="Times New Roman" w:hAnsi="Times New Roman" w:cs="Times New Roman"/>
          <w:sz w:val="28"/>
          <w:szCs w:val="28"/>
        </w:rPr>
        <w:t>. Ак-Довурака была запущена в эксплуатацию в 1963 году. В 1999 году отделена от комбината «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Туваасбест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>» и преобразована в самостоятельное пре</w:t>
      </w:r>
      <w:r w:rsidRPr="000B2A5B">
        <w:rPr>
          <w:rFonts w:ascii="Times New Roman" w:hAnsi="Times New Roman" w:cs="Times New Roman"/>
          <w:sz w:val="28"/>
          <w:szCs w:val="28"/>
        </w:rPr>
        <w:t>д</w:t>
      </w:r>
      <w:r w:rsidRPr="000B2A5B">
        <w:rPr>
          <w:rFonts w:ascii="Times New Roman" w:hAnsi="Times New Roman" w:cs="Times New Roman"/>
          <w:sz w:val="28"/>
          <w:szCs w:val="28"/>
        </w:rPr>
        <w:t>приятие ГУП «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Ак-Довурактепло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», в 2015 году – участок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Ак-Довуракский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ГУП Ре</w:t>
      </w:r>
      <w:r w:rsidRPr="000B2A5B">
        <w:rPr>
          <w:rFonts w:ascii="Times New Roman" w:hAnsi="Times New Roman" w:cs="Times New Roman"/>
          <w:sz w:val="28"/>
          <w:szCs w:val="28"/>
        </w:rPr>
        <w:t>с</w:t>
      </w:r>
      <w:r w:rsidRPr="000B2A5B">
        <w:rPr>
          <w:rFonts w:ascii="Times New Roman" w:hAnsi="Times New Roman" w:cs="Times New Roman"/>
          <w:sz w:val="28"/>
          <w:szCs w:val="28"/>
        </w:rPr>
        <w:t>публики Тыва «Управляющая компания ТЭК 4».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В настоящее время на балансе указанной ТЭЦ находятся пять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котлоагрегатов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. Котлы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2A5B">
        <w:rPr>
          <w:rFonts w:ascii="Times New Roman" w:hAnsi="Times New Roman" w:cs="Times New Roman"/>
          <w:sz w:val="28"/>
          <w:szCs w:val="28"/>
        </w:rPr>
        <w:t xml:space="preserve"> 4, 5 остановлены в марте 1998 года, и их ремонт не производился, вспом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>гательное оборудование демонтировано. Поскольку для восстановления требуются большие финансовые средства, в настоящее время их восстановление нецелесоо</w:t>
      </w:r>
      <w:r w:rsidRPr="000B2A5B">
        <w:rPr>
          <w:rFonts w:ascii="Times New Roman" w:hAnsi="Times New Roman" w:cs="Times New Roman"/>
          <w:sz w:val="28"/>
          <w:szCs w:val="28"/>
        </w:rPr>
        <w:t>б</w:t>
      </w:r>
      <w:r w:rsidRPr="000B2A5B">
        <w:rPr>
          <w:rFonts w:ascii="Times New Roman" w:hAnsi="Times New Roman" w:cs="Times New Roman"/>
          <w:sz w:val="28"/>
          <w:szCs w:val="28"/>
        </w:rPr>
        <w:t>разно.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A5B">
        <w:rPr>
          <w:rFonts w:ascii="Times New Roman" w:hAnsi="Times New Roman" w:cs="Times New Roman"/>
          <w:sz w:val="28"/>
          <w:szCs w:val="28"/>
        </w:rPr>
        <w:t>Котлоагрегаты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2A5B">
        <w:rPr>
          <w:rFonts w:ascii="Times New Roman" w:hAnsi="Times New Roman" w:cs="Times New Roman"/>
          <w:sz w:val="28"/>
          <w:szCs w:val="28"/>
        </w:rPr>
        <w:t xml:space="preserve"> 6, 7 и 8 в рабочем состоянии, но требуют ежегодного тек</w:t>
      </w:r>
      <w:r w:rsidRPr="000B2A5B">
        <w:rPr>
          <w:rFonts w:ascii="Times New Roman" w:hAnsi="Times New Roman" w:cs="Times New Roman"/>
          <w:sz w:val="28"/>
          <w:szCs w:val="28"/>
        </w:rPr>
        <w:t>у</w:t>
      </w:r>
      <w:r w:rsidRPr="000B2A5B">
        <w:rPr>
          <w:rFonts w:ascii="Times New Roman" w:hAnsi="Times New Roman" w:cs="Times New Roman"/>
          <w:sz w:val="28"/>
          <w:szCs w:val="28"/>
        </w:rPr>
        <w:t>щего и планового капитального р</w:t>
      </w:r>
      <w:r w:rsidRPr="000B2A5B">
        <w:rPr>
          <w:rFonts w:ascii="Times New Roman" w:hAnsi="Times New Roman" w:cs="Times New Roman"/>
          <w:sz w:val="28"/>
          <w:szCs w:val="28"/>
        </w:rPr>
        <w:t>е</w:t>
      </w:r>
      <w:r w:rsidRPr="000B2A5B">
        <w:rPr>
          <w:rFonts w:ascii="Times New Roman" w:hAnsi="Times New Roman" w:cs="Times New Roman"/>
          <w:sz w:val="28"/>
          <w:szCs w:val="28"/>
        </w:rPr>
        <w:t>монта.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Котельная в п. Хову-Аксы построена в 2013 году в целях обеспечения потр</w:t>
      </w:r>
      <w:r w:rsidRPr="000B2A5B">
        <w:rPr>
          <w:rFonts w:ascii="Times New Roman" w:hAnsi="Times New Roman" w:cs="Times New Roman"/>
          <w:sz w:val="28"/>
          <w:szCs w:val="28"/>
        </w:rPr>
        <w:t>е</w:t>
      </w:r>
      <w:r w:rsidRPr="000B2A5B">
        <w:rPr>
          <w:rFonts w:ascii="Times New Roman" w:hAnsi="Times New Roman" w:cs="Times New Roman"/>
          <w:sz w:val="28"/>
          <w:szCs w:val="28"/>
        </w:rPr>
        <w:t>бителей с. Хову-Аксы тепловой энергией для целей отопления и горячего водосна</w:t>
      </w:r>
      <w:r w:rsidRPr="000B2A5B">
        <w:rPr>
          <w:rFonts w:ascii="Times New Roman" w:hAnsi="Times New Roman" w:cs="Times New Roman"/>
          <w:sz w:val="28"/>
          <w:szCs w:val="28"/>
        </w:rPr>
        <w:t>б</w:t>
      </w:r>
      <w:r w:rsidRPr="000B2A5B">
        <w:rPr>
          <w:rFonts w:ascii="Times New Roman" w:hAnsi="Times New Roman" w:cs="Times New Roman"/>
          <w:sz w:val="28"/>
          <w:szCs w:val="28"/>
        </w:rPr>
        <w:t>жения. Система отопления выполнена закрытого типа, теплоснабжение потребит</w:t>
      </w:r>
      <w:r w:rsidRPr="000B2A5B">
        <w:rPr>
          <w:rFonts w:ascii="Times New Roman" w:hAnsi="Times New Roman" w:cs="Times New Roman"/>
          <w:sz w:val="28"/>
          <w:szCs w:val="28"/>
        </w:rPr>
        <w:t>е</w:t>
      </w:r>
      <w:r w:rsidRPr="000B2A5B">
        <w:rPr>
          <w:rFonts w:ascii="Times New Roman" w:hAnsi="Times New Roman" w:cs="Times New Roman"/>
          <w:sz w:val="28"/>
          <w:szCs w:val="28"/>
        </w:rPr>
        <w:t>лей осуществляется через три центральных тепловых пунктов посредством открыт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>го разбора в двухтрубном исполнении.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Количество жилищного фонда </w:t>
      </w:r>
      <w:proofErr w:type="gramStart"/>
      <w:r w:rsidRPr="000B2A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2A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A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2A5B">
        <w:rPr>
          <w:rFonts w:ascii="Times New Roman" w:hAnsi="Times New Roman" w:cs="Times New Roman"/>
          <w:sz w:val="28"/>
          <w:szCs w:val="28"/>
        </w:rPr>
        <w:t>. Хову-Аксы имеющего, централизованную систему отопления составляет всего 149 домов, в том числе: многоквартирные дома (МКД) – 67 единиц, 82 коттеджа. Проектная установленная мощность котельной – 14,5 Гкал/час, присоединенная тепловая нагрузка – 11,5 Гкал/час.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Эксплуатацию объекта осуществляет предприятие ГУП Республики Тыва «УК ТЭК-4» (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Хову-Аксынский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участок), на балансе предприятия находятся три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котлоа</w:t>
      </w:r>
      <w:r w:rsidRPr="000B2A5B">
        <w:rPr>
          <w:rFonts w:ascii="Times New Roman" w:hAnsi="Times New Roman" w:cs="Times New Roman"/>
          <w:sz w:val="28"/>
          <w:szCs w:val="28"/>
        </w:rPr>
        <w:t>г</w:t>
      </w:r>
      <w:r w:rsidRPr="000B2A5B">
        <w:rPr>
          <w:rFonts w:ascii="Times New Roman" w:hAnsi="Times New Roman" w:cs="Times New Roman"/>
          <w:sz w:val="28"/>
          <w:szCs w:val="28"/>
        </w:rPr>
        <w:t>регата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№ 1, № 2, № 3, которые изготовлены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Бийским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котельным заводом и введены в эксплуатацию в 2013 году. 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Котельная </w:t>
      </w:r>
      <w:proofErr w:type="gramStart"/>
      <w:r w:rsidRPr="000B2A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2A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Шагонара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имеет водогрейные и паровые котлы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2A5B">
        <w:rPr>
          <w:rFonts w:ascii="Times New Roman" w:hAnsi="Times New Roman" w:cs="Times New Roman"/>
          <w:sz w:val="28"/>
          <w:szCs w:val="28"/>
        </w:rPr>
        <w:t xml:space="preserve"> 2-5, марки КВТС-20 с проектной производительностью 92,5 Гкал/час. Сетевой деаэратор вв</w:t>
      </w:r>
      <w:r w:rsidRPr="000B2A5B">
        <w:rPr>
          <w:rFonts w:ascii="Times New Roman" w:hAnsi="Times New Roman" w:cs="Times New Roman"/>
          <w:sz w:val="28"/>
          <w:szCs w:val="28"/>
        </w:rPr>
        <w:t>е</w:t>
      </w:r>
      <w:r w:rsidRPr="000B2A5B">
        <w:rPr>
          <w:rFonts w:ascii="Times New Roman" w:hAnsi="Times New Roman" w:cs="Times New Roman"/>
          <w:sz w:val="28"/>
          <w:szCs w:val="28"/>
        </w:rPr>
        <w:t>ден в эксплуатацию в 1982 году, ухудшена обработка питательной воды для пар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>вых котлов, не соблюдается водно-химический режим, в результате чего происходит ускоренный коррозионный износ котельного оборудования и трубопроводов тепл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>сети.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По заключению ООО «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Экс-Энерго-ГПМ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1 сентября 2009 г.                     №</w:t>
      </w:r>
      <w:r w:rsidRPr="000B2A5B">
        <w:rPr>
          <w:rFonts w:ascii="Times New Roman" w:hAnsi="Times New Roman" w:cs="Times New Roman"/>
          <w:sz w:val="28"/>
          <w:szCs w:val="28"/>
        </w:rPr>
        <w:t xml:space="preserve"> Т-01/2009 магистральный трубопровод на участке теплосетей от компенсатора до ТКМ-6 по</w:t>
      </w:r>
      <w:r w:rsidRPr="000B2A5B">
        <w:rPr>
          <w:rFonts w:ascii="Times New Roman" w:hAnsi="Times New Roman" w:cs="Times New Roman"/>
          <w:sz w:val="28"/>
          <w:szCs w:val="28"/>
        </w:rPr>
        <w:t>л</w:t>
      </w:r>
      <w:r w:rsidRPr="000B2A5B">
        <w:rPr>
          <w:rFonts w:ascii="Times New Roman" w:hAnsi="Times New Roman" w:cs="Times New Roman"/>
          <w:sz w:val="28"/>
          <w:szCs w:val="28"/>
        </w:rPr>
        <w:t>ностью отработал срок службы и подлежит немедленной замене.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lastRenderedPageBreak/>
        <w:t xml:space="preserve">Котельная с. Чаа-Холь оснащена паровыми котлами устаревшей конструкции, переведенными на водогрейный режим, год ввода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2A5B">
        <w:rPr>
          <w:rFonts w:ascii="Times New Roman" w:hAnsi="Times New Roman" w:cs="Times New Roman"/>
          <w:sz w:val="28"/>
          <w:szCs w:val="28"/>
        </w:rPr>
        <w:t xml:space="preserve"> 1983. Перерасход топлива об</w:t>
      </w:r>
      <w:r w:rsidRPr="000B2A5B">
        <w:rPr>
          <w:rFonts w:ascii="Times New Roman" w:hAnsi="Times New Roman" w:cs="Times New Roman"/>
          <w:sz w:val="28"/>
          <w:szCs w:val="28"/>
        </w:rPr>
        <w:t>у</w:t>
      </w:r>
      <w:r w:rsidRPr="000B2A5B">
        <w:rPr>
          <w:rFonts w:ascii="Times New Roman" w:hAnsi="Times New Roman" w:cs="Times New Roman"/>
          <w:sz w:val="28"/>
          <w:szCs w:val="28"/>
        </w:rPr>
        <w:t>славливается низким КПД котлов из-за неудо</w:t>
      </w:r>
      <w:r w:rsidRPr="000B2A5B">
        <w:rPr>
          <w:rFonts w:ascii="Times New Roman" w:hAnsi="Times New Roman" w:cs="Times New Roman"/>
          <w:sz w:val="28"/>
          <w:szCs w:val="28"/>
        </w:rPr>
        <w:t>в</w:t>
      </w:r>
      <w:r w:rsidRPr="000B2A5B">
        <w:rPr>
          <w:rFonts w:ascii="Times New Roman" w:hAnsi="Times New Roman" w:cs="Times New Roman"/>
          <w:sz w:val="28"/>
          <w:szCs w:val="28"/>
        </w:rPr>
        <w:t xml:space="preserve">летворительного режима горения.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2A5B">
        <w:rPr>
          <w:rFonts w:ascii="Times New Roman" w:hAnsi="Times New Roman" w:cs="Times New Roman"/>
          <w:sz w:val="28"/>
          <w:szCs w:val="28"/>
        </w:rPr>
        <w:t>По лабораторным анализам недожог (наличие коксового остатка) в шлаке составл</w:t>
      </w:r>
      <w:r w:rsidRPr="000B2A5B">
        <w:rPr>
          <w:rFonts w:ascii="Times New Roman" w:hAnsi="Times New Roman" w:cs="Times New Roman"/>
          <w:sz w:val="28"/>
          <w:szCs w:val="28"/>
        </w:rPr>
        <w:t>я</w:t>
      </w:r>
      <w:r w:rsidRPr="000B2A5B">
        <w:rPr>
          <w:rFonts w:ascii="Times New Roman" w:hAnsi="Times New Roman" w:cs="Times New Roman"/>
          <w:sz w:val="28"/>
          <w:szCs w:val="28"/>
        </w:rPr>
        <w:t>ет до 70 процентов. Отсутствуют системы водоподготовки, что является причиной уск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 xml:space="preserve">ренной коррозии трубопроводов котлов и трубопроводов тепловых сетей. Для снижения эксплуатационных и ремонтных затрат требуется замена котлов </w:t>
      </w:r>
      <w:proofErr w:type="gramStart"/>
      <w:r w:rsidRPr="000B2A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2A5B">
        <w:rPr>
          <w:rFonts w:ascii="Times New Roman" w:hAnsi="Times New Roman" w:cs="Times New Roman"/>
          <w:sz w:val="28"/>
          <w:szCs w:val="28"/>
        </w:rPr>
        <w:t xml:space="preserve"> совр</w:t>
      </w:r>
      <w:r w:rsidRPr="000B2A5B">
        <w:rPr>
          <w:rFonts w:ascii="Times New Roman" w:hAnsi="Times New Roman" w:cs="Times New Roman"/>
          <w:sz w:val="28"/>
          <w:szCs w:val="28"/>
        </w:rPr>
        <w:t>е</w:t>
      </w:r>
      <w:r w:rsidRPr="000B2A5B">
        <w:rPr>
          <w:rFonts w:ascii="Times New Roman" w:hAnsi="Times New Roman" w:cs="Times New Roman"/>
          <w:sz w:val="28"/>
          <w:szCs w:val="28"/>
        </w:rPr>
        <w:t>менные, усовершенствованные с системой в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>доподготовки.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котлоагрегате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B2A5B">
        <w:rPr>
          <w:rFonts w:ascii="Times New Roman" w:hAnsi="Times New Roman" w:cs="Times New Roman"/>
          <w:sz w:val="28"/>
          <w:szCs w:val="28"/>
        </w:rPr>
        <w:t xml:space="preserve"> 1 не проводился ремонт </w:t>
      </w:r>
      <w:proofErr w:type="gramStart"/>
      <w:r w:rsidRPr="000B2A5B">
        <w:rPr>
          <w:rFonts w:ascii="Times New Roman" w:hAnsi="Times New Roman" w:cs="Times New Roman"/>
          <w:sz w:val="28"/>
          <w:szCs w:val="28"/>
        </w:rPr>
        <w:t>с даты создания</w:t>
      </w:r>
      <w:proofErr w:type="gramEnd"/>
      <w:r w:rsidRPr="000B2A5B">
        <w:rPr>
          <w:rFonts w:ascii="Times New Roman" w:hAnsi="Times New Roman" w:cs="Times New Roman"/>
          <w:sz w:val="28"/>
          <w:szCs w:val="28"/>
        </w:rPr>
        <w:t xml:space="preserve"> котельной, износ составляет 80 процентов. Из-за коррозии котел не выдерживает напора и нагрева воды повышенной температуры, появляются свищи, что приводит к снижению в</w:t>
      </w:r>
      <w:r w:rsidRPr="000B2A5B">
        <w:rPr>
          <w:rFonts w:ascii="Times New Roman" w:hAnsi="Times New Roman" w:cs="Times New Roman"/>
          <w:sz w:val="28"/>
          <w:szCs w:val="28"/>
        </w:rPr>
        <w:t>ы</w:t>
      </w:r>
      <w:r w:rsidRPr="000B2A5B">
        <w:rPr>
          <w:rFonts w:ascii="Times New Roman" w:hAnsi="Times New Roman" w:cs="Times New Roman"/>
          <w:sz w:val="28"/>
          <w:szCs w:val="28"/>
        </w:rPr>
        <w:t>рабатываемой тепловой энергии на 40 процентов.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F138B4" w:rsidRDefault="001224A0" w:rsidP="001224A0">
      <w:pPr>
        <w:pStyle w:val="ConsPlusTitle"/>
        <w:spacing w:line="360" w:lineRule="atLeast"/>
        <w:jc w:val="center"/>
        <w:outlineLvl w:val="2"/>
        <w:rPr>
          <w:b w:val="0"/>
          <w:sz w:val="28"/>
          <w:szCs w:val="28"/>
        </w:rPr>
      </w:pPr>
      <w:r w:rsidRPr="00F138B4">
        <w:rPr>
          <w:b w:val="0"/>
          <w:sz w:val="28"/>
          <w:szCs w:val="28"/>
        </w:rPr>
        <w:t>II. Основные цели, задачи и этапы реализации Подпрограммы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Целью Подпрограммы является повышение энергетической безопасности и надежности теплоснабжения Ре</w:t>
      </w:r>
      <w:r w:rsidRPr="000B2A5B">
        <w:rPr>
          <w:rFonts w:ascii="Times New Roman" w:hAnsi="Times New Roman" w:cs="Times New Roman"/>
          <w:sz w:val="28"/>
          <w:szCs w:val="28"/>
        </w:rPr>
        <w:t>с</w:t>
      </w:r>
      <w:r w:rsidRPr="000B2A5B">
        <w:rPr>
          <w:rFonts w:ascii="Times New Roman" w:hAnsi="Times New Roman" w:cs="Times New Roman"/>
          <w:sz w:val="28"/>
          <w:szCs w:val="28"/>
        </w:rPr>
        <w:t>публики Тыва.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решить следующие основные з</w:t>
      </w:r>
      <w:r w:rsidRPr="000B2A5B">
        <w:rPr>
          <w:rFonts w:ascii="Times New Roman" w:hAnsi="Times New Roman" w:cs="Times New Roman"/>
          <w:sz w:val="28"/>
          <w:szCs w:val="28"/>
        </w:rPr>
        <w:t>а</w:t>
      </w:r>
      <w:r w:rsidRPr="000B2A5B">
        <w:rPr>
          <w:rFonts w:ascii="Times New Roman" w:hAnsi="Times New Roman" w:cs="Times New Roman"/>
          <w:sz w:val="28"/>
          <w:szCs w:val="28"/>
        </w:rPr>
        <w:t>дачи: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- безаварийное прохождение осенне-зимнего периода;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- повышение эффективности производства и потребления топливно-энергетических ресурсов.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Срок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2A5B">
        <w:rPr>
          <w:rFonts w:ascii="Times New Roman" w:hAnsi="Times New Roman" w:cs="Times New Roman"/>
          <w:sz w:val="28"/>
          <w:szCs w:val="28"/>
        </w:rPr>
        <w:t xml:space="preserve"> 2014-2025 годы.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F138B4" w:rsidRDefault="001224A0" w:rsidP="001224A0">
      <w:pPr>
        <w:pStyle w:val="ConsPlusTitle"/>
        <w:spacing w:line="360" w:lineRule="atLeast"/>
        <w:jc w:val="center"/>
        <w:outlineLvl w:val="2"/>
        <w:rPr>
          <w:b w:val="0"/>
          <w:sz w:val="28"/>
          <w:szCs w:val="28"/>
        </w:rPr>
      </w:pPr>
      <w:r w:rsidRPr="00F138B4">
        <w:rPr>
          <w:b w:val="0"/>
          <w:sz w:val="28"/>
          <w:szCs w:val="28"/>
        </w:rPr>
        <w:t>I</w:t>
      </w:r>
      <w:r w:rsidRPr="00F138B4">
        <w:rPr>
          <w:b w:val="0"/>
          <w:sz w:val="28"/>
          <w:szCs w:val="28"/>
          <w:lang w:val="en-US"/>
        </w:rPr>
        <w:t>II</w:t>
      </w:r>
      <w:r w:rsidRPr="00F138B4">
        <w:rPr>
          <w:b w:val="0"/>
          <w:sz w:val="28"/>
          <w:szCs w:val="28"/>
        </w:rPr>
        <w:t>. Система (перечень) подпрограммных мероприятий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Подпрограмма содержит следующие мероприятия: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государственная поддержка предприятий топливно-энергетического компле</w:t>
      </w:r>
      <w:r w:rsidRPr="000B2A5B">
        <w:rPr>
          <w:rFonts w:ascii="Times New Roman" w:hAnsi="Times New Roman" w:cs="Times New Roman"/>
          <w:sz w:val="28"/>
          <w:szCs w:val="28"/>
        </w:rPr>
        <w:t>к</w:t>
      </w:r>
      <w:r w:rsidRPr="000B2A5B">
        <w:rPr>
          <w:rFonts w:ascii="Times New Roman" w:hAnsi="Times New Roman" w:cs="Times New Roman"/>
          <w:sz w:val="28"/>
          <w:szCs w:val="28"/>
        </w:rPr>
        <w:t>са (предприятия ТЭК);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государственная поддержка предприятий топливно-энергетического компле</w:t>
      </w:r>
      <w:r w:rsidRPr="000B2A5B">
        <w:rPr>
          <w:rFonts w:ascii="Times New Roman" w:hAnsi="Times New Roman" w:cs="Times New Roman"/>
          <w:sz w:val="28"/>
          <w:szCs w:val="28"/>
        </w:rPr>
        <w:t>к</w:t>
      </w:r>
      <w:r w:rsidRPr="000B2A5B">
        <w:rPr>
          <w:rFonts w:ascii="Times New Roman" w:hAnsi="Times New Roman" w:cs="Times New Roman"/>
          <w:sz w:val="28"/>
          <w:szCs w:val="28"/>
        </w:rPr>
        <w:t>са (дизельные электростанции);</w:t>
      </w:r>
    </w:p>
    <w:p w:rsidR="001224A0" w:rsidRPr="000B2A5B" w:rsidRDefault="00980FE2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24A0" w:rsidRPr="000B2A5B">
        <w:rPr>
          <w:rFonts w:ascii="Times New Roman" w:hAnsi="Times New Roman" w:cs="Times New Roman"/>
          <w:sz w:val="28"/>
          <w:szCs w:val="28"/>
        </w:rPr>
        <w:t>беспечение электроснабжением республиканских мероприятий и праздн</w:t>
      </w:r>
      <w:r w:rsidR="001224A0" w:rsidRPr="000B2A5B">
        <w:rPr>
          <w:rFonts w:ascii="Times New Roman" w:hAnsi="Times New Roman" w:cs="Times New Roman"/>
          <w:sz w:val="28"/>
          <w:szCs w:val="28"/>
        </w:rPr>
        <w:t>и</w:t>
      </w:r>
      <w:r w:rsidR="001224A0" w:rsidRPr="000B2A5B">
        <w:rPr>
          <w:rFonts w:ascii="Times New Roman" w:hAnsi="Times New Roman" w:cs="Times New Roman"/>
          <w:sz w:val="28"/>
          <w:szCs w:val="28"/>
        </w:rPr>
        <w:t>ков.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F138B4" w:rsidRDefault="001224A0" w:rsidP="001224A0">
      <w:pPr>
        <w:pStyle w:val="ConsPlusTitle"/>
        <w:spacing w:line="360" w:lineRule="atLeast"/>
        <w:jc w:val="center"/>
        <w:outlineLvl w:val="2"/>
        <w:rPr>
          <w:b w:val="0"/>
          <w:sz w:val="28"/>
          <w:szCs w:val="28"/>
        </w:rPr>
      </w:pPr>
      <w:r w:rsidRPr="00F138B4">
        <w:rPr>
          <w:b w:val="0"/>
          <w:sz w:val="28"/>
          <w:szCs w:val="28"/>
          <w:lang w:val="en-US"/>
        </w:rPr>
        <w:t>I</w:t>
      </w:r>
      <w:r w:rsidRPr="00F138B4">
        <w:rPr>
          <w:b w:val="0"/>
          <w:sz w:val="28"/>
          <w:szCs w:val="28"/>
        </w:rPr>
        <w:t>V. Обоснование финансовых и материальных затрат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Общий объем предполагаемого финансирования Подпрограммы с 2014 по 2025 годы составит 437 368,52 тыс. рублей, в том числе: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в 2014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2A5B">
        <w:rPr>
          <w:rFonts w:ascii="Times New Roman" w:hAnsi="Times New Roman" w:cs="Times New Roman"/>
          <w:sz w:val="28"/>
          <w:szCs w:val="28"/>
        </w:rPr>
        <w:t xml:space="preserve"> 56 483,20 тыс. рублей;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в 2015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2A5B">
        <w:rPr>
          <w:rFonts w:ascii="Times New Roman" w:hAnsi="Times New Roman" w:cs="Times New Roman"/>
          <w:sz w:val="28"/>
          <w:szCs w:val="28"/>
        </w:rPr>
        <w:t xml:space="preserve"> 34 179,10  тыс. рублей;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в 2016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2A5B">
        <w:rPr>
          <w:rFonts w:ascii="Times New Roman" w:hAnsi="Times New Roman" w:cs="Times New Roman"/>
          <w:sz w:val="28"/>
          <w:szCs w:val="28"/>
        </w:rPr>
        <w:t xml:space="preserve"> 51 200,00  тыс. рублей;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lastRenderedPageBreak/>
        <w:t xml:space="preserve">в 2017 г.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B2A5B">
        <w:rPr>
          <w:rFonts w:ascii="Times New Roman" w:hAnsi="Times New Roman" w:cs="Times New Roman"/>
          <w:sz w:val="28"/>
          <w:szCs w:val="28"/>
        </w:rPr>
        <w:t>45 227,40  тыс. рублей;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в 2018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2A5B">
        <w:rPr>
          <w:rFonts w:ascii="Times New Roman" w:hAnsi="Times New Roman" w:cs="Times New Roman"/>
          <w:sz w:val="28"/>
          <w:szCs w:val="28"/>
        </w:rPr>
        <w:t xml:space="preserve"> 121 100,00   тыс. рублей;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в 2019 г. – 129 178,82  тыс. рублей.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Объем финансирования Подпрограммы может быть уточнен в порядке, уст</w:t>
      </w:r>
      <w:r w:rsidRPr="000B2A5B">
        <w:rPr>
          <w:rFonts w:ascii="Times New Roman" w:hAnsi="Times New Roman" w:cs="Times New Roman"/>
          <w:sz w:val="28"/>
          <w:szCs w:val="28"/>
        </w:rPr>
        <w:t>а</w:t>
      </w:r>
      <w:r w:rsidRPr="000B2A5B">
        <w:rPr>
          <w:rFonts w:ascii="Times New Roman" w:hAnsi="Times New Roman" w:cs="Times New Roman"/>
          <w:sz w:val="28"/>
          <w:szCs w:val="28"/>
        </w:rPr>
        <w:t>новленном законом о республиканском бюджете Республики Тыва на соответс</w:t>
      </w:r>
      <w:r w:rsidRPr="000B2A5B">
        <w:rPr>
          <w:rFonts w:ascii="Times New Roman" w:hAnsi="Times New Roman" w:cs="Times New Roman"/>
          <w:sz w:val="28"/>
          <w:szCs w:val="28"/>
        </w:rPr>
        <w:t>т</w:t>
      </w:r>
      <w:r w:rsidRPr="000B2A5B">
        <w:rPr>
          <w:rFonts w:ascii="Times New Roman" w:hAnsi="Times New Roman" w:cs="Times New Roman"/>
          <w:sz w:val="28"/>
          <w:szCs w:val="28"/>
        </w:rPr>
        <w:t>вующий финансовый год, исходя из возможностей республиканского бюджета Ре</w:t>
      </w:r>
      <w:r w:rsidRPr="000B2A5B">
        <w:rPr>
          <w:rFonts w:ascii="Times New Roman" w:hAnsi="Times New Roman" w:cs="Times New Roman"/>
          <w:sz w:val="28"/>
          <w:szCs w:val="28"/>
        </w:rPr>
        <w:t>с</w:t>
      </w:r>
      <w:r w:rsidRPr="000B2A5B">
        <w:rPr>
          <w:rFonts w:ascii="Times New Roman" w:hAnsi="Times New Roman" w:cs="Times New Roman"/>
          <w:sz w:val="28"/>
          <w:szCs w:val="28"/>
        </w:rPr>
        <w:t>публики Тыва.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193" w:history="1">
        <w:r w:rsidRPr="00516B38">
          <w:rPr>
            <w:rFonts w:ascii="Times New Roman" w:hAnsi="Times New Roman" w:cs="Times New Roman"/>
            <w:sz w:val="28"/>
            <w:szCs w:val="28"/>
          </w:rPr>
          <w:t>Финансовое обеспечение</w:t>
        </w:r>
      </w:hyperlink>
      <w:r w:rsidRPr="000B2A5B">
        <w:rPr>
          <w:rFonts w:ascii="Times New Roman" w:hAnsi="Times New Roman" w:cs="Times New Roman"/>
          <w:sz w:val="28"/>
          <w:szCs w:val="28"/>
        </w:rPr>
        <w:t xml:space="preserve"> Подпрограммы представлено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2A5B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:rsidR="001224A0" w:rsidRDefault="001224A0" w:rsidP="001224A0">
      <w:pPr>
        <w:pStyle w:val="ConsPlusTitle"/>
        <w:spacing w:line="360" w:lineRule="atLeast"/>
        <w:jc w:val="center"/>
        <w:outlineLvl w:val="2"/>
        <w:rPr>
          <w:b w:val="0"/>
          <w:sz w:val="28"/>
          <w:szCs w:val="28"/>
        </w:rPr>
      </w:pPr>
    </w:p>
    <w:p w:rsidR="001224A0" w:rsidRPr="00F138B4" w:rsidRDefault="001224A0" w:rsidP="001224A0">
      <w:pPr>
        <w:pStyle w:val="ConsPlusTitle"/>
        <w:spacing w:line="360" w:lineRule="atLeast"/>
        <w:jc w:val="center"/>
        <w:outlineLvl w:val="2"/>
        <w:rPr>
          <w:b w:val="0"/>
          <w:sz w:val="28"/>
          <w:szCs w:val="28"/>
        </w:rPr>
      </w:pPr>
      <w:r w:rsidRPr="00F138B4">
        <w:rPr>
          <w:b w:val="0"/>
          <w:sz w:val="28"/>
          <w:szCs w:val="28"/>
        </w:rPr>
        <w:t>V. Трудовые ресурсы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При реализации мероприятий Программы сохраняются и модернизируются 398 рабочих мест в действующих котельных, в том числе</w:t>
      </w:r>
      <w:r w:rsidR="00161347">
        <w:rPr>
          <w:rFonts w:ascii="Times New Roman" w:hAnsi="Times New Roman" w:cs="Times New Roman"/>
          <w:sz w:val="28"/>
          <w:szCs w:val="28"/>
        </w:rPr>
        <w:t xml:space="preserve"> </w:t>
      </w:r>
      <w:r w:rsidRPr="000B2A5B">
        <w:rPr>
          <w:rFonts w:ascii="Times New Roman" w:hAnsi="Times New Roman" w:cs="Times New Roman"/>
          <w:sz w:val="28"/>
          <w:szCs w:val="28"/>
        </w:rPr>
        <w:t>по ГУП Республики Тыва «Управляющая компания ТЭК 4»: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административно-управленческий персонал – 30 ед.;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участок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Хову-Аксынский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– 61 ед.;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участок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Шагонарский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– 113 ед.;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участок Чаа-Хольский – 31 ед.;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участок </w:t>
      </w:r>
      <w:proofErr w:type="spellStart"/>
      <w:r w:rsidRPr="000B2A5B">
        <w:rPr>
          <w:rFonts w:ascii="Times New Roman" w:hAnsi="Times New Roman" w:cs="Times New Roman"/>
          <w:sz w:val="28"/>
          <w:szCs w:val="28"/>
        </w:rPr>
        <w:t>Ак-Довуракский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– 163 ед.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При реализации мероприятий Программы сохраняются и модернизируются 116 рабочих мест в действующих дизельных электростанциях, в том числе</w:t>
      </w:r>
      <w:r w:rsidR="00A161D3">
        <w:rPr>
          <w:rFonts w:ascii="Times New Roman" w:hAnsi="Times New Roman" w:cs="Times New Roman"/>
          <w:sz w:val="28"/>
          <w:szCs w:val="28"/>
        </w:rPr>
        <w:t xml:space="preserve"> </w:t>
      </w:r>
      <w:r w:rsidRPr="000B2A5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B2A5B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0B2A5B">
        <w:rPr>
          <w:rFonts w:ascii="Times New Roman" w:hAnsi="Times New Roman" w:cs="Times New Roman"/>
          <w:sz w:val="28"/>
          <w:szCs w:val="28"/>
        </w:rPr>
        <w:t xml:space="preserve"> «Дизель»</w:t>
      </w:r>
      <w:r w:rsidR="00161347">
        <w:rPr>
          <w:rFonts w:ascii="Times New Roman" w:hAnsi="Times New Roman" w:cs="Times New Roman"/>
          <w:sz w:val="28"/>
          <w:szCs w:val="28"/>
        </w:rPr>
        <w:t>: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административно-управленческий персонал – 32 ед.;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A5B">
        <w:rPr>
          <w:rFonts w:ascii="Times New Roman" w:hAnsi="Times New Roman" w:cs="Times New Roman"/>
          <w:sz w:val="28"/>
          <w:szCs w:val="28"/>
        </w:rPr>
        <w:t>Тоджинский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участок – 31 ед.;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A5B">
        <w:rPr>
          <w:rFonts w:ascii="Times New Roman" w:hAnsi="Times New Roman" w:cs="Times New Roman"/>
          <w:sz w:val="28"/>
          <w:szCs w:val="28"/>
        </w:rPr>
        <w:t>Монгун-Тайгинский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участок – 25 ед.;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A5B">
        <w:rPr>
          <w:rFonts w:ascii="Times New Roman" w:hAnsi="Times New Roman" w:cs="Times New Roman"/>
          <w:sz w:val="28"/>
          <w:szCs w:val="28"/>
        </w:rPr>
        <w:t>Тере-Хольский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участок – 13 ед.;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A5B">
        <w:rPr>
          <w:rFonts w:ascii="Times New Roman" w:hAnsi="Times New Roman" w:cs="Times New Roman"/>
          <w:sz w:val="28"/>
          <w:szCs w:val="28"/>
        </w:rPr>
        <w:t>Пий-Хемский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участок – 6 ед.;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A5B">
        <w:rPr>
          <w:rFonts w:ascii="Times New Roman" w:hAnsi="Times New Roman" w:cs="Times New Roman"/>
          <w:sz w:val="28"/>
          <w:szCs w:val="28"/>
        </w:rPr>
        <w:t>Каа-Хемский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участок – 4,5 ед.;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A5B">
        <w:rPr>
          <w:rFonts w:ascii="Times New Roman" w:hAnsi="Times New Roman" w:cs="Times New Roman"/>
          <w:sz w:val="28"/>
          <w:szCs w:val="28"/>
        </w:rPr>
        <w:t>Эрзинский</w:t>
      </w:r>
      <w:proofErr w:type="spellEnd"/>
      <w:r w:rsidRPr="000B2A5B">
        <w:rPr>
          <w:rFonts w:ascii="Times New Roman" w:hAnsi="Times New Roman" w:cs="Times New Roman"/>
          <w:sz w:val="28"/>
          <w:szCs w:val="28"/>
        </w:rPr>
        <w:t xml:space="preserve"> участок – 4,5 ед.</w:t>
      </w:r>
    </w:p>
    <w:p w:rsidR="00161347" w:rsidRPr="000B2A5B" w:rsidRDefault="00161347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F138B4" w:rsidRDefault="001224A0" w:rsidP="001224A0">
      <w:pPr>
        <w:pStyle w:val="ConsPlusTitle"/>
        <w:spacing w:line="360" w:lineRule="atLeast"/>
        <w:jc w:val="center"/>
        <w:outlineLvl w:val="2"/>
        <w:rPr>
          <w:b w:val="0"/>
          <w:sz w:val="28"/>
          <w:szCs w:val="28"/>
        </w:rPr>
      </w:pPr>
      <w:r w:rsidRPr="00F138B4">
        <w:rPr>
          <w:b w:val="0"/>
          <w:sz w:val="28"/>
          <w:szCs w:val="28"/>
        </w:rPr>
        <w:t>VI. Механизм реализации Подпрограммы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в соответствии с законодательс</w:t>
      </w:r>
      <w:r w:rsidRPr="000B2A5B">
        <w:rPr>
          <w:rFonts w:ascii="Times New Roman" w:hAnsi="Times New Roman" w:cs="Times New Roman"/>
          <w:sz w:val="28"/>
          <w:szCs w:val="28"/>
        </w:rPr>
        <w:t>т</w:t>
      </w:r>
      <w:r w:rsidRPr="000B2A5B">
        <w:rPr>
          <w:rFonts w:ascii="Times New Roman" w:hAnsi="Times New Roman" w:cs="Times New Roman"/>
          <w:sz w:val="28"/>
          <w:szCs w:val="28"/>
        </w:rPr>
        <w:t>вом Российской Федерации и зак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>нодательством Республики Тыва.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В целях выполнения всего комплекса мероприятий Подпрограммы, решения поставленных задач, достижения запланированных результатов, целевого и эффе</w:t>
      </w:r>
      <w:r w:rsidRPr="000B2A5B">
        <w:rPr>
          <w:rFonts w:ascii="Times New Roman" w:hAnsi="Times New Roman" w:cs="Times New Roman"/>
          <w:sz w:val="28"/>
          <w:szCs w:val="28"/>
        </w:rPr>
        <w:t>к</w:t>
      </w:r>
      <w:r w:rsidRPr="000B2A5B">
        <w:rPr>
          <w:rFonts w:ascii="Times New Roman" w:hAnsi="Times New Roman" w:cs="Times New Roman"/>
          <w:sz w:val="28"/>
          <w:szCs w:val="28"/>
        </w:rPr>
        <w:t>тивного расходования финансовых ресурсов, выделенных на ее реализацию, отве</w:t>
      </w:r>
      <w:r w:rsidRPr="000B2A5B">
        <w:rPr>
          <w:rFonts w:ascii="Times New Roman" w:hAnsi="Times New Roman" w:cs="Times New Roman"/>
          <w:sz w:val="28"/>
          <w:szCs w:val="28"/>
        </w:rPr>
        <w:t>т</w:t>
      </w:r>
      <w:r w:rsidRPr="000B2A5B">
        <w:rPr>
          <w:rFonts w:ascii="Times New Roman" w:hAnsi="Times New Roman" w:cs="Times New Roman"/>
          <w:sz w:val="28"/>
          <w:szCs w:val="28"/>
        </w:rPr>
        <w:t>ственный исполнитель Подпрограммы осуществляет координацию деятельности с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>исполнителей По</w:t>
      </w:r>
      <w:r w:rsidRPr="000B2A5B">
        <w:rPr>
          <w:rFonts w:ascii="Times New Roman" w:hAnsi="Times New Roman" w:cs="Times New Roman"/>
          <w:sz w:val="28"/>
          <w:szCs w:val="28"/>
        </w:rPr>
        <w:t>д</w:t>
      </w:r>
      <w:r w:rsidRPr="000B2A5B">
        <w:rPr>
          <w:rFonts w:ascii="Times New Roman" w:hAnsi="Times New Roman" w:cs="Times New Roman"/>
          <w:sz w:val="28"/>
          <w:szCs w:val="28"/>
        </w:rPr>
        <w:t>программы.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lastRenderedPageBreak/>
        <w:t>Подпрограмма предусматривает ответственность всех ее исполнителей за ре</w:t>
      </w:r>
      <w:r w:rsidRPr="000B2A5B">
        <w:rPr>
          <w:rFonts w:ascii="Times New Roman" w:hAnsi="Times New Roman" w:cs="Times New Roman"/>
          <w:sz w:val="28"/>
          <w:szCs w:val="28"/>
        </w:rPr>
        <w:t>а</w:t>
      </w:r>
      <w:r w:rsidRPr="000B2A5B">
        <w:rPr>
          <w:rFonts w:ascii="Times New Roman" w:hAnsi="Times New Roman" w:cs="Times New Roman"/>
          <w:sz w:val="28"/>
          <w:szCs w:val="28"/>
        </w:rPr>
        <w:t>лизацию закрепленных за ними мероприятий.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Ответственный исполнитель Подпрограммы: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1) организует реализацию Подпрограммы в целом, разрабатывает предлож</w:t>
      </w:r>
      <w:r w:rsidRPr="000B2A5B">
        <w:rPr>
          <w:rFonts w:ascii="Times New Roman" w:hAnsi="Times New Roman" w:cs="Times New Roman"/>
          <w:sz w:val="28"/>
          <w:szCs w:val="28"/>
        </w:rPr>
        <w:t>е</w:t>
      </w:r>
      <w:r w:rsidRPr="000B2A5B">
        <w:rPr>
          <w:rFonts w:ascii="Times New Roman" w:hAnsi="Times New Roman" w:cs="Times New Roman"/>
          <w:sz w:val="28"/>
          <w:szCs w:val="28"/>
        </w:rPr>
        <w:t>ния по внесению изменений в По</w:t>
      </w:r>
      <w:r w:rsidRPr="000B2A5B">
        <w:rPr>
          <w:rFonts w:ascii="Times New Roman" w:hAnsi="Times New Roman" w:cs="Times New Roman"/>
          <w:sz w:val="28"/>
          <w:szCs w:val="28"/>
        </w:rPr>
        <w:t>д</w:t>
      </w:r>
      <w:r w:rsidRPr="000B2A5B">
        <w:rPr>
          <w:rFonts w:ascii="Times New Roman" w:hAnsi="Times New Roman" w:cs="Times New Roman"/>
          <w:sz w:val="28"/>
          <w:szCs w:val="28"/>
        </w:rPr>
        <w:t>программу;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2) несет ответственность за достижение целевых индикаторов и показателей Подпрограммы, а также конечных результатов ее реализации;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3) ежемесячно до 5 числа месяца, следующего за отчетным месяцем, пре</w:t>
      </w:r>
      <w:r w:rsidRPr="000B2A5B">
        <w:rPr>
          <w:rFonts w:ascii="Times New Roman" w:hAnsi="Times New Roman" w:cs="Times New Roman"/>
          <w:sz w:val="28"/>
          <w:szCs w:val="28"/>
        </w:rPr>
        <w:t>д</w:t>
      </w:r>
      <w:r w:rsidRPr="000B2A5B">
        <w:rPr>
          <w:rFonts w:ascii="Times New Roman" w:hAnsi="Times New Roman" w:cs="Times New Roman"/>
          <w:sz w:val="28"/>
          <w:szCs w:val="28"/>
        </w:rPr>
        <w:t>ставляет в Министерство экономики Республики Тыва информацию о ходе реализ</w:t>
      </w:r>
      <w:r w:rsidRPr="000B2A5B">
        <w:rPr>
          <w:rFonts w:ascii="Times New Roman" w:hAnsi="Times New Roman" w:cs="Times New Roman"/>
          <w:sz w:val="28"/>
          <w:szCs w:val="28"/>
        </w:rPr>
        <w:t>а</w:t>
      </w:r>
      <w:r w:rsidRPr="000B2A5B">
        <w:rPr>
          <w:rFonts w:ascii="Times New Roman" w:hAnsi="Times New Roman" w:cs="Times New Roman"/>
          <w:sz w:val="28"/>
          <w:szCs w:val="28"/>
        </w:rPr>
        <w:t>ции Подпрограммы;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4) ежемесячно до 5 числа месяца, следующего за отчетным месяцем, пре</w:t>
      </w:r>
      <w:r w:rsidRPr="000B2A5B">
        <w:rPr>
          <w:rFonts w:ascii="Times New Roman" w:hAnsi="Times New Roman" w:cs="Times New Roman"/>
          <w:sz w:val="28"/>
          <w:szCs w:val="28"/>
        </w:rPr>
        <w:t>д</w:t>
      </w:r>
      <w:r w:rsidRPr="000B2A5B">
        <w:rPr>
          <w:rFonts w:ascii="Times New Roman" w:hAnsi="Times New Roman" w:cs="Times New Roman"/>
          <w:sz w:val="28"/>
          <w:szCs w:val="28"/>
        </w:rPr>
        <w:t>ставляет в Министерство финансов Республики Тыва отчет об использовании бю</w:t>
      </w:r>
      <w:r w:rsidRPr="000B2A5B">
        <w:rPr>
          <w:rFonts w:ascii="Times New Roman" w:hAnsi="Times New Roman" w:cs="Times New Roman"/>
          <w:sz w:val="28"/>
          <w:szCs w:val="28"/>
        </w:rPr>
        <w:t>д</w:t>
      </w:r>
      <w:r w:rsidRPr="000B2A5B">
        <w:rPr>
          <w:rFonts w:ascii="Times New Roman" w:hAnsi="Times New Roman" w:cs="Times New Roman"/>
          <w:sz w:val="28"/>
          <w:szCs w:val="28"/>
        </w:rPr>
        <w:t>же</w:t>
      </w:r>
      <w:r w:rsidRPr="000B2A5B">
        <w:rPr>
          <w:rFonts w:ascii="Times New Roman" w:hAnsi="Times New Roman" w:cs="Times New Roman"/>
          <w:sz w:val="28"/>
          <w:szCs w:val="28"/>
        </w:rPr>
        <w:t>т</w:t>
      </w:r>
      <w:r w:rsidRPr="000B2A5B">
        <w:rPr>
          <w:rFonts w:ascii="Times New Roman" w:hAnsi="Times New Roman" w:cs="Times New Roman"/>
          <w:sz w:val="28"/>
          <w:szCs w:val="28"/>
        </w:rPr>
        <w:t>ных средств на мероприятия Подпрограммы;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5) запрашивает у соисполнителей сведения, необходимые для проведения м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>ниторинга и подготовки годового отчета;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6) запрашивает у соисполнителей сведения, необходимые для организации контрольных мероприятий и разработки предложений по внесению изменений в Подпрограмму;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7) готовит полугодовой, годовой отчеты о реализации Подпрограммы, пре</w:t>
      </w:r>
      <w:r w:rsidRPr="000B2A5B">
        <w:rPr>
          <w:rFonts w:ascii="Times New Roman" w:hAnsi="Times New Roman" w:cs="Times New Roman"/>
          <w:sz w:val="28"/>
          <w:szCs w:val="28"/>
        </w:rPr>
        <w:t>д</w:t>
      </w:r>
      <w:r w:rsidRPr="000B2A5B">
        <w:rPr>
          <w:rFonts w:ascii="Times New Roman" w:hAnsi="Times New Roman" w:cs="Times New Roman"/>
          <w:sz w:val="28"/>
          <w:szCs w:val="28"/>
        </w:rPr>
        <w:t>ставляет его в установленном порядке и сроки в Министерство экономики Респу</w:t>
      </w:r>
      <w:r w:rsidRPr="000B2A5B">
        <w:rPr>
          <w:rFonts w:ascii="Times New Roman" w:hAnsi="Times New Roman" w:cs="Times New Roman"/>
          <w:sz w:val="28"/>
          <w:szCs w:val="28"/>
        </w:rPr>
        <w:t>б</w:t>
      </w:r>
      <w:r w:rsidRPr="000B2A5B">
        <w:rPr>
          <w:rFonts w:ascii="Times New Roman" w:hAnsi="Times New Roman" w:cs="Times New Roman"/>
          <w:sz w:val="28"/>
          <w:szCs w:val="28"/>
        </w:rPr>
        <w:t>лики Тыва;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8) проводит оценку эффективности реализации Подпрограммы;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9) размещает на официальном сайте Министерства топлива и энергетики Ре</w:t>
      </w:r>
      <w:r w:rsidRPr="000B2A5B">
        <w:rPr>
          <w:rFonts w:ascii="Times New Roman" w:hAnsi="Times New Roman" w:cs="Times New Roman"/>
          <w:sz w:val="28"/>
          <w:szCs w:val="28"/>
        </w:rPr>
        <w:t>с</w:t>
      </w:r>
      <w:r w:rsidRPr="000B2A5B">
        <w:rPr>
          <w:rFonts w:ascii="Times New Roman" w:hAnsi="Times New Roman" w:cs="Times New Roman"/>
          <w:sz w:val="28"/>
          <w:szCs w:val="28"/>
        </w:rPr>
        <w:t>публики Тыва в информационно-телекоммуникационной сети «Интернет» инфо</w:t>
      </w:r>
      <w:r w:rsidRPr="000B2A5B">
        <w:rPr>
          <w:rFonts w:ascii="Times New Roman" w:hAnsi="Times New Roman" w:cs="Times New Roman"/>
          <w:sz w:val="28"/>
          <w:szCs w:val="28"/>
        </w:rPr>
        <w:t>р</w:t>
      </w:r>
      <w:r w:rsidRPr="000B2A5B">
        <w:rPr>
          <w:rFonts w:ascii="Times New Roman" w:hAnsi="Times New Roman" w:cs="Times New Roman"/>
          <w:sz w:val="28"/>
          <w:szCs w:val="28"/>
        </w:rPr>
        <w:t>мацию о Подпрограмме, ходе ее реализации, степени выполнения мероприятий Подпрограммы, достижении значений целевых показателей (индикаторов).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Внесение изменений в Подпрограмму осуществляется по инициативе ответс</w:t>
      </w:r>
      <w:r w:rsidRPr="000B2A5B">
        <w:rPr>
          <w:rFonts w:ascii="Times New Roman" w:hAnsi="Times New Roman" w:cs="Times New Roman"/>
          <w:sz w:val="28"/>
          <w:szCs w:val="28"/>
        </w:rPr>
        <w:t>т</w:t>
      </w:r>
      <w:r w:rsidRPr="000B2A5B">
        <w:rPr>
          <w:rFonts w:ascii="Times New Roman" w:hAnsi="Times New Roman" w:cs="Times New Roman"/>
          <w:sz w:val="28"/>
          <w:szCs w:val="28"/>
        </w:rPr>
        <w:t>венного исполнителя Подпр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 xml:space="preserve">граммы либо во исполнение поручений Правительства Республики Тыва и Главы Республики Тыва, в том числе с учетом </w:t>
      </w:r>
      <w:proofErr w:type="gramStart"/>
      <w:r w:rsidRPr="000B2A5B">
        <w:rPr>
          <w:rFonts w:ascii="Times New Roman" w:hAnsi="Times New Roman" w:cs="Times New Roman"/>
          <w:sz w:val="28"/>
          <w:szCs w:val="28"/>
        </w:rPr>
        <w:t>результатов оце</w:t>
      </w:r>
      <w:r w:rsidRPr="000B2A5B">
        <w:rPr>
          <w:rFonts w:ascii="Times New Roman" w:hAnsi="Times New Roman" w:cs="Times New Roman"/>
          <w:sz w:val="28"/>
          <w:szCs w:val="28"/>
        </w:rPr>
        <w:t>н</w:t>
      </w:r>
      <w:r w:rsidRPr="000B2A5B">
        <w:rPr>
          <w:rFonts w:ascii="Times New Roman" w:hAnsi="Times New Roman" w:cs="Times New Roman"/>
          <w:sz w:val="28"/>
          <w:szCs w:val="28"/>
        </w:rPr>
        <w:t>ки эффективности реализации Подпрограммы</w:t>
      </w:r>
      <w:proofErr w:type="gramEnd"/>
      <w:r w:rsidRPr="000B2A5B">
        <w:rPr>
          <w:rFonts w:ascii="Times New Roman" w:hAnsi="Times New Roman" w:cs="Times New Roman"/>
          <w:sz w:val="28"/>
          <w:szCs w:val="28"/>
        </w:rPr>
        <w:t>.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будет ежегодно корректир</w:t>
      </w:r>
      <w:r w:rsidRPr="000B2A5B">
        <w:rPr>
          <w:rFonts w:ascii="Times New Roman" w:hAnsi="Times New Roman" w:cs="Times New Roman"/>
          <w:sz w:val="28"/>
          <w:szCs w:val="28"/>
        </w:rPr>
        <w:t>о</w:t>
      </w:r>
      <w:r w:rsidRPr="000B2A5B">
        <w:rPr>
          <w:rFonts w:ascii="Times New Roman" w:hAnsi="Times New Roman" w:cs="Times New Roman"/>
          <w:sz w:val="28"/>
          <w:szCs w:val="28"/>
        </w:rPr>
        <w:t>ваться исходя из возможностей республиканского бюджета Республики Тыва и др</w:t>
      </w:r>
      <w:r w:rsidRPr="000B2A5B">
        <w:rPr>
          <w:rFonts w:ascii="Times New Roman" w:hAnsi="Times New Roman" w:cs="Times New Roman"/>
          <w:sz w:val="28"/>
          <w:szCs w:val="28"/>
        </w:rPr>
        <w:t>у</w:t>
      </w:r>
      <w:r w:rsidRPr="000B2A5B">
        <w:rPr>
          <w:rFonts w:ascii="Times New Roman" w:hAnsi="Times New Roman" w:cs="Times New Roman"/>
          <w:sz w:val="28"/>
          <w:szCs w:val="28"/>
        </w:rPr>
        <w:t>гих уровней бюджетов</w:t>
      </w:r>
      <w:proofErr w:type="gramStart"/>
      <w:r w:rsidRPr="000B2A5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5B">
        <w:rPr>
          <w:rFonts w:ascii="Times New Roman" w:hAnsi="Times New Roman" w:cs="Times New Roman"/>
          <w:sz w:val="28"/>
          <w:szCs w:val="28"/>
        </w:rPr>
        <w:t xml:space="preserve">дополнить разделом </w:t>
      </w:r>
      <w:r w:rsidRPr="000B2A5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B2A5B">
        <w:rPr>
          <w:rFonts w:ascii="Times New Roman" w:hAnsi="Times New Roman" w:cs="Times New Roman"/>
          <w:sz w:val="28"/>
          <w:szCs w:val="28"/>
        </w:rPr>
        <w:t xml:space="preserve"> следующего содержания:  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F138B4" w:rsidRDefault="001224A0" w:rsidP="001224A0">
      <w:pPr>
        <w:pStyle w:val="ConsPlusTitle"/>
        <w:spacing w:line="360" w:lineRule="atLeast"/>
        <w:jc w:val="center"/>
        <w:outlineLvl w:val="2"/>
        <w:rPr>
          <w:b w:val="0"/>
          <w:sz w:val="28"/>
          <w:szCs w:val="28"/>
        </w:rPr>
      </w:pPr>
      <w:r w:rsidRPr="00F138B4">
        <w:rPr>
          <w:b w:val="0"/>
          <w:sz w:val="28"/>
          <w:szCs w:val="28"/>
        </w:rPr>
        <w:t>«V</w:t>
      </w:r>
      <w:r w:rsidRPr="00F138B4">
        <w:rPr>
          <w:b w:val="0"/>
          <w:sz w:val="28"/>
          <w:szCs w:val="28"/>
          <w:lang w:val="en-US"/>
        </w:rPr>
        <w:t>I</w:t>
      </w:r>
      <w:r w:rsidRPr="00F138B4">
        <w:rPr>
          <w:b w:val="0"/>
          <w:sz w:val="28"/>
          <w:szCs w:val="28"/>
        </w:rPr>
        <w:t xml:space="preserve">I. Оценка социально-экономической эффективности и </w:t>
      </w:r>
    </w:p>
    <w:p w:rsidR="001224A0" w:rsidRPr="00F138B4" w:rsidRDefault="001224A0" w:rsidP="001224A0">
      <w:pPr>
        <w:pStyle w:val="ConsPlusTitle"/>
        <w:spacing w:line="360" w:lineRule="atLeast"/>
        <w:jc w:val="center"/>
        <w:outlineLvl w:val="2"/>
        <w:rPr>
          <w:b w:val="0"/>
          <w:sz w:val="28"/>
          <w:szCs w:val="28"/>
        </w:rPr>
      </w:pPr>
      <w:r w:rsidRPr="00F138B4">
        <w:rPr>
          <w:b w:val="0"/>
          <w:sz w:val="28"/>
          <w:szCs w:val="28"/>
        </w:rPr>
        <w:t>экологических п</w:t>
      </w:r>
      <w:r w:rsidRPr="00F138B4">
        <w:rPr>
          <w:b w:val="0"/>
          <w:sz w:val="28"/>
          <w:szCs w:val="28"/>
        </w:rPr>
        <w:t>о</w:t>
      </w:r>
      <w:r w:rsidRPr="00F138B4">
        <w:rPr>
          <w:b w:val="0"/>
          <w:sz w:val="28"/>
          <w:szCs w:val="28"/>
        </w:rPr>
        <w:t xml:space="preserve">следствий от реализации подпрограммных </w:t>
      </w:r>
      <w:r w:rsidR="00161347">
        <w:rPr>
          <w:b w:val="0"/>
          <w:sz w:val="28"/>
          <w:szCs w:val="28"/>
        </w:rPr>
        <w:t>мероприятий</w:t>
      </w:r>
    </w:p>
    <w:p w:rsidR="001224A0" w:rsidRPr="000B2A5B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347" w:rsidRDefault="00161347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мероприятий Подпрограммы ожидается:</w:t>
      </w:r>
    </w:p>
    <w:p w:rsidR="001224A0" w:rsidRPr="000B2A5B" w:rsidRDefault="00161347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24A0" w:rsidRPr="000B2A5B">
        <w:rPr>
          <w:rFonts w:ascii="Times New Roman" w:hAnsi="Times New Roman" w:cs="Times New Roman"/>
          <w:sz w:val="28"/>
          <w:szCs w:val="28"/>
        </w:rPr>
        <w:t>овышение энергетической безопасности и надежности тепло- и электросна</w:t>
      </w:r>
      <w:r w:rsidR="001224A0" w:rsidRPr="000B2A5B">
        <w:rPr>
          <w:rFonts w:ascii="Times New Roman" w:hAnsi="Times New Roman" w:cs="Times New Roman"/>
          <w:sz w:val="28"/>
          <w:szCs w:val="28"/>
        </w:rPr>
        <w:t>б</w:t>
      </w:r>
      <w:r w:rsidR="001224A0" w:rsidRPr="000B2A5B">
        <w:rPr>
          <w:rFonts w:ascii="Times New Roman" w:hAnsi="Times New Roman" w:cs="Times New Roman"/>
          <w:sz w:val="28"/>
          <w:szCs w:val="28"/>
        </w:rPr>
        <w:lastRenderedPageBreak/>
        <w:t>жения Республики Тыва;</w:t>
      </w:r>
    </w:p>
    <w:p w:rsidR="001224A0" w:rsidRPr="000B2A5B" w:rsidRDefault="00161347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224A0" w:rsidRPr="000B2A5B">
        <w:rPr>
          <w:rFonts w:ascii="Times New Roman" w:hAnsi="Times New Roman" w:cs="Times New Roman"/>
          <w:sz w:val="28"/>
          <w:szCs w:val="28"/>
        </w:rPr>
        <w:t>ост производства тепловой энергии и электрической энергии дизельными электростанциями от 3 до 5 проце</w:t>
      </w:r>
      <w:r w:rsidR="001224A0" w:rsidRPr="000B2A5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 к 2025 году.</w:t>
      </w:r>
    </w:p>
    <w:p w:rsidR="001224A0" w:rsidRPr="000B2A5B" w:rsidRDefault="00161347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24A0" w:rsidRPr="000B2A5B">
        <w:rPr>
          <w:rFonts w:ascii="Times New Roman" w:hAnsi="Times New Roman" w:cs="Times New Roman"/>
          <w:sz w:val="28"/>
          <w:szCs w:val="28"/>
        </w:rPr>
        <w:t>ри реализации мероприятий Подпрограммы сохраняются и модернизирую</w:t>
      </w:r>
      <w:r w:rsidR="001224A0" w:rsidRPr="000B2A5B">
        <w:rPr>
          <w:rFonts w:ascii="Times New Roman" w:hAnsi="Times New Roman" w:cs="Times New Roman"/>
          <w:sz w:val="28"/>
          <w:szCs w:val="28"/>
        </w:rPr>
        <w:t>т</w:t>
      </w:r>
      <w:r w:rsidR="001224A0" w:rsidRPr="000B2A5B">
        <w:rPr>
          <w:rFonts w:ascii="Times New Roman" w:hAnsi="Times New Roman" w:cs="Times New Roman"/>
          <w:sz w:val="28"/>
          <w:szCs w:val="28"/>
        </w:rPr>
        <w:t>ся 514 рабочих мест в дейс</w:t>
      </w:r>
      <w:r w:rsidR="001224A0" w:rsidRPr="000B2A5B">
        <w:rPr>
          <w:rFonts w:ascii="Times New Roman" w:hAnsi="Times New Roman" w:cs="Times New Roman"/>
          <w:sz w:val="28"/>
          <w:szCs w:val="28"/>
        </w:rPr>
        <w:t>т</w:t>
      </w:r>
      <w:r w:rsidR="001224A0" w:rsidRPr="000B2A5B">
        <w:rPr>
          <w:rFonts w:ascii="Times New Roman" w:hAnsi="Times New Roman" w:cs="Times New Roman"/>
          <w:sz w:val="28"/>
          <w:szCs w:val="28"/>
        </w:rPr>
        <w:t>вующих котельных и дизельных электростанциях, в том числе 398 рабочих мест в действующих котельных и 116 рабочих мест в действу</w:t>
      </w:r>
      <w:r w:rsidR="001224A0" w:rsidRPr="000B2A5B">
        <w:rPr>
          <w:rFonts w:ascii="Times New Roman" w:hAnsi="Times New Roman" w:cs="Times New Roman"/>
          <w:sz w:val="28"/>
          <w:szCs w:val="28"/>
        </w:rPr>
        <w:t>ю</w:t>
      </w:r>
      <w:r w:rsidR="001224A0" w:rsidRPr="000B2A5B">
        <w:rPr>
          <w:rFonts w:ascii="Times New Roman" w:hAnsi="Times New Roman" w:cs="Times New Roman"/>
          <w:sz w:val="28"/>
          <w:szCs w:val="28"/>
        </w:rPr>
        <w:t>щих дизельных электростанциях</w:t>
      </w:r>
      <w:proofErr w:type="gramStart"/>
      <w:r w:rsidR="001224A0" w:rsidRPr="000B2A5B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1224A0" w:rsidRPr="000B2A5B" w:rsidRDefault="001224A0" w:rsidP="001224A0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B2A5B">
        <w:rPr>
          <w:sz w:val="28"/>
          <w:szCs w:val="28"/>
        </w:rPr>
        <w:t xml:space="preserve">г) в </w:t>
      </w:r>
      <w:r w:rsidR="00161347">
        <w:rPr>
          <w:sz w:val="28"/>
          <w:szCs w:val="28"/>
        </w:rPr>
        <w:t>п</w:t>
      </w:r>
      <w:r w:rsidRPr="000B2A5B">
        <w:rPr>
          <w:sz w:val="28"/>
          <w:szCs w:val="28"/>
        </w:rPr>
        <w:t xml:space="preserve">одпрограмме 2 «Модернизация и строительство объектов топливно-энергетического комплекса Республики Тыва» (далее </w:t>
      </w:r>
      <w:r>
        <w:rPr>
          <w:sz w:val="28"/>
          <w:szCs w:val="28"/>
        </w:rPr>
        <w:t>–</w:t>
      </w:r>
      <w:r w:rsidRPr="000B2A5B">
        <w:rPr>
          <w:sz w:val="28"/>
          <w:szCs w:val="28"/>
        </w:rPr>
        <w:t xml:space="preserve"> Подпрограмма 2): </w:t>
      </w:r>
    </w:p>
    <w:p w:rsidR="001224A0" w:rsidRPr="000B2A5B" w:rsidRDefault="001224A0" w:rsidP="001224A0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B2A5B">
        <w:rPr>
          <w:sz w:val="28"/>
          <w:szCs w:val="28"/>
        </w:rPr>
        <w:t xml:space="preserve">в наименовании </w:t>
      </w:r>
      <w:r w:rsidR="00DB6475">
        <w:rPr>
          <w:sz w:val="28"/>
          <w:szCs w:val="28"/>
        </w:rPr>
        <w:t>П</w:t>
      </w:r>
      <w:r w:rsidRPr="000B2A5B">
        <w:rPr>
          <w:sz w:val="28"/>
          <w:szCs w:val="28"/>
        </w:rPr>
        <w:t>одпрограммы 2 слова «2014-2020 годы» заменить словами «2014-2025 годы»;</w:t>
      </w:r>
    </w:p>
    <w:p w:rsidR="001224A0" w:rsidRDefault="001224A0" w:rsidP="001224A0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B2A5B">
        <w:rPr>
          <w:sz w:val="28"/>
          <w:szCs w:val="28"/>
        </w:rPr>
        <w:t xml:space="preserve">паспорт </w:t>
      </w:r>
      <w:r w:rsidR="00DB6475">
        <w:rPr>
          <w:sz w:val="28"/>
          <w:szCs w:val="28"/>
        </w:rPr>
        <w:t>П</w:t>
      </w:r>
      <w:r w:rsidRPr="000B2A5B">
        <w:rPr>
          <w:sz w:val="28"/>
          <w:szCs w:val="28"/>
        </w:rPr>
        <w:t>одпрограммы 2 изложить в следующей редакции:</w:t>
      </w:r>
    </w:p>
    <w:p w:rsidR="001224A0" w:rsidRPr="000B2A5B" w:rsidRDefault="001224A0" w:rsidP="001224A0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1224A0" w:rsidRPr="00F138B4" w:rsidRDefault="001224A0" w:rsidP="001224A0">
      <w:pPr>
        <w:pStyle w:val="ConsPlusTitle"/>
        <w:jc w:val="center"/>
        <w:outlineLvl w:val="2"/>
        <w:rPr>
          <w:b w:val="0"/>
        </w:rPr>
      </w:pPr>
      <w:r w:rsidRPr="00F138B4">
        <w:rPr>
          <w:b w:val="0"/>
        </w:rPr>
        <w:t>«</w:t>
      </w:r>
      <w:proofErr w:type="gramStart"/>
      <w:r w:rsidRPr="00F138B4">
        <w:rPr>
          <w:b w:val="0"/>
        </w:rPr>
        <w:t>П</w:t>
      </w:r>
      <w:proofErr w:type="gramEnd"/>
      <w:r>
        <w:rPr>
          <w:b w:val="0"/>
        </w:rPr>
        <w:t xml:space="preserve"> </w:t>
      </w:r>
      <w:r w:rsidRPr="00F138B4">
        <w:rPr>
          <w:b w:val="0"/>
        </w:rPr>
        <w:t>А</w:t>
      </w:r>
      <w:r>
        <w:rPr>
          <w:b w:val="0"/>
        </w:rPr>
        <w:t xml:space="preserve"> </w:t>
      </w:r>
      <w:r w:rsidRPr="00F138B4">
        <w:rPr>
          <w:b w:val="0"/>
        </w:rPr>
        <w:t>С</w:t>
      </w:r>
      <w:r>
        <w:rPr>
          <w:b w:val="0"/>
        </w:rPr>
        <w:t xml:space="preserve"> </w:t>
      </w:r>
      <w:r w:rsidRPr="00F138B4">
        <w:rPr>
          <w:b w:val="0"/>
        </w:rPr>
        <w:t>П</w:t>
      </w:r>
      <w:r>
        <w:rPr>
          <w:b w:val="0"/>
        </w:rPr>
        <w:t xml:space="preserve"> </w:t>
      </w:r>
      <w:r w:rsidRPr="00F138B4">
        <w:rPr>
          <w:b w:val="0"/>
        </w:rPr>
        <w:t>О</w:t>
      </w:r>
      <w:r>
        <w:rPr>
          <w:b w:val="0"/>
        </w:rPr>
        <w:t xml:space="preserve"> </w:t>
      </w:r>
      <w:r w:rsidRPr="00F138B4">
        <w:rPr>
          <w:b w:val="0"/>
        </w:rPr>
        <w:t>Р</w:t>
      </w:r>
      <w:r>
        <w:rPr>
          <w:b w:val="0"/>
        </w:rPr>
        <w:t xml:space="preserve"> </w:t>
      </w:r>
      <w:r w:rsidRPr="00F138B4">
        <w:rPr>
          <w:b w:val="0"/>
        </w:rPr>
        <w:t>Т</w:t>
      </w:r>
    </w:p>
    <w:p w:rsidR="001224A0" w:rsidRPr="00F138B4" w:rsidRDefault="001224A0" w:rsidP="001224A0">
      <w:pPr>
        <w:pStyle w:val="ConsPlusTitle"/>
        <w:jc w:val="center"/>
        <w:rPr>
          <w:b w:val="0"/>
        </w:rPr>
      </w:pPr>
      <w:r w:rsidRPr="00F138B4">
        <w:rPr>
          <w:b w:val="0"/>
        </w:rPr>
        <w:t>подпрограммы «Модернизация и строительство объектов</w:t>
      </w:r>
    </w:p>
    <w:p w:rsidR="001224A0" w:rsidRPr="00F138B4" w:rsidRDefault="001224A0" w:rsidP="001224A0">
      <w:pPr>
        <w:pStyle w:val="ConsPlusTitle"/>
        <w:jc w:val="center"/>
        <w:rPr>
          <w:b w:val="0"/>
        </w:rPr>
      </w:pPr>
      <w:r w:rsidRPr="00F138B4">
        <w:rPr>
          <w:b w:val="0"/>
        </w:rPr>
        <w:t>топливно-энергетического комплекса Республики Тыва»</w:t>
      </w:r>
    </w:p>
    <w:p w:rsidR="001224A0" w:rsidRPr="00D55B4B" w:rsidRDefault="001224A0" w:rsidP="001224A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0"/>
        <w:gridCol w:w="240"/>
        <w:gridCol w:w="7082"/>
      </w:tblGrid>
      <w:tr w:rsidR="001224A0" w:rsidRPr="00F138B4" w:rsidTr="00AB4D59">
        <w:tc>
          <w:tcPr>
            <w:tcW w:w="2880" w:type="dxa"/>
          </w:tcPr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Наименование Подпр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40" w:type="dxa"/>
          </w:tcPr>
          <w:p w:rsidR="001224A0" w:rsidRDefault="001224A0" w:rsidP="00AB4D59">
            <w:r w:rsidRPr="000B6665">
              <w:t>–</w:t>
            </w:r>
          </w:p>
        </w:tc>
        <w:tc>
          <w:tcPr>
            <w:tcW w:w="7082" w:type="dxa"/>
          </w:tcPr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 строительство объектов </w:t>
            </w:r>
            <w:proofErr w:type="spellStart"/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Республики Тыва (далее – Подпр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грамма)</w:t>
            </w:r>
          </w:p>
        </w:tc>
      </w:tr>
      <w:tr w:rsidR="001224A0" w:rsidRPr="00F138B4" w:rsidTr="00AB4D59">
        <w:tc>
          <w:tcPr>
            <w:tcW w:w="2880" w:type="dxa"/>
          </w:tcPr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240" w:type="dxa"/>
          </w:tcPr>
          <w:p w:rsidR="001224A0" w:rsidRDefault="001224A0" w:rsidP="00AB4D59">
            <w:r w:rsidRPr="000B6665">
              <w:t>–</w:t>
            </w:r>
          </w:p>
        </w:tc>
        <w:tc>
          <w:tcPr>
            <w:tcW w:w="7082" w:type="dxa"/>
          </w:tcPr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</w:t>
            </w:r>
          </w:p>
        </w:tc>
      </w:tr>
      <w:tr w:rsidR="001224A0" w:rsidRPr="00F138B4" w:rsidTr="00AB4D59">
        <w:tc>
          <w:tcPr>
            <w:tcW w:w="2880" w:type="dxa"/>
          </w:tcPr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тель Подпрограммы</w:t>
            </w:r>
          </w:p>
        </w:tc>
        <w:tc>
          <w:tcPr>
            <w:tcW w:w="240" w:type="dxa"/>
          </w:tcPr>
          <w:p w:rsidR="001224A0" w:rsidRDefault="001224A0" w:rsidP="00AB4D59">
            <w:r w:rsidRPr="000B6665">
              <w:t>–</w:t>
            </w:r>
          </w:p>
        </w:tc>
        <w:tc>
          <w:tcPr>
            <w:tcW w:w="7082" w:type="dxa"/>
          </w:tcPr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</w:t>
            </w:r>
          </w:p>
        </w:tc>
      </w:tr>
      <w:tr w:rsidR="001224A0" w:rsidRPr="00F138B4" w:rsidTr="00AB4D59">
        <w:tc>
          <w:tcPr>
            <w:tcW w:w="2880" w:type="dxa"/>
          </w:tcPr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Соисполнители Подпр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240" w:type="dxa"/>
          </w:tcPr>
          <w:p w:rsidR="001224A0" w:rsidRDefault="001224A0" w:rsidP="00AB4D59">
            <w:r w:rsidRPr="000B6665">
              <w:t>–</w:t>
            </w:r>
          </w:p>
        </w:tc>
        <w:tc>
          <w:tcPr>
            <w:tcW w:w="7082" w:type="dxa"/>
          </w:tcPr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Республики Тыва</w:t>
            </w:r>
          </w:p>
        </w:tc>
      </w:tr>
      <w:tr w:rsidR="001224A0" w:rsidRPr="00F138B4" w:rsidTr="00AB4D59">
        <w:tc>
          <w:tcPr>
            <w:tcW w:w="2880" w:type="dxa"/>
          </w:tcPr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Участники Подпр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40" w:type="dxa"/>
          </w:tcPr>
          <w:p w:rsidR="001224A0" w:rsidRDefault="001224A0" w:rsidP="00AB4D59">
            <w:r w:rsidRPr="000B6665">
              <w:t>–</w:t>
            </w:r>
          </w:p>
        </w:tc>
        <w:tc>
          <w:tcPr>
            <w:tcW w:w="7082" w:type="dxa"/>
          </w:tcPr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Республики Тыва, ГУП Республики Тыва «Управляющая компания ТЭК 4»«, ПАО «ФСК ЕЭС»</w:t>
            </w:r>
            <w:r w:rsidR="0016134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, АО «</w:t>
            </w:r>
            <w:proofErr w:type="spellStart"/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Тываэнерго</w:t>
            </w:r>
            <w:proofErr w:type="spellEnd"/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134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, ООО «Дизель»</w:t>
            </w:r>
            <w:r w:rsidR="0016134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224A0" w:rsidRPr="00F138B4" w:rsidTr="00AB4D59">
        <w:tc>
          <w:tcPr>
            <w:tcW w:w="2880" w:type="dxa"/>
          </w:tcPr>
          <w:p w:rsidR="001224A0" w:rsidRPr="00F138B4" w:rsidRDefault="001224A0" w:rsidP="001613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Цель Подпр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40" w:type="dxa"/>
          </w:tcPr>
          <w:p w:rsidR="001224A0" w:rsidRDefault="001224A0" w:rsidP="00AB4D59">
            <w:r w:rsidRPr="000B6665">
              <w:t>–</w:t>
            </w:r>
          </w:p>
        </w:tc>
        <w:tc>
          <w:tcPr>
            <w:tcW w:w="7082" w:type="dxa"/>
          </w:tcPr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безопасности и н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дежности тепло- и э</w:t>
            </w:r>
            <w:r w:rsidR="00161347">
              <w:rPr>
                <w:rFonts w:ascii="Times New Roman" w:hAnsi="Times New Roman" w:cs="Times New Roman"/>
                <w:sz w:val="24"/>
                <w:szCs w:val="24"/>
              </w:rPr>
              <w:t>лектроснабжения Республики Тыва</w:t>
            </w:r>
          </w:p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47" w:rsidRPr="00F138B4" w:rsidTr="00AB4D59">
        <w:tc>
          <w:tcPr>
            <w:tcW w:w="2880" w:type="dxa"/>
          </w:tcPr>
          <w:p w:rsidR="00161347" w:rsidRPr="00F138B4" w:rsidRDefault="00161347" w:rsidP="001613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40" w:type="dxa"/>
          </w:tcPr>
          <w:p w:rsidR="00161347" w:rsidRPr="000B6665" w:rsidRDefault="00161347" w:rsidP="00AB4D59">
            <w:r w:rsidRPr="000B6665">
              <w:t>–</w:t>
            </w:r>
          </w:p>
        </w:tc>
        <w:tc>
          <w:tcPr>
            <w:tcW w:w="7082" w:type="dxa"/>
          </w:tcPr>
          <w:p w:rsidR="00161347" w:rsidRPr="00F138B4" w:rsidRDefault="00161347" w:rsidP="001613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теплоснабжения республики путем р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конструкции и технического перевооружения предприятий то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ливно-энергетического компле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са;</w:t>
            </w:r>
          </w:p>
          <w:p w:rsidR="00161347" w:rsidRPr="00F138B4" w:rsidRDefault="00161347" w:rsidP="001613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производства и потребления то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ливно-энергетических ресурсов;</w:t>
            </w:r>
          </w:p>
          <w:p w:rsidR="00161347" w:rsidRPr="00F138B4" w:rsidRDefault="00161347" w:rsidP="001613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строительства объе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тов теплосна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жения;</w:t>
            </w:r>
          </w:p>
          <w:p w:rsidR="00161347" w:rsidRPr="00F138B4" w:rsidRDefault="00161347" w:rsidP="001613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новое строительство объектов </w:t>
            </w:r>
            <w:proofErr w:type="spellStart"/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- и теплоснабжения</w:t>
            </w:r>
          </w:p>
        </w:tc>
      </w:tr>
      <w:tr w:rsidR="001224A0" w:rsidRPr="00F138B4" w:rsidTr="00AB4D59">
        <w:tc>
          <w:tcPr>
            <w:tcW w:w="2880" w:type="dxa"/>
          </w:tcPr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Важнейшие целевые и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дикат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ры и показатели Подпр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40" w:type="dxa"/>
          </w:tcPr>
          <w:p w:rsidR="001224A0" w:rsidRDefault="001224A0" w:rsidP="00AB4D59">
            <w:r w:rsidRPr="000B6665">
              <w:t>–</w:t>
            </w:r>
          </w:p>
        </w:tc>
        <w:tc>
          <w:tcPr>
            <w:tcW w:w="7082" w:type="dxa"/>
          </w:tcPr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снижение удельного веса тепловых потерь в общем объеме прои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водства тепл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вой энергии до 5 процентов к 2025 году;</w:t>
            </w:r>
          </w:p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снижение среднего удельного расхода топлива на отпущенную т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1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пловую энергию не менее от 8-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12 кг </w:t>
            </w:r>
            <w:proofErr w:type="spellStart"/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у.т</w:t>
            </w:r>
            <w:proofErr w:type="spellEnd"/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./Гкал или от 1,8-2,2 пр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цента к 2020 году;</w:t>
            </w:r>
          </w:p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среднего расхода топлива (каменный уголь) от 29 до 31 процента к 2025 году;</w:t>
            </w:r>
          </w:p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увеличение полезного отпуска электроэнергии от 10 до 20 проце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тов к 2025 г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1224A0" w:rsidRPr="00F138B4" w:rsidTr="00AB4D59">
        <w:tc>
          <w:tcPr>
            <w:tcW w:w="2880" w:type="dxa"/>
          </w:tcPr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40" w:type="dxa"/>
          </w:tcPr>
          <w:p w:rsidR="001224A0" w:rsidRDefault="001224A0" w:rsidP="00AB4D59">
            <w:r w:rsidRPr="000B6665">
              <w:t>–</w:t>
            </w:r>
          </w:p>
        </w:tc>
        <w:tc>
          <w:tcPr>
            <w:tcW w:w="7082" w:type="dxa"/>
          </w:tcPr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2014-2025 годы</w:t>
            </w:r>
          </w:p>
        </w:tc>
      </w:tr>
      <w:tr w:rsidR="001224A0" w:rsidRPr="00F138B4" w:rsidTr="00AB4D59">
        <w:tc>
          <w:tcPr>
            <w:tcW w:w="2880" w:type="dxa"/>
          </w:tcPr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нований Подпрогра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240" w:type="dxa"/>
          </w:tcPr>
          <w:p w:rsidR="001224A0" w:rsidRDefault="001224A0" w:rsidP="00AB4D59">
            <w:r w:rsidRPr="000B6665">
              <w:t>–</w:t>
            </w:r>
          </w:p>
        </w:tc>
        <w:tc>
          <w:tcPr>
            <w:tcW w:w="7082" w:type="dxa"/>
          </w:tcPr>
          <w:p w:rsidR="001224A0" w:rsidRPr="00F138B4" w:rsidRDefault="001224A0" w:rsidP="001613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составит </w:t>
            </w:r>
            <w:r w:rsidR="001613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20 629 266,58 тыс. ру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лей, в том числе:</w:t>
            </w:r>
          </w:p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в 2014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10 295,28 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в 2016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9 500,00 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в 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 8 000,00  тыс. рублей;</w:t>
            </w:r>
          </w:p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 23 029,00  тыс. рублей;</w:t>
            </w:r>
          </w:p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 6 072 995,80  тыс. рублей;</w:t>
            </w:r>
          </w:p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в 2021 г. – 7 999 860,19  тыс. рублей;</w:t>
            </w:r>
          </w:p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 6 499 912,10  тыс. рублей;</w:t>
            </w:r>
          </w:p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 1 835,78  тыс. рублей;</w:t>
            </w:r>
          </w:p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в 2024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 1 890,85  тыс. рублей;</w:t>
            </w:r>
          </w:p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в 2025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 1 947,58  тыс. рублей.</w:t>
            </w:r>
          </w:p>
          <w:p w:rsidR="001224A0" w:rsidRPr="00F138B4" w:rsidRDefault="00161347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24A0" w:rsidRPr="00F138B4">
              <w:rPr>
                <w:rFonts w:ascii="Times New Roman" w:hAnsi="Times New Roman" w:cs="Times New Roman"/>
                <w:sz w:val="24"/>
                <w:szCs w:val="24"/>
              </w:rPr>
              <w:t>бъем финансирования за счет средств республика</w:t>
            </w:r>
            <w:r w:rsidR="001224A0" w:rsidRPr="00F138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224A0" w:rsidRPr="00F138B4">
              <w:rPr>
                <w:rFonts w:ascii="Times New Roman" w:hAnsi="Times New Roman" w:cs="Times New Roman"/>
                <w:sz w:val="24"/>
                <w:szCs w:val="24"/>
              </w:rPr>
              <w:t>ского бюджета Республики Тыва составит 133 007,01 тыс. рублей, в том чи</w:t>
            </w:r>
            <w:r w:rsidR="001224A0" w:rsidRPr="00F138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24A0" w:rsidRPr="00F138B4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в 2014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 10 295,28  тыс. рублей;</w:t>
            </w:r>
          </w:p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в 2016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 9 500,00  тыс. рублей;</w:t>
            </w:r>
          </w:p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в 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 8 000,00  тыс. рублей;</w:t>
            </w:r>
          </w:p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 23 029,00  тыс. рублей;</w:t>
            </w:r>
          </w:p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 72 995,80  тыс. рублей;</w:t>
            </w:r>
          </w:p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 1 730,40  тыс. рублей;</w:t>
            </w:r>
          </w:p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 1 782,31  тыс. рублей.</w:t>
            </w:r>
          </w:p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 1 835,78  тыс. рублей.</w:t>
            </w:r>
          </w:p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в 2024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 1 890,85  тыс. рублей.</w:t>
            </w:r>
          </w:p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в 2025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 1 947,58  тыс. рублей.</w:t>
            </w:r>
          </w:p>
          <w:p w:rsidR="001224A0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из федерального бюджета составит</w:t>
            </w:r>
          </w:p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12 996 259,58 тыс. рублей, в том числе:</w:t>
            </w:r>
          </w:p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в 2020 г. – 3 000 000,00 тыс. рублей;</w:t>
            </w:r>
          </w:p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 4 998 129,79   руб.;</w:t>
            </w:r>
          </w:p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 4 998 129,79  тыс. рублей.</w:t>
            </w:r>
          </w:p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внебюджетных источников сост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вит 7 500 000,00тыс. рублей, в том числе:</w:t>
            </w:r>
          </w:p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в 2020 г. – 3 000 000,00 тыс. рублей;</w:t>
            </w:r>
          </w:p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в 2021 г. – 3 000 000,00  тыс. рублей;</w:t>
            </w:r>
          </w:p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в 2022 г. – 1 500 000,00 тыс. рублей.</w:t>
            </w:r>
          </w:p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Подпрограммы будет ежегодно корректироваться исходя из возможностей республиканского бюджета Республики Тыва и других уровней бюджетов</w:t>
            </w:r>
          </w:p>
        </w:tc>
      </w:tr>
      <w:tr w:rsidR="001224A0" w:rsidRPr="00F138B4" w:rsidTr="00AB4D59">
        <w:tc>
          <w:tcPr>
            <w:tcW w:w="2880" w:type="dxa"/>
          </w:tcPr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зультаты реализации По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мы и показатели соц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 xml:space="preserve">альной и бюджетной 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Подпр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40" w:type="dxa"/>
          </w:tcPr>
          <w:p w:rsidR="001224A0" w:rsidRDefault="001224A0" w:rsidP="00AB4D59">
            <w:r w:rsidRPr="000B6665">
              <w:lastRenderedPageBreak/>
              <w:t>–</w:t>
            </w:r>
          </w:p>
        </w:tc>
        <w:tc>
          <w:tcPr>
            <w:tcW w:w="7082" w:type="dxa"/>
          </w:tcPr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безопасности и надежности тепло- и электросна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жения Республики Тыва;</w:t>
            </w:r>
          </w:p>
          <w:p w:rsidR="001224A0" w:rsidRPr="00F138B4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поступление налоговых и неналоговых доходов в консолидирова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38B4">
              <w:rPr>
                <w:rFonts w:ascii="Times New Roman" w:hAnsi="Times New Roman" w:cs="Times New Roman"/>
                <w:sz w:val="24"/>
                <w:szCs w:val="24"/>
              </w:rPr>
              <w:t>ный бюджет Республики Тыва»;</w:t>
            </w:r>
          </w:p>
        </w:tc>
      </w:tr>
    </w:tbl>
    <w:p w:rsidR="001224A0" w:rsidRDefault="001224A0" w:rsidP="001224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</w:t>
      </w:r>
      <w:r w:rsidRPr="00D55B4B">
        <w:rPr>
          <w:sz w:val="28"/>
          <w:szCs w:val="28"/>
        </w:rPr>
        <w:t>Подпрограммы 2 изложить в следующей редакции:</w:t>
      </w:r>
    </w:p>
    <w:p w:rsidR="001224A0" w:rsidRPr="00D55B4B" w:rsidRDefault="001224A0" w:rsidP="001224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24A0" w:rsidRPr="000D40FE" w:rsidRDefault="001224A0" w:rsidP="001224A0">
      <w:pPr>
        <w:pStyle w:val="ConsPlusTitle"/>
        <w:spacing w:line="360" w:lineRule="atLeast"/>
        <w:jc w:val="center"/>
        <w:outlineLvl w:val="2"/>
        <w:rPr>
          <w:b w:val="0"/>
          <w:sz w:val="28"/>
          <w:szCs w:val="28"/>
        </w:rPr>
      </w:pPr>
      <w:r w:rsidRPr="000D40FE">
        <w:rPr>
          <w:b w:val="0"/>
          <w:sz w:val="28"/>
          <w:szCs w:val="28"/>
        </w:rPr>
        <w:t>«I. Обоснование проблемы, анализ исходного состояния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>В качестве основной причины вышеуказанного состояния необходимо отм</w:t>
      </w:r>
      <w:r w:rsidRPr="000D40FE">
        <w:rPr>
          <w:rFonts w:ascii="Times New Roman" w:hAnsi="Times New Roman" w:cs="Times New Roman"/>
          <w:sz w:val="28"/>
          <w:szCs w:val="28"/>
        </w:rPr>
        <w:t>е</w:t>
      </w:r>
      <w:r w:rsidRPr="000D40FE">
        <w:rPr>
          <w:rFonts w:ascii="Times New Roman" w:hAnsi="Times New Roman" w:cs="Times New Roman"/>
          <w:sz w:val="28"/>
          <w:szCs w:val="28"/>
        </w:rPr>
        <w:t>тить значительный износ основного и вспомогательного оборудования в теплосна</w:t>
      </w:r>
      <w:r w:rsidRPr="000D40FE">
        <w:rPr>
          <w:rFonts w:ascii="Times New Roman" w:hAnsi="Times New Roman" w:cs="Times New Roman"/>
          <w:sz w:val="28"/>
          <w:szCs w:val="28"/>
        </w:rPr>
        <w:t>б</w:t>
      </w:r>
      <w:r w:rsidRPr="000D40FE">
        <w:rPr>
          <w:rFonts w:ascii="Times New Roman" w:hAnsi="Times New Roman" w:cs="Times New Roman"/>
          <w:sz w:val="28"/>
          <w:szCs w:val="28"/>
        </w:rPr>
        <w:t>жении, не позволяющий эффективно использовать топливно-энергетические ресу</w:t>
      </w:r>
      <w:r w:rsidRPr="000D40FE">
        <w:rPr>
          <w:rFonts w:ascii="Times New Roman" w:hAnsi="Times New Roman" w:cs="Times New Roman"/>
          <w:sz w:val="28"/>
          <w:szCs w:val="28"/>
        </w:rPr>
        <w:t>р</w:t>
      </w:r>
      <w:r w:rsidRPr="000D40FE">
        <w:rPr>
          <w:rFonts w:ascii="Times New Roman" w:hAnsi="Times New Roman" w:cs="Times New Roman"/>
          <w:sz w:val="28"/>
          <w:szCs w:val="28"/>
        </w:rPr>
        <w:t>сы при производстве и распределении тепловой энергии.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>Учитывая кризисное состояние объектов теплоснабжения, социальную н</w:t>
      </w:r>
      <w:r w:rsidRPr="000D40FE">
        <w:rPr>
          <w:rFonts w:ascii="Times New Roman" w:hAnsi="Times New Roman" w:cs="Times New Roman"/>
          <w:sz w:val="28"/>
          <w:szCs w:val="28"/>
        </w:rPr>
        <w:t>а</w:t>
      </w:r>
      <w:r w:rsidRPr="000D40FE">
        <w:rPr>
          <w:rFonts w:ascii="Times New Roman" w:hAnsi="Times New Roman" w:cs="Times New Roman"/>
          <w:sz w:val="28"/>
          <w:szCs w:val="28"/>
        </w:rPr>
        <w:t>правленность модернизации инженерных систем жилищно-коммунального хозяйс</w:t>
      </w:r>
      <w:r w:rsidRPr="000D40FE">
        <w:rPr>
          <w:rFonts w:ascii="Times New Roman" w:hAnsi="Times New Roman" w:cs="Times New Roman"/>
          <w:sz w:val="28"/>
          <w:szCs w:val="28"/>
        </w:rPr>
        <w:t>т</w:t>
      </w:r>
      <w:r w:rsidRPr="000D40FE">
        <w:rPr>
          <w:rFonts w:ascii="Times New Roman" w:hAnsi="Times New Roman" w:cs="Times New Roman"/>
          <w:sz w:val="28"/>
          <w:szCs w:val="28"/>
        </w:rPr>
        <w:t>ва, следует отметить, что решение данной проблемы возможно только при принятии экстренных мер бюджетной поддержки.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>Правительством республики проведен анализ объектов на предмет устойчив</w:t>
      </w:r>
      <w:r w:rsidRPr="000D40FE">
        <w:rPr>
          <w:rFonts w:ascii="Times New Roman" w:hAnsi="Times New Roman" w:cs="Times New Roman"/>
          <w:sz w:val="28"/>
          <w:szCs w:val="28"/>
        </w:rPr>
        <w:t>о</w:t>
      </w:r>
      <w:r w:rsidRPr="000D40FE">
        <w:rPr>
          <w:rFonts w:ascii="Times New Roman" w:hAnsi="Times New Roman" w:cs="Times New Roman"/>
          <w:sz w:val="28"/>
          <w:szCs w:val="28"/>
        </w:rPr>
        <w:t>сти основных объектов жизнеобеспечения по сейсмостойкости, с привлечением специалистов ФГБУ «Всероссийский научно-исследовательский и</w:t>
      </w:r>
      <w:r w:rsidRPr="000D40FE">
        <w:rPr>
          <w:rFonts w:ascii="Times New Roman" w:hAnsi="Times New Roman" w:cs="Times New Roman"/>
          <w:sz w:val="28"/>
          <w:szCs w:val="28"/>
        </w:rPr>
        <w:t>н</w:t>
      </w:r>
      <w:r w:rsidRPr="000D40FE">
        <w:rPr>
          <w:rFonts w:ascii="Times New Roman" w:hAnsi="Times New Roman" w:cs="Times New Roman"/>
          <w:sz w:val="28"/>
          <w:szCs w:val="28"/>
        </w:rPr>
        <w:t>ститут проблем гражданской обороны и чрезвычайных ситуаций МЧС России» (Федеральный центр науки и выс</w:t>
      </w:r>
      <w:r w:rsidRPr="000D40FE">
        <w:rPr>
          <w:rFonts w:ascii="Times New Roman" w:hAnsi="Times New Roman" w:cs="Times New Roman"/>
          <w:sz w:val="28"/>
          <w:szCs w:val="28"/>
        </w:rPr>
        <w:t>о</w:t>
      </w:r>
      <w:r w:rsidRPr="000D40FE">
        <w:rPr>
          <w:rFonts w:ascii="Times New Roman" w:hAnsi="Times New Roman" w:cs="Times New Roman"/>
          <w:sz w:val="28"/>
          <w:szCs w:val="28"/>
        </w:rPr>
        <w:t>ких технологий).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 xml:space="preserve">По результатам комплексных диагностических исследований системы зданий котельных </w:t>
      </w:r>
      <w:proofErr w:type="gramStart"/>
      <w:r w:rsidRPr="000D40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D40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40FE">
        <w:rPr>
          <w:rFonts w:ascii="Times New Roman" w:hAnsi="Times New Roman" w:cs="Times New Roman"/>
          <w:sz w:val="28"/>
          <w:szCs w:val="28"/>
        </w:rPr>
        <w:t>Шагонара</w:t>
      </w:r>
      <w:proofErr w:type="spellEnd"/>
      <w:r w:rsidRPr="000D4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0FE">
        <w:rPr>
          <w:rFonts w:ascii="Times New Roman" w:hAnsi="Times New Roman" w:cs="Times New Roman"/>
          <w:sz w:val="28"/>
          <w:szCs w:val="28"/>
        </w:rPr>
        <w:t>Улуг-Хемского</w:t>
      </w:r>
      <w:proofErr w:type="spellEnd"/>
      <w:r w:rsidRPr="000D4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0FE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0D40FE">
        <w:rPr>
          <w:rFonts w:ascii="Times New Roman" w:hAnsi="Times New Roman" w:cs="Times New Roman"/>
          <w:sz w:val="28"/>
          <w:szCs w:val="28"/>
        </w:rPr>
        <w:t xml:space="preserve">, г. Ак-Довурака, с. Чаа-Холь </w:t>
      </w:r>
      <w:proofErr w:type="spellStart"/>
      <w:r w:rsidRPr="000D40FE">
        <w:rPr>
          <w:rFonts w:ascii="Times New Roman" w:hAnsi="Times New Roman" w:cs="Times New Roman"/>
          <w:sz w:val="28"/>
          <w:szCs w:val="28"/>
        </w:rPr>
        <w:t>Чаа-Хольского</w:t>
      </w:r>
      <w:proofErr w:type="spellEnd"/>
      <w:r w:rsidRPr="000D4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0FE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0D40FE">
        <w:rPr>
          <w:rFonts w:ascii="Times New Roman" w:hAnsi="Times New Roman" w:cs="Times New Roman"/>
          <w:sz w:val="28"/>
          <w:szCs w:val="28"/>
        </w:rPr>
        <w:t xml:space="preserve"> в 2013 году выдано техническое заключение о невозможности эксплуатации зданий котельных, на основе общих выводов рекомендован снос зд</w:t>
      </w:r>
      <w:r w:rsidRPr="000D40FE">
        <w:rPr>
          <w:rFonts w:ascii="Times New Roman" w:hAnsi="Times New Roman" w:cs="Times New Roman"/>
          <w:sz w:val="28"/>
          <w:szCs w:val="28"/>
        </w:rPr>
        <w:t>а</w:t>
      </w:r>
      <w:r w:rsidRPr="000D40FE">
        <w:rPr>
          <w:rFonts w:ascii="Times New Roman" w:hAnsi="Times New Roman" w:cs="Times New Roman"/>
          <w:sz w:val="28"/>
          <w:szCs w:val="28"/>
        </w:rPr>
        <w:t>ний.</w:t>
      </w:r>
    </w:p>
    <w:p w:rsidR="001224A0" w:rsidRPr="00DB6475" w:rsidRDefault="001224A0" w:rsidP="001224A0">
      <w:pPr>
        <w:pStyle w:val="ConsPlusTitle"/>
        <w:spacing w:line="360" w:lineRule="atLeast"/>
        <w:ind w:firstLine="709"/>
        <w:jc w:val="both"/>
        <w:outlineLvl w:val="3"/>
        <w:rPr>
          <w:sz w:val="28"/>
          <w:szCs w:val="28"/>
        </w:rPr>
      </w:pPr>
      <w:r w:rsidRPr="00DB6475">
        <w:rPr>
          <w:sz w:val="28"/>
          <w:szCs w:val="28"/>
        </w:rPr>
        <w:t xml:space="preserve">Котельная в </w:t>
      </w:r>
      <w:proofErr w:type="gramStart"/>
      <w:r w:rsidRPr="00DB6475">
        <w:rPr>
          <w:sz w:val="28"/>
          <w:szCs w:val="28"/>
        </w:rPr>
        <w:t>г</w:t>
      </w:r>
      <w:proofErr w:type="gramEnd"/>
      <w:r w:rsidRPr="00DB6475">
        <w:rPr>
          <w:sz w:val="28"/>
          <w:szCs w:val="28"/>
        </w:rPr>
        <w:t>. Ак-Довураке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 xml:space="preserve">Котельная была введена в эксплуатацию в 1963 году. В настоящее время на балансе находятся пять </w:t>
      </w:r>
      <w:proofErr w:type="spellStart"/>
      <w:r w:rsidRPr="000D40FE">
        <w:rPr>
          <w:rFonts w:ascii="Times New Roman" w:hAnsi="Times New Roman" w:cs="Times New Roman"/>
          <w:sz w:val="28"/>
          <w:szCs w:val="28"/>
        </w:rPr>
        <w:t>котлоагрегатов</w:t>
      </w:r>
      <w:proofErr w:type="spellEnd"/>
      <w:r w:rsidRPr="000D40FE">
        <w:rPr>
          <w:rFonts w:ascii="Times New Roman" w:hAnsi="Times New Roman" w:cs="Times New Roman"/>
          <w:sz w:val="28"/>
          <w:szCs w:val="28"/>
        </w:rPr>
        <w:t xml:space="preserve">. Котлы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40FE">
        <w:rPr>
          <w:rFonts w:ascii="Times New Roman" w:hAnsi="Times New Roman" w:cs="Times New Roman"/>
          <w:sz w:val="28"/>
          <w:szCs w:val="28"/>
        </w:rPr>
        <w:t xml:space="preserve"> 4 и 5 остановлены в марте 1998 года, и их ремонт не производится. Вспомогательное оборудование демо</w:t>
      </w:r>
      <w:r w:rsidRPr="000D40FE">
        <w:rPr>
          <w:rFonts w:ascii="Times New Roman" w:hAnsi="Times New Roman" w:cs="Times New Roman"/>
          <w:sz w:val="28"/>
          <w:szCs w:val="28"/>
        </w:rPr>
        <w:t>н</w:t>
      </w:r>
      <w:r w:rsidRPr="000D40FE">
        <w:rPr>
          <w:rFonts w:ascii="Times New Roman" w:hAnsi="Times New Roman" w:cs="Times New Roman"/>
          <w:sz w:val="28"/>
          <w:szCs w:val="28"/>
        </w:rPr>
        <w:t>тировано, для восстановления требуются большие финансовые средства, поэтому в настоящее время их восст</w:t>
      </w:r>
      <w:r w:rsidRPr="000D40FE">
        <w:rPr>
          <w:rFonts w:ascii="Times New Roman" w:hAnsi="Times New Roman" w:cs="Times New Roman"/>
          <w:sz w:val="28"/>
          <w:szCs w:val="28"/>
        </w:rPr>
        <w:t>а</w:t>
      </w:r>
      <w:r w:rsidRPr="000D40FE">
        <w:rPr>
          <w:rFonts w:ascii="Times New Roman" w:hAnsi="Times New Roman" w:cs="Times New Roman"/>
          <w:sz w:val="28"/>
          <w:szCs w:val="28"/>
        </w:rPr>
        <w:t>новление нецелесообразно.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0FE">
        <w:rPr>
          <w:rFonts w:ascii="Times New Roman" w:hAnsi="Times New Roman" w:cs="Times New Roman"/>
          <w:sz w:val="28"/>
          <w:szCs w:val="28"/>
        </w:rPr>
        <w:t>Котлоагрегаты</w:t>
      </w:r>
      <w:proofErr w:type="spellEnd"/>
      <w:r w:rsidRPr="000D4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40FE">
        <w:rPr>
          <w:rFonts w:ascii="Times New Roman" w:hAnsi="Times New Roman" w:cs="Times New Roman"/>
          <w:sz w:val="28"/>
          <w:szCs w:val="28"/>
        </w:rPr>
        <w:t xml:space="preserve"> 6, 7 и 8 в рабочем состоянии. Для прохождения осенне-зимнего периода с низкими отрицательными температурами одного котла недост</w:t>
      </w:r>
      <w:r w:rsidRPr="000D40FE">
        <w:rPr>
          <w:rFonts w:ascii="Times New Roman" w:hAnsi="Times New Roman" w:cs="Times New Roman"/>
          <w:sz w:val="28"/>
          <w:szCs w:val="28"/>
        </w:rPr>
        <w:t>а</w:t>
      </w:r>
      <w:r w:rsidRPr="000D40FE">
        <w:rPr>
          <w:rFonts w:ascii="Times New Roman" w:hAnsi="Times New Roman" w:cs="Times New Roman"/>
          <w:sz w:val="28"/>
          <w:szCs w:val="28"/>
        </w:rPr>
        <w:t>точно, а при работе двух котлов производится выработка пара сверх нормы (присо</w:t>
      </w:r>
      <w:r w:rsidRPr="000D40FE">
        <w:rPr>
          <w:rFonts w:ascii="Times New Roman" w:hAnsi="Times New Roman" w:cs="Times New Roman"/>
          <w:sz w:val="28"/>
          <w:szCs w:val="28"/>
        </w:rPr>
        <w:t>е</w:t>
      </w:r>
      <w:r w:rsidRPr="000D40FE">
        <w:rPr>
          <w:rFonts w:ascii="Times New Roman" w:hAnsi="Times New Roman" w:cs="Times New Roman"/>
          <w:sz w:val="28"/>
          <w:szCs w:val="28"/>
        </w:rPr>
        <w:t xml:space="preserve">диненная нагрузка составляет 40 Гкал/час, общая </w:t>
      </w:r>
      <w:proofErr w:type="spellStart"/>
      <w:r w:rsidRPr="000D40FE">
        <w:rPr>
          <w:rFonts w:ascii="Times New Roman" w:hAnsi="Times New Roman" w:cs="Times New Roman"/>
          <w:sz w:val="28"/>
          <w:szCs w:val="28"/>
        </w:rPr>
        <w:t>паропроизводительность</w:t>
      </w:r>
      <w:proofErr w:type="spellEnd"/>
      <w:r w:rsidRPr="000D40FE">
        <w:rPr>
          <w:rFonts w:ascii="Times New Roman" w:hAnsi="Times New Roman" w:cs="Times New Roman"/>
          <w:sz w:val="28"/>
          <w:szCs w:val="28"/>
        </w:rPr>
        <w:t xml:space="preserve"> двух котлов К-35-39 составляет 70 т/час), что влечет за собой допо</w:t>
      </w:r>
      <w:r w:rsidRPr="000D40FE">
        <w:rPr>
          <w:rFonts w:ascii="Times New Roman" w:hAnsi="Times New Roman" w:cs="Times New Roman"/>
          <w:sz w:val="28"/>
          <w:szCs w:val="28"/>
        </w:rPr>
        <w:t>л</w:t>
      </w:r>
      <w:r w:rsidRPr="000D40FE">
        <w:rPr>
          <w:rFonts w:ascii="Times New Roman" w:hAnsi="Times New Roman" w:cs="Times New Roman"/>
          <w:sz w:val="28"/>
          <w:szCs w:val="28"/>
        </w:rPr>
        <w:t>нительные расходы. Мощности ТЭЦ рассчитаны на отопление и технологич</w:t>
      </w:r>
      <w:r w:rsidRPr="000D40FE">
        <w:rPr>
          <w:rFonts w:ascii="Times New Roman" w:hAnsi="Times New Roman" w:cs="Times New Roman"/>
          <w:sz w:val="28"/>
          <w:szCs w:val="28"/>
        </w:rPr>
        <w:t>е</w:t>
      </w:r>
      <w:r w:rsidRPr="000D40FE">
        <w:rPr>
          <w:rFonts w:ascii="Times New Roman" w:hAnsi="Times New Roman" w:cs="Times New Roman"/>
          <w:sz w:val="28"/>
          <w:szCs w:val="28"/>
        </w:rPr>
        <w:t xml:space="preserve">ские нужды горно-обогатительного комбината. Существует проблема отсутствия собственного </w:t>
      </w:r>
      <w:proofErr w:type="spellStart"/>
      <w:r w:rsidRPr="000D40FE">
        <w:rPr>
          <w:rFonts w:ascii="Times New Roman" w:hAnsi="Times New Roman" w:cs="Times New Roman"/>
          <w:sz w:val="28"/>
          <w:szCs w:val="28"/>
        </w:rPr>
        <w:t>пр</w:t>
      </w:r>
      <w:r w:rsidRPr="000D40FE">
        <w:rPr>
          <w:rFonts w:ascii="Times New Roman" w:hAnsi="Times New Roman" w:cs="Times New Roman"/>
          <w:sz w:val="28"/>
          <w:szCs w:val="28"/>
        </w:rPr>
        <w:t>о</w:t>
      </w:r>
      <w:r w:rsidRPr="000D40FE">
        <w:rPr>
          <w:rFonts w:ascii="Times New Roman" w:hAnsi="Times New Roman" w:cs="Times New Roman"/>
          <w:sz w:val="28"/>
          <w:szCs w:val="28"/>
        </w:rPr>
        <w:t>мводоснабжения</w:t>
      </w:r>
      <w:proofErr w:type="spellEnd"/>
      <w:r w:rsidRPr="000D40FE">
        <w:rPr>
          <w:rFonts w:ascii="Times New Roman" w:hAnsi="Times New Roman" w:cs="Times New Roman"/>
          <w:sz w:val="28"/>
          <w:szCs w:val="28"/>
        </w:rPr>
        <w:t xml:space="preserve"> для питания </w:t>
      </w:r>
      <w:proofErr w:type="spellStart"/>
      <w:r w:rsidRPr="000D40FE">
        <w:rPr>
          <w:rFonts w:ascii="Times New Roman" w:hAnsi="Times New Roman" w:cs="Times New Roman"/>
          <w:sz w:val="28"/>
          <w:szCs w:val="28"/>
        </w:rPr>
        <w:t>котлоагрегатов</w:t>
      </w:r>
      <w:proofErr w:type="spellEnd"/>
      <w:r w:rsidRPr="000D40FE">
        <w:rPr>
          <w:rFonts w:ascii="Times New Roman" w:hAnsi="Times New Roman" w:cs="Times New Roman"/>
          <w:sz w:val="28"/>
          <w:szCs w:val="28"/>
        </w:rPr>
        <w:t xml:space="preserve"> водой, что приводит к дополнител</w:t>
      </w:r>
      <w:r w:rsidRPr="000D40FE">
        <w:rPr>
          <w:rFonts w:ascii="Times New Roman" w:hAnsi="Times New Roman" w:cs="Times New Roman"/>
          <w:sz w:val="28"/>
          <w:szCs w:val="28"/>
        </w:rPr>
        <w:t>ь</w:t>
      </w:r>
      <w:r w:rsidRPr="000D40FE">
        <w:rPr>
          <w:rFonts w:ascii="Times New Roman" w:hAnsi="Times New Roman" w:cs="Times New Roman"/>
          <w:sz w:val="28"/>
          <w:szCs w:val="28"/>
        </w:rPr>
        <w:t>ным расходам предприятия.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 xml:space="preserve">Тепловые сети </w:t>
      </w:r>
      <w:proofErr w:type="gramStart"/>
      <w:r w:rsidRPr="000D40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D40FE">
        <w:rPr>
          <w:rFonts w:ascii="Times New Roman" w:hAnsi="Times New Roman" w:cs="Times New Roman"/>
          <w:sz w:val="28"/>
          <w:szCs w:val="28"/>
        </w:rPr>
        <w:t>. Ак-Довурака находятся в изношенном состоянии. Для обе</w:t>
      </w:r>
      <w:r w:rsidRPr="000D40FE">
        <w:rPr>
          <w:rFonts w:ascii="Times New Roman" w:hAnsi="Times New Roman" w:cs="Times New Roman"/>
          <w:sz w:val="28"/>
          <w:szCs w:val="28"/>
        </w:rPr>
        <w:t>с</w:t>
      </w:r>
      <w:r w:rsidRPr="000D40FE">
        <w:rPr>
          <w:rFonts w:ascii="Times New Roman" w:hAnsi="Times New Roman" w:cs="Times New Roman"/>
          <w:sz w:val="28"/>
          <w:szCs w:val="28"/>
        </w:rPr>
        <w:lastRenderedPageBreak/>
        <w:t xml:space="preserve">печения надежного теплоснабжения </w:t>
      </w:r>
      <w:proofErr w:type="gramStart"/>
      <w:r w:rsidRPr="000D40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D40FE">
        <w:rPr>
          <w:rFonts w:ascii="Times New Roman" w:hAnsi="Times New Roman" w:cs="Times New Roman"/>
          <w:sz w:val="28"/>
          <w:szCs w:val="28"/>
        </w:rPr>
        <w:t>. Ак-Довурака необходимо осуществить пер</w:t>
      </w:r>
      <w:r w:rsidRPr="000D40FE">
        <w:rPr>
          <w:rFonts w:ascii="Times New Roman" w:hAnsi="Times New Roman" w:cs="Times New Roman"/>
          <w:sz w:val="28"/>
          <w:szCs w:val="28"/>
        </w:rPr>
        <w:t>е</w:t>
      </w:r>
      <w:r w:rsidRPr="000D40FE">
        <w:rPr>
          <w:rFonts w:ascii="Times New Roman" w:hAnsi="Times New Roman" w:cs="Times New Roman"/>
          <w:sz w:val="28"/>
          <w:szCs w:val="28"/>
        </w:rPr>
        <w:t>кладку трубопроводов тепловых сетей протяженностью до 1000 п. м в двухтрубном исчислении.</w:t>
      </w:r>
    </w:p>
    <w:p w:rsidR="001224A0" w:rsidRPr="00DB6475" w:rsidRDefault="001224A0" w:rsidP="001224A0">
      <w:pPr>
        <w:pStyle w:val="ConsPlusTitle"/>
        <w:spacing w:line="360" w:lineRule="atLeast"/>
        <w:ind w:firstLine="709"/>
        <w:jc w:val="both"/>
        <w:outlineLvl w:val="3"/>
        <w:rPr>
          <w:sz w:val="28"/>
          <w:szCs w:val="28"/>
        </w:rPr>
      </w:pPr>
      <w:r w:rsidRPr="00DB6475">
        <w:rPr>
          <w:sz w:val="28"/>
          <w:szCs w:val="28"/>
        </w:rPr>
        <w:t xml:space="preserve">Котельная в </w:t>
      </w:r>
      <w:proofErr w:type="gramStart"/>
      <w:r w:rsidRPr="00DB6475">
        <w:rPr>
          <w:sz w:val="28"/>
          <w:szCs w:val="28"/>
        </w:rPr>
        <w:t>г</w:t>
      </w:r>
      <w:proofErr w:type="gramEnd"/>
      <w:r w:rsidRPr="00DB6475">
        <w:rPr>
          <w:sz w:val="28"/>
          <w:szCs w:val="28"/>
        </w:rPr>
        <w:t xml:space="preserve">. </w:t>
      </w:r>
      <w:proofErr w:type="spellStart"/>
      <w:r w:rsidRPr="00DB6475">
        <w:rPr>
          <w:sz w:val="28"/>
          <w:szCs w:val="28"/>
        </w:rPr>
        <w:t>Шагонаре</w:t>
      </w:r>
      <w:proofErr w:type="spellEnd"/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>Котельная была введена в эксплуатацию в 1982 году. Предприятие имеет в</w:t>
      </w:r>
      <w:r w:rsidRPr="000D40FE">
        <w:rPr>
          <w:rFonts w:ascii="Times New Roman" w:hAnsi="Times New Roman" w:cs="Times New Roman"/>
          <w:sz w:val="28"/>
          <w:szCs w:val="28"/>
        </w:rPr>
        <w:t>о</w:t>
      </w:r>
      <w:r w:rsidRPr="000D40FE">
        <w:rPr>
          <w:rFonts w:ascii="Times New Roman" w:hAnsi="Times New Roman" w:cs="Times New Roman"/>
          <w:sz w:val="28"/>
          <w:szCs w:val="28"/>
        </w:rPr>
        <w:t xml:space="preserve">догрейные котлы стан.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40FE">
        <w:rPr>
          <w:rFonts w:ascii="Times New Roman" w:hAnsi="Times New Roman" w:cs="Times New Roman"/>
          <w:sz w:val="28"/>
          <w:szCs w:val="28"/>
        </w:rPr>
        <w:t xml:space="preserve"> 2-5, марки КВТС-20, которые способны нести н</w:t>
      </w:r>
      <w:r w:rsidRPr="000D40FE">
        <w:rPr>
          <w:rFonts w:ascii="Times New Roman" w:hAnsi="Times New Roman" w:cs="Times New Roman"/>
          <w:sz w:val="28"/>
          <w:szCs w:val="28"/>
        </w:rPr>
        <w:t>а</w:t>
      </w:r>
      <w:r w:rsidRPr="000D40FE">
        <w:rPr>
          <w:rFonts w:ascii="Times New Roman" w:hAnsi="Times New Roman" w:cs="Times New Roman"/>
          <w:sz w:val="28"/>
          <w:szCs w:val="28"/>
        </w:rPr>
        <w:t>грузку 6 - 8 Гкал/час при проектной производительности 20 Гкал/час.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>Для обеспечения потребителей с общей нагрузкой 24 Гкал/час при макс</w:t>
      </w:r>
      <w:r w:rsidRPr="000D40FE">
        <w:rPr>
          <w:rFonts w:ascii="Times New Roman" w:hAnsi="Times New Roman" w:cs="Times New Roman"/>
          <w:sz w:val="28"/>
          <w:szCs w:val="28"/>
        </w:rPr>
        <w:t>и</w:t>
      </w:r>
      <w:r w:rsidRPr="000D40FE">
        <w:rPr>
          <w:rFonts w:ascii="Times New Roman" w:hAnsi="Times New Roman" w:cs="Times New Roman"/>
          <w:sz w:val="28"/>
          <w:szCs w:val="28"/>
        </w:rPr>
        <w:t>мально низкой температуре приходится задействовать три водогрейных котла и один паровой общей проектной производительностью 77 Гкал/час. Проектный те</w:t>
      </w:r>
      <w:r w:rsidRPr="000D40FE">
        <w:rPr>
          <w:rFonts w:ascii="Times New Roman" w:hAnsi="Times New Roman" w:cs="Times New Roman"/>
          <w:sz w:val="28"/>
          <w:szCs w:val="28"/>
        </w:rPr>
        <w:t>м</w:t>
      </w:r>
      <w:r w:rsidRPr="000D40FE">
        <w:rPr>
          <w:rFonts w:ascii="Times New Roman" w:hAnsi="Times New Roman" w:cs="Times New Roman"/>
          <w:sz w:val="28"/>
          <w:szCs w:val="28"/>
        </w:rPr>
        <w:t>пературный график работы котельного оборудования и теплосети 150/70 С. Факт</w:t>
      </w:r>
      <w:r w:rsidRPr="000D40FE">
        <w:rPr>
          <w:rFonts w:ascii="Times New Roman" w:hAnsi="Times New Roman" w:cs="Times New Roman"/>
          <w:sz w:val="28"/>
          <w:szCs w:val="28"/>
        </w:rPr>
        <w:t>и</w:t>
      </w:r>
      <w:r w:rsidRPr="000D40FE">
        <w:rPr>
          <w:rFonts w:ascii="Times New Roman" w:hAnsi="Times New Roman" w:cs="Times New Roman"/>
          <w:sz w:val="28"/>
          <w:szCs w:val="28"/>
        </w:rPr>
        <w:t>чески котельная работает по графику 90/70 С. Расчетный ра</w:t>
      </w:r>
      <w:r w:rsidRPr="000D40FE">
        <w:rPr>
          <w:rFonts w:ascii="Times New Roman" w:hAnsi="Times New Roman" w:cs="Times New Roman"/>
          <w:sz w:val="28"/>
          <w:szCs w:val="28"/>
        </w:rPr>
        <w:t>с</w:t>
      </w:r>
      <w:r w:rsidRPr="000D40FE">
        <w:rPr>
          <w:rFonts w:ascii="Times New Roman" w:hAnsi="Times New Roman" w:cs="Times New Roman"/>
          <w:sz w:val="28"/>
          <w:szCs w:val="28"/>
        </w:rPr>
        <w:t xml:space="preserve">ход сетевой воды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40FE">
        <w:rPr>
          <w:rFonts w:ascii="Times New Roman" w:hAnsi="Times New Roman" w:cs="Times New Roman"/>
          <w:sz w:val="28"/>
          <w:szCs w:val="28"/>
        </w:rPr>
        <w:t xml:space="preserve"> 350 куб. </w:t>
      </w:r>
      <w:proofErr w:type="spellStart"/>
      <w:r w:rsidRPr="000D40FE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0D40FE">
        <w:rPr>
          <w:rFonts w:ascii="Times New Roman" w:hAnsi="Times New Roman" w:cs="Times New Roman"/>
          <w:sz w:val="28"/>
          <w:szCs w:val="28"/>
        </w:rPr>
        <w:t xml:space="preserve">/час, фактический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40FE">
        <w:rPr>
          <w:rFonts w:ascii="Times New Roman" w:hAnsi="Times New Roman" w:cs="Times New Roman"/>
          <w:sz w:val="28"/>
          <w:szCs w:val="28"/>
        </w:rPr>
        <w:t xml:space="preserve"> 1100 куб. </w:t>
      </w:r>
      <w:proofErr w:type="spellStart"/>
      <w:r w:rsidRPr="000D40FE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0D40FE">
        <w:rPr>
          <w:rFonts w:ascii="Times New Roman" w:hAnsi="Times New Roman" w:cs="Times New Roman"/>
          <w:sz w:val="28"/>
          <w:szCs w:val="28"/>
        </w:rPr>
        <w:t xml:space="preserve">/час. Нормативный расход </w:t>
      </w:r>
      <w:proofErr w:type="spellStart"/>
      <w:r w:rsidRPr="000D40FE">
        <w:rPr>
          <w:rFonts w:ascii="Times New Roman" w:hAnsi="Times New Roman" w:cs="Times New Roman"/>
          <w:sz w:val="28"/>
          <w:szCs w:val="28"/>
        </w:rPr>
        <w:t>подпиточной</w:t>
      </w:r>
      <w:proofErr w:type="spellEnd"/>
      <w:r w:rsidRPr="000D4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0FE">
        <w:rPr>
          <w:rFonts w:ascii="Times New Roman" w:hAnsi="Times New Roman" w:cs="Times New Roman"/>
          <w:sz w:val="28"/>
          <w:szCs w:val="28"/>
        </w:rPr>
        <w:t>в</w:t>
      </w:r>
      <w:r w:rsidRPr="000D40FE">
        <w:rPr>
          <w:rFonts w:ascii="Times New Roman" w:hAnsi="Times New Roman" w:cs="Times New Roman"/>
          <w:sz w:val="28"/>
          <w:szCs w:val="28"/>
        </w:rPr>
        <w:t>о</w:t>
      </w:r>
      <w:r w:rsidRPr="000D40FE">
        <w:rPr>
          <w:rFonts w:ascii="Times New Roman" w:hAnsi="Times New Roman" w:cs="Times New Roman"/>
          <w:sz w:val="28"/>
          <w:szCs w:val="28"/>
        </w:rPr>
        <w:t xml:space="preserve">ды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40FE">
        <w:rPr>
          <w:rFonts w:ascii="Times New Roman" w:hAnsi="Times New Roman" w:cs="Times New Roman"/>
          <w:sz w:val="28"/>
          <w:szCs w:val="28"/>
        </w:rPr>
        <w:t xml:space="preserve"> 40 куб. </w:t>
      </w:r>
      <w:proofErr w:type="spellStart"/>
      <w:r w:rsidRPr="000D40FE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0D40FE">
        <w:rPr>
          <w:rFonts w:ascii="Times New Roman" w:hAnsi="Times New Roman" w:cs="Times New Roman"/>
          <w:sz w:val="28"/>
          <w:szCs w:val="28"/>
        </w:rPr>
        <w:t xml:space="preserve">/час, фактический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40FE">
        <w:rPr>
          <w:rFonts w:ascii="Times New Roman" w:hAnsi="Times New Roman" w:cs="Times New Roman"/>
          <w:sz w:val="28"/>
          <w:szCs w:val="28"/>
        </w:rPr>
        <w:t xml:space="preserve"> 120-160 куб. </w:t>
      </w:r>
      <w:proofErr w:type="spellStart"/>
      <w:r w:rsidRPr="000D40FE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0D40FE">
        <w:rPr>
          <w:rFonts w:ascii="Times New Roman" w:hAnsi="Times New Roman" w:cs="Times New Roman"/>
          <w:sz w:val="28"/>
          <w:szCs w:val="28"/>
        </w:rPr>
        <w:t>/час.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>Происходит ускоренный коррозионный износ котельного оборудования и тр</w:t>
      </w:r>
      <w:r w:rsidRPr="000D40FE">
        <w:rPr>
          <w:rFonts w:ascii="Times New Roman" w:hAnsi="Times New Roman" w:cs="Times New Roman"/>
          <w:sz w:val="28"/>
          <w:szCs w:val="28"/>
        </w:rPr>
        <w:t>у</w:t>
      </w:r>
      <w:r w:rsidRPr="000D40FE">
        <w:rPr>
          <w:rFonts w:ascii="Times New Roman" w:hAnsi="Times New Roman" w:cs="Times New Roman"/>
          <w:sz w:val="28"/>
          <w:szCs w:val="28"/>
        </w:rPr>
        <w:t>бопроводов теплосети.</w:t>
      </w:r>
    </w:p>
    <w:p w:rsidR="001224A0" w:rsidRPr="00DB6475" w:rsidRDefault="001224A0" w:rsidP="001224A0">
      <w:pPr>
        <w:pStyle w:val="ConsPlusTitle"/>
        <w:spacing w:line="360" w:lineRule="atLeast"/>
        <w:ind w:firstLine="709"/>
        <w:jc w:val="both"/>
        <w:outlineLvl w:val="3"/>
        <w:rPr>
          <w:sz w:val="28"/>
          <w:szCs w:val="28"/>
        </w:rPr>
      </w:pPr>
      <w:r w:rsidRPr="00DB6475">
        <w:rPr>
          <w:sz w:val="28"/>
          <w:szCs w:val="28"/>
        </w:rPr>
        <w:t>Котельная в п. Чаа-Холь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>Котельная была введена в эксплуатацию в 1983 году. Котельная оснащена п</w:t>
      </w:r>
      <w:r w:rsidRPr="000D40FE">
        <w:rPr>
          <w:rFonts w:ascii="Times New Roman" w:hAnsi="Times New Roman" w:cs="Times New Roman"/>
          <w:sz w:val="28"/>
          <w:szCs w:val="28"/>
        </w:rPr>
        <w:t>а</w:t>
      </w:r>
      <w:r w:rsidRPr="000D40FE">
        <w:rPr>
          <w:rFonts w:ascii="Times New Roman" w:hAnsi="Times New Roman" w:cs="Times New Roman"/>
          <w:sz w:val="28"/>
          <w:szCs w:val="28"/>
        </w:rPr>
        <w:t>ровыми котлами устаревшей конструкции, переведенными на водогре</w:t>
      </w:r>
      <w:r w:rsidRPr="000D40FE">
        <w:rPr>
          <w:rFonts w:ascii="Times New Roman" w:hAnsi="Times New Roman" w:cs="Times New Roman"/>
          <w:sz w:val="28"/>
          <w:szCs w:val="28"/>
        </w:rPr>
        <w:t>й</w:t>
      </w:r>
      <w:r w:rsidRPr="000D40FE">
        <w:rPr>
          <w:rFonts w:ascii="Times New Roman" w:hAnsi="Times New Roman" w:cs="Times New Roman"/>
          <w:sz w:val="28"/>
          <w:szCs w:val="28"/>
        </w:rPr>
        <w:t>ный режим. Перерасход топлива обуславливается низким КПД котлов из-за неудовлетворител</w:t>
      </w:r>
      <w:r w:rsidRPr="000D40FE">
        <w:rPr>
          <w:rFonts w:ascii="Times New Roman" w:hAnsi="Times New Roman" w:cs="Times New Roman"/>
          <w:sz w:val="28"/>
          <w:szCs w:val="28"/>
        </w:rPr>
        <w:t>ь</w:t>
      </w:r>
      <w:r w:rsidRPr="000D40FE">
        <w:rPr>
          <w:rFonts w:ascii="Times New Roman" w:hAnsi="Times New Roman" w:cs="Times New Roman"/>
          <w:sz w:val="28"/>
          <w:szCs w:val="28"/>
        </w:rPr>
        <w:t>ного топочного режима. По лабораторным анализам недожог (наличие коксового остатка) в шлаке составляет до 70 процентов. Отсутствуют системы водоподгото</w:t>
      </w:r>
      <w:r w:rsidRPr="000D40FE">
        <w:rPr>
          <w:rFonts w:ascii="Times New Roman" w:hAnsi="Times New Roman" w:cs="Times New Roman"/>
          <w:sz w:val="28"/>
          <w:szCs w:val="28"/>
        </w:rPr>
        <w:t>в</w:t>
      </w:r>
      <w:r w:rsidRPr="000D40FE">
        <w:rPr>
          <w:rFonts w:ascii="Times New Roman" w:hAnsi="Times New Roman" w:cs="Times New Roman"/>
          <w:sz w:val="28"/>
          <w:szCs w:val="28"/>
        </w:rPr>
        <w:t>ки, что является причиной ускоренной коррозии ко</w:t>
      </w:r>
      <w:r w:rsidRPr="000D40FE">
        <w:rPr>
          <w:rFonts w:ascii="Times New Roman" w:hAnsi="Times New Roman" w:cs="Times New Roman"/>
          <w:sz w:val="28"/>
          <w:szCs w:val="28"/>
        </w:rPr>
        <w:t>т</w:t>
      </w:r>
      <w:r w:rsidRPr="000D40FE">
        <w:rPr>
          <w:rFonts w:ascii="Times New Roman" w:hAnsi="Times New Roman" w:cs="Times New Roman"/>
          <w:sz w:val="28"/>
          <w:szCs w:val="28"/>
        </w:rPr>
        <w:t>лов и трубопроводов тепловых сетей.</w:t>
      </w:r>
    </w:p>
    <w:p w:rsidR="001224A0" w:rsidRPr="00DB6475" w:rsidRDefault="001224A0" w:rsidP="001224A0">
      <w:pPr>
        <w:pStyle w:val="ConsPlusTitle"/>
        <w:spacing w:line="360" w:lineRule="atLeast"/>
        <w:ind w:firstLine="709"/>
        <w:jc w:val="both"/>
        <w:outlineLvl w:val="3"/>
        <w:rPr>
          <w:sz w:val="28"/>
          <w:szCs w:val="28"/>
        </w:rPr>
      </w:pPr>
      <w:r w:rsidRPr="00DB6475">
        <w:rPr>
          <w:sz w:val="28"/>
          <w:szCs w:val="28"/>
        </w:rPr>
        <w:t>Строительство высо</w:t>
      </w:r>
      <w:r w:rsidR="00DB6475" w:rsidRPr="00DB6475">
        <w:rPr>
          <w:sz w:val="28"/>
          <w:szCs w:val="28"/>
        </w:rPr>
        <w:t>ковольтных линий электропередач</w:t>
      </w:r>
    </w:p>
    <w:p w:rsidR="001224A0" w:rsidRPr="000D40FE" w:rsidRDefault="001224A0" w:rsidP="001224A0">
      <w:pPr>
        <w:pStyle w:val="ConsPlusTitle"/>
        <w:spacing w:line="360" w:lineRule="atLeast"/>
        <w:ind w:firstLine="709"/>
        <w:jc w:val="both"/>
        <w:outlineLvl w:val="3"/>
        <w:rPr>
          <w:b w:val="0"/>
          <w:bCs w:val="0"/>
          <w:sz w:val="28"/>
          <w:szCs w:val="28"/>
        </w:rPr>
      </w:pPr>
      <w:r w:rsidRPr="000D40FE">
        <w:rPr>
          <w:b w:val="0"/>
          <w:bCs w:val="0"/>
          <w:sz w:val="28"/>
          <w:szCs w:val="28"/>
        </w:rPr>
        <w:t xml:space="preserve">В целях реализации стратегии экономического развития Республики Тыва и организации внешнего электроснабжения </w:t>
      </w:r>
      <w:proofErr w:type="spellStart"/>
      <w:r w:rsidRPr="000D40FE">
        <w:rPr>
          <w:b w:val="0"/>
          <w:bCs w:val="0"/>
          <w:sz w:val="28"/>
          <w:szCs w:val="28"/>
        </w:rPr>
        <w:t>Ак-Сугского</w:t>
      </w:r>
      <w:proofErr w:type="spellEnd"/>
      <w:r w:rsidRPr="000D40FE">
        <w:rPr>
          <w:b w:val="0"/>
          <w:bCs w:val="0"/>
          <w:sz w:val="28"/>
          <w:szCs w:val="28"/>
        </w:rPr>
        <w:t xml:space="preserve"> горно-обогатительного ко</w:t>
      </w:r>
      <w:r w:rsidRPr="000D40FE">
        <w:rPr>
          <w:b w:val="0"/>
          <w:bCs w:val="0"/>
          <w:sz w:val="28"/>
          <w:szCs w:val="28"/>
        </w:rPr>
        <w:t>м</w:t>
      </w:r>
      <w:r w:rsidRPr="000D40FE">
        <w:rPr>
          <w:b w:val="0"/>
          <w:bCs w:val="0"/>
          <w:sz w:val="28"/>
          <w:szCs w:val="28"/>
        </w:rPr>
        <w:t xml:space="preserve">бината, строительство которого предполагается на базе </w:t>
      </w:r>
      <w:proofErr w:type="spellStart"/>
      <w:r w:rsidRPr="000D40FE">
        <w:rPr>
          <w:b w:val="0"/>
          <w:bCs w:val="0"/>
          <w:sz w:val="28"/>
          <w:szCs w:val="28"/>
        </w:rPr>
        <w:t>Ак-Сугского</w:t>
      </w:r>
      <w:proofErr w:type="spellEnd"/>
      <w:r w:rsidRPr="000D40FE">
        <w:rPr>
          <w:b w:val="0"/>
          <w:bCs w:val="0"/>
          <w:sz w:val="28"/>
          <w:szCs w:val="28"/>
        </w:rPr>
        <w:t xml:space="preserve"> месторождения на территории муниципального образования «</w:t>
      </w:r>
      <w:proofErr w:type="spellStart"/>
      <w:r w:rsidRPr="000D40FE">
        <w:rPr>
          <w:b w:val="0"/>
          <w:bCs w:val="0"/>
          <w:sz w:val="28"/>
          <w:szCs w:val="28"/>
        </w:rPr>
        <w:t>Тоджинский</w:t>
      </w:r>
      <w:proofErr w:type="spellEnd"/>
      <w:r w:rsidRPr="000D40FE">
        <w:rPr>
          <w:b w:val="0"/>
          <w:bCs w:val="0"/>
          <w:sz w:val="28"/>
          <w:szCs w:val="28"/>
        </w:rPr>
        <w:t xml:space="preserve"> кожуун Республики Т</w:t>
      </w:r>
      <w:r w:rsidRPr="000D40FE">
        <w:rPr>
          <w:b w:val="0"/>
          <w:bCs w:val="0"/>
          <w:sz w:val="28"/>
          <w:szCs w:val="28"/>
        </w:rPr>
        <w:t>ы</w:t>
      </w:r>
      <w:r w:rsidRPr="000D40FE">
        <w:rPr>
          <w:b w:val="0"/>
          <w:bCs w:val="0"/>
          <w:sz w:val="28"/>
          <w:szCs w:val="28"/>
        </w:rPr>
        <w:t>ва» ООО «</w:t>
      </w:r>
      <w:proofErr w:type="spellStart"/>
      <w:r w:rsidRPr="000D40FE">
        <w:rPr>
          <w:b w:val="0"/>
          <w:bCs w:val="0"/>
          <w:sz w:val="28"/>
          <w:szCs w:val="28"/>
        </w:rPr>
        <w:t>Голевская</w:t>
      </w:r>
      <w:proofErr w:type="spellEnd"/>
      <w:r w:rsidRPr="000D40FE">
        <w:rPr>
          <w:b w:val="0"/>
          <w:bCs w:val="0"/>
          <w:sz w:val="28"/>
          <w:szCs w:val="28"/>
        </w:rPr>
        <w:t xml:space="preserve"> горнорудная компания» получены технические условия от ОАО «Иркутская </w:t>
      </w:r>
      <w:proofErr w:type="spellStart"/>
      <w:r w:rsidRPr="000D40FE">
        <w:rPr>
          <w:b w:val="0"/>
          <w:bCs w:val="0"/>
          <w:sz w:val="28"/>
          <w:szCs w:val="28"/>
        </w:rPr>
        <w:t>электросетевая</w:t>
      </w:r>
      <w:proofErr w:type="spellEnd"/>
      <w:r w:rsidRPr="000D40FE">
        <w:rPr>
          <w:b w:val="0"/>
          <w:bCs w:val="0"/>
          <w:sz w:val="28"/>
          <w:szCs w:val="28"/>
        </w:rPr>
        <w:t xml:space="preserve"> компания» и ведется проектирование ПС 220/110/35 кВ «Туманная» строител</w:t>
      </w:r>
      <w:r w:rsidRPr="000D40FE">
        <w:rPr>
          <w:b w:val="0"/>
          <w:bCs w:val="0"/>
          <w:sz w:val="28"/>
          <w:szCs w:val="28"/>
        </w:rPr>
        <w:t>ь</w:t>
      </w:r>
      <w:r w:rsidRPr="000D40FE">
        <w:rPr>
          <w:b w:val="0"/>
          <w:bCs w:val="0"/>
          <w:sz w:val="28"/>
          <w:szCs w:val="28"/>
        </w:rPr>
        <w:t xml:space="preserve">ством </w:t>
      </w:r>
      <w:proofErr w:type="gramStart"/>
      <w:r w:rsidRPr="000D40FE">
        <w:rPr>
          <w:b w:val="0"/>
          <w:bCs w:val="0"/>
          <w:sz w:val="28"/>
          <w:szCs w:val="28"/>
        </w:rPr>
        <w:t>ВЛ</w:t>
      </w:r>
      <w:proofErr w:type="gramEnd"/>
      <w:r w:rsidRPr="000D40FE">
        <w:rPr>
          <w:b w:val="0"/>
          <w:bCs w:val="0"/>
          <w:sz w:val="28"/>
          <w:szCs w:val="28"/>
        </w:rPr>
        <w:t xml:space="preserve"> 220 кВ «Тулун </w:t>
      </w:r>
      <w:r>
        <w:rPr>
          <w:b w:val="0"/>
          <w:bCs w:val="0"/>
          <w:sz w:val="28"/>
          <w:szCs w:val="28"/>
        </w:rPr>
        <w:t>–</w:t>
      </w:r>
      <w:r w:rsidRPr="000D40FE">
        <w:rPr>
          <w:b w:val="0"/>
          <w:bCs w:val="0"/>
          <w:sz w:val="28"/>
          <w:szCs w:val="28"/>
        </w:rPr>
        <w:t xml:space="preserve"> Туманная».</w:t>
      </w:r>
    </w:p>
    <w:p w:rsidR="001224A0" w:rsidRPr="000D40FE" w:rsidRDefault="001224A0" w:rsidP="001224A0">
      <w:pPr>
        <w:pStyle w:val="ConsPlusTitle"/>
        <w:spacing w:line="360" w:lineRule="atLeast"/>
        <w:ind w:firstLine="709"/>
        <w:jc w:val="both"/>
        <w:outlineLvl w:val="3"/>
        <w:rPr>
          <w:b w:val="0"/>
          <w:bCs w:val="0"/>
          <w:sz w:val="28"/>
          <w:szCs w:val="28"/>
        </w:rPr>
      </w:pPr>
      <w:r w:rsidRPr="000D40FE">
        <w:rPr>
          <w:b w:val="0"/>
          <w:bCs w:val="0"/>
          <w:sz w:val="28"/>
          <w:szCs w:val="28"/>
        </w:rPr>
        <w:t>Для обеспечения централизованным электроснабжением муниципального о</w:t>
      </w:r>
      <w:r w:rsidRPr="000D40FE">
        <w:rPr>
          <w:b w:val="0"/>
          <w:bCs w:val="0"/>
          <w:sz w:val="28"/>
          <w:szCs w:val="28"/>
        </w:rPr>
        <w:t>б</w:t>
      </w:r>
      <w:r w:rsidRPr="000D40FE">
        <w:rPr>
          <w:b w:val="0"/>
          <w:bCs w:val="0"/>
          <w:sz w:val="28"/>
          <w:szCs w:val="28"/>
        </w:rPr>
        <w:t>разования «</w:t>
      </w:r>
      <w:proofErr w:type="spellStart"/>
      <w:r w:rsidRPr="000D40FE">
        <w:rPr>
          <w:b w:val="0"/>
          <w:bCs w:val="0"/>
          <w:sz w:val="28"/>
          <w:szCs w:val="28"/>
        </w:rPr>
        <w:t>Тоджинский</w:t>
      </w:r>
      <w:proofErr w:type="spellEnd"/>
      <w:r w:rsidRPr="000D40FE">
        <w:rPr>
          <w:b w:val="0"/>
          <w:bCs w:val="0"/>
          <w:sz w:val="28"/>
          <w:szCs w:val="28"/>
        </w:rPr>
        <w:t xml:space="preserve"> кожуун Республики Тыва» ведется работа по внесению в проектные работы ПС 220/110/35 кВ «Туманная» строительством </w:t>
      </w:r>
      <w:proofErr w:type="gramStart"/>
      <w:r w:rsidRPr="000D40FE">
        <w:rPr>
          <w:b w:val="0"/>
          <w:bCs w:val="0"/>
          <w:sz w:val="28"/>
          <w:szCs w:val="28"/>
        </w:rPr>
        <w:t>ВЛ</w:t>
      </w:r>
      <w:proofErr w:type="gramEnd"/>
      <w:r w:rsidRPr="000D40FE">
        <w:rPr>
          <w:b w:val="0"/>
          <w:bCs w:val="0"/>
          <w:sz w:val="28"/>
          <w:szCs w:val="28"/>
        </w:rPr>
        <w:t xml:space="preserve"> 220 кВ </w:t>
      </w:r>
      <w:r>
        <w:rPr>
          <w:b w:val="0"/>
          <w:bCs w:val="0"/>
          <w:sz w:val="28"/>
          <w:szCs w:val="28"/>
        </w:rPr>
        <w:t xml:space="preserve">         </w:t>
      </w:r>
      <w:r w:rsidRPr="000D40FE">
        <w:rPr>
          <w:b w:val="0"/>
          <w:bCs w:val="0"/>
          <w:sz w:val="28"/>
          <w:szCs w:val="28"/>
        </w:rPr>
        <w:t xml:space="preserve">«Тулун </w:t>
      </w:r>
      <w:r>
        <w:rPr>
          <w:b w:val="0"/>
          <w:bCs w:val="0"/>
          <w:sz w:val="28"/>
          <w:szCs w:val="28"/>
        </w:rPr>
        <w:t>–</w:t>
      </w:r>
      <w:r w:rsidRPr="000D40FE">
        <w:rPr>
          <w:b w:val="0"/>
          <w:bCs w:val="0"/>
          <w:sz w:val="28"/>
          <w:szCs w:val="28"/>
        </w:rPr>
        <w:t xml:space="preserve"> Туманная» изменений с включением строительства </w:t>
      </w:r>
      <w:proofErr w:type="spellStart"/>
      <w:r w:rsidRPr="000D40FE">
        <w:rPr>
          <w:b w:val="0"/>
          <w:bCs w:val="0"/>
          <w:sz w:val="28"/>
          <w:szCs w:val="28"/>
        </w:rPr>
        <w:t>двухцепной</w:t>
      </w:r>
      <w:proofErr w:type="spellEnd"/>
      <w:r w:rsidRPr="000D40FE">
        <w:rPr>
          <w:b w:val="0"/>
          <w:bCs w:val="0"/>
          <w:sz w:val="28"/>
          <w:szCs w:val="28"/>
        </w:rPr>
        <w:t xml:space="preserve"> ВЛ 110 кВ «Туманная – Тоора-Хем» с ПС 110/35/10 кВ «Тоора-Хем», строительства </w:t>
      </w:r>
      <w:proofErr w:type="spellStart"/>
      <w:r w:rsidRPr="000D40FE">
        <w:rPr>
          <w:b w:val="0"/>
          <w:bCs w:val="0"/>
          <w:sz w:val="28"/>
          <w:szCs w:val="28"/>
        </w:rPr>
        <w:t>двухце</w:t>
      </w:r>
      <w:r w:rsidRPr="000D40FE">
        <w:rPr>
          <w:b w:val="0"/>
          <w:bCs w:val="0"/>
          <w:sz w:val="28"/>
          <w:szCs w:val="28"/>
        </w:rPr>
        <w:t>п</w:t>
      </w:r>
      <w:r w:rsidRPr="000D40FE">
        <w:rPr>
          <w:b w:val="0"/>
          <w:bCs w:val="0"/>
          <w:sz w:val="28"/>
          <w:szCs w:val="28"/>
        </w:rPr>
        <w:t>ной</w:t>
      </w:r>
      <w:proofErr w:type="spellEnd"/>
      <w:r w:rsidRPr="000D40FE">
        <w:rPr>
          <w:b w:val="0"/>
          <w:bCs w:val="0"/>
          <w:sz w:val="28"/>
          <w:szCs w:val="28"/>
        </w:rPr>
        <w:t xml:space="preserve"> ВЛ 35 кВ «Тоора-Хем – </w:t>
      </w:r>
      <w:proofErr w:type="spellStart"/>
      <w:r w:rsidRPr="000D40FE">
        <w:rPr>
          <w:b w:val="0"/>
          <w:bCs w:val="0"/>
          <w:sz w:val="28"/>
          <w:szCs w:val="28"/>
        </w:rPr>
        <w:t>Ырбан</w:t>
      </w:r>
      <w:proofErr w:type="spellEnd"/>
      <w:r w:rsidRPr="000D40FE">
        <w:rPr>
          <w:b w:val="0"/>
          <w:bCs w:val="0"/>
          <w:sz w:val="28"/>
          <w:szCs w:val="28"/>
        </w:rPr>
        <w:t>» с ПС 35/10 кВ «</w:t>
      </w:r>
      <w:proofErr w:type="spellStart"/>
      <w:r w:rsidRPr="000D40FE">
        <w:rPr>
          <w:b w:val="0"/>
          <w:bCs w:val="0"/>
          <w:sz w:val="28"/>
          <w:szCs w:val="28"/>
        </w:rPr>
        <w:t>Ырбан</w:t>
      </w:r>
      <w:proofErr w:type="spellEnd"/>
      <w:r w:rsidRPr="000D40FE">
        <w:rPr>
          <w:b w:val="0"/>
          <w:bCs w:val="0"/>
          <w:sz w:val="28"/>
          <w:szCs w:val="28"/>
        </w:rPr>
        <w:t xml:space="preserve">», а также в перспективе строительство </w:t>
      </w:r>
      <w:proofErr w:type="spellStart"/>
      <w:r w:rsidRPr="000D40FE">
        <w:rPr>
          <w:b w:val="0"/>
          <w:bCs w:val="0"/>
          <w:sz w:val="28"/>
          <w:szCs w:val="28"/>
        </w:rPr>
        <w:t>двухцепной</w:t>
      </w:r>
      <w:proofErr w:type="spellEnd"/>
      <w:r w:rsidRPr="000D40FE">
        <w:rPr>
          <w:b w:val="0"/>
          <w:bCs w:val="0"/>
          <w:sz w:val="28"/>
          <w:szCs w:val="28"/>
        </w:rPr>
        <w:t xml:space="preserve"> </w:t>
      </w:r>
      <w:proofErr w:type="gramStart"/>
      <w:r w:rsidRPr="000D40FE">
        <w:rPr>
          <w:b w:val="0"/>
          <w:bCs w:val="0"/>
          <w:sz w:val="28"/>
          <w:szCs w:val="28"/>
        </w:rPr>
        <w:t>ВЛ</w:t>
      </w:r>
      <w:proofErr w:type="gramEnd"/>
      <w:r w:rsidRPr="000D40FE">
        <w:rPr>
          <w:b w:val="0"/>
          <w:bCs w:val="0"/>
          <w:sz w:val="28"/>
          <w:szCs w:val="28"/>
        </w:rPr>
        <w:t xml:space="preserve"> 110 кВ «Тоора-Хем – </w:t>
      </w:r>
      <w:proofErr w:type="spellStart"/>
      <w:r w:rsidRPr="000D40FE">
        <w:rPr>
          <w:b w:val="0"/>
          <w:bCs w:val="0"/>
          <w:sz w:val="28"/>
          <w:szCs w:val="28"/>
        </w:rPr>
        <w:t>Лу</w:t>
      </w:r>
      <w:r w:rsidRPr="000D40FE">
        <w:rPr>
          <w:b w:val="0"/>
          <w:bCs w:val="0"/>
          <w:sz w:val="28"/>
          <w:szCs w:val="28"/>
        </w:rPr>
        <w:t>н</w:t>
      </w:r>
      <w:r w:rsidRPr="000D40FE">
        <w:rPr>
          <w:b w:val="0"/>
          <w:bCs w:val="0"/>
          <w:sz w:val="28"/>
          <w:szCs w:val="28"/>
        </w:rPr>
        <w:t>син</w:t>
      </w:r>
      <w:proofErr w:type="spellEnd"/>
      <w:r w:rsidRPr="000D40FE">
        <w:rPr>
          <w:b w:val="0"/>
          <w:bCs w:val="0"/>
          <w:sz w:val="28"/>
          <w:szCs w:val="28"/>
        </w:rPr>
        <w:t>» с ПС 110/10 «</w:t>
      </w:r>
      <w:proofErr w:type="spellStart"/>
      <w:r w:rsidRPr="000D40FE">
        <w:rPr>
          <w:b w:val="0"/>
          <w:bCs w:val="0"/>
          <w:sz w:val="28"/>
          <w:szCs w:val="28"/>
        </w:rPr>
        <w:t>Лунсин</w:t>
      </w:r>
      <w:proofErr w:type="spellEnd"/>
      <w:r w:rsidRPr="000D40FE">
        <w:rPr>
          <w:b w:val="0"/>
          <w:bCs w:val="0"/>
          <w:sz w:val="28"/>
          <w:szCs w:val="28"/>
        </w:rPr>
        <w:t xml:space="preserve">» для централизованного электроснабжения </w:t>
      </w:r>
      <w:proofErr w:type="spellStart"/>
      <w:r w:rsidRPr="000D40FE">
        <w:rPr>
          <w:b w:val="0"/>
          <w:bCs w:val="0"/>
          <w:sz w:val="28"/>
          <w:szCs w:val="28"/>
        </w:rPr>
        <w:t>Кызыл-Таштыгского</w:t>
      </w:r>
      <w:proofErr w:type="spellEnd"/>
      <w:r w:rsidRPr="000D40FE">
        <w:rPr>
          <w:b w:val="0"/>
          <w:bCs w:val="0"/>
          <w:sz w:val="28"/>
          <w:szCs w:val="28"/>
        </w:rPr>
        <w:t xml:space="preserve"> месторождения п</w:t>
      </w:r>
      <w:r w:rsidRPr="000D40FE">
        <w:rPr>
          <w:b w:val="0"/>
          <w:bCs w:val="0"/>
          <w:sz w:val="28"/>
          <w:szCs w:val="28"/>
        </w:rPr>
        <w:t>о</w:t>
      </w:r>
      <w:r w:rsidRPr="000D40FE">
        <w:rPr>
          <w:b w:val="0"/>
          <w:bCs w:val="0"/>
          <w:sz w:val="28"/>
          <w:szCs w:val="28"/>
        </w:rPr>
        <w:lastRenderedPageBreak/>
        <w:t>лимета</w:t>
      </w:r>
      <w:r w:rsidRPr="000D40FE">
        <w:rPr>
          <w:b w:val="0"/>
          <w:bCs w:val="0"/>
          <w:sz w:val="28"/>
          <w:szCs w:val="28"/>
        </w:rPr>
        <w:t>л</w:t>
      </w:r>
      <w:r w:rsidRPr="000D40FE">
        <w:rPr>
          <w:b w:val="0"/>
          <w:bCs w:val="0"/>
          <w:sz w:val="28"/>
          <w:szCs w:val="28"/>
        </w:rPr>
        <w:t>лических руд в Республике Тыва ООО «</w:t>
      </w:r>
      <w:proofErr w:type="spellStart"/>
      <w:r w:rsidRPr="000D40FE">
        <w:rPr>
          <w:b w:val="0"/>
          <w:bCs w:val="0"/>
          <w:sz w:val="28"/>
          <w:szCs w:val="28"/>
        </w:rPr>
        <w:t>Лунсин</w:t>
      </w:r>
      <w:proofErr w:type="spellEnd"/>
      <w:r w:rsidRPr="000D40FE">
        <w:rPr>
          <w:b w:val="0"/>
          <w:bCs w:val="0"/>
          <w:sz w:val="28"/>
          <w:szCs w:val="28"/>
        </w:rPr>
        <w:t>».</w:t>
      </w:r>
    </w:p>
    <w:p w:rsidR="001224A0" w:rsidRPr="000D40FE" w:rsidRDefault="001224A0" w:rsidP="001224A0">
      <w:pPr>
        <w:pStyle w:val="ConsPlusTitle"/>
        <w:spacing w:line="360" w:lineRule="atLeast"/>
        <w:ind w:firstLine="709"/>
        <w:jc w:val="both"/>
        <w:outlineLvl w:val="3"/>
        <w:rPr>
          <w:b w:val="0"/>
          <w:bCs w:val="0"/>
          <w:sz w:val="28"/>
          <w:szCs w:val="28"/>
        </w:rPr>
      </w:pPr>
      <w:r w:rsidRPr="000D40FE">
        <w:rPr>
          <w:b w:val="0"/>
          <w:bCs w:val="0"/>
          <w:sz w:val="28"/>
          <w:szCs w:val="28"/>
        </w:rPr>
        <w:t xml:space="preserve">Для обеспечения электроснабжением </w:t>
      </w:r>
      <w:proofErr w:type="spellStart"/>
      <w:r w:rsidRPr="000D40FE">
        <w:rPr>
          <w:b w:val="0"/>
          <w:bCs w:val="0"/>
          <w:sz w:val="28"/>
          <w:szCs w:val="28"/>
        </w:rPr>
        <w:t>Кара-Бельдирского</w:t>
      </w:r>
      <w:proofErr w:type="spellEnd"/>
      <w:r w:rsidRPr="000D40FE">
        <w:rPr>
          <w:b w:val="0"/>
          <w:bCs w:val="0"/>
          <w:sz w:val="28"/>
          <w:szCs w:val="28"/>
        </w:rPr>
        <w:t xml:space="preserve"> золоторудного м</w:t>
      </w:r>
      <w:r w:rsidRPr="000D40FE">
        <w:rPr>
          <w:b w:val="0"/>
          <w:bCs w:val="0"/>
          <w:sz w:val="28"/>
          <w:szCs w:val="28"/>
        </w:rPr>
        <w:t>е</w:t>
      </w:r>
      <w:r w:rsidRPr="000D40FE">
        <w:rPr>
          <w:b w:val="0"/>
          <w:bCs w:val="0"/>
          <w:sz w:val="28"/>
          <w:szCs w:val="28"/>
        </w:rPr>
        <w:t>сторождения в Республики Тыва ООО «</w:t>
      </w:r>
      <w:proofErr w:type="spellStart"/>
      <w:r w:rsidRPr="000D40FE">
        <w:rPr>
          <w:b w:val="0"/>
          <w:bCs w:val="0"/>
          <w:sz w:val="28"/>
          <w:szCs w:val="28"/>
        </w:rPr>
        <w:t>Кара-Бельдир</w:t>
      </w:r>
      <w:proofErr w:type="spellEnd"/>
      <w:r w:rsidRPr="000D40FE">
        <w:rPr>
          <w:b w:val="0"/>
          <w:bCs w:val="0"/>
          <w:sz w:val="28"/>
          <w:szCs w:val="28"/>
        </w:rPr>
        <w:t>» получены технические усл</w:t>
      </w:r>
      <w:r w:rsidRPr="000D40FE">
        <w:rPr>
          <w:b w:val="0"/>
          <w:bCs w:val="0"/>
          <w:sz w:val="28"/>
          <w:szCs w:val="28"/>
        </w:rPr>
        <w:t>о</w:t>
      </w:r>
      <w:r w:rsidRPr="000D40FE">
        <w:rPr>
          <w:b w:val="0"/>
          <w:bCs w:val="0"/>
          <w:sz w:val="28"/>
          <w:szCs w:val="28"/>
        </w:rPr>
        <w:t xml:space="preserve">вия и с 2020 года начинается проектирование строительства </w:t>
      </w:r>
      <w:proofErr w:type="spellStart"/>
      <w:r w:rsidRPr="000D40FE">
        <w:rPr>
          <w:b w:val="0"/>
          <w:bCs w:val="0"/>
          <w:sz w:val="28"/>
          <w:szCs w:val="28"/>
        </w:rPr>
        <w:t>двухце</w:t>
      </w:r>
      <w:r w:rsidRPr="000D40FE">
        <w:rPr>
          <w:b w:val="0"/>
          <w:bCs w:val="0"/>
          <w:sz w:val="28"/>
          <w:szCs w:val="28"/>
        </w:rPr>
        <w:t>п</w:t>
      </w:r>
      <w:r w:rsidRPr="000D40FE">
        <w:rPr>
          <w:b w:val="0"/>
          <w:bCs w:val="0"/>
          <w:sz w:val="28"/>
          <w:szCs w:val="28"/>
        </w:rPr>
        <w:t>ной</w:t>
      </w:r>
      <w:proofErr w:type="spellEnd"/>
      <w:r w:rsidRPr="000D40FE">
        <w:rPr>
          <w:b w:val="0"/>
          <w:bCs w:val="0"/>
          <w:sz w:val="28"/>
          <w:szCs w:val="28"/>
        </w:rPr>
        <w:t xml:space="preserve"> </w:t>
      </w:r>
      <w:proofErr w:type="gramStart"/>
      <w:r w:rsidRPr="000D40FE">
        <w:rPr>
          <w:b w:val="0"/>
          <w:bCs w:val="0"/>
          <w:sz w:val="28"/>
          <w:szCs w:val="28"/>
        </w:rPr>
        <w:t>ВЛ</w:t>
      </w:r>
      <w:proofErr w:type="gramEnd"/>
      <w:r w:rsidRPr="000D40FE">
        <w:rPr>
          <w:b w:val="0"/>
          <w:bCs w:val="0"/>
          <w:sz w:val="28"/>
          <w:szCs w:val="28"/>
        </w:rPr>
        <w:t xml:space="preserve"> 220 кВ «</w:t>
      </w:r>
      <w:proofErr w:type="spellStart"/>
      <w:r w:rsidRPr="000D40FE">
        <w:rPr>
          <w:b w:val="0"/>
          <w:bCs w:val="0"/>
          <w:sz w:val="28"/>
          <w:szCs w:val="28"/>
        </w:rPr>
        <w:t>Кызылская</w:t>
      </w:r>
      <w:proofErr w:type="spellEnd"/>
      <w:r w:rsidRPr="000D40FE">
        <w:rPr>
          <w:b w:val="0"/>
          <w:bCs w:val="0"/>
          <w:sz w:val="28"/>
          <w:szCs w:val="28"/>
        </w:rPr>
        <w:t xml:space="preserve"> – </w:t>
      </w:r>
      <w:proofErr w:type="spellStart"/>
      <w:r w:rsidRPr="000D40FE">
        <w:rPr>
          <w:b w:val="0"/>
          <w:bCs w:val="0"/>
          <w:sz w:val="28"/>
          <w:szCs w:val="28"/>
        </w:rPr>
        <w:t>Мерген</w:t>
      </w:r>
      <w:proofErr w:type="spellEnd"/>
      <w:r w:rsidRPr="000D40FE">
        <w:rPr>
          <w:b w:val="0"/>
          <w:bCs w:val="0"/>
          <w:sz w:val="28"/>
          <w:szCs w:val="28"/>
        </w:rPr>
        <w:t>» с ПС 220/100/10 кВ «</w:t>
      </w:r>
      <w:proofErr w:type="spellStart"/>
      <w:r w:rsidRPr="000D40FE">
        <w:rPr>
          <w:b w:val="0"/>
          <w:bCs w:val="0"/>
          <w:sz w:val="28"/>
          <w:szCs w:val="28"/>
        </w:rPr>
        <w:t>Мерген</w:t>
      </w:r>
      <w:proofErr w:type="spellEnd"/>
      <w:r w:rsidRPr="000D40FE">
        <w:rPr>
          <w:b w:val="0"/>
          <w:bCs w:val="0"/>
          <w:sz w:val="28"/>
          <w:szCs w:val="28"/>
        </w:rPr>
        <w:t>», стро</w:t>
      </w:r>
      <w:r w:rsidRPr="000D40FE">
        <w:rPr>
          <w:b w:val="0"/>
          <w:bCs w:val="0"/>
          <w:sz w:val="28"/>
          <w:szCs w:val="28"/>
        </w:rPr>
        <w:t>и</w:t>
      </w:r>
      <w:r w:rsidRPr="000D40FE">
        <w:rPr>
          <w:b w:val="0"/>
          <w:bCs w:val="0"/>
          <w:sz w:val="28"/>
          <w:szCs w:val="28"/>
        </w:rPr>
        <w:t xml:space="preserve">тельства </w:t>
      </w:r>
      <w:proofErr w:type="spellStart"/>
      <w:r w:rsidRPr="000D40FE">
        <w:rPr>
          <w:b w:val="0"/>
          <w:bCs w:val="0"/>
          <w:sz w:val="28"/>
          <w:szCs w:val="28"/>
        </w:rPr>
        <w:t>двухцепной</w:t>
      </w:r>
      <w:proofErr w:type="spellEnd"/>
      <w:r w:rsidRPr="000D40FE">
        <w:rPr>
          <w:b w:val="0"/>
          <w:bCs w:val="0"/>
          <w:sz w:val="28"/>
          <w:szCs w:val="28"/>
        </w:rPr>
        <w:t xml:space="preserve"> ВЛ 110 кВ «</w:t>
      </w:r>
      <w:proofErr w:type="spellStart"/>
      <w:r w:rsidRPr="000D40FE">
        <w:rPr>
          <w:b w:val="0"/>
          <w:bCs w:val="0"/>
          <w:sz w:val="28"/>
          <w:szCs w:val="28"/>
        </w:rPr>
        <w:t>Ме</w:t>
      </w:r>
      <w:r w:rsidRPr="000D40FE">
        <w:rPr>
          <w:b w:val="0"/>
          <w:bCs w:val="0"/>
          <w:sz w:val="28"/>
          <w:szCs w:val="28"/>
        </w:rPr>
        <w:t>р</w:t>
      </w:r>
      <w:r w:rsidRPr="000D40FE">
        <w:rPr>
          <w:b w:val="0"/>
          <w:bCs w:val="0"/>
          <w:sz w:val="28"/>
          <w:szCs w:val="28"/>
        </w:rPr>
        <w:t>ген</w:t>
      </w:r>
      <w:proofErr w:type="spellEnd"/>
      <w:r w:rsidRPr="000D40FE">
        <w:rPr>
          <w:b w:val="0"/>
          <w:bCs w:val="0"/>
          <w:sz w:val="28"/>
          <w:szCs w:val="28"/>
        </w:rPr>
        <w:t xml:space="preserve"> – </w:t>
      </w:r>
      <w:proofErr w:type="spellStart"/>
      <w:r w:rsidRPr="000D40FE">
        <w:rPr>
          <w:b w:val="0"/>
          <w:bCs w:val="0"/>
          <w:sz w:val="28"/>
          <w:szCs w:val="28"/>
        </w:rPr>
        <w:t>Кара-Бельдир</w:t>
      </w:r>
      <w:proofErr w:type="spellEnd"/>
      <w:r w:rsidRPr="000D40FE">
        <w:rPr>
          <w:b w:val="0"/>
          <w:bCs w:val="0"/>
          <w:sz w:val="28"/>
          <w:szCs w:val="28"/>
        </w:rPr>
        <w:t>» с ПС 110/10 «</w:t>
      </w:r>
      <w:proofErr w:type="spellStart"/>
      <w:r w:rsidRPr="000D40FE">
        <w:rPr>
          <w:b w:val="0"/>
          <w:bCs w:val="0"/>
          <w:sz w:val="28"/>
          <w:szCs w:val="28"/>
        </w:rPr>
        <w:t>Кара-Бельдир</w:t>
      </w:r>
      <w:proofErr w:type="spellEnd"/>
      <w:r w:rsidRPr="000D40FE">
        <w:rPr>
          <w:b w:val="0"/>
          <w:bCs w:val="0"/>
          <w:sz w:val="28"/>
          <w:szCs w:val="28"/>
        </w:rPr>
        <w:t>».</w:t>
      </w:r>
    </w:p>
    <w:p w:rsidR="001224A0" w:rsidRPr="000D40FE" w:rsidRDefault="001224A0" w:rsidP="001224A0">
      <w:pPr>
        <w:pStyle w:val="ConsPlusTitle"/>
        <w:spacing w:line="360" w:lineRule="atLeast"/>
        <w:ind w:firstLine="709"/>
        <w:jc w:val="both"/>
        <w:outlineLvl w:val="3"/>
        <w:rPr>
          <w:b w:val="0"/>
          <w:bCs w:val="0"/>
          <w:sz w:val="28"/>
          <w:szCs w:val="28"/>
        </w:rPr>
      </w:pPr>
      <w:r w:rsidRPr="000D40FE">
        <w:rPr>
          <w:b w:val="0"/>
          <w:bCs w:val="0"/>
          <w:sz w:val="28"/>
          <w:szCs w:val="28"/>
        </w:rPr>
        <w:t xml:space="preserve">Для обеспечения электроснабжением </w:t>
      </w:r>
      <w:proofErr w:type="spellStart"/>
      <w:r w:rsidRPr="000D40FE">
        <w:rPr>
          <w:b w:val="0"/>
          <w:bCs w:val="0"/>
          <w:sz w:val="28"/>
          <w:szCs w:val="28"/>
        </w:rPr>
        <w:t>Кызыл-Таштыгского</w:t>
      </w:r>
      <w:proofErr w:type="spellEnd"/>
      <w:r w:rsidRPr="000D40FE">
        <w:rPr>
          <w:b w:val="0"/>
          <w:bCs w:val="0"/>
          <w:sz w:val="28"/>
          <w:szCs w:val="28"/>
        </w:rPr>
        <w:t xml:space="preserve"> месторождения п</w:t>
      </w:r>
      <w:r w:rsidRPr="000D40FE">
        <w:rPr>
          <w:b w:val="0"/>
          <w:bCs w:val="0"/>
          <w:sz w:val="28"/>
          <w:szCs w:val="28"/>
        </w:rPr>
        <w:t>о</w:t>
      </w:r>
      <w:r w:rsidRPr="000D40FE">
        <w:rPr>
          <w:b w:val="0"/>
          <w:bCs w:val="0"/>
          <w:sz w:val="28"/>
          <w:szCs w:val="28"/>
        </w:rPr>
        <w:t>лиметаллических руд в Республике Тыва ООО «</w:t>
      </w:r>
      <w:proofErr w:type="spellStart"/>
      <w:r w:rsidRPr="000D40FE">
        <w:rPr>
          <w:b w:val="0"/>
          <w:bCs w:val="0"/>
          <w:sz w:val="28"/>
          <w:szCs w:val="28"/>
        </w:rPr>
        <w:t>Лунсин</w:t>
      </w:r>
      <w:proofErr w:type="spellEnd"/>
      <w:r w:rsidRPr="000D40FE">
        <w:rPr>
          <w:b w:val="0"/>
          <w:bCs w:val="0"/>
          <w:sz w:val="28"/>
          <w:szCs w:val="28"/>
        </w:rPr>
        <w:t>» получены технические у</w:t>
      </w:r>
      <w:r w:rsidRPr="000D40FE">
        <w:rPr>
          <w:b w:val="0"/>
          <w:bCs w:val="0"/>
          <w:sz w:val="28"/>
          <w:szCs w:val="28"/>
        </w:rPr>
        <w:t>с</w:t>
      </w:r>
      <w:r w:rsidRPr="000D40FE">
        <w:rPr>
          <w:b w:val="0"/>
          <w:bCs w:val="0"/>
          <w:sz w:val="28"/>
          <w:szCs w:val="28"/>
        </w:rPr>
        <w:t xml:space="preserve">ловия и с 2020 года начинается проектирование строительства </w:t>
      </w:r>
      <w:proofErr w:type="spellStart"/>
      <w:r w:rsidRPr="000D40FE">
        <w:rPr>
          <w:b w:val="0"/>
          <w:bCs w:val="0"/>
          <w:sz w:val="28"/>
          <w:szCs w:val="28"/>
        </w:rPr>
        <w:t>двухцепной</w:t>
      </w:r>
      <w:proofErr w:type="spellEnd"/>
      <w:r w:rsidRPr="000D40FE">
        <w:rPr>
          <w:b w:val="0"/>
          <w:bCs w:val="0"/>
          <w:sz w:val="28"/>
          <w:szCs w:val="28"/>
        </w:rPr>
        <w:t xml:space="preserve"> </w:t>
      </w:r>
      <w:proofErr w:type="gramStart"/>
      <w:r w:rsidRPr="000D40FE">
        <w:rPr>
          <w:b w:val="0"/>
          <w:bCs w:val="0"/>
          <w:sz w:val="28"/>
          <w:szCs w:val="28"/>
        </w:rPr>
        <w:t>ВЛ</w:t>
      </w:r>
      <w:proofErr w:type="gramEnd"/>
      <w:r w:rsidRPr="000D40FE">
        <w:rPr>
          <w:b w:val="0"/>
          <w:bCs w:val="0"/>
          <w:sz w:val="28"/>
          <w:szCs w:val="28"/>
        </w:rPr>
        <w:t xml:space="preserve"> 110 кВ «</w:t>
      </w:r>
      <w:proofErr w:type="spellStart"/>
      <w:r w:rsidRPr="000D40FE">
        <w:rPr>
          <w:b w:val="0"/>
          <w:bCs w:val="0"/>
          <w:sz w:val="28"/>
          <w:szCs w:val="28"/>
        </w:rPr>
        <w:t>Мерген</w:t>
      </w:r>
      <w:proofErr w:type="spellEnd"/>
      <w:r w:rsidRPr="000D40FE">
        <w:rPr>
          <w:b w:val="0"/>
          <w:bCs w:val="0"/>
          <w:sz w:val="28"/>
          <w:szCs w:val="28"/>
        </w:rPr>
        <w:t xml:space="preserve"> – </w:t>
      </w:r>
      <w:proofErr w:type="spellStart"/>
      <w:r w:rsidRPr="000D40FE">
        <w:rPr>
          <w:b w:val="0"/>
          <w:bCs w:val="0"/>
          <w:sz w:val="28"/>
          <w:szCs w:val="28"/>
        </w:rPr>
        <w:t>Лунсин</w:t>
      </w:r>
      <w:proofErr w:type="spellEnd"/>
      <w:r w:rsidRPr="000D40FE">
        <w:rPr>
          <w:b w:val="0"/>
          <w:bCs w:val="0"/>
          <w:sz w:val="28"/>
          <w:szCs w:val="28"/>
        </w:rPr>
        <w:t>» со строительством ПС 110/10 «</w:t>
      </w:r>
      <w:proofErr w:type="spellStart"/>
      <w:r w:rsidRPr="000D40FE">
        <w:rPr>
          <w:b w:val="0"/>
          <w:bCs w:val="0"/>
          <w:sz w:val="28"/>
          <w:szCs w:val="28"/>
        </w:rPr>
        <w:t>Лу</w:t>
      </w:r>
      <w:r w:rsidRPr="000D40FE">
        <w:rPr>
          <w:b w:val="0"/>
          <w:bCs w:val="0"/>
          <w:sz w:val="28"/>
          <w:szCs w:val="28"/>
        </w:rPr>
        <w:t>н</w:t>
      </w:r>
      <w:r w:rsidRPr="000D40FE">
        <w:rPr>
          <w:b w:val="0"/>
          <w:bCs w:val="0"/>
          <w:sz w:val="28"/>
          <w:szCs w:val="28"/>
        </w:rPr>
        <w:t>син</w:t>
      </w:r>
      <w:proofErr w:type="spellEnd"/>
      <w:r w:rsidRPr="000D40FE">
        <w:rPr>
          <w:b w:val="0"/>
          <w:bCs w:val="0"/>
          <w:sz w:val="28"/>
          <w:szCs w:val="28"/>
        </w:rPr>
        <w:t>».</w:t>
      </w:r>
    </w:p>
    <w:p w:rsidR="001224A0" w:rsidRPr="000D40FE" w:rsidRDefault="001224A0" w:rsidP="001224A0">
      <w:pPr>
        <w:pStyle w:val="ConsPlusTitle"/>
        <w:spacing w:line="360" w:lineRule="atLeast"/>
        <w:ind w:firstLine="709"/>
        <w:jc w:val="both"/>
        <w:outlineLvl w:val="3"/>
        <w:rPr>
          <w:b w:val="0"/>
          <w:bCs w:val="0"/>
          <w:sz w:val="28"/>
          <w:szCs w:val="28"/>
        </w:rPr>
      </w:pPr>
      <w:r w:rsidRPr="000D40FE">
        <w:rPr>
          <w:b w:val="0"/>
          <w:bCs w:val="0"/>
          <w:sz w:val="28"/>
          <w:szCs w:val="28"/>
        </w:rPr>
        <w:t>Строительство линий электропередач и подстанций с классом напряжениям 220 кВ и выше будет осуществляться ПАО «ФСК ЕЭС» (ПАО «</w:t>
      </w:r>
      <w:proofErr w:type="spellStart"/>
      <w:r w:rsidRPr="000D40FE">
        <w:rPr>
          <w:b w:val="0"/>
          <w:bCs w:val="0"/>
          <w:sz w:val="28"/>
          <w:szCs w:val="28"/>
        </w:rPr>
        <w:t>Россети</w:t>
      </w:r>
      <w:proofErr w:type="spellEnd"/>
      <w:r w:rsidRPr="000D40FE">
        <w:rPr>
          <w:b w:val="0"/>
          <w:bCs w:val="0"/>
          <w:sz w:val="28"/>
          <w:szCs w:val="28"/>
        </w:rPr>
        <w:t>»), с классом напряжения ниже 220 кВ будет осуществляться АО «</w:t>
      </w:r>
      <w:proofErr w:type="spellStart"/>
      <w:r w:rsidRPr="000D40FE">
        <w:rPr>
          <w:b w:val="0"/>
          <w:bCs w:val="0"/>
          <w:sz w:val="28"/>
          <w:szCs w:val="28"/>
        </w:rPr>
        <w:t>Тываэнерго</w:t>
      </w:r>
      <w:proofErr w:type="spellEnd"/>
      <w:r w:rsidRPr="000D40FE">
        <w:rPr>
          <w:b w:val="0"/>
          <w:bCs w:val="0"/>
          <w:sz w:val="28"/>
          <w:szCs w:val="28"/>
        </w:rPr>
        <w:t>» (АО «МРСК С</w:t>
      </w:r>
      <w:r w:rsidRPr="000D40FE">
        <w:rPr>
          <w:b w:val="0"/>
          <w:bCs w:val="0"/>
          <w:sz w:val="28"/>
          <w:szCs w:val="28"/>
        </w:rPr>
        <w:t>и</w:t>
      </w:r>
      <w:r w:rsidRPr="000D40FE">
        <w:rPr>
          <w:b w:val="0"/>
          <w:bCs w:val="0"/>
          <w:sz w:val="28"/>
          <w:szCs w:val="28"/>
        </w:rPr>
        <w:t>бири»).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0D40FE" w:rsidRDefault="001224A0" w:rsidP="001224A0">
      <w:pPr>
        <w:pStyle w:val="ConsPlusTitle"/>
        <w:spacing w:line="360" w:lineRule="atLeast"/>
        <w:jc w:val="center"/>
        <w:outlineLvl w:val="2"/>
        <w:rPr>
          <w:b w:val="0"/>
          <w:sz w:val="28"/>
          <w:szCs w:val="28"/>
        </w:rPr>
      </w:pPr>
      <w:r w:rsidRPr="000D40FE">
        <w:rPr>
          <w:b w:val="0"/>
          <w:sz w:val="28"/>
          <w:szCs w:val="28"/>
        </w:rPr>
        <w:t>II. Основные цели, задачи и этапы реализации Подпрограммы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повышение энергетической безопасности и надежности </w:t>
      </w:r>
      <w:proofErr w:type="spellStart"/>
      <w:r w:rsidRPr="000D40FE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0D40FE">
        <w:rPr>
          <w:rFonts w:ascii="Times New Roman" w:hAnsi="Times New Roman" w:cs="Times New Roman"/>
          <w:sz w:val="28"/>
          <w:szCs w:val="28"/>
        </w:rPr>
        <w:t>- и теплосна</w:t>
      </w:r>
      <w:r w:rsidRPr="000D40FE">
        <w:rPr>
          <w:rFonts w:ascii="Times New Roman" w:hAnsi="Times New Roman" w:cs="Times New Roman"/>
          <w:sz w:val="28"/>
          <w:szCs w:val="28"/>
        </w:rPr>
        <w:t>б</w:t>
      </w:r>
      <w:r w:rsidRPr="000D40FE">
        <w:rPr>
          <w:rFonts w:ascii="Times New Roman" w:hAnsi="Times New Roman" w:cs="Times New Roman"/>
          <w:sz w:val="28"/>
          <w:szCs w:val="28"/>
        </w:rPr>
        <w:t>жения.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решить следующие основные з</w:t>
      </w:r>
      <w:r w:rsidRPr="000D40FE">
        <w:rPr>
          <w:rFonts w:ascii="Times New Roman" w:hAnsi="Times New Roman" w:cs="Times New Roman"/>
          <w:sz w:val="28"/>
          <w:szCs w:val="28"/>
        </w:rPr>
        <w:t>а</w:t>
      </w:r>
      <w:r w:rsidRPr="000D40FE">
        <w:rPr>
          <w:rFonts w:ascii="Times New Roman" w:hAnsi="Times New Roman" w:cs="Times New Roman"/>
          <w:sz w:val="28"/>
          <w:szCs w:val="28"/>
        </w:rPr>
        <w:t>дачи: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>повышение эффективности теплоснабжения республики путем повышения эффективности управления предприятиями топливно-энергетического комплекса;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>повышение эффективности производства и потребления топливно-энергетических ресурсов;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 строительства объектов тепл</w:t>
      </w:r>
      <w:r w:rsidRPr="000D40FE">
        <w:rPr>
          <w:rFonts w:ascii="Times New Roman" w:hAnsi="Times New Roman" w:cs="Times New Roman"/>
          <w:sz w:val="28"/>
          <w:szCs w:val="28"/>
        </w:rPr>
        <w:t>о</w:t>
      </w:r>
      <w:r w:rsidRPr="000D40FE">
        <w:rPr>
          <w:rFonts w:ascii="Times New Roman" w:hAnsi="Times New Roman" w:cs="Times New Roman"/>
          <w:sz w:val="28"/>
          <w:szCs w:val="28"/>
        </w:rPr>
        <w:t>снабжения;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 xml:space="preserve">строительство объектов </w:t>
      </w:r>
      <w:proofErr w:type="spellStart"/>
      <w:r w:rsidRPr="000D40FE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0D40FE">
        <w:rPr>
          <w:rFonts w:ascii="Times New Roman" w:hAnsi="Times New Roman" w:cs="Times New Roman"/>
          <w:sz w:val="28"/>
          <w:szCs w:val="28"/>
        </w:rPr>
        <w:t>- и теплоснабжения.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 xml:space="preserve">Срок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40FE">
        <w:rPr>
          <w:rFonts w:ascii="Times New Roman" w:hAnsi="Times New Roman" w:cs="Times New Roman"/>
          <w:sz w:val="28"/>
          <w:szCs w:val="28"/>
        </w:rPr>
        <w:t xml:space="preserve"> 2014-2025 годы.</w:t>
      </w:r>
    </w:p>
    <w:p w:rsidR="00DB6475" w:rsidRPr="000D40FE" w:rsidRDefault="00DB6475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0D40FE" w:rsidRDefault="001224A0" w:rsidP="001224A0">
      <w:pPr>
        <w:pStyle w:val="ConsPlusTitle"/>
        <w:spacing w:line="360" w:lineRule="atLeast"/>
        <w:jc w:val="center"/>
        <w:outlineLvl w:val="2"/>
        <w:rPr>
          <w:b w:val="0"/>
          <w:sz w:val="28"/>
          <w:szCs w:val="28"/>
        </w:rPr>
      </w:pPr>
      <w:r w:rsidRPr="000D40FE">
        <w:rPr>
          <w:b w:val="0"/>
          <w:sz w:val="28"/>
          <w:szCs w:val="28"/>
        </w:rPr>
        <w:t>III. Система (перечень) мероприятий Подпрограммы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>Подпрограмма включает следующие основные мероприятия: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>строительство котельных и тепловых сетей в г</w:t>
      </w:r>
      <w:r w:rsidR="00DB6475">
        <w:rPr>
          <w:rFonts w:ascii="Times New Roman" w:hAnsi="Times New Roman" w:cs="Times New Roman"/>
          <w:sz w:val="28"/>
          <w:szCs w:val="28"/>
        </w:rPr>
        <w:t>г.</w:t>
      </w:r>
      <w:r w:rsidRPr="000D4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0FE">
        <w:rPr>
          <w:rFonts w:ascii="Times New Roman" w:hAnsi="Times New Roman" w:cs="Times New Roman"/>
          <w:sz w:val="28"/>
          <w:szCs w:val="28"/>
        </w:rPr>
        <w:t>Шагонар</w:t>
      </w:r>
      <w:r w:rsidR="00DB647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0D40FE">
        <w:rPr>
          <w:rFonts w:ascii="Times New Roman" w:hAnsi="Times New Roman" w:cs="Times New Roman"/>
          <w:sz w:val="28"/>
          <w:szCs w:val="28"/>
        </w:rPr>
        <w:t xml:space="preserve"> и Ак-Довурак</w:t>
      </w:r>
      <w:r w:rsidR="00DB6475">
        <w:rPr>
          <w:rFonts w:ascii="Times New Roman" w:hAnsi="Times New Roman" w:cs="Times New Roman"/>
          <w:sz w:val="28"/>
          <w:szCs w:val="28"/>
        </w:rPr>
        <w:t>е</w:t>
      </w:r>
      <w:r w:rsidRPr="000D40FE">
        <w:rPr>
          <w:rFonts w:ascii="Times New Roman" w:hAnsi="Times New Roman" w:cs="Times New Roman"/>
          <w:sz w:val="28"/>
          <w:szCs w:val="28"/>
        </w:rPr>
        <w:t>;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 xml:space="preserve">строительство объектов </w:t>
      </w:r>
      <w:proofErr w:type="spellStart"/>
      <w:r w:rsidRPr="000D40FE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0D40FE">
        <w:rPr>
          <w:rFonts w:ascii="Times New Roman" w:hAnsi="Times New Roman" w:cs="Times New Roman"/>
          <w:sz w:val="28"/>
          <w:szCs w:val="28"/>
        </w:rPr>
        <w:t xml:space="preserve"> хозяйства, в рамках реализации инв</w:t>
      </w:r>
      <w:r w:rsidRPr="000D40FE">
        <w:rPr>
          <w:rFonts w:ascii="Times New Roman" w:hAnsi="Times New Roman" w:cs="Times New Roman"/>
          <w:sz w:val="28"/>
          <w:szCs w:val="28"/>
        </w:rPr>
        <w:t>е</w:t>
      </w:r>
      <w:r w:rsidRPr="000D40FE">
        <w:rPr>
          <w:rFonts w:ascii="Times New Roman" w:hAnsi="Times New Roman" w:cs="Times New Roman"/>
          <w:sz w:val="28"/>
          <w:szCs w:val="28"/>
        </w:rPr>
        <w:t>стиционных проектов по организации добычи меди, молибдена и попутн</w:t>
      </w:r>
      <w:r w:rsidR="00DB6475">
        <w:rPr>
          <w:rFonts w:ascii="Times New Roman" w:hAnsi="Times New Roman" w:cs="Times New Roman"/>
          <w:sz w:val="28"/>
          <w:szCs w:val="28"/>
        </w:rPr>
        <w:t>ы</w:t>
      </w:r>
      <w:r w:rsidRPr="000D40FE">
        <w:rPr>
          <w:rFonts w:ascii="Times New Roman" w:hAnsi="Times New Roman" w:cs="Times New Roman"/>
          <w:sz w:val="28"/>
          <w:szCs w:val="28"/>
        </w:rPr>
        <w:t>х комп</w:t>
      </w:r>
      <w:r w:rsidRPr="000D40FE">
        <w:rPr>
          <w:rFonts w:ascii="Times New Roman" w:hAnsi="Times New Roman" w:cs="Times New Roman"/>
          <w:sz w:val="28"/>
          <w:szCs w:val="28"/>
        </w:rPr>
        <w:t>о</w:t>
      </w:r>
      <w:r w:rsidRPr="000D40FE">
        <w:rPr>
          <w:rFonts w:ascii="Times New Roman" w:hAnsi="Times New Roman" w:cs="Times New Roman"/>
          <w:sz w:val="28"/>
          <w:szCs w:val="28"/>
        </w:rPr>
        <w:t xml:space="preserve">нентов на </w:t>
      </w:r>
      <w:proofErr w:type="spellStart"/>
      <w:r w:rsidRPr="000D40FE">
        <w:rPr>
          <w:rFonts w:ascii="Times New Roman" w:hAnsi="Times New Roman" w:cs="Times New Roman"/>
          <w:sz w:val="28"/>
          <w:szCs w:val="28"/>
        </w:rPr>
        <w:t>Ак-Сугском</w:t>
      </w:r>
      <w:proofErr w:type="spellEnd"/>
      <w:r w:rsidRPr="000D40FE">
        <w:rPr>
          <w:rFonts w:ascii="Times New Roman" w:hAnsi="Times New Roman" w:cs="Times New Roman"/>
          <w:sz w:val="28"/>
          <w:szCs w:val="28"/>
        </w:rPr>
        <w:t xml:space="preserve"> медно-порфировом месторождении Республики Тыва;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 xml:space="preserve">строительство объектов </w:t>
      </w:r>
      <w:proofErr w:type="spellStart"/>
      <w:r w:rsidRPr="000D40FE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0D40FE">
        <w:rPr>
          <w:rFonts w:ascii="Times New Roman" w:hAnsi="Times New Roman" w:cs="Times New Roman"/>
          <w:sz w:val="28"/>
          <w:szCs w:val="28"/>
        </w:rPr>
        <w:t xml:space="preserve"> хозяйства, в рамках реализации инв</w:t>
      </w:r>
      <w:r w:rsidRPr="000D40FE">
        <w:rPr>
          <w:rFonts w:ascii="Times New Roman" w:hAnsi="Times New Roman" w:cs="Times New Roman"/>
          <w:sz w:val="28"/>
          <w:szCs w:val="28"/>
        </w:rPr>
        <w:t>е</w:t>
      </w:r>
      <w:r w:rsidRPr="000D40FE">
        <w:rPr>
          <w:rFonts w:ascii="Times New Roman" w:hAnsi="Times New Roman" w:cs="Times New Roman"/>
          <w:sz w:val="28"/>
          <w:szCs w:val="28"/>
        </w:rPr>
        <w:t xml:space="preserve">стиционных проектов по освоению </w:t>
      </w:r>
      <w:proofErr w:type="spellStart"/>
      <w:r w:rsidRPr="000D40FE">
        <w:rPr>
          <w:rFonts w:ascii="Times New Roman" w:hAnsi="Times New Roman" w:cs="Times New Roman"/>
          <w:sz w:val="28"/>
          <w:szCs w:val="28"/>
        </w:rPr>
        <w:t>Кызыл-Таштыгского</w:t>
      </w:r>
      <w:proofErr w:type="spellEnd"/>
      <w:r w:rsidRPr="000D40FE">
        <w:rPr>
          <w:rFonts w:ascii="Times New Roman" w:hAnsi="Times New Roman" w:cs="Times New Roman"/>
          <w:sz w:val="28"/>
          <w:szCs w:val="28"/>
        </w:rPr>
        <w:t xml:space="preserve"> месторождения полимета</w:t>
      </w:r>
      <w:r w:rsidRPr="000D40FE">
        <w:rPr>
          <w:rFonts w:ascii="Times New Roman" w:hAnsi="Times New Roman" w:cs="Times New Roman"/>
          <w:sz w:val="28"/>
          <w:szCs w:val="28"/>
        </w:rPr>
        <w:t>л</w:t>
      </w:r>
      <w:r w:rsidRPr="000D40FE">
        <w:rPr>
          <w:rFonts w:ascii="Times New Roman" w:hAnsi="Times New Roman" w:cs="Times New Roman"/>
          <w:sz w:val="28"/>
          <w:szCs w:val="28"/>
        </w:rPr>
        <w:t>лических руд в Республике Тыва;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 объектов </w:t>
      </w:r>
      <w:proofErr w:type="spellStart"/>
      <w:r w:rsidRPr="000D40FE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0D40FE">
        <w:rPr>
          <w:rFonts w:ascii="Times New Roman" w:hAnsi="Times New Roman" w:cs="Times New Roman"/>
          <w:sz w:val="28"/>
          <w:szCs w:val="28"/>
        </w:rPr>
        <w:t xml:space="preserve"> хозяйства, в рамках реализации инв</w:t>
      </w:r>
      <w:r w:rsidRPr="000D40FE">
        <w:rPr>
          <w:rFonts w:ascii="Times New Roman" w:hAnsi="Times New Roman" w:cs="Times New Roman"/>
          <w:sz w:val="28"/>
          <w:szCs w:val="28"/>
        </w:rPr>
        <w:t>е</w:t>
      </w:r>
      <w:r w:rsidRPr="000D40FE">
        <w:rPr>
          <w:rFonts w:ascii="Times New Roman" w:hAnsi="Times New Roman" w:cs="Times New Roman"/>
          <w:sz w:val="28"/>
          <w:szCs w:val="28"/>
        </w:rPr>
        <w:t xml:space="preserve">стиционных проектов по освоению </w:t>
      </w:r>
      <w:proofErr w:type="spellStart"/>
      <w:r w:rsidRPr="000D40FE">
        <w:rPr>
          <w:rFonts w:ascii="Times New Roman" w:hAnsi="Times New Roman" w:cs="Times New Roman"/>
          <w:sz w:val="28"/>
          <w:szCs w:val="28"/>
        </w:rPr>
        <w:t>Кара-Бельдирского</w:t>
      </w:r>
      <w:proofErr w:type="spellEnd"/>
      <w:r w:rsidRPr="000D40FE">
        <w:rPr>
          <w:rFonts w:ascii="Times New Roman" w:hAnsi="Times New Roman" w:cs="Times New Roman"/>
          <w:sz w:val="28"/>
          <w:szCs w:val="28"/>
        </w:rPr>
        <w:t xml:space="preserve"> золоторудного месторожд</w:t>
      </w:r>
      <w:r w:rsidRPr="000D40FE">
        <w:rPr>
          <w:rFonts w:ascii="Times New Roman" w:hAnsi="Times New Roman" w:cs="Times New Roman"/>
          <w:sz w:val="28"/>
          <w:szCs w:val="28"/>
        </w:rPr>
        <w:t>е</w:t>
      </w:r>
      <w:r w:rsidRPr="000D40FE">
        <w:rPr>
          <w:rFonts w:ascii="Times New Roman" w:hAnsi="Times New Roman" w:cs="Times New Roman"/>
          <w:sz w:val="28"/>
          <w:szCs w:val="28"/>
        </w:rPr>
        <w:t>ния в Республике Тыва;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>модернизация автономных систем электроснабжения.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>Реализация мероприятий Подпрограммы позволит: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>ликвидировать сбои в работе предприятий жизнеобеспечения в осенне-зимний период;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>уменьшить расход каменного угля;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>обеспечить электроснабжением крупные инвестиционные проекты;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>обеспечить надежность в работе предприятий жизнеобеспечения в осенне-зимний период.</w:t>
      </w:r>
    </w:p>
    <w:p w:rsidR="002A298D" w:rsidRDefault="002A298D" w:rsidP="001224A0">
      <w:pPr>
        <w:pStyle w:val="ConsPlusTitle"/>
        <w:spacing w:line="360" w:lineRule="atLeast"/>
        <w:jc w:val="center"/>
        <w:outlineLvl w:val="2"/>
        <w:rPr>
          <w:b w:val="0"/>
          <w:sz w:val="28"/>
          <w:szCs w:val="28"/>
        </w:rPr>
      </w:pPr>
    </w:p>
    <w:p w:rsidR="001224A0" w:rsidRPr="000D40FE" w:rsidRDefault="001224A0" w:rsidP="001224A0">
      <w:pPr>
        <w:pStyle w:val="ConsPlusTitle"/>
        <w:spacing w:line="360" w:lineRule="atLeast"/>
        <w:jc w:val="center"/>
        <w:outlineLvl w:val="2"/>
        <w:rPr>
          <w:b w:val="0"/>
          <w:sz w:val="28"/>
          <w:szCs w:val="28"/>
        </w:rPr>
      </w:pPr>
      <w:r w:rsidRPr="000D40FE">
        <w:rPr>
          <w:b w:val="0"/>
          <w:sz w:val="28"/>
          <w:szCs w:val="28"/>
        </w:rPr>
        <w:t xml:space="preserve">IV. Обоснование финансовых и материальных затрат </w:t>
      </w:r>
    </w:p>
    <w:p w:rsidR="001224A0" w:rsidRPr="000D40FE" w:rsidRDefault="001224A0" w:rsidP="001224A0">
      <w:pPr>
        <w:pStyle w:val="ConsPlusTitle"/>
        <w:spacing w:line="360" w:lineRule="atLeast"/>
        <w:ind w:firstLine="709"/>
        <w:jc w:val="center"/>
        <w:outlineLvl w:val="2"/>
        <w:rPr>
          <w:b w:val="0"/>
          <w:sz w:val="28"/>
          <w:szCs w:val="28"/>
        </w:rPr>
      </w:pP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>Общий объем предполагаемого финансирования Подпрограммы с 2014 по 2025 годы составит 20 629 266,58 тыс. рублей, в том числе по годам: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 xml:space="preserve">в 2014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40FE">
        <w:rPr>
          <w:rFonts w:ascii="Times New Roman" w:hAnsi="Times New Roman" w:cs="Times New Roman"/>
          <w:sz w:val="28"/>
          <w:szCs w:val="28"/>
        </w:rPr>
        <w:t xml:space="preserve"> 10 295,28  тыс. рублей;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 xml:space="preserve">в 2016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40FE">
        <w:rPr>
          <w:rFonts w:ascii="Times New Roman" w:hAnsi="Times New Roman" w:cs="Times New Roman"/>
          <w:sz w:val="28"/>
          <w:szCs w:val="28"/>
        </w:rPr>
        <w:t xml:space="preserve"> 9 500,00  тыс. рублей;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 xml:space="preserve">в 2018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40FE">
        <w:rPr>
          <w:rFonts w:ascii="Times New Roman" w:hAnsi="Times New Roman" w:cs="Times New Roman"/>
          <w:sz w:val="28"/>
          <w:szCs w:val="28"/>
        </w:rPr>
        <w:t xml:space="preserve"> 8 000,00  тыс. рублей;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 xml:space="preserve">в 2019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40FE">
        <w:rPr>
          <w:rFonts w:ascii="Times New Roman" w:hAnsi="Times New Roman" w:cs="Times New Roman"/>
          <w:sz w:val="28"/>
          <w:szCs w:val="28"/>
        </w:rPr>
        <w:t xml:space="preserve"> 23 029,00  тыс. рублей;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 xml:space="preserve">в 2020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40FE">
        <w:rPr>
          <w:rFonts w:ascii="Times New Roman" w:hAnsi="Times New Roman" w:cs="Times New Roman"/>
          <w:sz w:val="28"/>
          <w:szCs w:val="28"/>
        </w:rPr>
        <w:t xml:space="preserve"> 6 072 995,80 тыс. рублей;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 xml:space="preserve">в 2021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40FE">
        <w:rPr>
          <w:rFonts w:ascii="Times New Roman" w:hAnsi="Times New Roman" w:cs="Times New Roman"/>
          <w:sz w:val="28"/>
          <w:szCs w:val="28"/>
        </w:rPr>
        <w:t xml:space="preserve"> 7 999 860,19 тыс. рублей;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 xml:space="preserve">в 2022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40FE">
        <w:rPr>
          <w:rFonts w:ascii="Times New Roman" w:hAnsi="Times New Roman" w:cs="Times New Roman"/>
          <w:sz w:val="28"/>
          <w:szCs w:val="28"/>
        </w:rPr>
        <w:t xml:space="preserve"> 6 499 912,10 тыс. рублей;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 xml:space="preserve">в 2023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40FE">
        <w:rPr>
          <w:rFonts w:ascii="Times New Roman" w:hAnsi="Times New Roman" w:cs="Times New Roman"/>
          <w:sz w:val="28"/>
          <w:szCs w:val="28"/>
        </w:rPr>
        <w:t xml:space="preserve"> 1 835,78  тыс. рублей;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 xml:space="preserve">в 2024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40FE">
        <w:rPr>
          <w:rFonts w:ascii="Times New Roman" w:hAnsi="Times New Roman" w:cs="Times New Roman"/>
          <w:sz w:val="28"/>
          <w:szCs w:val="28"/>
        </w:rPr>
        <w:t xml:space="preserve"> 1 890,85  тыс. рублей;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 xml:space="preserve">в 2025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40FE">
        <w:rPr>
          <w:rFonts w:ascii="Times New Roman" w:hAnsi="Times New Roman" w:cs="Times New Roman"/>
          <w:sz w:val="28"/>
          <w:szCs w:val="28"/>
        </w:rPr>
        <w:t xml:space="preserve"> 1 947,58  тыс. рублей.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>Объем финансирования: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Республики Тыва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40FE">
        <w:rPr>
          <w:rFonts w:ascii="Times New Roman" w:hAnsi="Times New Roman" w:cs="Times New Roman"/>
          <w:sz w:val="28"/>
          <w:szCs w:val="28"/>
        </w:rPr>
        <w:t xml:space="preserve"> 133 007,01</w:t>
      </w:r>
      <w:r w:rsidR="00DB6475">
        <w:rPr>
          <w:rFonts w:ascii="Times New Roman" w:hAnsi="Times New Roman" w:cs="Times New Roman"/>
          <w:sz w:val="28"/>
          <w:szCs w:val="28"/>
        </w:rPr>
        <w:t xml:space="preserve"> </w:t>
      </w:r>
      <w:r w:rsidRPr="000D40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 xml:space="preserve">из федерального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40FE">
        <w:rPr>
          <w:rFonts w:ascii="Times New Roman" w:hAnsi="Times New Roman" w:cs="Times New Roman"/>
          <w:sz w:val="28"/>
          <w:szCs w:val="28"/>
        </w:rPr>
        <w:t xml:space="preserve"> 12 996 259,58 тыс. рублей;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>из внебюджетных источников – 7 500 000,00 тыс. рублей.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>Объем финансирования Подпрограммы может быть уточнен в порядке, уст</w:t>
      </w:r>
      <w:r w:rsidRPr="000D40FE">
        <w:rPr>
          <w:rFonts w:ascii="Times New Roman" w:hAnsi="Times New Roman" w:cs="Times New Roman"/>
          <w:sz w:val="28"/>
          <w:szCs w:val="28"/>
        </w:rPr>
        <w:t>а</w:t>
      </w:r>
      <w:r w:rsidRPr="000D40FE">
        <w:rPr>
          <w:rFonts w:ascii="Times New Roman" w:hAnsi="Times New Roman" w:cs="Times New Roman"/>
          <w:sz w:val="28"/>
          <w:szCs w:val="28"/>
        </w:rPr>
        <w:t>новленном законом о республиканском бюджете Республики Тыва на соответс</w:t>
      </w:r>
      <w:r w:rsidRPr="000D40FE">
        <w:rPr>
          <w:rFonts w:ascii="Times New Roman" w:hAnsi="Times New Roman" w:cs="Times New Roman"/>
          <w:sz w:val="28"/>
          <w:szCs w:val="28"/>
        </w:rPr>
        <w:t>т</w:t>
      </w:r>
      <w:r w:rsidRPr="000D40FE">
        <w:rPr>
          <w:rFonts w:ascii="Times New Roman" w:hAnsi="Times New Roman" w:cs="Times New Roman"/>
          <w:sz w:val="28"/>
          <w:szCs w:val="28"/>
        </w:rPr>
        <w:t>вующий финансовый год, исходя из возможностей республиканского бюджета Ре</w:t>
      </w:r>
      <w:r w:rsidRPr="000D40FE">
        <w:rPr>
          <w:rFonts w:ascii="Times New Roman" w:hAnsi="Times New Roman" w:cs="Times New Roman"/>
          <w:sz w:val="28"/>
          <w:szCs w:val="28"/>
        </w:rPr>
        <w:t>с</w:t>
      </w:r>
      <w:r w:rsidRPr="000D40FE">
        <w:rPr>
          <w:rFonts w:ascii="Times New Roman" w:hAnsi="Times New Roman" w:cs="Times New Roman"/>
          <w:sz w:val="28"/>
          <w:szCs w:val="28"/>
        </w:rPr>
        <w:t>публики Тыва.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>Средства федерального бюджета предоставляются бюджету Республики Тыва в виде субсидий в порядке, уст</w:t>
      </w:r>
      <w:r w:rsidRPr="000D40FE">
        <w:rPr>
          <w:rFonts w:ascii="Times New Roman" w:hAnsi="Times New Roman" w:cs="Times New Roman"/>
          <w:sz w:val="28"/>
          <w:szCs w:val="28"/>
        </w:rPr>
        <w:t>а</w:t>
      </w:r>
      <w:r w:rsidRPr="000D40FE">
        <w:rPr>
          <w:rFonts w:ascii="Times New Roman" w:hAnsi="Times New Roman" w:cs="Times New Roman"/>
          <w:sz w:val="28"/>
          <w:szCs w:val="28"/>
        </w:rPr>
        <w:t>новленном Правительством Российской Федерации.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193" w:history="1">
        <w:r w:rsidRPr="000D40FE">
          <w:rPr>
            <w:rFonts w:ascii="Times New Roman" w:hAnsi="Times New Roman" w:cs="Times New Roman"/>
            <w:sz w:val="28"/>
            <w:szCs w:val="28"/>
          </w:rPr>
          <w:t>Финансовое обеспечение</w:t>
        </w:r>
      </w:hyperlink>
      <w:r w:rsidRPr="000D40FE">
        <w:rPr>
          <w:rFonts w:ascii="Times New Roman" w:hAnsi="Times New Roman" w:cs="Times New Roman"/>
          <w:sz w:val="28"/>
          <w:szCs w:val="28"/>
        </w:rPr>
        <w:t xml:space="preserve"> Подпрограммы представлено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40FE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:rsidR="001224A0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98D" w:rsidRPr="000D40FE" w:rsidRDefault="002A298D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0D40FE" w:rsidRDefault="001224A0" w:rsidP="001224A0">
      <w:pPr>
        <w:pStyle w:val="ConsPlusTitle"/>
        <w:spacing w:line="360" w:lineRule="atLeast"/>
        <w:jc w:val="center"/>
        <w:outlineLvl w:val="2"/>
        <w:rPr>
          <w:b w:val="0"/>
          <w:sz w:val="28"/>
          <w:szCs w:val="28"/>
        </w:rPr>
      </w:pPr>
      <w:r w:rsidRPr="000D40FE">
        <w:rPr>
          <w:b w:val="0"/>
          <w:sz w:val="28"/>
          <w:szCs w:val="28"/>
        </w:rPr>
        <w:lastRenderedPageBreak/>
        <w:t>V. Трудовые ресурсы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>При реализации мероприятий Программы сохраняются и модернизируются 398 рабочих мест в дей</w:t>
      </w:r>
      <w:r w:rsidR="00DB6475">
        <w:rPr>
          <w:rFonts w:ascii="Times New Roman" w:hAnsi="Times New Roman" w:cs="Times New Roman"/>
          <w:sz w:val="28"/>
          <w:szCs w:val="28"/>
        </w:rPr>
        <w:t xml:space="preserve">ствующих котельных, в том числе </w:t>
      </w:r>
      <w:r w:rsidRPr="000D40FE">
        <w:rPr>
          <w:rFonts w:ascii="Times New Roman" w:hAnsi="Times New Roman" w:cs="Times New Roman"/>
          <w:sz w:val="28"/>
          <w:szCs w:val="28"/>
        </w:rPr>
        <w:t>по ГУП Республики Тыва «Управляющая компания ТЭК 4»: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>административно-управленческий персонал – 30 ед.;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 xml:space="preserve">участок </w:t>
      </w:r>
      <w:proofErr w:type="spellStart"/>
      <w:r w:rsidRPr="000D40FE">
        <w:rPr>
          <w:rFonts w:ascii="Times New Roman" w:hAnsi="Times New Roman" w:cs="Times New Roman"/>
          <w:sz w:val="28"/>
          <w:szCs w:val="28"/>
        </w:rPr>
        <w:t>Хову-Аксынский</w:t>
      </w:r>
      <w:proofErr w:type="spellEnd"/>
      <w:r w:rsidRPr="000D40FE">
        <w:rPr>
          <w:rFonts w:ascii="Times New Roman" w:hAnsi="Times New Roman" w:cs="Times New Roman"/>
          <w:sz w:val="28"/>
          <w:szCs w:val="28"/>
        </w:rPr>
        <w:t xml:space="preserve"> – 61 ед.;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 xml:space="preserve">участок </w:t>
      </w:r>
      <w:proofErr w:type="spellStart"/>
      <w:r w:rsidRPr="000D40FE">
        <w:rPr>
          <w:rFonts w:ascii="Times New Roman" w:hAnsi="Times New Roman" w:cs="Times New Roman"/>
          <w:sz w:val="28"/>
          <w:szCs w:val="28"/>
        </w:rPr>
        <w:t>Шагонарский</w:t>
      </w:r>
      <w:proofErr w:type="spellEnd"/>
      <w:r w:rsidRPr="000D40FE">
        <w:rPr>
          <w:rFonts w:ascii="Times New Roman" w:hAnsi="Times New Roman" w:cs="Times New Roman"/>
          <w:sz w:val="28"/>
          <w:szCs w:val="28"/>
        </w:rPr>
        <w:t xml:space="preserve"> – 113 ед.;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>участок Чаа-Хольский – 31 ед.;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 xml:space="preserve">участок </w:t>
      </w:r>
      <w:proofErr w:type="spellStart"/>
      <w:r w:rsidRPr="000D40FE">
        <w:rPr>
          <w:rFonts w:ascii="Times New Roman" w:hAnsi="Times New Roman" w:cs="Times New Roman"/>
          <w:sz w:val="28"/>
          <w:szCs w:val="28"/>
        </w:rPr>
        <w:t>Ак-Довуракский</w:t>
      </w:r>
      <w:proofErr w:type="spellEnd"/>
      <w:r w:rsidRPr="000D40FE">
        <w:rPr>
          <w:rFonts w:ascii="Times New Roman" w:hAnsi="Times New Roman" w:cs="Times New Roman"/>
          <w:sz w:val="28"/>
          <w:szCs w:val="28"/>
        </w:rPr>
        <w:t xml:space="preserve"> – 163 ед.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>При реализации мероприятий Программы сохраняются и модернизируются 116 рабочих мест в действующих дизельных электростанциях, в том чи</w:t>
      </w:r>
      <w:r w:rsidRPr="000D40FE">
        <w:rPr>
          <w:rFonts w:ascii="Times New Roman" w:hAnsi="Times New Roman" w:cs="Times New Roman"/>
          <w:sz w:val="28"/>
          <w:szCs w:val="28"/>
        </w:rPr>
        <w:t>с</w:t>
      </w:r>
      <w:r w:rsidRPr="000D40FE">
        <w:rPr>
          <w:rFonts w:ascii="Times New Roman" w:hAnsi="Times New Roman" w:cs="Times New Roman"/>
          <w:sz w:val="28"/>
          <w:szCs w:val="28"/>
        </w:rPr>
        <w:t>ле</w:t>
      </w:r>
      <w:r w:rsidR="00DB6475">
        <w:rPr>
          <w:rFonts w:ascii="Times New Roman" w:hAnsi="Times New Roman" w:cs="Times New Roman"/>
          <w:sz w:val="28"/>
          <w:szCs w:val="28"/>
        </w:rPr>
        <w:t xml:space="preserve"> </w:t>
      </w:r>
      <w:r w:rsidRPr="000D40F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D40FE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0D40FE">
        <w:rPr>
          <w:rFonts w:ascii="Times New Roman" w:hAnsi="Times New Roman" w:cs="Times New Roman"/>
          <w:sz w:val="28"/>
          <w:szCs w:val="28"/>
        </w:rPr>
        <w:t xml:space="preserve"> «Дизель»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>административно-управленческий персонал – 32 ед.;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0FE">
        <w:rPr>
          <w:rFonts w:ascii="Times New Roman" w:hAnsi="Times New Roman" w:cs="Times New Roman"/>
          <w:sz w:val="28"/>
          <w:szCs w:val="28"/>
        </w:rPr>
        <w:t>Тоджинский</w:t>
      </w:r>
      <w:proofErr w:type="spellEnd"/>
      <w:r w:rsidRPr="000D40FE">
        <w:rPr>
          <w:rFonts w:ascii="Times New Roman" w:hAnsi="Times New Roman" w:cs="Times New Roman"/>
          <w:sz w:val="28"/>
          <w:szCs w:val="28"/>
        </w:rPr>
        <w:t xml:space="preserve"> участок – 31 ед.;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0FE">
        <w:rPr>
          <w:rFonts w:ascii="Times New Roman" w:hAnsi="Times New Roman" w:cs="Times New Roman"/>
          <w:sz w:val="28"/>
          <w:szCs w:val="28"/>
        </w:rPr>
        <w:t>Монгун-Тайгинский</w:t>
      </w:r>
      <w:proofErr w:type="spellEnd"/>
      <w:r w:rsidRPr="000D40FE">
        <w:rPr>
          <w:rFonts w:ascii="Times New Roman" w:hAnsi="Times New Roman" w:cs="Times New Roman"/>
          <w:sz w:val="28"/>
          <w:szCs w:val="28"/>
        </w:rPr>
        <w:t xml:space="preserve"> участок – 25 ед.;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0FE">
        <w:rPr>
          <w:rFonts w:ascii="Times New Roman" w:hAnsi="Times New Roman" w:cs="Times New Roman"/>
          <w:sz w:val="28"/>
          <w:szCs w:val="28"/>
        </w:rPr>
        <w:t>Тере-Хольский</w:t>
      </w:r>
      <w:proofErr w:type="spellEnd"/>
      <w:r w:rsidRPr="000D40FE">
        <w:rPr>
          <w:rFonts w:ascii="Times New Roman" w:hAnsi="Times New Roman" w:cs="Times New Roman"/>
          <w:sz w:val="28"/>
          <w:szCs w:val="28"/>
        </w:rPr>
        <w:t xml:space="preserve"> участок – 13 ед.;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0FE">
        <w:rPr>
          <w:rFonts w:ascii="Times New Roman" w:hAnsi="Times New Roman" w:cs="Times New Roman"/>
          <w:sz w:val="28"/>
          <w:szCs w:val="28"/>
        </w:rPr>
        <w:t>Пий-Хемский</w:t>
      </w:r>
      <w:proofErr w:type="spellEnd"/>
      <w:r w:rsidRPr="000D40FE">
        <w:rPr>
          <w:rFonts w:ascii="Times New Roman" w:hAnsi="Times New Roman" w:cs="Times New Roman"/>
          <w:sz w:val="28"/>
          <w:szCs w:val="28"/>
        </w:rPr>
        <w:t xml:space="preserve"> участок – 6 ед.;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0FE">
        <w:rPr>
          <w:rFonts w:ascii="Times New Roman" w:hAnsi="Times New Roman" w:cs="Times New Roman"/>
          <w:sz w:val="28"/>
          <w:szCs w:val="28"/>
        </w:rPr>
        <w:t>Каа-Хемский</w:t>
      </w:r>
      <w:proofErr w:type="spellEnd"/>
      <w:r w:rsidRPr="000D40FE">
        <w:rPr>
          <w:rFonts w:ascii="Times New Roman" w:hAnsi="Times New Roman" w:cs="Times New Roman"/>
          <w:sz w:val="28"/>
          <w:szCs w:val="28"/>
        </w:rPr>
        <w:t xml:space="preserve"> участок – 4,5 ед.;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0FE">
        <w:rPr>
          <w:rFonts w:ascii="Times New Roman" w:hAnsi="Times New Roman" w:cs="Times New Roman"/>
          <w:sz w:val="28"/>
          <w:szCs w:val="28"/>
        </w:rPr>
        <w:t>Эрзинский</w:t>
      </w:r>
      <w:proofErr w:type="spellEnd"/>
      <w:r w:rsidRPr="000D40FE">
        <w:rPr>
          <w:rFonts w:ascii="Times New Roman" w:hAnsi="Times New Roman" w:cs="Times New Roman"/>
          <w:sz w:val="28"/>
          <w:szCs w:val="28"/>
        </w:rPr>
        <w:t xml:space="preserve"> участок – 4,5 ед.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0D40FE" w:rsidRDefault="001224A0" w:rsidP="001224A0">
      <w:pPr>
        <w:pStyle w:val="ConsPlusTitle"/>
        <w:spacing w:line="360" w:lineRule="atLeast"/>
        <w:ind w:firstLine="709"/>
        <w:jc w:val="center"/>
        <w:outlineLvl w:val="2"/>
        <w:rPr>
          <w:b w:val="0"/>
          <w:sz w:val="28"/>
          <w:szCs w:val="28"/>
        </w:rPr>
      </w:pPr>
      <w:r w:rsidRPr="000D40FE">
        <w:rPr>
          <w:b w:val="0"/>
          <w:sz w:val="28"/>
          <w:szCs w:val="28"/>
        </w:rPr>
        <w:t>V</w:t>
      </w:r>
      <w:r w:rsidRPr="000D40FE">
        <w:rPr>
          <w:b w:val="0"/>
          <w:sz w:val="28"/>
          <w:szCs w:val="28"/>
          <w:lang w:val="en-US"/>
        </w:rPr>
        <w:t>I</w:t>
      </w:r>
      <w:r w:rsidRPr="000D40FE">
        <w:rPr>
          <w:b w:val="0"/>
          <w:sz w:val="28"/>
          <w:szCs w:val="28"/>
        </w:rPr>
        <w:t>. Механизм реализации Подпрограммы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в соответствии с законодательс</w:t>
      </w:r>
      <w:r w:rsidRPr="000D40FE">
        <w:rPr>
          <w:rFonts w:ascii="Times New Roman" w:hAnsi="Times New Roman" w:cs="Times New Roman"/>
          <w:sz w:val="28"/>
          <w:szCs w:val="28"/>
        </w:rPr>
        <w:t>т</w:t>
      </w:r>
      <w:r w:rsidRPr="000D40FE">
        <w:rPr>
          <w:rFonts w:ascii="Times New Roman" w:hAnsi="Times New Roman" w:cs="Times New Roman"/>
          <w:sz w:val="28"/>
          <w:szCs w:val="28"/>
        </w:rPr>
        <w:t>вом Российской Федерации и зак</w:t>
      </w:r>
      <w:r w:rsidRPr="000D40FE">
        <w:rPr>
          <w:rFonts w:ascii="Times New Roman" w:hAnsi="Times New Roman" w:cs="Times New Roman"/>
          <w:sz w:val="28"/>
          <w:szCs w:val="28"/>
        </w:rPr>
        <w:t>о</w:t>
      </w:r>
      <w:r w:rsidRPr="000D40FE">
        <w:rPr>
          <w:rFonts w:ascii="Times New Roman" w:hAnsi="Times New Roman" w:cs="Times New Roman"/>
          <w:sz w:val="28"/>
          <w:szCs w:val="28"/>
        </w:rPr>
        <w:t>нодательством Республики Тыва.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>В целях выполнения всего комплекса мероприятий Подпрограммы, решения поставленных задач, достижения запланированных результатов, целевого и эффе</w:t>
      </w:r>
      <w:r w:rsidRPr="000D40FE">
        <w:rPr>
          <w:rFonts w:ascii="Times New Roman" w:hAnsi="Times New Roman" w:cs="Times New Roman"/>
          <w:sz w:val="28"/>
          <w:szCs w:val="28"/>
        </w:rPr>
        <w:t>к</w:t>
      </w:r>
      <w:r w:rsidRPr="000D40FE">
        <w:rPr>
          <w:rFonts w:ascii="Times New Roman" w:hAnsi="Times New Roman" w:cs="Times New Roman"/>
          <w:sz w:val="28"/>
          <w:szCs w:val="28"/>
        </w:rPr>
        <w:t>тивного расходования финансовых ресурсов, выделенных на ее реализацию, отве</w:t>
      </w:r>
      <w:r w:rsidRPr="000D40FE">
        <w:rPr>
          <w:rFonts w:ascii="Times New Roman" w:hAnsi="Times New Roman" w:cs="Times New Roman"/>
          <w:sz w:val="28"/>
          <w:szCs w:val="28"/>
        </w:rPr>
        <w:t>т</w:t>
      </w:r>
      <w:r w:rsidRPr="000D40FE">
        <w:rPr>
          <w:rFonts w:ascii="Times New Roman" w:hAnsi="Times New Roman" w:cs="Times New Roman"/>
          <w:sz w:val="28"/>
          <w:szCs w:val="28"/>
        </w:rPr>
        <w:t>ственный исполнитель Подпрограммы осуществляет координацию деятельности с</w:t>
      </w:r>
      <w:r w:rsidRPr="000D40FE">
        <w:rPr>
          <w:rFonts w:ascii="Times New Roman" w:hAnsi="Times New Roman" w:cs="Times New Roman"/>
          <w:sz w:val="28"/>
          <w:szCs w:val="28"/>
        </w:rPr>
        <w:t>о</w:t>
      </w:r>
      <w:r w:rsidRPr="000D40FE">
        <w:rPr>
          <w:rFonts w:ascii="Times New Roman" w:hAnsi="Times New Roman" w:cs="Times New Roman"/>
          <w:sz w:val="28"/>
          <w:szCs w:val="28"/>
        </w:rPr>
        <w:t>исполнителей По</w:t>
      </w:r>
      <w:r w:rsidRPr="000D40FE">
        <w:rPr>
          <w:rFonts w:ascii="Times New Roman" w:hAnsi="Times New Roman" w:cs="Times New Roman"/>
          <w:sz w:val="28"/>
          <w:szCs w:val="28"/>
        </w:rPr>
        <w:t>д</w:t>
      </w:r>
      <w:r w:rsidRPr="000D40FE">
        <w:rPr>
          <w:rFonts w:ascii="Times New Roman" w:hAnsi="Times New Roman" w:cs="Times New Roman"/>
          <w:sz w:val="28"/>
          <w:szCs w:val="28"/>
        </w:rPr>
        <w:t>программы.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>Министерство топлива и энергетики Республики Тыва представляет в Мин</w:t>
      </w:r>
      <w:r w:rsidRPr="000D40FE">
        <w:rPr>
          <w:rFonts w:ascii="Times New Roman" w:hAnsi="Times New Roman" w:cs="Times New Roman"/>
          <w:sz w:val="28"/>
          <w:szCs w:val="28"/>
        </w:rPr>
        <w:t>и</w:t>
      </w:r>
      <w:r w:rsidRPr="000D40FE">
        <w:rPr>
          <w:rFonts w:ascii="Times New Roman" w:hAnsi="Times New Roman" w:cs="Times New Roman"/>
          <w:sz w:val="28"/>
          <w:szCs w:val="28"/>
        </w:rPr>
        <w:t xml:space="preserve">стерство экономики Республики Тыва ежемесячно до 5 числа месяца, следующего за отчетным периодом, ежегодно до 1 марта отчет о ходе выполнения мероприятий Подпрограммы и до 5 ноября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40FE">
        <w:rPr>
          <w:rFonts w:ascii="Times New Roman" w:hAnsi="Times New Roman" w:cs="Times New Roman"/>
          <w:sz w:val="28"/>
          <w:szCs w:val="28"/>
        </w:rPr>
        <w:t xml:space="preserve"> отчет за 9 месяцев текущего года и об ожидаемом выполнении за год.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>Отраслевые и территориальные органы исполнительной власти Республики Тыва представляют в Министерство топлива и энергетики Республики Тыва еж</w:t>
      </w:r>
      <w:r w:rsidRPr="000D40FE">
        <w:rPr>
          <w:rFonts w:ascii="Times New Roman" w:hAnsi="Times New Roman" w:cs="Times New Roman"/>
          <w:sz w:val="28"/>
          <w:szCs w:val="28"/>
        </w:rPr>
        <w:t>е</w:t>
      </w:r>
      <w:r w:rsidRPr="000D40FE">
        <w:rPr>
          <w:rFonts w:ascii="Times New Roman" w:hAnsi="Times New Roman" w:cs="Times New Roman"/>
          <w:sz w:val="28"/>
          <w:szCs w:val="28"/>
        </w:rPr>
        <w:t>годно до 1 марта отчет о ходе выполнения мероприятий Подпрограммы и до 5 ноя</w:t>
      </w:r>
      <w:r w:rsidRPr="000D40FE">
        <w:rPr>
          <w:rFonts w:ascii="Times New Roman" w:hAnsi="Times New Roman" w:cs="Times New Roman"/>
          <w:sz w:val="28"/>
          <w:szCs w:val="28"/>
        </w:rPr>
        <w:t>б</w:t>
      </w:r>
      <w:r w:rsidRPr="000D40FE">
        <w:rPr>
          <w:rFonts w:ascii="Times New Roman" w:hAnsi="Times New Roman" w:cs="Times New Roman"/>
          <w:sz w:val="28"/>
          <w:szCs w:val="28"/>
        </w:rPr>
        <w:t xml:space="preserve">ря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40FE">
        <w:rPr>
          <w:rFonts w:ascii="Times New Roman" w:hAnsi="Times New Roman" w:cs="Times New Roman"/>
          <w:sz w:val="28"/>
          <w:szCs w:val="28"/>
        </w:rPr>
        <w:t xml:space="preserve"> отчет за 9 месяцев текущего года и об ожидаемом выполн</w:t>
      </w:r>
      <w:r w:rsidRPr="000D40FE">
        <w:rPr>
          <w:rFonts w:ascii="Times New Roman" w:hAnsi="Times New Roman" w:cs="Times New Roman"/>
          <w:sz w:val="28"/>
          <w:szCs w:val="28"/>
        </w:rPr>
        <w:t>е</w:t>
      </w:r>
      <w:r w:rsidRPr="000D40FE">
        <w:rPr>
          <w:rFonts w:ascii="Times New Roman" w:hAnsi="Times New Roman" w:cs="Times New Roman"/>
          <w:sz w:val="28"/>
          <w:szCs w:val="28"/>
        </w:rPr>
        <w:t>нии за год.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>Внесение изменений в Подпрограмму осуществляется по инициативе ответс</w:t>
      </w:r>
      <w:r w:rsidRPr="000D40FE">
        <w:rPr>
          <w:rFonts w:ascii="Times New Roman" w:hAnsi="Times New Roman" w:cs="Times New Roman"/>
          <w:sz w:val="28"/>
          <w:szCs w:val="28"/>
        </w:rPr>
        <w:t>т</w:t>
      </w:r>
      <w:r w:rsidRPr="000D40FE">
        <w:rPr>
          <w:rFonts w:ascii="Times New Roman" w:hAnsi="Times New Roman" w:cs="Times New Roman"/>
          <w:sz w:val="28"/>
          <w:szCs w:val="28"/>
        </w:rPr>
        <w:lastRenderedPageBreak/>
        <w:t>венного исполнителя Подпр</w:t>
      </w:r>
      <w:r w:rsidRPr="000D40FE">
        <w:rPr>
          <w:rFonts w:ascii="Times New Roman" w:hAnsi="Times New Roman" w:cs="Times New Roman"/>
          <w:sz w:val="28"/>
          <w:szCs w:val="28"/>
        </w:rPr>
        <w:t>о</w:t>
      </w:r>
      <w:r w:rsidRPr="000D40FE">
        <w:rPr>
          <w:rFonts w:ascii="Times New Roman" w:hAnsi="Times New Roman" w:cs="Times New Roman"/>
          <w:sz w:val="28"/>
          <w:szCs w:val="28"/>
        </w:rPr>
        <w:t xml:space="preserve">граммы либо во исполнение поручений Правительства Республики Тыва и Главы Республики Тыва, в том числе с учетом </w:t>
      </w:r>
      <w:proofErr w:type="gramStart"/>
      <w:r w:rsidRPr="000D40FE">
        <w:rPr>
          <w:rFonts w:ascii="Times New Roman" w:hAnsi="Times New Roman" w:cs="Times New Roman"/>
          <w:sz w:val="28"/>
          <w:szCs w:val="28"/>
        </w:rPr>
        <w:t>результатов оце</w:t>
      </w:r>
      <w:r w:rsidRPr="000D40FE">
        <w:rPr>
          <w:rFonts w:ascii="Times New Roman" w:hAnsi="Times New Roman" w:cs="Times New Roman"/>
          <w:sz w:val="28"/>
          <w:szCs w:val="28"/>
        </w:rPr>
        <w:t>н</w:t>
      </w:r>
      <w:r w:rsidRPr="000D40FE">
        <w:rPr>
          <w:rFonts w:ascii="Times New Roman" w:hAnsi="Times New Roman" w:cs="Times New Roman"/>
          <w:sz w:val="28"/>
          <w:szCs w:val="28"/>
        </w:rPr>
        <w:t>ки эффективности реализации Подпрограммы</w:t>
      </w:r>
      <w:proofErr w:type="gramEnd"/>
      <w:r w:rsidRPr="000D40FE">
        <w:rPr>
          <w:rFonts w:ascii="Times New Roman" w:hAnsi="Times New Roman" w:cs="Times New Roman"/>
          <w:sz w:val="28"/>
          <w:szCs w:val="28"/>
        </w:rPr>
        <w:t>.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будет осуществляться в пределах средств, предусмотренных в </w:t>
      </w:r>
      <w:hyperlink r:id="rId7" w:history="1">
        <w:r w:rsidR="00DB6475">
          <w:rPr>
            <w:rFonts w:ascii="Times New Roman" w:hAnsi="Times New Roman" w:cs="Times New Roman"/>
            <w:sz w:val="28"/>
            <w:szCs w:val="28"/>
          </w:rPr>
          <w:t>з</w:t>
        </w:r>
        <w:r w:rsidRPr="000D40FE">
          <w:rPr>
            <w:rFonts w:ascii="Times New Roman" w:hAnsi="Times New Roman" w:cs="Times New Roman"/>
            <w:sz w:val="28"/>
            <w:szCs w:val="28"/>
          </w:rPr>
          <w:t>аконе</w:t>
        </w:r>
      </w:hyperlink>
      <w:r w:rsidRPr="000D40FE">
        <w:rPr>
          <w:rFonts w:ascii="Times New Roman" w:hAnsi="Times New Roman" w:cs="Times New Roman"/>
          <w:sz w:val="28"/>
          <w:szCs w:val="28"/>
        </w:rPr>
        <w:t xml:space="preserve"> </w:t>
      </w:r>
      <w:r w:rsidR="00DB6475">
        <w:rPr>
          <w:rFonts w:ascii="Times New Roman" w:hAnsi="Times New Roman" w:cs="Times New Roman"/>
          <w:sz w:val="28"/>
          <w:szCs w:val="28"/>
        </w:rPr>
        <w:t xml:space="preserve">о </w:t>
      </w:r>
      <w:r w:rsidRPr="000D40FE">
        <w:rPr>
          <w:rFonts w:ascii="Times New Roman" w:hAnsi="Times New Roman" w:cs="Times New Roman"/>
          <w:sz w:val="28"/>
          <w:szCs w:val="28"/>
        </w:rPr>
        <w:t>республиканском бюджете</w:t>
      </w:r>
      <w:r w:rsidR="00DB6475" w:rsidRPr="00DB6475">
        <w:rPr>
          <w:rFonts w:ascii="Times New Roman" w:hAnsi="Times New Roman" w:cs="Times New Roman"/>
          <w:sz w:val="28"/>
          <w:szCs w:val="28"/>
        </w:rPr>
        <w:t xml:space="preserve"> </w:t>
      </w:r>
      <w:r w:rsidR="00DB6475" w:rsidRPr="000D40FE">
        <w:rPr>
          <w:rFonts w:ascii="Times New Roman" w:hAnsi="Times New Roman" w:cs="Times New Roman"/>
          <w:sz w:val="28"/>
          <w:szCs w:val="28"/>
        </w:rPr>
        <w:t>Республики Тыва</w:t>
      </w:r>
      <w:r w:rsidR="00DB6475">
        <w:rPr>
          <w:rFonts w:ascii="Times New Roman" w:hAnsi="Times New Roman" w:cs="Times New Roman"/>
          <w:sz w:val="28"/>
          <w:szCs w:val="28"/>
        </w:rPr>
        <w:t xml:space="preserve"> на соо</w:t>
      </w:r>
      <w:r w:rsidR="00DB6475">
        <w:rPr>
          <w:rFonts w:ascii="Times New Roman" w:hAnsi="Times New Roman" w:cs="Times New Roman"/>
          <w:sz w:val="28"/>
          <w:szCs w:val="28"/>
        </w:rPr>
        <w:t>т</w:t>
      </w:r>
      <w:r w:rsidR="00DB6475">
        <w:rPr>
          <w:rFonts w:ascii="Times New Roman" w:hAnsi="Times New Roman" w:cs="Times New Roman"/>
          <w:sz w:val="28"/>
          <w:szCs w:val="28"/>
        </w:rPr>
        <w:t>ветствующий финансовый год</w:t>
      </w:r>
      <w:proofErr w:type="gramStart"/>
      <w:r w:rsidR="00DB6475">
        <w:rPr>
          <w:rFonts w:ascii="Times New Roman" w:hAnsi="Times New Roman" w:cs="Times New Roman"/>
          <w:sz w:val="28"/>
          <w:szCs w:val="28"/>
        </w:rPr>
        <w:t>.»;</w:t>
      </w:r>
      <w:r w:rsidRPr="000D40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 xml:space="preserve">дополнить разделом </w:t>
      </w:r>
      <w:r w:rsidRPr="000D40F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D40FE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1224A0" w:rsidRDefault="001224A0" w:rsidP="001224A0">
      <w:pPr>
        <w:pStyle w:val="ConsPlusTitle"/>
        <w:jc w:val="center"/>
        <w:outlineLvl w:val="2"/>
        <w:rPr>
          <w:b w:val="0"/>
          <w:sz w:val="28"/>
          <w:szCs w:val="28"/>
        </w:rPr>
      </w:pPr>
    </w:p>
    <w:p w:rsidR="001224A0" w:rsidRDefault="001224A0" w:rsidP="001224A0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0D40FE">
        <w:rPr>
          <w:b w:val="0"/>
          <w:sz w:val="28"/>
          <w:szCs w:val="28"/>
        </w:rPr>
        <w:t>«V</w:t>
      </w:r>
      <w:r w:rsidRPr="000D40FE">
        <w:rPr>
          <w:b w:val="0"/>
          <w:sz w:val="28"/>
          <w:szCs w:val="28"/>
          <w:lang w:val="en-US"/>
        </w:rPr>
        <w:t>II</w:t>
      </w:r>
      <w:r w:rsidRPr="000D40FE">
        <w:rPr>
          <w:b w:val="0"/>
          <w:sz w:val="28"/>
          <w:szCs w:val="28"/>
        </w:rPr>
        <w:t xml:space="preserve">. Оценка социально-экономической эффективности и </w:t>
      </w:r>
      <w:proofErr w:type="gramStart"/>
      <w:r w:rsidRPr="000D40FE">
        <w:rPr>
          <w:b w:val="0"/>
          <w:sz w:val="28"/>
          <w:szCs w:val="28"/>
        </w:rPr>
        <w:t>экологических</w:t>
      </w:r>
      <w:proofErr w:type="gramEnd"/>
      <w:r w:rsidRPr="000D40FE">
        <w:rPr>
          <w:b w:val="0"/>
          <w:sz w:val="28"/>
          <w:szCs w:val="28"/>
        </w:rPr>
        <w:t xml:space="preserve"> </w:t>
      </w:r>
    </w:p>
    <w:p w:rsidR="001224A0" w:rsidRPr="000D40FE" w:rsidRDefault="001224A0" w:rsidP="001224A0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0D40FE">
        <w:rPr>
          <w:b w:val="0"/>
          <w:sz w:val="28"/>
          <w:szCs w:val="28"/>
        </w:rPr>
        <w:t>п</w:t>
      </w:r>
      <w:r w:rsidRPr="000D40FE">
        <w:rPr>
          <w:b w:val="0"/>
          <w:sz w:val="28"/>
          <w:szCs w:val="28"/>
        </w:rPr>
        <w:t>о</w:t>
      </w:r>
      <w:r w:rsidRPr="000D40FE">
        <w:rPr>
          <w:b w:val="0"/>
          <w:sz w:val="28"/>
          <w:szCs w:val="28"/>
        </w:rPr>
        <w:t xml:space="preserve">следствий от реализации подпрограммных </w:t>
      </w:r>
      <w:r w:rsidR="00DB6475">
        <w:rPr>
          <w:b w:val="0"/>
          <w:sz w:val="28"/>
          <w:szCs w:val="28"/>
        </w:rPr>
        <w:t>мероприятий</w:t>
      </w:r>
    </w:p>
    <w:p w:rsidR="001224A0" w:rsidRPr="000D40FE" w:rsidRDefault="001224A0" w:rsidP="001224A0">
      <w:pPr>
        <w:pStyle w:val="ConsPlusTitle"/>
        <w:spacing w:line="360" w:lineRule="atLeast"/>
        <w:ind w:firstLine="709"/>
        <w:jc w:val="center"/>
        <w:outlineLvl w:val="2"/>
        <w:rPr>
          <w:b w:val="0"/>
          <w:sz w:val="28"/>
          <w:szCs w:val="28"/>
        </w:rPr>
      </w:pPr>
    </w:p>
    <w:p w:rsidR="00DB6475" w:rsidRDefault="00DB6475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мероприятий Подпрограммы ожидается:</w:t>
      </w:r>
    </w:p>
    <w:p w:rsidR="00DB6475" w:rsidRDefault="00DB6475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24A0" w:rsidRPr="000D40FE">
        <w:rPr>
          <w:rFonts w:ascii="Times New Roman" w:hAnsi="Times New Roman" w:cs="Times New Roman"/>
          <w:sz w:val="28"/>
          <w:szCs w:val="28"/>
        </w:rPr>
        <w:t>овышение энергетической безопасности и надежности тепло- и электросна</w:t>
      </w:r>
      <w:r w:rsidR="001224A0" w:rsidRPr="000D40FE">
        <w:rPr>
          <w:rFonts w:ascii="Times New Roman" w:hAnsi="Times New Roman" w:cs="Times New Roman"/>
          <w:sz w:val="28"/>
          <w:szCs w:val="28"/>
        </w:rPr>
        <w:t>б</w:t>
      </w:r>
      <w:r w:rsidR="001224A0" w:rsidRPr="000D40FE">
        <w:rPr>
          <w:rFonts w:ascii="Times New Roman" w:hAnsi="Times New Roman" w:cs="Times New Roman"/>
          <w:sz w:val="28"/>
          <w:szCs w:val="28"/>
        </w:rPr>
        <w:t>жения Республики Тыва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1224A0" w:rsidRPr="000D4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>поступление налоговых и неналоговых доходов в консол</w:t>
      </w:r>
      <w:r w:rsidRPr="000D40FE">
        <w:rPr>
          <w:rFonts w:ascii="Times New Roman" w:hAnsi="Times New Roman" w:cs="Times New Roman"/>
          <w:sz w:val="28"/>
          <w:szCs w:val="28"/>
        </w:rPr>
        <w:t>и</w:t>
      </w:r>
      <w:r w:rsidRPr="000D40FE">
        <w:rPr>
          <w:rFonts w:ascii="Times New Roman" w:hAnsi="Times New Roman" w:cs="Times New Roman"/>
          <w:sz w:val="28"/>
          <w:szCs w:val="28"/>
        </w:rPr>
        <w:t>дированный бюджет Ре</w:t>
      </w:r>
      <w:r w:rsidRPr="000D40FE">
        <w:rPr>
          <w:rFonts w:ascii="Times New Roman" w:hAnsi="Times New Roman" w:cs="Times New Roman"/>
          <w:sz w:val="28"/>
          <w:szCs w:val="28"/>
        </w:rPr>
        <w:t>с</w:t>
      </w:r>
      <w:r w:rsidRPr="000D40FE">
        <w:rPr>
          <w:rFonts w:ascii="Times New Roman" w:hAnsi="Times New Roman" w:cs="Times New Roman"/>
          <w:sz w:val="28"/>
          <w:szCs w:val="28"/>
        </w:rPr>
        <w:t>публики Тыва.</w:t>
      </w:r>
    </w:p>
    <w:p w:rsidR="001224A0" w:rsidRPr="000D40F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FE">
        <w:rPr>
          <w:rFonts w:ascii="Times New Roman" w:hAnsi="Times New Roman" w:cs="Times New Roman"/>
          <w:sz w:val="28"/>
          <w:szCs w:val="28"/>
        </w:rPr>
        <w:t>При реализации мероприятий Подпрограммы сохраняются и модернизирую</w:t>
      </w:r>
      <w:r w:rsidRPr="000D40FE">
        <w:rPr>
          <w:rFonts w:ascii="Times New Roman" w:hAnsi="Times New Roman" w:cs="Times New Roman"/>
          <w:sz w:val="28"/>
          <w:szCs w:val="28"/>
        </w:rPr>
        <w:t>т</w:t>
      </w:r>
      <w:r w:rsidRPr="000D40FE">
        <w:rPr>
          <w:rFonts w:ascii="Times New Roman" w:hAnsi="Times New Roman" w:cs="Times New Roman"/>
          <w:sz w:val="28"/>
          <w:szCs w:val="28"/>
        </w:rPr>
        <w:t>ся 514 рабочих мест в дейс</w:t>
      </w:r>
      <w:r w:rsidRPr="000D40FE">
        <w:rPr>
          <w:rFonts w:ascii="Times New Roman" w:hAnsi="Times New Roman" w:cs="Times New Roman"/>
          <w:sz w:val="28"/>
          <w:szCs w:val="28"/>
        </w:rPr>
        <w:t>т</w:t>
      </w:r>
      <w:r w:rsidRPr="000D40FE">
        <w:rPr>
          <w:rFonts w:ascii="Times New Roman" w:hAnsi="Times New Roman" w:cs="Times New Roman"/>
          <w:sz w:val="28"/>
          <w:szCs w:val="28"/>
        </w:rPr>
        <w:t>вующих котельных и дизельных электростанциях, в том числе 398 рабочих мест в действующих котельных и 116 рабочих мест в действу</w:t>
      </w:r>
      <w:r w:rsidRPr="000D40FE">
        <w:rPr>
          <w:rFonts w:ascii="Times New Roman" w:hAnsi="Times New Roman" w:cs="Times New Roman"/>
          <w:sz w:val="28"/>
          <w:szCs w:val="28"/>
        </w:rPr>
        <w:t>ю</w:t>
      </w:r>
      <w:r w:rsidRPr="000D40FE">
        <w:rPr>
          <w:rFonts w:ascii="Times New Roman" w:hAnsi="Times New Roman" w:cs="Times New Roman"/>
          <w:sz w:val="28"/>
          <w:szCs w:val="28"/>
        </w:rPr>
        <w:t>щих дизельных электростанциях</w:t>
      </w:r>
      <w:proofErr w:type="gramStart"/>
      <w:r w:rsidRPr="000D40F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224A0" w:rsidRPr="000D40FE" w:rsidRDefault="001224A0" w:rsidP="001224A0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spellStart"/>
      <w:r w:rsidRPr="000D40FE">
        <w:rPr>
          <w:sz w:val="28"/>
          <w:szCs w:val="28"/>
        </w:rPr>
        <w:t>д</w:t>
      </w:r>
      <w:proofErr w:type="spellEnd"/>
      <w:r w:rsidRPr="000D40FE">
        <w:rPr>
          <w:sz w:val="28"/>
          <w:szCs w:val="28"/>
        </w:rPr>
        <w:t xml:space="preserve">) в </w:t>
      </w:r>
      <w:r w:rsidR="00DB6475">
        <w:rPr>
          <w:sz w:val="28"/>
          <w:szCs w:val="28"/>
        </w:rPr>
        <w:t>п</w:t>
      </w:r>
      <w:r w:rsidRPr="000D40FE">
        <w:rPr>
          <w:sz w:val="28"/>
          <w:szCs w:val="28"/>
        </w:rPr>
        <w:t>одпрограмме 3 «Энергосбережение и повышение энергетической эффе</w:t>
      </w:r>
      <w:r w:rsidRPr="000D40FE">
        <w:rPr>
          <w:sz w:val="28"/>
          <w:szCs w:val="28"/>
        </w:rPr>
        <w:t>к</w:t>
      </w:r>
      <w:r w:rsidRPr="000D40FE">
        <w:rPr>
          <w:sz w:val="28"/>
          <w:szCs w:val="28"/>
        </w:rPr>
        <w:t xml:space="preserve">тивности в Республике Тыва» (далее </w:t>
      </w:r>
      <w:r>
        <w:rPr>
          <w:sz w:val="28"/>
          <w:szCs w:val="28"/>
        </w:rPr>
        <w:t>–</w:t>
      </w:r>
      <w:r w:rsidRPr="000D40FE">
        <w:rPr>
          <w:sz w:val="28"/>
          <w:szCs w:val="28"/>
        </w:rPr>
        <w:t xml:space="preserve"> Подпрограмма 3): </w:t>
      </w:r>
    </w:p>
    <w:p w:rsidR="001224A0" w:rsidRPr="000D40FE" w:rsidRDefault="001224A0" w:rsidP="001224A0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D40FE">
        <w:rPr>
          <w:sz w:val="28"/>
          <w:szCs w:val="28"/>
        </w:rPr>
        <w:t>в наименовании Подпрограммы 3 слова «2014-2020 годы» заменить словами «2014-2025 годы»;</w:t>
      </w:r>
    </w:p>
    <w:p w:rsidR="001224A0" w:rsidRDefault="001224A0" w:rsidP="001224A0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D40FE">
        <w:rPr>
          <w:sz w:val="28"/>
          <w:szCs w:val="28"/>
        </w:rPr>
        <w:t>паспорт Подпрограммы 3 изложить в следующей редакции:</w:t>
      </w:r>
    </w:p>
    <w:p w:rsidR="001224A0" w:rsidRPr="000D40FE" w:rsidRDefault="001224A0" w:rsidP="001224A0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1224A0" w:rsidRPr="00D15DCE" w:rsidRDefault="001224A0" w:rsidP="001224A0">
      <w:pPr>
        <w:pStyle w:val="ConsPlusTitle"/>
        <w:jc w:val="center"/>
        <w:outlineLvl w:val="2"/>
        <w:rPr>
          <w:b w:val="0"/>
        </w:rPr>
      </w:pPr>
      <w:r w:rsidRPr="00D15DCE">
        <w:rPr>
          <w:b w:val="0"/>
        </w:rPr>
        <w:t>«</w:t>
      </w:r>
      <w:proofErr w:type="gramStart"/>
      <w:r w:rsidRPr="00D15DCE">
        <w:rPr>
          <w:b w:val="0"/>
        </w:rPr>
        <w:t>П</w:t>
      </w:r>
      <w:proofErr w:type="gramEnd"/>
      <w:r w:rsidRPr="00D15DCE">
        <w:rPr>
          <w:b w:val="0"/>
        </w:rPr>
        <w:t xml:space="preserve"> А С П О Р Т</w:t>
      </w:r>
    </w:p>
    <w:p w:rsidR="001224A0" w:rsidRPr="00D15DCE" w:rsidRDefault="001224A0" w:rsidP="001224A0">
      <w:pPr>
        <w:pStyle w:val="ConsPlusTitle"/>
        <w:jc w:val="center"/>
        <w:rPr>
          <w:b w:val="0"/>
        </w:rPr>
      </w:pPr>
      <w:r w:rsidRPr="00D15DCE">
        <w:rPr>
          <w:b w:val="0"/>
        </w:rPr>
        <w:t>подпрограммы «Энергосбережение и повышение</w:t>
      </w:r>
    </w:p>
    <w:p w:rsidR="001224A0" w:rsidRPr="00D15DCE" w:rsidRDefault="001224A0" w:rsidP="001224A0">
      <w:pPr>
        <w:pStyle w:val="ConsPlusTitle"/>
        <w:jc w:val="center"/>
        <w:rPr>
          <w:b w:val="0"/>
        </w:rPr>
      </w:pPr>
      <w:r w:rsidRPr="00D15DCE">
        <w:rPr>
          <w:b w:val="0"/>
        </w:rPr>
        <w:t>энергетической эффективности в Республике Тыва»</w:t>
      </w:r>
    </w:p>
    <w:p w:rsidR="001224A0" w:rsidRPr="00D55B4B" w:rsidRDefault="001224A0" w:rsidP="001224A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360"/>
        <w:gridCol w:w="7320"/>
      </w:tblGrid>
      <w:tr w:rsidR="001224A0" w:rsidRPr="00D15DCE" w:rsidTr="00AB4D59">
        <w:tc>
          <w:tcPr>
            <w:tcW w:w="2582" w:type="dxa"/>
          </w:tcPr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Наименование Подпр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60" w:type="dxa"/>
          </w:tcPr>
          <w:p w:rsidR="001224A0" w:rsidRDefault="001224A0" w:rsidP="00AB4D59">
            <w:r w:rsidRPr="00C82C1F">
              <w:t>–</w:t>
            </w:r>
          </w:p>
        </w:tc>
        <w:tc>
          <w:tcPr>
            <w:tcW w:w="7320" w:type="dxa"/>
          </w:tcPr>
          <w:p w:rsidR="002A298D" w:rsidRPr="00D15DCE" w:rsidRDefault="001224A0" w:rsidP="002A29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Республике Тыва (далее – Подпрограмма)</w:t>
            </w:r>
          </w:p>
        </w:tc>
      </w:tr>
      <w:tr w:rsidR="001224A0" w:rsidRPr="00D15DCE" w:rsidTr="00AB4D59">
        <w:tc>
          <w:tcPr>
            <w:tcW w:w="2582" w:type="dxa"/>
          </w:tcPr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нитель Подпр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60" w:type="dxa"/>
          </w:tcPr>
          <w:p w:rsidR="001224A0" w:rsidRDefault="001224A0" w:rsidP="00AB4D59">
            <w:r w:rsidRPr="00C82C1F">
              <w:t>–</w:t>
            </w:r>
          </w:p>
        </w:tc>
        <w:tc>
          <w:tcPr>
            <w:tcW w:w="7320" w:type="dxa"/>
          </w:tcPr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</w:t>
            </w:r>
          </w:p>
        </w:tc>
      </w:tr>
      <w:tr w:rsidR="001224A0" w:rsidRPr="00D15DCE" w:rsidTr="00AB4D59">
        <w:tc>
          <w:tcPr>
            <w:tcW w:w="2582" w:type="dxa"/>
          </w:tcPr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Соисполнители По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60" w:type="dxa"/>
          </w:tcPr>
          <w:p w:rsidR="001224A0" w:rsidRDefault="001224A0" w:rsidP="00AB4D59">
            <w:r w:rsidRPr="00C82C1F">
              <w:t>–</w:t>
            </w:r>
          </w:p>
        </w:tc>
        <w:tc>
          <w:tcPr>
            <w:tcW w:w="7320" w:type="dxa"/>
          </w:tcPr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Ре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1224A0" w:rsidRPr="00D15DCE" w:rsidTr="00AB4D59">
        <w:tc>
          <w:tcPr>
            <w:tcW w:w="2582" w:type="dxa"/>
          </w:tcPr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Участники Подпр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60" w:type="dxa"/>
          </w:tcPr>
          <w:p w:rsidR="001224A0" w:rsidRDefault="001224A0" w:rsidP="00AB4D59">
            <w:r w:rsidRPr="00C82C1F">
              <w:t>–</w:t>
            </w:r>
          </w:p>
        </w:tc>
        <w:tc>
          <w:tcPr>
            <w:tcW w:w="7320" w:type="dxa"/>
          </w:tcPr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Ре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публики Тыва, ГАУ Республики Тыва «Центр энергосбережения и пе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спективного развития при Правительстве Республики Тыва», ГУП Республики Тыва «Управляющая компания ТЭК 4», ООО «Д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зель»</w:t>
            </w:r>
            <w:r w:rsidR="002A298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, МУП г. Кызыла «Енисей»</w:t>
            </w:r>
            <w:r w:rsidR="002A298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 w:rsidR="002A2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298D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1224A0" w:rsidRPr="00D15DCE" w:rsidTr="00AB4D59">
        <w:tc>
          <w:tcPr>
            <w:tcW w:w="2582" w:type="dxa"/>
          </w:tcPr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Подпрогра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360" w:type="dxa"/>
          </w:tcPr>
          <w:p w:rsidR="001224A0" w:rsidRDefault="001224A0" w:rsidP="00AB4D59">
            <w:r w:rsidRPr="00C82C1F">
              <w:t>–</w:t>
            </w:r>
          </w:p>
        </w:tc>
        <w:tc>
          <w:tcPr>
            <w:tcW w:w="7320" w:type="dxa"/>
          </w:tcPr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при транспортировке и использовании энергетических ресурсов на объектах всех форм со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ности и населением за счет снижения потребления топливно-энергетических ресурсов на единицу валового регионального (мун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ципального) продукта;</w:t>
            </w:r>
          </w:p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перевода сектора экономики, бюджетной сф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ры и нас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ления на энергосберегающий путь развития</w:t>
            </w:r>
          </w:p>
        </w:tc>
      </w:tr>
      <w:tr w:rsidR="001224A0" w:rsidRPr="00D15DCE" w:rsidTr="00AB4D59">
        <w:tc>
          <w:tcPr>
            <w:tcW w:w="2582" w:type="dxa"/>
          </w:tcPr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Задачи Подпр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60" w:type="dxa"/>
          </w:tcPr>
          <w:p w:rsidR="001224A0" w:rsidRDefault="001224A0" w:rsidP="00AB4D59">
            <w:r w:rsidRPr="00C82C1F">
              <w:t>–</w:t>
            </w:r>
          </w:p>
        </w:tc>
        <w:tc>
          <w:tcPr>
            <w:tcW w:w="7320" w:type="dxa"/>
          </w:tcPr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расширение применения энергосберегающих технологий в процессах производства продукции и оказания услуг в бюджетной сфере, ж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лищно-коммунальном хозяйстве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 ЖКХ) и топливно-энергетическом комплексе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 ТЭК), в первую очередь при р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конструкции, модернизации и капитальном ремонте основных фо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дов;</w:t>
            </w:r>
          </w:p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энергоаудита</w:t>
            </w:r>
            <w:proofErr w:type="spellEnd"/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, энергетических обследований, ведение энергетических па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портов объектов;</w:t>
            </w:r>
          </w:p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организация учета и контроля всех получаемых, транспортируемых и потре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ляемых энергоресурсов, полный переход на приборный учет</w:t>
            </w:r>
          </w:p>
        </w:tc>
      </w:tr>
      <w:tr w:rsidR="001224A0" w:rsidRPr="00D15DCE" w:rsidTr="00AB4D59">
        <w:tc>
          <w:tcPr>
            <w:tcW w:w="2582" w:type="dxa"/>
          </w:tcPr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Целевые индикат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ры и показатели Подпр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60" w:type="dxa"/>
          </w:tcPr>
          <w:p w:rsidR="001224A0" w:rsidRDefault="001224A0" w:rsidP="00AB4D59">
            <w:r w:rsidRPr="00C82C1F">
              <w:t>–</w:t>
            </w:r>
          </w:p>
        </w:tc>
        <w:tc>
          <w:tcPr>
            <w:tcW w:w="7320" w:type="dxa"/>
          </w:tcPr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снижение энергоемкости объектов топливно-энергетического ко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плекса в 3,8 раза;</w:t>
            </w:r>
          </w:p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снижение удельного расхода топлива на выработку тепловой энергии тепловыми эле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тростанциями;</w:t>
            </w:r>
          </w:p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эффективности республики: значительное снижение вредных выбросов в атмосферу в результате снижения к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ства сжигаемого угля;</w:t>
            </w:r>
          </w:p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снижения доли потерь тепловой энергии в суммарном объеме отпу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ка тепловой энергии по Республике Тыва на 5 процентов, т.е. с 16 до 11 процентов.</w:t>
            </w:r>
          </w:p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10" w:history="1">
              <w:r w:rsidRPr="00D15DCE">
                <w:rPr>
                  <w:rFonts w:ascii="Times New Roman" w:hAnsi="Times New Roman" w:cs="Times New Roman"/>
                  <w:sz w:val="24"/>
                  <w:szCs w:val="24"/>
                </w:rPr>
                <w:t>Целевые показатели</w:t>
              </w:r>
            </w:hyperlink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указаны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 16 к Пр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</w:tr>
      <w:tr w:rsidR="001224A0" w:rsidRPr="00D15DCE" w:rsidTr="00AB4D59">
        <w:tc>
          <w:tcPr>
            <w:tcW w:w="2582" w:type="dxa"/>
          </w:tcPr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Этапы и сроки реал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зации Подпр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60" w:type="dxa"/>
          </w:tcPr>
          <w:p w:rsidR="001224A0" w:rsidRDefault="001224A0" w:rsidP="00AB4D59">
            <w:r w:rsidRPr="00C82C1F">
              <w:t>–</w:t>
            </w:r>
          </w:p>
        </w:tc>
        <w:tc>
          <w:tcPr>
            <w:tcW w:w="7320" w:type="dxa"/>
          </w:tcPr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 2014-2025 годы. Достижение целей Подпрогра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мы и решение поставленных задач предусматривается в два эт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па:</w:t>
            </w:r>
          </w:p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I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 2014-2020 годы;</w:t>
            </w:r>
          </w:p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II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 2021-2025 годы.</w:t>
            </w:r>
          </w:p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На I этапе предусмотрено оснащение исполнительных органов гос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дарственной власти Республики Тыва и их подведомственных орг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низаций и подведомственных организаций муниципальных образ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ваний в Республике Тыва, собственников жилых домов и квартир в многоэтажных домах (кроме тепловой энергии) приборами учета энергетических ресурсов, а также проведение первоочередных мер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приятий по энергосбережению и проведение энергетического обсл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дования всех потребителей ресурсов, составление и утверждение энергетических паспортов.</w:t>
            </w:r>
            <w:proofErr w:type="gramEnd"/>
          </w:p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На II этапе предусмотрено формирование системы проведения эне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госберегающих м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298D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</w:tc>
      </w:tr>
      <w:tr w:rsidR="001224A0" w:rsidRPr="00D15DCE" w:rsidTr="00AB4D59">
        <w:tc>
          <w:tcPr>
            <w:tcW w:w="2582" w:type="dxa"/>
          </w:tcPr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Объем бюджетных а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сигнований Подпр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60" w:type="dxa"/>
          </w:tcPr>
          <w:p w:rsidR="001224A0" w:rsidRDefault="001224A0" w:rsidP="00AB4D59">
            <w:r w:rsidRPr="00C82C1F">
              <w:t>–</w:t>
            </w:r>
          </w:p>
        </w:tc>
        <w:tc>
          <w:tcPr>
            <w:tcW w:w="7320" w:type="dxa"/>
          </w:tcPr>
          <w:p w:rsidR="001224A0" w:rsidRPr="00D15DCE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составит 8 022 655,36 тыс. ру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лей, в том числе:</w:t>
            </w:r>
          </w:p>
          <w:p w:rsidR="001224A0" w:rsidRPr="00D15DCE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в 2014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 895 044,00  тыс. рублей;</w:t>
            </w:r>
          </w:p>
          <w:p w:rsidR="001224A0" w:rsidRPr="00D15DCE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в 2015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 381 568,91  тыс. рублей;</w:t>
            </w:r>
          </w:p>
          <w:p w:rsidR="001224A0" w:rsidRPr="00D15DCE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в 2016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 392 347,80  тыс. рублей;</w:t>
            </w:r>
          </w:p>
          <w:p w:rsidR="001224A0" w:rsidRPr="00D15DCE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 476 871,20  тыс. рублей;</w:t>
            </w:r>
          </w:p>
          <w:p w:rsidR="001224A0" w:rsidRPr="00D15DCE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в 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 480 385,00   тыс. рублей;</w:t>
            </w:r>
          </w:p>
          <w:p w:rsidR="001224A0" w:rsidRPr="00D15DCE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в 2019 г. – 641 091,29  тыс. рублей;</w:t>
            </w:r>
          </w:p>
          <w:p w:rsidR="001224A0" w:rsidRPr="00D15DCE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 729 911,80  тыс. рублей;</w:t>
            </w:r>
          </w:p>
          <w:p w:rsidR="001224A0" w:rsidRPr="00D15DCE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 758 209,15  тыс. рублей;</w:t>
            </w:r>
          </w:p>
          <w:p w:rsidR="001224A0" w:rsidRPr="00D15DCE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 780 955,43  тыс. рублей;</w:t>
            </w:r>
          </w:p>
          <w:p w:rsidR="001224A0" w:rsidRPr="00D15DCE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 804 384,09  тыс. рублей;</w:t>
            </w:r>
          </w:p>
          <w:p w:rsidR="001224A0" w:rsidRPr="00D15DCE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в 2024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 828 515,61  тыс. рублей;</w:t>
            </w:r>
          </w:p>
          <w:p w:rsidR="001224A0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в 2025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 853 371,08  тыс. рублей;</w:t>
            </w:r>
          </w:p>
          <w:p w:rsidR="001224A0" w:rsidRPr="00D15DCE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республика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ского бюджета Республики Тыва составит 7 594 090,46 тыс. ру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лей, в том числе:</w:t>
            </w:r>
          </w:p>
          <w:p w:rsidR="001224A0" w:rsidRPr="00D15DCE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в 2014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 466 479,10  тыс. рублей;</w:t>
            </w:r>
          </w:p>
          <w:p w:rsidR="001224A0" w:rsidRPr="00D15DCE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в 2015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 381 568,91  тыс. рублей;</w:t>
            </w:r>
          </w:p>
          <w:p w:rsidR="001224A0" w:rsidRPr="00D15DCE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в 2016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 392 347,80  тыс. рублей;</w:t>
            </w:r>
          </w:p>
          <w:p w:rsidR="001224A0" w:rsidRPr="00D15DCE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в 2017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 476 871,20  тыс. рублей;</w:t>
            </w:r>
          </w:p>
          <w:p w:rsidR="001224A0" w:rsidRPr="00D15DCE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в 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 480 385,00  тыс. рублей;</w:t>
            </w:r>
          </w:p>
          <w:p w:rsidR="001224A0" w:rsidRPr="00D15DCE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в 2019 г. – 641 091,29  тыс. рублей;</w:t>
            </w:r>
          </w:p>
          <w:p w:rsidR="001224A0" w:rsidRPr="00D15DCE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 729 911,80  тыс. рублей;</w:t>
            </w:r>
          </w:p>
          <w:p w:rsidR="001224A0" w:rsidRPr="00D15DCE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 758 209,15  тыс. рублей;</w:t>
            </w:r>
          </w:p>
          <w:p w:rsidR="001224A0" w:rsidRPr="00D15DCE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 780 955,43  тыс. рублей;</w:t>
            </w:r>
          </w:p>
          <w:p w:rsidR="001224A0" w:rsidRPr="00D15DCE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 804 384,09  тыс. рублей;</w:t>
            </w:r>
          </w:p>
          <w:p w:rsidR="001224A0" w:rsidRPr="00D15DCE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в 2024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 828 515,61  тыс. рублей;</w:t>
            </w:r>
          </w:p>
          <w:p w:rsidR="001224A0" w:rsidRPr="00D15DCE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в 2025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 853 371,08  тыс. рублей.</w:t>
            </w:r>
          </w:p>
          <w:p w:rsidR="001224A0" w:rsidRPr="00D15DCE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из федерального бюджета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428 564,90 тыс. рублей, в том числе:</w:t>
            </w:r>
          </w:p>
          <w:p w:rsidR="001224A0" w:rsidRPr="00D15DCE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в 2014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 428 564,90  тыс. рублей.</w:t>
            </w:r>
          </w:p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Подпрограммы будет ежегодно ко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ректироваться исходя из возможностей республиканского бюджета Республ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ки Тыва и других уровней бюджетов</w:t>
            </w:r>
          </w:p>
        </w:tc>
      </w:tr>
      <w:tr w:rsidR="001224A0" w:rsidRPr="00D15DCE" w:rsidTr="00AB4D59">
        <w:tc>
          <w:tcPr>
            <w:tcW w:w="2582" w:type="dxa"/>
          </w:tcPr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таты реализации Подпр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60" w:type="dxa"/>
          </w:tcPr>
          <w:p w:rsidR="001224A0" w:rsidRDefault="001224A0" w:rsidP="00AB4D59">
            <w:r w:rsidRPr="00C82C1F">
              <w:t>–</w:t>
            </w:r>
          </w:p>
        </w:tc>
        <w:tc>
          <w:tcPr>
            <w:tcW w:w="7320" w:type="dxa"/>
          </w:tcPr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мероприятий Подпрограммы в организациях и учреждениях бюджетной сферы Республики Тыва будет обеспеч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но наличие приборов учета (на уровне 5 процентов от общего кол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чества п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требителей):</w:t>
            </w:r>
          </w:p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на I этапе будет обеспечен полный переход на приборный учет при расчетах за коммунальные услуги учреждений бюджетной сферы Республики Тыва и наличие энергетических паспортов, актов энерг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тических обследований и ежегодное снижение затрат республика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ского бюджета Республики Тыва на оплату коммунальных услуг с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ставит не менее 1,5 процента;</w:t>
            </w:r>
          </w:p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на II этапе будут предусмотрены мероприятия по энергосбережению. Ежегодная экономия бюджетных средств, сре</w:t>
            </w:r>
            <w:proofErr w:type="gramStart"/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едприятий и н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селения за счет модернизации объектов жилищно-коммунального хозяйс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298D">
              <w:rPr>
                <w:rFonts w:ascii="Times New Roman" w:hAnsi="Times New Roman" w:cs="Times New Roman"/>
                <w:sz w:val="24"/>
                <w:szCs w:val="24"/>
              </w:rPr>
              <w:t>а составит не менее 2 процентов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</w:tc>
      </w:tr>
    </w:tbl>
    <w:p w:rsidR="001224A0" w:rsidRDefault="001224A0" w:rsidP="001224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VII</w:t>
      </w:r>
      <w:r w:rsidRPr="00D55B4B">
        <w:rPr>
          <w:sz w:val="28"/>
          <w:szCs w:val="28"/>
        </w:rPr>
        <w:t xml:space="preserve"> Подпрограммы 3 изложить в следующей редакции:</w:t>
      </w:r>
    </w:p>
    <w:p w:rsidR="001224A0" w:rsidRPr="00D55B4B" w:rsidRDefault="001224A0" w:rsidP="001224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24A0" w:rsidRPr="00D15DCE" w:rsidRDefault="001224A0" w:rsidP="001224A0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D15DCE">
        <w:rPr>
          <w:b w:val="0"/>
          <w:sz w:val="28"/>
          <w:szCs w:val="28"/>
        </w:rPr>
        <w:t>«I. Обоснование проблемы, анализ ее исходного состояния</w:t>
      </w:r>
    </w:p>
    <w:p w:rsidR="001224A0" w:rsidRPr="00D15DCE" w:rsidRDefault="001224A0" w:rsidP="00122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Республика Тыва расположена в центре Азии на юге Восточной Сибири, в верховьях реки Енисей. Протяже</w:t>
      </w:r>
      <w:r w:rsidRPr="00D15DCE">
        <w:rPr>
          <w:rFonts w:ascii="Times New Roman" w:hAnsi="Times New Roman" w:cs="Times New Roman"/>
          <w:sz w:val="28"/>
          <w:szCs w:val="28"/>
        </w:rPr>
        <w:t>н</w:t>
      </w:r>
      <w:r w:rsidRPr="00D15DCE">
        <w:rPr>
          <w:rFonts w:ascii="Times New Roman" w:hAnsi="Times New Roman" w:cs="Times New Roman"/>
          <w:sz w:val="28"/>
          <w:szCs w:val="28"/>
        </w:rPr>
        <w:t xml:space="preserve">ность территории с севера на юг составляет 420 </w:t>
      </w:r>
      <w:r w:rsidRPr="00D15DCE">
        <w:rPr>
          <w:rFonts w:ascii="Times New Roman" w:hAnsi="Times New Roman" w:cs="Times New Roman"/>
          <w:sz w:val="28"/>
          <w:szCs w:val="28"/>
        </w:rPr>
        <w:lastRenderedPageBreak/>
        <w:t xml:space="preserve">км, с запада на восток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5DCE">
        <w:rPr>
          <w:rFonts w:ascii="Times New Roman" w:hAnsi="Times New Roman" w:cs="Times New Roman"/>
          <w:sz w:val="28"/>
          <w:szCs w:val="28"/>
        </w:rPr>
        <w:t xml:space="preserve"> 630 км. Граничит на юге и юго-востоке с Монголией, на с</w:t>
      </w:r>
      <w:r w:rsidRPr="00D15DCE">
        <w:rPr>
          <w:rFonts w:ascii="Times New Roman" w:hAnsi="Times New Roman" w:cs="Times New Roman"/>
          <w:sz w:val="28"/>
          <w:szCs w:val="28"/>
        </w:rPr>
        <w:t>е</w:t>
      </w:r>
      <w:r w:rsidRPr="00D15DCE">
        <w:rPr>
          <w:rFonts w:ascii="Times New Roman" w:hAnsi="Times New Roman" w:cs="Times New Roman"/>
          <w:sz w:val="28"/>
          <w:szCs w:val="28"/>
        </w:rPr>
        <w:t xml:space="preserve">веро-востоке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5DCE">
        <w:rPr>
          <w:rFonts w:ascii="Times New Roman" w:hAnsi="Times New Roman" w:cs="Times New Roman"/>
          <w:sz w:val="28"/>
          <w:szCs w:val="28"/>
        </w:rPr>
        <w:t xml:space="preserve"> с Иркутской областью, на северо-западе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5DCE">
        <w:rPr>
          <w:rFonts w:ascii="Times New Roman" w:hAnsi="Times New Roman" w:cs="Times New Roman"/>
          <w:sz w:val="28"/>
          <w:szCs w:val="28"/>
        </w:rPr>
        <w:t xml:space="preserve"> с Республикой Хакасия, на востоке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5DCE">
        <w:rPr>
          <w:rFonts w:ascii="Times New Roman" w:hAnsi="Times New Roman" w:cs="Times New Roman"/>
          <w:sz w:val="28"/>
          <w:szCs w:val="28"/>
        </w:rPr>
        <w:t xml:space="preserve"> с Республикой Бурятия, на западе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5DCE">
        <w:rPr>
          <w:rFonts w:ascii="Times New Roman" w:hAnsi="Times New Roman" w:cs="Times New Roman"/>
          <w:sz w:val="28"/>
          <w:szCs w:val="28"/>
        </w:rPr>
        <w:t xml:space="preserve"> с Республикой Алтай, на севере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5DCE">
        <w:rPr>
          <w:rFonts w:ascii="Times New Roman" w:hAnsi="Times New Roman" w:cs="Times New Roman"/>
          <w:sz w:val="28"/>
          <w:szCs w:val="28"/>
        </w:rPr>
        <w:t xml:space="preserve"> с Кра</w:t>
      </w:r>
      <w:r w:rsidRPr="00D15DCE">
        <w:rPr>
          <w:rFonts w:ascii="Times New Roman" w:hAnsi="Times New Roman" w:cs="Times New Roman"/>
          <w:sz w:val="28"/>
          <w:szCs w:val="28"/>
        </w:rPr>
        <w:t>с</w:t>
      </w:r>
      <w:r w:rsidRPr="00D15DCE">
        <w:rPr>
          <w:rFonts w:ascii="Times New Roman" w:hAnsi="Times New Roman" w:cs="Times New Roman"/>
          <w:sz w:val="28"/>
          <w:szCs w:val="28"/>
        </w:rPr>
        <w:t xml:space="preserve">ноярским краем. Главная река -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Улуг-Хем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(Великий Енисей). Общая площадь - 168,6 тыс. кв. километров, численность населения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5DCE">
        <w:rPr>
          <w:rFonts w:ascii="Times New Roman" w:hAnsi="Times New Roman" w:cs="Times New Roman"/>
          <w:sz w:val="28"/>
          <w:szCs w:val="28"/>
        </w:rPr>
        <w:t xml:space="preserve"> более 324 тыс. чел</w:t>
      </w:r>
      <w:r w:rsidRPr="00D15DCE">
        <w:rPr>
          <w:rFonts w:ascii="Times New Roman" w:hAnsi="Times New Roman" w:cs="Times New Roman"/>
          <w:sz w:val="28"/>
          <w:szCs w:val="28"/>
        </w:rPr>
        <w:t>о</w:t>
      </w:r>
      <w:r w:rsidRPr="00D15DCE">
        <w:rPr>
          <w:rFonts w:ascii="Times New Roman" w:hAnsi="Times New Roman" w:cs="Times New Roman"/>
          <w:sz w:val="28"/>
          <w:szCs w:val="28"/>
        </w:rPr>
        <w:t>век.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 xml:space="preserve">Тува представляет собой гористый регион с чередованием горных хребтов и межгорных котловин. Около 80 процентов территории республики занимают горы, и лишь оставшаяся ее часть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5DCE">
        <w:rPr>
          <w:rFonts w:ascii="Times New Roman" w:hAnsi="Times New Roman" w:cs="Times New Roman"/>
          <w:sz w:val="28"/>
          <w:szCs w:val="28"/>
        </w:rPr>
        <w:t xml:space="preserve"> равнинные участки. На территории республики насч</w:t>
      </w:r>
      <w:r w:rsidRPr="00D15DCE">
        <w:rPr>
          <w:rFonts w:ascii="Times New Roman" w:hAnsi="Times New Roman" w:cs="Times New Roman"/>
          <w:sz w:val="28"/>
          <w:szCs w:val="28"/>
        </w:rPr>
        <w:t>и</w:t>
      </w:r>
      <w:r w:rsidRPr="00D15DCE">
        <w:rPr>
          <w:rFonts w:ascii="Times New Roman" w:hAnsi="Times New Roman" w:cs="Times New Roman"/>
          <w:sz w:val="28"/>
          <w:szCs w:val="28"/>
        </w:rPr>
        <w:t>тывается более 430 озер, большинство из которых ледникового происхождения.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Объем промышленного производства в 2013 году составит 7945,4-8235,1 млн. рублей с р</w:t>
      </w:r>
      <w:r>
        <w:rPr>
          <w:rFonts w:ascii="Times New Roman" w:hAnsi="Times New Roman" w:cs="Times New Roman"/>
          <w:sz w:val="28"/>
          <w:szCs w:val="28"/>
        </w:rPr>
        <w:t>остом к оценке 2012 года на 5,6</w:t>
      </w:r>
      <w:r w:rsidRPr="00D15DCE">
        <w:rPr>
          <w:rFonts w:ascii="Times New Roman" w:hAnsi="Times New Roman" w:cs="Times New Roman"/>
          <w:sz w:val="28"/>
          <w:szCs w:val="28"/>
        </w:rPr>
        <w:t>-9,5 процента в действующих ценах. И</w:t>
      </w:r>
      <w:r w:rsidRPr="00D15DCE">
        <w:rPr>
          <w:rFonts w:ascii="Times New Roman" w:hAnsi="Times New Roman" w:cs="Times New Roman"/>
          <w:sz w:val="28"/>
          <w:szCs w:val="28"/>
        </w:rPr>
        <w:t>н</w:t>
      </w:r>
      <w:r w:rsidRPr="00D15DCE">
        <w:rPr>
          <w:rFonts w:ascii="Times New Roman" w:hAnsi="Times New Roman" w:cs="Times New Roman"/>
          <w:sz w:val="28"/>
          <w:szCs w:val="28"/>
        </w:rPr>
        <w:t>декс промышленного производства в 2013 году составит 102-107 процентов. Объем промышленного производства (в сопоставимых ценах) к 2015 году увеличи</w:t>
      </w:r>
      <w:r w:rsidRPr="00D15DCE">
        <w:rPr>
          <w:rFonts w:ascii="Times New Roman" w:hAnsi="Times New Roman" w:cs="Times New Roman"/>
          <w:sz w:val="28"/>
          <w:szCs w:val="28"/>
        </w:rPr>
        <w:t>т</w:t>
      </w:r>
      <w:r w:rsidRPr="00D15DCE">
        <w:rPr>
          <w:rFonts w:ascii="Times New Roman" w:hAnsi="Times New Roman" w:cs="Times New Roman"/>
          <w:sz w:val="28"/>
          <w:szCs w:val="28"/>
        </w:rPr>
        <w:t xml:space="preserve">ся 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5DCE">
        <w:rPr>
          <w:rFonts w:ascii="Times New Roman" w:hAnsi="Times New Roman" w:cs="Times New Roman"/>
          <w:sz w:val="28"/>
          <w:szCs w:val="28"/>
        </w:rPr>
        <w:t>1,3-1,7 раза.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Ежегодно в Республике Тыва потребляется от 650 до 700 млн. кВт</w:t>
      </w:r>
      <w:proofErr w:type="gramStart"/>
      <w:r w:rsidRPr="00D15D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5D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5DC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15DCE">
        <w:rPr>
          <w:rFonts w:ascii="Times New Roman" w:hAnsi="Times New Roman" w:cs="Times New Roman"/>
          <w:sz w:val="28"/>
          <w:szCs w:val="28"/>
        </w:rPr>
        <w:t>асов эле</w:t>
      </w:r>
      <w:r w:rsidRPr="00D15DCE">
        <w:rPr>
          <w:rFonts w:ascii="Times New Roman" w:hAnsi="Times New Roman" w:cs="Times New Roman"/>
          <w:sz w:val="28"/>
          <w:szCs w:val="28"/>
        </w:rPr>
        <w:t>к</w:t>
      </w:r>
      <w:r w:rsidRPr="00D15DCE">
        <w:rPr>
          <w:rFonts w:ascii="Times New Roman" w:hAnsi="Times New Roman" w:cs="Times New Roman"/>
          <w:sz w:val="28"/>
          <w:szCs w:val="28"/>
        </w:rPr>
        <w:t>троэнергии. Собственное прои</w:t>
      </w:r>
      <w:r w:rsidRPr="00D15DCE">
        <w:rPr>
          <w:rFonts w:ascii="Times New Roman" w:hAnsi="Times New Roman" w:cs="Times New Roman"/>
          <w:sz w:val="28"/>
          <w:szCs w:val="28"/>
        </w:rPr>
        <w:t>з</w:t>
      </w:r>
      <w:r w:rsidRPr="00D15DCE">
        <w:rPr>
          <w:rFonts w:ascii="Times New Roman" w:hAnsi="Times New Roman" w:cs="Times New Roman"/>
          <w:sz w:val="28"/>
          <w:szCs w:val="28"/>
        </w:rPr>
        <w:t>водство занимает немногим более 10 процентов от общего объема потребления, остальная часть необходимого количества электр</w:t>
      </w:r>
      <w:r w:rsidRPr="00D15DCE">
        <w:rPr>
          <w:rFonts w:ascii="Times New Roman" w:hAnsi="Times New Roman" w:cs="Times New Roman"/>
          <w:sz w:val="28"/>
          <w:szCs w:val="28"/>
        </w:rPr>
        <w:t>о</w:t>
      </w:r>
      <w:r w:rsidRPr="00D15DCE">
        <w:rPr>
          <w:rFonts w:ascii="Times New Roman" w:hAnsi="Times New Roman" w:cs="Times New Roman"/>
          <w:sz w:val="28"/>
          <w:szCs w:val="28"/>
        </w:rPr>
        <w:t>энергии приобретается на оптовом рынке электроэнергии (</w:t>
      </w:r>
      <w:r w:rsidR="002A298D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D15DCE">
        <w:rPr>
          <w:rFonts w:ascii="Times New Roman" w:hAnsi="Times New Roman" w:cs="Times New Roman"/>
          <w:sz w:val="28"/>
          <w:szCs w:val="28"/>
        </w:rPr>
        <w:t>ОРЭМ). К 2020 году объем потребления электрической энергии достигнет 820-910 млн. кВт/</w:t>
      </w:r>
      <w:proofErr w:type="gramStart"/>
      <w:r w:rsidRPr="00D15DC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15DCE">
        <w:rPr>
          <w:rFonts w:ascii="Times New Roman" w:hAnsi="Times New Roman" w:cs="Times New Roman"/>
          <w:sz w:val="28"/>
          <w:szCs w:val="28"/>
        </w:rPr>
        <w:t>, что больше потребления электроэнергии за 2013 г. на 12 процентов или на 91 млн. кВт/ч с уч</w:t>
      </w:r>
      <w:r w:rsidRPr="00D15DCE">
        <w:rPr>
          <w:rFonts w:ascii="Times New Roman" w:hAnsi="Times New Roman" w:cs="Times New Roman"/>
          <w:sz w:val="28"/>
          <w:szCs w:val="28"/>
        </w:rPr>
        <w:t>е</w:t>
      </w:r>
      <w:r w:rsidRPr="00D15DCE">
        <w:rPr>
          <w:rFonts w:ascii="Times New Roman" w:hAnsi="Times New Roman" w:cs="Times New Roman"/>
          <w:sz w:val="28"/>
          <w:szCs w:val="28"/>
        </w:rPr>
        <w:t>том ввода жилого фонда и новых месторождений добывающей отрасли.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Энергосистема Республики Тыва входит в объединенную энергосистему С</w:t>
      </w:r>
      <w:r w:rsidRPr="00D15DCE">
        <w:rPr>
          <w:rFonts w:ascii="Times New Roman" w:hAnsi="Times New Roman" w:cs="Times New Roman"/>
          <w:sz w:val="28"/>
          <w:szCs w:val="28"/>
        </w:rPr>
        <w:t>и</w:t>
      </w:r>
      <w:r w:rsidRPr="00D15DCE">
        <w:rPr>
          <w:rFonts w:ascii="Times New Roman" w:hAnsi="Times New Roman" w:cs="Times New Roman"/>
          <w:sz w:val="28"/>
          <w:szCs w:val="28"/>
        </w:rPr>
        <w:t>бири, граничит с Красноярской и Хакасской энергосистемой объединенных энерг</w:t>
      </w:r>
      <w:r w:rsidRPr="00D15DCE">
        <w:rPr>
          <w:rFonts w:ascii="Times New Roman" w:hAnsi="Times New Roman" w:cs="Times New Roman"/>
          <w:sz w:val="28"/>
          <w:szCs w:val="28"/>
        </w:rPr>
        <w:t>е</w:t>
      </w:r>
      <w:r w:rsidRPr="00D15DCE">
        <w:rPr>
          <w:rFonts w:ascii="Times New Roman" w:hAnsi="Times New Roman" w:cs="Times New Roman"/>
          <w:sz w:val="28"/>
          <w:szCs w:val="28"/>
        </w:rPr>
        <w:t xml:space="preserve">тических систем Сибири и энергосистемой Республики Монголия. </w:t>
      </w:r>
      <w:proofErr w:type="gramStart"/>
      <w:r w:rsidRPr="00D15DCE">
        <w:rPr>
          <w:rFonts w:ascii="Times New Roman" w:hAnsi="Times New Roman" w:cs="Times New Roman"/>
          <w:sz w:val="28"/>
          <w:szCs w:val="28"/>
        </w:rPr>
        <w:t>Электроснабж</w:t>
      </w:r>
      <w:r w:rsidRPr="00D15DCE">
        <w:rPr>
          <w:rFonts w:ascii="Times New Roman" w:hAnsi="Times New Roman" w:cs="Times New Roman"/>
          <w:sz w:val="28"/>
          <w:szCs w:val="28"/>
        </w:rPr>
        <w:t>е</w:t>
      </w:r>
      <w:r w:rsidRPr="00D15DCE">
        <w:rPr>
          <w:rFonts w:ascii="Times New Roman" w:hAnsi="Times New Roman" w:cs="Times New Roman"/>
          <w:sz w:val="28"/>
          <w:szCs w:val="28"/>
        </w:rPr>
        <w:t>ние осуществляется от системных подстанций 220/110 кВ и узловых подстанций, обслуживаемых межрегиональной энергетической системой Сибири и межреги</w:t>
      </w:r>
      <w:r w:rsidRPr="00D15DCE">
        <w:rPr>
          <w:rFonts w:ascii="Times New Roman" w:hAnsi="Times New Roman" w:cs="Times New Roman"/>
          <w:sz w:val="28"/>
          <w:szCs w:val="28"/>
        </w:rPr>
        <w:t>о</w:t>
      </w:r>
      <w:r w:rsidRPr="00D15DCE">
        <w:rPr>
          <w:rFonts w:ascii="Times New Roman" w:hAnsi="Times New Roman" w:cs="Times New Roman"/>
          <w:sz w:val="28"/>
          <w:szCs w:val="28"/>
        </w:rPr>
        <w:t>нальной сетевой компанией Сибири по сетям ОАО «ФСК ЕЭС», а также мобильной газотурбинной электростанции (</w:t>
      </w:r>
      <w:r w:rsidR="002A298D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D15DCE">
        <w:rPr>
          <w:rFonts w:ascii="Times New Roman" w:hAnsi="Times New Roman" w:cs="Times New Roman"/>
          <w:sz w:val="28"/>
          <w:szCs w:val="28"/>
        </w:rPr>
        <w:t>МГТЭС), принадлежащей ОАО «Мобил</w:t>
      </w:r>
      <w:r w:rsidRPr="00D15DCE">
        <w:rPr>
          <w:rFonts w:ascii="Times New Roman" w:hAnsi="Times New Roman" w:cs="Times New Roman"/>
          <w:sz w:val="28"/>
          <w:szCs w:val="28"/>
        </w:rPr>
        <w:t>ь</w:t>
      </w:r>
      <w:r w:rsidRPr="00D15DCE">
        <w:rPr>
          <w:rFonts w:ascii="Times New Roman" w:hAnsi="Times New Roman" w:cs="Times New Roman"/>
          <w:sz w:val="28"/>
          <w:szCs w:val="28"/>
        </w:rPr>
        <w:t>ные ГТЭС Тыва», и дизельных электростанций, расположенных в районах с деце</w:t>
      </w:r>
      <w:r w:rsidRPr="00D15DCE">
        <w:rPr>
          <w:rFonts w:ascii="Times New Roman" w:hAnsi="Times New Roman" w:cs="Times New Roman"/>
          <w:sz w:val="28"/>
          <w:szCs w:val="28"/>
        </w:rPr>
        <w:t>н</w:t>
      </w:r>
      <w:r w:rsidRPr="00D15DCE">
        <w:rPr>
          <w:rFonts w:ascii="Times New Roman" w:hAnsi="Times New Roman" w:cs="Times New Roman"/>
          <w:sz w:val="28"/>
          <w:szCs w:val="28"/>
        </w:rPr>
        <w:t>трализова</w:t>
      </w:r>
      <w:r w:rsidRPr="00D15DCE">
        <w:rPr>
          <w:rFonts w:ascii="Times New Roman" w:hAnsi="Times New Roman" w:cs="Times New Roman"/>
          <w:sz w:val="28"/>
          <w:szCs w:val="28"/>
        </w:rPr>
        <w:t>н</w:t>
      </w:r>
      <w:r w:rsidRPr="00D15DCE">
        <w:rPr>
          <w:rFonts w:ascii="Times New Roman" w:hAnsi="Times New Roman" w:cs="Times New Roman"/>
          <w:sz w:val="28"/>
          <w:szCs w:val="28"/>
        </w:rPr>
        <w:t>ным электроснабжением.</w:t>
      </w:r>
      <w:proofErr w:type="gramEnd"/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Крупными предприятиями энергетической отрасли являются АО «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Тываэне</w:t>
      </w:r>
      <w:r w:rsidRPr="00D15DCE">
        <w:rPr>
          <w:rFonts w:ascii="Times New Roman" w:hAnsi="Times New Roman" w:cs="Times New Roman"/>
          <w:sz w:val="28"/>
          <w:szCs w:val="28"/>
        </w:rPr>
        <w:t>р</w:t>
      </w:r>
      <w:r w:rsidRPr="00D15DC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Тываэнергосбыт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Тыви</w:t>
      </w:r>
      <w:r w:rsidRPr="00D15DCE">
        <w:rPr>
          <w:rFonts w:ascii="Times New Roman" w:hAnsi="Times New Roman" w:cs="Times New Roman"/>
          <w:sz w:val="28"/>
          <w:szCs w:val="28"/>
        </w:rPr>
        <w:t>н</w:t>
      </w:r>
      <w:r w:rsidRPr="00D15DC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участок «МЭС Сибири».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 xml:space="preserve">Функции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энергосбытовой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деятельности энергетической отрасли Республики Тыва осуществляет АО «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Тываэнергосбыт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>», которое было создано в результате р</w:t>
      </w:r>
      <w:r w:rsidRPr="00D15DCE">
        <w:rPr>
          <w:rFonts w:ascii="Times New Roman" w:hAnsi="Times New Roman" w:cs="Times New Roman"/>
          <w:sz w:val="28"/>
          <w:szCs w:val="28"/>
        </w:rPr>
        <w:t>е</w:t>
      </w:r>
      <w:r w:rsidRPr="00D15DCE">
        <w:rPr>
          <w:rFonts w:ascii="Times New Roman" w:hAnsi="Times New Roman" w:cs="Times New Roman"/>
          <w:sz w:val="28"/>
          <w:szCs w:val="28"/>
        </w:rPr>
        <w:t>формирования АО «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Тываэнерго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>». В настоящее время предприятие АО «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Тываэне</w:t>
      </w:r>
      <w:r w:rsidRPr="00D15DCE">
        <w:rPr>
          <w:rFonts w:ascii="Times New Roman" w:hAnsi="Times New Roman" w:cs="Times New Roman"/>
          <w:sz w:val="28"/>
          <w:szCs w:val="28"/>
        </w:rPr>
        <w:t>р</w:t>
      </w:r>
      <w:r w:rsidRPr="00D15DCE">
        <w:rPr>
          <w:rFonts w:ascii="Times New Roman" w:hAnsi="Times New Roman" w:cs="Times New Roman"/>
          <w:sz w:val="28"/>
          <w:szCs w:val="28"/>
        </w:rPr>
        <w:t>госбыт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>» осуществляет покупку электроэнерг</w:t>
      </w:r>
      <w:proofErr w:type="gramStart"/>
      <w:r w:rsidRPr="00D15DC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15DCE">
        <w:rPr>
          <w:rFonts w:ascii="Times New Roman" w:hAnsi="Times New Roman" w:cs="Times New Roman"/>
          <w:sz w:val="28"/>
          <w:szCs w:val="28"/>
        </w:rPr>
        <w:t xml:space="preserve"> реализацию потребителям на территории Республики Тыва.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Функции передачи и распределения электроэнергии осуществляют предпр</w:t>
      </w:r>
      <w:r w:rsidRPr="00D15DCE">
        <w:rPr>
          <w:rFonts w:ascii="Times New Roman" w:hAnsi="Times New Roman" w:cs="Times New Roman"/>
          <w:sz w:val="28"/>
          <w:szCs w:val="28"/>
        </w:rPr>
        <w:t>и</w:t>
      </w:r>
      <w:r w:rsidRPr="00D15DCE">
        <w:rPr>
          <w:rFonts w:ascii="Times New Roman" w:hAnsi="Times New Roman" w:cs="Times New Roman"/>
          <w:sz w:val="28"/>
          <w:szCs w:val="28"/>
        </w:rPr>
        <w:t>ятия «Магистральные электрические сети» ФСК ЕЭС России и филиал АО «МРСК С</w:t>
      </w:r>
      <w:r w:rsidRPr="00D15DCE">
        <w:rPr>
          <w:rFonts w:ascii="Times New Roman" w:hAnsi="Times New Roman" w:cs="Times New Roman"/>
          <w:sz w:val="28"/>
          <w:szCs w:val="28"/>
        </w:rPr>
        <w:t>и</w:t>
      </w:r>
      <w:r w:rsidRPr="00D15DCE">
        <w:rPr>
          <w:rFonts w:ascii="Times New Roman" w:hAnsi="Times New Roman" w:cs="Times New Roman"/>
          <w:sz w:val="28"/>
          <w:szCs w:val="28"/>
        </w:rPr>
        <w:t>бири»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15DCE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Тываэнерго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>».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lastRenderedPageBreak/>
        <w:t xml:space="preserve">Филиал ПАО «МРСК Сибири» </w:t>
      </w:r>
      <w:r w:rsidR="002A298D">
        <w:rPr>
          <w:rFonts w:ascii="Times New Roman" w:hAnsi="Times New Roman" w:cs="Times New Roman"/>
          <w:sz w:val="28"/>
          <w:szCs w:val="28"/>
        </w:rPr>
        <w:t>–</w:t>
      </w:r>
      <w:r w:rsidRPr="00D15DCE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Тываэнерго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>» осуществляет эксплуат</w:t>
      </w:r>
      <w:r w:rsidRPr="00D15DCE">
        <w:rPr>
          <w:rFonts w:ascii="Times New Roman" w:hAnsi="Times New Roman" w:cs="Times New Roman"/>
          <w:sz w:val="28"/>
          <w:szCs w:val="28"/>
        </w:rPr>
        <w:t>а</w:t>
      </w:r>
      <w:r w:rsidRPr="00D15DCE">
        <w:rPr>
          <w:rFonts w:ascii="Times New Roman" w:hAnsi="Times New Roman" w:cs="Times New Roman"/>
          <w:sz w:val="28"/>
          <w:szCs w:val="28"/>
        </w:rPr>
        <w:t>цию и обслуживание электрических сетей 6 - 110 кВ на территории Республики Т</w:t>
      </w:r>
      <w:r w:rsidRPr="00D15DCE">
        <w:rPr>
          <w:rFonts w:ascii="Times New Roman" w:hAnsi="Times New Roman" w:cs="Times New Roman"/>
          <w:sz w:val="28"/>
          <w:szCs w:val="28"/>
        </w:rPr>
        <w:t>ы</w:t>
      </w:r>
      <w:r w:rsidRPr="00D15DCE">
        <w:rPr>
          <w:rFonts w:ascii="Times New Roman" w:hAnsi="Times New Roman" w:cs="Times New Roman"/>
          <w:sz w:val="28"/>
          <w:szCs w:val="28"/>
        </w:rPr>
        <w:t xml:space="preserve">ва, за исключением приграничной с энергосистемой Республики Монголия ПС 110 кВ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Хандагайты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15DCE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D15DCE">
        <w:rPr>
          <w:rFonts w:ascii="Times New Roman" w:hAnsi="Times New Roman" w:cs="Times New Roman"/>
          <w:sz w:val="28"/>
          <w:szCs w:val="28"/>
        </w:rPr>
        <w:t xml:space="preserve"> 110 кВ на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Улангом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(через Госграницу), принадлежащих ф</w:t>
      </w:r>
      <w:r w:rsidRPr="00D15DCE">
        <w:rPr>
          <w:rFonts w:ascii="Times New Roman" w:hAnsi="Times New Roman" w:cs="Times New Roman"/>
          <w:sz w:val="28"/>
          <w:szCs w:val="28"/>
        </w:rPr>
        <w:t>и</w:t>
      </w:r>
      <w:r w:rsidRPr="00D15DCE">
        <w:rPr>
          <w:rFonts w:ascii="Times New Roman" w:hAnsi="Times New Roman" w:cs="Times New Roman"/>
          <w:sz w:val="28"/>
          <w:szCs w:val="28"/>
        </w:rPr>
        <w:t>лиалу АО «ФСК ЕЭС»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15DCE">
        <w:rPr>
          <w:rFonts w:ascii="Times New Roman" w:hAnsi="Times New Roman" w:cs="Times New Roman"/>
          <w:sz w:val="28"/>
          <w:szCs w:val="28"/>
        </w:rPr>
        <w:t xml:space="preserve"> МЭС Сибири.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 xml:space="preserve">ПАО «МРСК Сибири»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5DCE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Тываэнерго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>» обслуживает территорию площ</w:t>
      </w:r>
      <w:r w:rsidRPr="00D15DCE">
        <w:rPr>
          <w:rFonts w:ascii="Times New Roman" w:hAnsi="Times New Roman" w:cs="Times New Roman"/>
          <w:sz w:val="28"/>
          <w:szCs w:val="28"/>
        </w:rPr>
        <w:t>а</w:t>
      </w:r>
      <w:r w:rsidRPr="00D15DCE">
        <w:rPr>
          <w:rFonts w:ascii="Times New Roman" w:hAnsi="Times New Roman" w:cs="Times New Roman"/>
          <w:sz w:val="28"/>
          <w:szCs w:val="28"/>
        </w:rPr>
        <w:t xml:space="preserve">дью 110,3 тыс. кв. км. Протяженность линий электропередач 35-110 кВ составляет 1458,4 км. Основное оборудование включает в себя 36 подстанций напряжением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5DCE">
        <w:rPr>
          <w:rFonts w:ascii="Times New Roman" w:hAnsi="Times New Roman" w:cs="Times New Roman"/>
          <w:sz w:val="28"/>
          <w:szCs w:val="28"/>
        </w:rPr>
        <w:t>35-110 кВ и 833 подстанции напряжением 6-10/0,4 кВ. Городские электрические с</w:t>
      </w:r>
      <w:r w:rsidRPr="00D15DCE">
        <w:rPr>
          <w:rFonts w:ascii="Times New Roman" w:hAnsi="Times New Roman" w:cs="Times New Roman"/>
          <w:sz w:val="28"/>
          <w:szCs w:val="28"/>
        </w:rPr>
        <w:t>е</w:t>
      </w:r>
      <w:r w:rsidRPr="00D15DCE">
        <w:rPr>
          <w:rFonts w:ascii="Times New Roman" w:hAnsi="Times New Roman" w:cs="Times New Roman"/>
          <w:sz w:val="28"/>
          <w:szCs w:val="28"/>
        </w:rPr>
        <w:t xml:space="preserve">ти находятся частично в собственности АО «МРСК Сибири»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5DCE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Тываэнерго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», частично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5DCE">
        <w:rPr>
          <w:rFonts w:ascii="Times New Roman" w:hAnsi="Times New Roman" w:cs="Times New Roman"/>
          <w:sz w:val="28"/>
          <w:szCs w:val="28"/>
        </w:rPr>
        <w:t xml:space="preserve"> в собственности государства, обслуживаются электрические сети силами персонала ПАО «МРСК Сибири»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15DCE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Тываэнерго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>», а также персоналом, обсл</w:t>
      </w:r>
      <w:r w:rsidRPr="00D15DCE">
        <w:rPr>
          <w:rFonts w:ascii="Times New Roman" w:hAnsi="Times New Roman" w:cs="Times New Roman"/>
          <w:sz w:val="28"/>
          <w:szCs w:val="28"/>
        </w:rPr>
        <w:t>у</w:t>
      </w:r>
      <w:r w:rsidRPr="00D15DCE">
        <w:rPr>
          <w:rFonts w:ascii="Times New Roman" w:hAnsi="Times New Roman" w:cs="Times New Roman"/>
          <w:sz w:val="28"/>
          <w:szCs w:val="28"/>
        </w:rPr>
        <w:t>живающим ведомственные сети.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 xml:space="preserve">Доля дизельных электростанций в </w:t>
      </w:r>
      <w:proofErr w:type="gramStart"/>
      <w:r w:rsidRPr="00D15DCE">
        <w:rPr>
          <w:rFonts w:ascii="Times New Roman" w:hAnsi="Times New Roman" w:cs="Times New Roman"/>
          <w:sz w:val="28"/>
          <w:szCs w:val="28"/>
        </w:rPr>
        <w:t xml:space="preserve">общей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электрогенерации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несколько ниже</w:t>
      </w:r>
      <w:proofErr w:type="gramEnd"/>
      <w:r w:rsidRPr="00D15D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15DCE">
        <w:rPr>
          <w:rFonts w:ascii="Times New Roman" w:hAnsi="Times New Roman" w:cs="Times New Roman"/>
          <w:sz w:val="28"/>
          <w:szCs w:val="28"/>
        </w:rPr>
        <w:t>Всего функционируют 13 дизел</w:t>
      </w:r>
      <w:r w:rsidRPr="00D15DCE">
        <w:rPr>
          <w:rFonts w:ascii="Times New Roman" w:hAnsi="Times New Roman" w:cs="Times New Roman"/>
          <w:sz w:val="28"/>
          <w:szCs w:val="28"/>
        </w:rPr>
        <w:t>ь</w:t>
      </w:r>
      <w:r w:rsidRPr="00D15DCE">
        <w:rPr>
          <w:rFonts w:ascii="Times New Roman" w:hAnsi="Times New Roman" w:cs="Times New Roman"/>
          <w:sz w:val="28"/>
          <w:szCs w:val="28"/>
        </w:rPr>
        <w:t xml:space="preserve">ных электростанций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5DCE">
        <w:rPr>
          <w:rFonts w:ascii="Times New Roman" w:hAnsi="Times New Roman" w:cs="Times New Roman"/>
          <w:sz w:val="28"/>
          <w:szCs w:val="28"/>
        </w:rPr>
        <w:t xml:space="preserve"> ДЭС): с. Тоора-Хем,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DC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Ырбан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Хамсара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Сыстыг-Хем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Тоджинского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Мугур-Аксы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К</w:t>
      </w:r>
      <w:r w:rsidRPr="00D15DCE">
        <w:rPr>
          <w:rFonts w:ascii="Times New Roman" w:hAnsi="Times New Roman" w:cs="Times New Roman"/>
          <w:sz w:val="28"/>
          <w:szCs w:val="28"/>
        </w:rPr>
        <w:t>ы</w:t>
      </w:r>
      <w:r w:rsidRPr="00D15DCE">
        <w:rPr>
          <w:rFonts w:ascii="Times New Roman" w:hAnsi="Times New Roman" w:cs="Times New Roman"/>
          <w:sz w:val="28"/>
          <w:szCs w:val="28"/>
        </w:rPr>
        <w:t>зыл-Хая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Монгун-Тайгинского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Кунгуртуг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Балыктыг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Тере-Хольского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к</w:t>
      </w:r>
      <w:r w:rsidRPr="00D15DCE">
        <w:rPr>
          <w:rFonts w:ascii="Times New Roman" w:hAnsi="Times New Roman" w:cs="Times New Roman"/>
          <w:sz w:val="28"/>
          <w:szCs w:val="28"/>
        </w:rPr>
        <w:t>о</w:t>
      </w:r>
      <w:r w:rsidRPr="00D15DCE">
        <w:rPr>
          <w:rFonts w:ascii="Times New Roman" w:hAnsi="Times New Roman" w:cs="Times New Roman"/>
          <w:sz w:val="28"/>
          <w:szCs w:val="28"/>
        </w:rPr>
        <w:t>жууна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, с. Севи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Пий-Хемского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Усть-Ужеп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Катазы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Качык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5DCE">
        <w:rPr>
          <w:rFonts w:ascii="Times New Roman" w:hAnsi="Times New Roman" w:cs="Times New Roman"/>
          <w:sz w:val="28"/>
          <w:szCs w:val="28"/>
        </w:rPr>
        <w:t xml:space="preserve"> Суммарная установленная мо</w:t>
      </w:r>
      <w:r w:rsidRPr="00D15DCE">
        <w:rPr>
          <w:rFonts w:ascii="Times New Roman" w:hAnsi="Times New Roman" w:cs="Times New Roman"/>
          <w:sz w:val="28"/>
          <w:szCs w:val="28"/>
        </w:rPr>
        <w:t>щ</w:t>
      </w:r>
      <w:r w:rsidRPr="00D15DCE">
        <w:rPr>
          <w:rFonts w:ascii="Times New Roman" w:hAnsi="Times New Roman" w:cs="Times New Roman"/>
          <w:sz w:val="28"/>
          <w:szCs w:val="28"/>
        </w:rPr>
        <w:t>ность дизельных электростанций составляет порядка 7 МВт.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Производство электрической энергии н</w:t>
      </w:r>
      <w:proofErr w:type="gramStart"/>
      <w:r w:rsidRPr="00D15DCE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D15D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Кызылская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ТЭЦ» осуществл</w:t>
      </w:r>
      <w:r w:rsidRPr="00D15DCE">
        <w:rPr>
          <w:rFonts w:ascii="Times New Roman" w:hAnsi="Times New Roman" w:cs="Times New Roman"/>
          <w:sz w:val="28"/>
          <w:szCs w:val="28"/>
        </w:rPr>
        <w:t>я</w:t>
      </w:r>
      <w:r w:rsidRPr="00D15DCE">
        <w:rPr>
          <w:rFonts w:ascii="Times New Roman" w:hAnsi="Times New Roman" w:cs="Times New Roman"/>
          <w:sz w:val="28"/>
          <w:szCs w:val="28"/>
        </w:rPr>
        <w:t>ется в небольших объемах для обеспечения собственных нужд, основным видом деятельности является производство тепловой энергии для снабжения теплом гор</w:t>
      </w:r>
      <w:r w:rsidRPr="00D15DCE">
        <w:rPr>
          <w:rFonts w:ascii="Times New Roman" w:hAnsi="Times New Roman" w:cs="Times New Roman"/>
          <w:sz w:val="28"/>
          <w:szCs w:val="28"/>
        </w:rPr>
        <w:t>о</w:t>
      </w:r>
      <w:r w:rsidRPr="00D15DCE">
        <w:rPr>
          <w:rFonts w:ascii="Times New Roman" w:hAnsi="Times New Roman" w:cs="Times New Roman"/>
          <w:sz w:val="28"/>
          <w:szCs w:val="28"/>
        </w:rPr>
        <w:t>да.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Кроме этого, на территории республики существуют и проектируются объе</w:t>
      </w:r>
      <w:r w:rsidRPr="00D15DCE">
        <w:rPr>
          <w:rFonts w:ascii="Times New Roman" w:hAnsi="Times New Roman" w:cs="Times New Roman"/>
          <w:sz w:val="28"/>
          <w:szCs w:val="28"/>
        </w:rPr>
        <w:t>к</w:t>
      </w:r>
      <w:r w:rsidRPr="00D15DCE">
        <w:rPr>
          <w:rFonts w:ascii="Times New Roman" w:hAnsi="Times New Roman" w:cs="Times New Roman"/>
          <w:sz w:val="28"/>
          <w:szCs w:val="28"/>
        </w:rPr>
        <w:t>ты малой энергетики. Из малых гидроэлектростанций (</w:t>
      </w:r>
      <w:r w:rsidR="002A298D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D15DCE">
        <w:rPr>
          <w:rFonts w:ascii="Times New Roman" w:hAnsi="Times New Roman" w:cs="Times New Roman"/>
          <w:sz w:val="28"/>
          <w:szCs w:val="28"/>
        </w:rPr>
        <w:t xml:space="preserve">ГЭС) функционирует одна на реке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Тоолайлыг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Монгун-Тайгинского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) на реке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15DCE">
        <w:rPr>
          <w:rFonts w:ascii="Times New Roman" w:hAnsi="Times New Roman" w:cs="Times New Roman"/>
          <w:sz w:val="28"/>
          <w:szCs w:val="28"/>
        </w:rPr>
        <w:t xml:space="preserve">(с.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Тоолайлыг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Монгун-Тайгинского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>), проектная мощность 15 кВт. Де</w:t>
      </w:r>
      <w:r w:rsidRPr="00D15DCE">
        <w:rPr>
          <w:rFonts w:ascii="Times New Roman" w:hAnsi="Times New Roman" w:cs="Times New Roman"/>
          <w:sz w:val="28"/>
          <w:szCs w:val="28"/>
        </w:rPr>
        <w:t>я</w:t>
      </w:r>
      <w:r w:rsidRPr="00D15DCE">
        <w:rPr>
          <w:rFonts w:ascii="Times New Roman" w:hAnsi="Times New Roman" w:cs="Times New Roman"/>
          <w:sz w:val="28"/>
          <w:szCs w:val="28"/>
        </w:rPr>
        <w:t xml:space="preserve">тельность существующей локальной малой ГЭС на реке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Чаваш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(курорт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Уш-Белдир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>) приост</w:t>
      </w:r>
      <w:r w:rsidRPr="00D15DCE">
        <w:rPr>
          <w:rFonts w:ascii="Times New Roman" w:hAnsi="Times New Roman" w:cs="Times New Roman"/>
          <w:sz w:val="28"/>
          <w:szCs w:val="28"/>
        </w:rPr>
        <w:t>а</w:t>
      </w:r>
      <w:r w:rsidRPr="00D15DCE">
        <w:rPr>
          <w:rFonts w:ascii="Times New Roman" w:hAnsi="Times New Roman" w:cs="Times New Roman"/>
          <w:sz w:val="28"/>
          <w:szCs w:val="28"/>
        </w:rPr>
        <w:t xml:space="preserve">новлена, проектная мощность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5DCE">
        <w:rPr>
          <w:rFonts w:ascii="Times New Roman" w:hAnsi="Times New Roman" w:cs="Times New Roman"/>
          <w:sz w:val="28"/>
          <w:szCs w:val="28"/>
        </w:rPr>
        <w:t xml:space="preserve"> 165 кВт.</w:t>
      </w:r>
    </w:p>
    <w:p w:rsidR="002A298D" w:rsidRDefault="002A298D" w:rsidP="001224A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224A0" w:rsidRPr="00D15DCE" w:rsidRDefault="001224A0" w:rsidP="001224A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Таблица 1.1</w:t>
      </w:r>
    </w:p>
    <w:p w:rsidR="001224A0" w:rsidRPr="002A298D" w:rsidRDefault="001224A0" w:rsidP="001224A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224A0" w:rsidRPr="00D15DCE" w:rsidRDefault="001224A0" w:rsidP="001224A0">
      <w:pPr>
        <w:pStyle w:val="ConsPlusTitle"/>
        <w:jc w:val="center"/>
        <w:rPr>
          <w:b w:val="0"/>
          <w:sz w:val="28"/>
          <w:szCs w:val="28"/>
        </w:rPr>
      </w:pPr>
      <w:r w:rsidRPr="00D15DCE">
        <w:rPr>
          <w:b w:val="0"/>
          <w:sz w:val="28"/>
          <w:szCs w:val="28"/>
        </w:rPr>
        <w:t>Общие сведения по электрическим сетям</w:t>
      </w:r>
    </w:p>
    <w:p w:rsidR="001224A0" w:rsidRPr="00D15DCE" w:rsidRDefault="001224A0" w:rsidP="001224A0">
      <w:pPr>
        <w:pStyle w:val="ConsPlusTitle"/>
        <w:jc w:val="center"/>
        <w:rPr>
          <w:b w:val="0"/>
          <w:sz w:val="28"/>
          <w:szCs w:val="28"/>
        </w:rPr>
      </w:pPr>
      <w:r w:rsidRPr="00D15DCE">
        <w:rPr>
          <w:b w:val="0"/>
          <w:sz w:val="28"/>
          <w:szCs w:val="28"/>
        </w:rPr>
        <w:t>Республики Тыва</w:t>
      </w:r>
    </w:p>
    <w:p w:rsidR="001224A0" w:rsidRPr="00D55B4B" w:rsidRDefault="001224A0" w:rsidP="001224A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702"/>
        <w:gridCol w:w="5400"/>
      </w:tblGrid>
      <w:tr w:rsidR="001224A0" w:rsidRPr="00D15DCE" w:rsidTr="00AB4D59">
        <w:trPr>
          <w:jc w:val="center"/>
        </w:trPr>
        <w:tc>
          <w:tcPr>
            <w:tcW w:w="4702" w:type="dxa"/>
          </w:tcPr>
          <w:p w:rsidR="001224A0" w:rsidRPr="00D15DCE" w:rsidRDefault="001224A0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00" w:type="dxa"/>
          </w:tcPr>
          <w:p w:rsidR="001224A0" w:rsidRPr="00D15DCE" w:rsidRDefault="001224A0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1224A0" w:rsidRPr="00D15DCE" w:rsidTr="00AB4D59">
        <w:trPr>
          <w:trHeight w:val="21"/>
          <w:jc w:val="center"/>
        </w:trPr>
        <w:tc>
          <w:tcPr>
            <w:tcW w:w="4702" w:type="dxa"/>
          </w:tcPr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Собственник электрич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ских сетей</w:t>
            </w:r>
          </w:p>
        </w:tc>
        <w:tc>
          <w:tcPr>
            <w:tcW w:w="5400" w:type="dxa"/>
          </w:tcPr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- АО «</w:t>
            </w:r>
            <w:proofErr w:type="spellStart"/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Тываэнерго</w:t>
            </w:r>
            <w:proofErr w:type="spellEnd"/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» (ПАО «МРСК Сибири»);</w:t>
            </w:r>
          </w:p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- государственная собственность</w:t>
            </w:r>
          </w:p>
        </w:tc>
      </w:tr>
      <w:tr w:rsidR="001224A0" w:rsidRPr="00D15DCE" w:rsidTr="00AB4D59">
        <w:trPr>
          <w:jc w:val="center"/>
        </w:trPr>
        <w:tc>
          <w:tcPr>
            <w:tcW w:w="4702" w:type="dxa"/>
          </w:tcPr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Обслуживающие организ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5400" w:type="dxa"/>
          </w:tcPr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- АО «</w:t>
            </w:r>
            <w:proofErr w:type="spellStart"/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Тываэнерго</w:t>
            </w:r>
            <w:proofErr w:type="spellEnd"/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» (ПАО «МРСК Сибири»);</w:t>
            </w:r>
          </w:p>
        </w:tc>
      </w:tr>
      <w:tr w:rsidR="001224A0" w:rsidRPr="00D15DCE" w:rsidTr="00AB4D59">
        <w:trPr>
          <w:jc w:val="center"/>
        </w:trPr>
        <w:tc>
          <w:tcPr>
            <w:tcW w:w="4702" w:type="dxa"/>
          </w:tcPr>
          <w:p w:rsidR="001224A0" w:rsidRPr="00D15DCE" w:rsidRDefault="001224A0" w:rsidP="002A29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Количество распределительных и тран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торных подстанций</w:t>
            </w:r>
          </w:p>
        </w:tc>
        <w:tc>
          <w:tcPr>
            <w:tcW w:w="5400" w:type="dxa"/>
          </w:tcPr>
          <w:p w:rsidR="001224A0" w:rsidRPr="00D15DCE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  <w:r w:rsidR="002A298D"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</w:tbl>
    <w:p w:rsidR="002A298D" w:rsidRDefault="002A298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702"/>
        <w:gridCol w:w="5400"/>
      </w:tblGrid>
      <w:tr w:rsidR="002A298D" w:rsidRPr="00D15DCE" w:rsidTr="003A25DF">
        <w:trPr>
          <w:jc w:val="center"/>
        </w:trPr>
        <w:tc>
          <w:tcPr>
            <w:tcW w:w="4702" w:type="dxa"/>
          </w:tcPr>
          <w:p w:rsidR="002A298D" w:rsidRPr="00D15DCE" w:rsidRDefault="002A298D" w:rsidP="003A2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00" w:type="dxa"/>
          </w:tcPr>
          <w:p w:rsidR="002A298D" w:rsidRPr="00D15DCE" w:rsidRDefault="002A298D" w:rsidP="003A2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1224A0" w:rsidRPr="00D15DCE" w:rsidTr="00AB4D59">
        <w:trPr>
          <w:jc w:val="center"/>
        </w:trPr>
        <w:tc>
          <w:tcPr>
            <w:tcW w:w="4702" w:type="dxa"/>
          </w:tcPr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Протяженность линий электроперед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298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5400" w:type="dxa"/>
          </w:tcPr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воздушных линий 10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 3981,6 км;</w:t>
            </w:r>
          </w:p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воздушных линий 0,4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 3620,7 км;</w:t>
            </w:r>
          </w:p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- кабельных линий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298D">
              <w:rPr>
                <w:rFonts w:ascii="Times New Roman" w:hAnsi="Times New Roman" w:cs="Times New Roman"/>
                <w:sz w:val="24"/>
                <w:szCs w:val="24"/>
              </w:rPr>
              <w:t xml:space="preserve"> 600,7 км;</w:t>
            </w:r>
          </w:p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 8203,0 км</w:t>
            </w:r>
          </w:p>
        </w:tc>
      </w:tr>
    </w:tbl>
    <w:p w:rsidR="001224A0" w:rsidRDefault="001224A0" w:rsidP="001224A0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224A0" w:rsidRPr="00D15DCE" w:rsidRDefault="001224A0" w:rsidP="001224A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Таблица 1.2</w:t>
      </w:r>
    </w:p>
    <w:p w:rsidR="001224A0" w:rsidRPr="002A298D" w:rsidRDefault="001224A0" w:rsidP="001224A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224A0" w:rsidRPr="00D15DCE" w:rsidRDefault="001224A0" w:rsidP="001224A0">
      <w:pPr>
        <w:pStyle w:val="ConsPlusTitle"/>
        <w:jc w:val="center"/>
        <w:rPr>
          <w:b w:val="0"/>
          <w:sz w:val="28"/>
          <w:szCs w:val="28"/>
        </w:rPr>
      </w:pPr>
      <w:r w:rsidRPr="00D15DCE">
        <w:rPr>
          <w:b w:val="0"/>
          <w:sz w:val="28"/>
          <w:szCs w:val="28"/>
        </w:rPr>
        <w:t>Техническое состояние систем электроснабжения за 2019 год</w:t>
      </w:r>
    </w:p>
    <w:p w:rsidR="001224A0" w:rsidRPr="00D55B4B" w:rsidRDefault="001224A0" w:rsidP="001224A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240"/>
        <w:gridCol w:w="2728"/>
      </w:tblGrid>
      <w:tr w:rsidR="001224A0" w:rsidRPr="00D15DCE" w:rsidTr="00AB4D59">
        <w:trPr>
          <w:jc w:val="center"/>
        </w:trPr>
        <w:tc>
          <w:tcPr>
            <w:tcW w:w="6240" w:type="dxa"/>
          </w:tcPr>
          <w:p w:rsidR="001224A0" w:rsidRPr="00D15DCE" w:rsidRDefault="001224A0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28" w:type="dxa"/>
          </w:tcPr>
          <w:p w:rsidR="001224A0" w:rsidRPr="00D15DCE" w:rsidRDefault="001224A0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Износ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24A0" w:rsidRPr="00D15DCE" w:rsidTr="00AB4D59">
        <w:trPr>
          <w:jc w:val="center"/>
        </w:trPr>
        <w:tc>
          <w:tcPr>
            <w:tcW w:w="6240" w:type="dxa"/>
          </w:tcPr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Оборудование распределительных подстанций</w:t>
            </w:r>
          </w:p>
        </w:tc>
        <w:tc>
          <w:tcPr>
            <w:tcW w:w="2728" w:type="dxa"/>
          </w:tcPr>
          <w:p w:rsidR="001224A0" w:rsidRPr="00D15DCE" w:rsidRDefault="001224A0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1224A0" w:rsidRPr="00D15DCE" w:rsidTr="00AB4D59">
        <w:trPr>
          <w:jc w:val="center"/>
        </w:trPr>
        <w:tc>
          <w:tcPr>
            <w:tcW w:w="6240" w:type="dxa"/>
          </w:tcPr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Оборудование трансформаторных подстанций 10/04 кВ</w:t>
            </w:r>
          </w:p>
        </w:tc>
        <w:tc>
          <w:tcPr>
            <w:tcW w:w="2728" w:type="dxa"/>
          </w:tcPr>
          <w:p w:rsidR="001224A0" w:rsidRPr="00D15DCE" w:rsidRDefault="001224A0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1224A0" w:rsidRPr="00D15DCE" w:rsidTr="00AB4D59">
        <w:trPr>
          <w:jc w:val="center"/>
        </w:trPr>
        <w:tc>
          <w:tcPr>
            <w:tcW w:w="6240" w:type="dxa"/>
          </w:tcPr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КЛ 10 кВ</w:t>
            </w:r>
          </w:p>
        </w:tc>
        <w:tc>
          <w:tcPr>
            <w:tcW w:w="2728" w:type="dxa"/>
            <w:vMerge w:val="restart"/>
          </w:tcPr>
          <w:p w:rsidR="001224A0" w:rsidRPr="00D15DCE" w:rsidRDefault="001224A0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1224A0" w:rsidRPr="00D15DCE" w:rsidTr="00AB4D59">
        <w:trPr>
          <w:jc w:val="center"/>
        </w:trPr>
        <w:tc>
          <w:tcPr>
            <w:tcW w:w="6240" w:type="dxa"/>
          </w:tcPr>
          <w:p w:rsidR="001224A0" w:rsidRPr="00D15DCE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КЛ 0,4 кВ</w:t>
            </w:r>
          </w:p>
        </w:tc>
        <w:tc>
          <w:tcPr>
            <w:tcW w:w="2728" w:type="dxa"/>
            <w:vMerge/>
          </w:tcPr>
          <w:p w:rsidR="001224A0" w:rsidRPr="00D15DCE" w:rsidRDefault="001224A0" w:rsidP="00AB4D59"/>
        </w:tc>
      </w:tr>
      <w:tr w:rsidR="001224A0" w:rsidRPr="00D15DCE" w:rsidTr="00AB4D59">
        <w:trPr>
          <w:jc w:val="center"/>
        </w:trPr>
        <w:tc>
          <w:tcPr>
            <w:tcW w:w="6240" w:type="dxa"/>
          </w:tcPr>
          <w:p w:rsidR="001224A0" w:rsidRPr="00D15DCE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 10 кВ</w:t>
            </w:r>
          </w:p>
        </w:tc>
        <w:tc>
          <w:tcPr>
            <w:tcW w:w="2728" w:type="dxa"/>
            <w:vMerge w:val="restart"/>
          </w:tcPr>
          <w:p w:rsidR="001224A0" w:rsidRPr="00D15DCE" w:rsidRDefault="001224A0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1224A0" w:rsidRPr="00D15DCE" w:rsidTr="00AB4D59">
        <w:trPr>
          <w:jc w:val="center"/>
        </w:trPr>
        <w:tc>
          <w:tcPr>
            <w:tcW w:w="6240" w:type="dxa"/>
          </w:tcPr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 0,4 кВ</w:t>
            </w:r>
          </w:p>
        </w:tc>
        <w:tc>
          <w:tcPr>
            <w:tcW w:w="2728" w:type="dxa"/>
            <w:vMerge/>
          </w:tcPr>
          <w:p w:rsidR="001224A0" w:rsidRPr="00D15DCE" w:rsidRDefault="001224A0" w:rsidP="00AB4D59"/>
        </w:tc>
      </w:tr>
    </w:tbl>
    <w:p w:rsidR="001224A0" w:rsidRPr="00D55B4B" w:rsidRDefault="001224A0" w:rsidP="001224A0">
      <w:pPr>
        <w:pStyle w:val="ConsPlusNormal"/>
        <w:jc w:val="both"/>
        <w:rPr>
          <w:rFonts w:ascii="Times New Roman" w:hAnsi="Times New Roman" w:cs="Times New Roman"/>
        </w:rPr>
      </w:pPr>
    </w:p>
    <w:p w:rsidR="001224A0" w:rsidRPr="00D15DCE" w:rsidRDefault="001224A0" w:rsidP="001224A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Таблица 1.3</w:t>
      </w:r>
    </w:p>
    <w:p w:rsidR="001224A0" w:rsidRPr="002A298D" w:rsidRDefault="001224A0" w:rsidP="001224A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224A0" w:rsidRPr="00D15DCE" w:rsidRDefault="001224A0" w:rsidP="001224A0">
      <w:pPr>
        <w:pStyle w:val="ConsPlusTitle"/>
        <w:jc w:val="center"/>
        <w:rPr>
          <w:b w:val="0"/>
          <w:sz w:val="28"/>
          <w:szCs w:val="28"/>
        </w:rPr>
      </w:pPr>
      <w:r w:rsidRPr="00D15DCE">
        <w:rPr>
          <w:b w:val="0"/>
          <w:sz w:val="28"/>
          <w:szCs w:val="28"/>
        </w:rPr>
        <w:t>Баланс производства и потребления электроэнергии</w:t>
      </w:r>
    </w:p>
    <w:p w:rsidR="001224A0" w:rsidRPr="00D15DCE" w:rsidRDefault="001224A0" w:rsidP="001224A0">
      <w:pPr>
        <w:pStyle w:val="ConsPlusTitle"/>
        <w:jc w:val="center"/>
        <w:rPr>
          <w:b w:val="0"/>
          <w:sz w:val="28"/>
          <w:szCs w:val="28"/>
        </w:rPr>
      </w:pPr>
      <w:r w:rsidRPr="00D15DCE">
        <w:rPr>
          <w:b w:val="0"/>
          <w:sz w:val="28"/>
          <w:szCs w:val="28"/>
        </w:rPr>
        <w:t>в Республике Тыва за 2013 год</w:t>
      </w:r>
    </w:p>
    <w:p w:rsidR="001224A0" w:rsidRPr="002A298D" w:rsidRDefault="001224A0" w:rsidP="001224A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Ind w:w="-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471"/>
        <w:gridCol w:w="1620"/>
        <w:gridCol w:w="3088"/>
      </w:tblGrid>
      <w:tr w:rsidR="001224A0" w:rsidRPr="00D15DCE" w:rsidTr="002A298D">
        <w:trPr>
          <w:jc w:val="center"/>
        </w:trPr>
        <w:tc>
          <w:tcPr>
            <w:tcW w:w="5471" w:type="dxa"/>
          </w:tcPr>
          <w:p w:rsidR="001224A0" w:rsidRPr="00D15DCE" w:rsidRDefault="001224A0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24A0" w:rsidRPr="00D15DCE" w:rsidRDefault="001224A0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млн. кВт</w:t>
            </w:r>
            <w:proofErr w:type="gramStart"/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3088" w:type="dxa"/>
          </w:tcPr>
          <w:p w:rsidR="001224A0" w:rsidRPr="00D15DCE" w:rsidRDefault="001224A0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в процентах к общему п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треблению</w:t>
            </w:r>
          </w:p>
        </w:tc>
      </w:tr>
      <w:tr w:rsidR="001224A0" w:rsidRPr="00D15DCE" w:rsidTr="002A298D">
        <w:trPr>
          <w:trHeight w:val="32"/>
          <w:jc w:val="center"/>
        </w:trPr>
        <w:tc>
          <w:tcPr>
            <w:tcW w:w="5471" w:type="dxa"/>
          </w:tcPr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Выработано электроэнергии</w:t>
            </w:r>
          </w:p>
        </w:tc>
        <w:tc>
          <w:tcPr>
            <w:tcW w:w="1620" w:type="dxa"/>
          </w:tcPr>
          <w:p w:rsidR="001224A0" w:rsidRPr="00D15DCE" w:rsidRDefault="001224A0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3088" w:type="dxa"/>
          </w:tcPr>
          <w:p w:rsidR="001224A0" w:rsidRPr="00D15DCE" w:rsidRDefault="001224A0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1224A0" w:rsidRPr="00D15DCE" w:rsidTr="002A298D">
        <w:trPr>
          <w:jc w:val="center"/>
        </w:trPr>
        <w:tc>
          <w:tcPr>
            <w:tcW w:w="5471" w:type="dxa"/>
          </w:tcPr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Получено электроэнергии из-за пределов Республ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1620" w:type="dxa"/>
          </w:tcPr>
          <w:p w:rsidR="001224A0" w:rsidRPr="00D15DCE" w:rsidRDefault="001224A0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681,7</w:t>
            </w:r>
          </w:p>
        </w:tc>
        <w:tc>
          <w:tcPr>
            <w:tcW w:w="3088" w:type="dxa"/>
          </w:tcPr>
          <w:p w:rsidR="001224A0" w:rsidRPr="00D15DCE" w:rsidRDefault="001224A0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1224A0" w:rsidRPr="00D15DCE" w:rsidTr="002A298D">
        <w:trPr>
          <w:jc w:val="center"/>
        </w:trPr>
        <w:tc>
          <w:tcPr>
            <w:tcW w:w="5471" w:type="dxa"/>
          </w:tcPr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Потреблено электроэнергии, всего:</w:t>
            </w:r>
          </w:p>
        </w:tc>
        <w:tc>
          <w:tcPr>
            <w:tcW w:w="1620" w:type="dxa"/>
          </w:tcPr>
          <w:p w:rsidR="001224A0" w:rsidRPr="00D15DCE" w:rsidRDefault="001224A0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703,3</w:t>
            </w:r>
          </w:p>
        </w:tc>
        <w:tc>
          <w:tcPr>
            <w:tcW w:w="3088" w:type="dxa"/>
          </w:tcPr>
          <w:p w:rsidR="001224A0" w:rsidRPr="00D15DCE" w:rsidRDefault="001224A0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224A0" w:rsidRPr="00D15DCE" w:rsidTr="002A298D">
        <w:trPr>
          <w:jc w:val="center"/>
        </w:trPr>
        <w:tc>
          <w:tcPr>
            <w:tcW w:w="5471" w:type="dxa"/>
          </w:tcPr>
          <w:p w:rsidR="002A298D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потери в электрических сетях общего польз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620" w:type="dxa"/>
          </w:tcPr>
          <w:p w:rsidR="002A298D" w:rsidRDefault="002A298D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4A0" w:rsidRPr="00D15DCE" w:rsidRDefault="001224A0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275,6</w:t>
            </w:r>
          </w:p>
        </w:tc>
        <w:tc>
          <w:tcPr>
            <w:tcW w:w="3088" w:type="dxa"/>
          </w:tcPr>
          <w:p w:rsidR="002A298D" w:rsidRDefault="002A298D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4A0" w:rsidRPr="00D15DCE" w:rsidRDefault="001224A0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1224A0" w:rsidRPr="00D15DCE" w:rsidTr="002A298D">
        <w:trPr>
          <w:jc w:val="center"/>
        </w:trPr>
        <w:tc>
          <w:tcPr>
            <w:tcW w:w="5471" w:type="dxa"/>
          </w:tcPr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потреблено организациями всех видов экономич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ской деятельности, всего</w:t>
            </w:r>
          </w:p>
        </w:tc>
        <w:tc>
          <w:tcPr>
            <w:tcW w:w="1620" w:type="dxa"/>
          </w:tcPr>
          <w:p w:rsidR="001224A0" w:rsidRPr="00D15DCE" w:rsidRDefault="001224A0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  <w:tc>
          <w:tcPr>
            <w:tcW w:w="3088" w:type="dxa"/>
          </w:tcPr>
          <w:p w:rsidR="001224A0" w:rsidRPr="00D15DCE" w:rsidRDefault="001224A0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1224A0" w:rsidRPr="00D15DCE" w:rsidTr="002A298D">
        <w:trPr>
          <w:jc w:val="center"/>
        </w:trPr>
        <w:tc>
          <w:tcPr>
            <w:tcW w:w="5471" w:type="dxa"/>
          </w:tcPr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потреблено населением, всего</w:t>
            </w:r>
          </w:p>
        </w:tc>
        <w:tc>
          <w:tcPr>
            <w:tcW w:w="1620" w:type="dxa"/>
          </w:tcPr>
          <w:p w:rsidR="001224A0" w:rsidRPr="00D15DCE" w:rsidRDefault="001224A0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167,9</w:t>
            </w:r>
          </w:p>
        </w:tc>
        <w:tc>
          <w:tcPr>
            <w:tcW w:w="3088" w:type="dxa"/>
          </w:tcPr>
          <w:p w:rsidR="001224A0" w:rsidRPr="00D15DCE" w:rsidRDefault="001224A0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1224A0" w:rsidRPr="00D15DCE" w:rsidTr="002A298D">
        <w:trPr>
          <w:jc w:val="center"/>
        </w:trPr>
        <w:tc>
          <w:tcPr>
            <w:tcW w:w="5471" w:type="dxa"/>
          </w:tcPr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сельским</w:t>
            </w:r>
          </w:p>
        </w:tc>
        <w:tc>
          <w:tcPr>
            <w:tcW w:w="1620" w:type="dxa"/>
          </w:tcPr>
          <w:p w:rsidR="001224A0" w:rsidRPr="00D15DCE" w:rsidRDefault="001224A0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3088" w:type="dxa"/>
          </w:tcPr>
          <w:p w:rsidR="001224A0" w:rsidRPr="00D15DCE" w:rsidRDefault="001224A0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1224A0" w:rsidRPr="00D15DCE" w:rsidTr="002A298D">
        <w:trPr>
          <w:jc w:val="center"/>
        </w:trPr>
        <w:tc>
          <w:tcPr>
            <w:tcW w:w="5471" w:type="dxa"/>
          </w:tcPr>
          <w:p w:rsidR="001224A0" w:rsidRPr="00D15DCE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</w:p>
        </w:tc>
        <w:tc>
          <w:tcPr>
            <w:tcW w:w="1620" w:type="dxa"/>
          </w:tcPr>
          <w:p w:rsidR="001224A0" w:rsidRPr="00D15DCE" w:rsidRDefault="001224A0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3088" w:type="dxa"/>
          </w:tcPr>
          <w:p w:rsidR="001224A0" w:rsidRPr="00D15DCE" w:rsidRDefault="001224A0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</w:tbl>
    <w:p w:rsidR="001224A0" w:rsidRDefault="001224A0" w:rsidP="001224A0">
      <w:pPr>
        <w:pStyle w:val="ConsPlusNormal"/>
        <w:jc w:val="both"/>
        <w:rPr>
          <w:rFonts w:ascii="Times New Roman" w:hAnsi="Times New Roman" w:cs="Times New Roman"/>
        </w:rPr>
      </w:pPr>
    </w:p>
    <w:p w:rsidR="002A298D" w:rsidRPr="00D55B4B" w:rsidRDefault="002A298D" w:rsidP="001224A0">
      <w:pPr>
        <w:pStyle w:val="ConsPlusNormal"/>
        <w:jc w:val="both"/>
        <w:rPr>
          <w:rFonts w:ascii="Times New Roman" w:hAnsi="Times New Roman" w:cs="Times New Roman"/>
        </w:rPr>
      </w:pPr>
    </w:p>
    <w:p w:rsidR="001224A0" w:rsidRPr="00D15DCE" w:rsidRDefault="001224A0" w:rsidP="00122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Система учета электроснабжения включает в себя квартирные счетчики, ча</w:t>
      </w:r>
      <w:r w:rsidRPr="00D15DCE">
        <w:rPr>
          <w:rFonts w:ascii="Times New Roman" w:hAnsi="Times New Roman" w:cs="Times New Roman"/>
          <w:sz w:val="28"/>
          <w:szCs w:val="28"/>
        </w:rPr>
        <w:t>с</w:t>
      </w:r>
      <w:r w:rsidRPr="00D15DCE">
        <w:rPr>
          <w:rFonts w:ascii="Times New Roman" w:hAnsi="Times New Roman" w:cs="Times New Roman"/>
          <w:sz w:val="28"/>
          <w:szCs w:val="28"/>
        </w:rPr>
        <w:t xml:space="preserve">тично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общедомовые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приборы учета, а также приборы учета, установленные на трансформаторных подстанциях и на городских подстанциях 110 кВ.</w:t>
      </w:r>
    </w:p>
    <w:p w:rsidR="001224A0" w:rsidRDefault="001224A0" w:rsidP="00122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98D" w:rsidRDefault="002A298D" w:rsidP="00122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98D" w:rsidRDefault="002A298D" w:rsidP="00122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98D" w:rsidRDefault="002A298D" w:rsidP="00122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98D" w:rsidRDefault="002A298D" w:rsidP="00122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D15DCE" w:rsidRDefault="001224A0" w:rsidP="001224A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lastRenderedPageBreak/>
        <w:t>Таблица 1.4</w:t>
      </w:r>
    </w:p>
    <w:p w:rsidR="001224A0" w:rsidRPr="00D15DCE" w:rsidRDefault="001224A0" w:rsidP="00122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D15DCE" w:rsidRDefault="001224A0" w:rsidP="001224A0">
      <w:pPr>
        <w:pStyle w:val="ConsPlusTitle"/>
        <w:jc w:val="center"/>
        <w:rPr>
          <w:b w:val="0"/>
          <w:sz w:val="28"/>
          <w:szCs w:val="28"/>
        </w:rPr>
      </w:pPr>
      <w:r w:rsidRPr="00D15DCE">
        <w:rPr>
          <w:b w:val="0"/>
          <w:sz w:val="28"/>
          <w:szCs w:val="28"/>
        </w:rPr>
        <w:t>Количество приборов учета электроэнергии</w:t>
      </w:r>
    </w:p>
    <w:p w:rsidR="001224A0" w:rsidRPr="00D15DCE" w:rsidRDefault="001224A0" w:rsidP="001224A0">
      <w:pPr>
        <w:pStyle w:val="ConsPlusTitle"/>
        <w:jc w:val="center"/>
        <w:rPr>
          <w:b w:val="0"/>
          <w:sz w:val="28"/>
          <w:szCs w:val="28"/>
        </w:rPr>
      </w:pPr>
      <w:r w:rsidRPr="00D15DCE">
        <w:rPr>
          <w:b w:val="0"/>
          <w:sz w:val="28"/>
          <w:szCs w:val="28"/>
        </w:rPr>
        <w:t>на 1 января 2019 г.</w:t>
      </w:r>
    </w:p>
    <w:p w:rsidR="001224A0" w:rsidRPr="00D55B4B" w:rsidRDefault="001224A0" w:rsidP="001224A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760"/>
        <w:gridCol w:w="2460"/>
        <w:gridCol w:w="2520"/>
      </w:tblGrid>
      <w:tr w:rsidR="001224A0" w:rsidRPr="00D15DCE" w:rsidTr="00AB4D59">
        <w:trPr>
          <w:jc w:val="center"/>
        </w:trPr>
        <w:tc>
          <w:tcPr>
            <w:tcW w:w="2760" w:type="dxa"/>
          </w:tcPr>
          <w:p w:rsidR="001224A0" w:rsidRPr="00D15DCE" w:rsidRDefault="001224A0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Потребители</w:t>
            </w:r>
          </w:p>
        </w:tc>
        <w:tc>
          <w:tcPr>
            <w:tcW w:w="2460" w:type="dxa"/>
          </w:tcPr>
          <w:p w:rsidR="001224A0" w:rsidRPr="00D15DCE" w:rsidRDefault="001224A0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Однофазные, шт.</w:t>
            </w:r>
          </w:p>
        </w:tc>
        <w:tc>
          <w:tcPr>
            <w:tcW w:w="2520" w:type="dxa"/>
          </w:tcPr>
          <w:p w:rsidR="001224A0" w:rsidRPr="00D15DCE" w:rsidRDefault="001224A0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Трехфазные, шт.</w:t>
            </w:r>
          </w:p>
        </w:tc>
      </w:tr>
      <w:tr w:rsidR="001224A0" w:rsidRPr="00D15DCE" w:rsidTr="00AB4D59">
        <w:trPr>
          <w:jc w:val="center"/>
        </w:trPr>
        <w:tc>
          <w:tcPr>
            <w:tcW w:w="2760" w:type="dxa"/>
          </w:tcPr>
          <w:p w:rsidR="001224A0" w:rsidRPr="00D15DCE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460" w:type="dxa"/>
          </w:tcPr>
          <w:p w:rsidR="001224A0" w:rsidRPr="00D15DCE" w:rsidRDefault="001224A0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68657</w:t>
            </w:r>
          </w:p>
        </w:tc>
        <w:tc>
          <w:tcPr>
            <w:tcW w:w="2520" w:type="dxa"/>
          </w:tcPr>
          <w:p w:rsidR="001224A0" w:rsidRPr="00D15DCE" w:rsidRDefault="001224A0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3867</w:t>
            </w:r>
          </w:p>
        </w:tc>
      </w:tr>
      <w:tr w:rsidR="001224A0" w:rsidRPr="00D15DCE" w:rsidTr="00AB4D59">
        <w:trPr>
          <w:jc w:val="center"/>
        </w:trPr>
        <w:tc>
          <w:tcPr>
            <w:tcW w:w="2760" w:type="dxa"/>
          </w:tcPr>
          <w:p w:rsidR="001224A0" w:rsidRPr="00D15DCE" w:rsidRDefault="001224A0" w:rsidP="00AB4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Юридические л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2460" w:type="dxa"/>
          </w:tcPr>
          <w:p w:rsidR="001224A0" w:rsidRPr="00D15DCE" w:rsidRDefault="001224A0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520" w:type="dxa"/>
          </w:tcPr>
          <w:p w:rsidR="001224A0" w:rsidRPr="00D15DCE" w:rsidRDefault="001224A0" w:rsidP="00AB4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E">
              <w:rPr>
                <w:rFonts w:ascii="Times New Roman" w:hAnsi="Times New Roman" w:cs="Times New Roman"/>
                <w:sz w:val="24"/>
                <w:szCs w:val="24"/>
              </w:rPr>
              <w:t>3541</w:t>
            </w:r>
          </w:p>
        </w:tc>
      </w:tr>
    </w:tbl>
    <w:p w:rsidR="001224A0" w:rsidRPr="00D55B4B" w:rsidRDefault="001224A0" w:rsidP="001224A0">
      <w:pPr>
        <w:pStyle w:val="ConsPlusNormal"/>
        <w:jc w:val="both"/>
        <w:rPr>
          <w:rFonts w:ascii="Times New Roman" w:hAnsi="Times New Roman" w:cs="Times New Roman"/>
        </w:rPr>
      </w:pPr>
    </w:p>
    <w:p w:rsidR="001224A0" w:rsidRDefault="001224A0" w:rsidP="001224A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 xml:space="preserve">Производством и снабжением тепловой энергией потребителей Республики Тыва занимаются одна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теплостанция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и 4 котельные большей мощности и 257 к</w:t>
      </w:r>
      <w:r w:rsidRPr="00D15DCE">
        <w:rPr>
          <w:rFonts w:ascii="Times New Roman" w:hAnsi="Times New Roman" w:cs="Times New Roman"/>
          <w:sz w:val="28"/>
          <w:szCs w:val="28"/>
        </w:rPr>
        <w:t>о</w:t>
      </w:r>
      <w:r w:rsidRPr="00D15DCE">
        <w:rPr>
          <w:rFonts w:ascii="Times New Roman" w:hAnsi="Times New Roman" w:cs="Times New Roman"/>
          <w:sz w:val="28"/>
          <w:szCs w:val="28"/>
        </w:rPr>
        <w:t>тельных малой мощности. Ежегодно в Республике Тыва производится 1,3 млн. Гкал</w:t>
      </w:r>
      <w:proofErr w:type="gramStart"/>
      <w:r w:rsidRPr="00D15D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5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5DC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15DCE">
        <w:rPr>
          <w:rFonts w:ascii="Times New Roman" w:hAnsi="Times New Roman" w:cs="Times New Roman"/>
          <w:sz w:val="28"/>
          <w:szCs w:val="28"/>
        </w:rPr>
        <w:t>е</w:t>
      </w:r>
      <w:r w:rsidRPr="00D15DCE">
        <w:rPr>
          <w:rFonts w:ascii="Times New Roman" w:hAnsi="Times New Roman" w:cs="Times New Roman"/>
          <w:sz w:val="28"/>
          <w:szCs w:val="28"/>
        </w:rPr>
        <w:t>плоэнергии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>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 xml:space="preserve">Основными проблемами </w:t>
      </w:r>
      <w:proofErr w:type="gramStart"/>
      <w:r w:rsidRPr="00D15DCE">
        <w:rPr>
          <w:rFonts w:ascii="Times New Roman" w:hAnsi="Times New Roman" w:cs="Times New Roman"/>
          <w:sz w:val="28"/>
          <w:szCs w:val="28"/>
        </w:rPr>
        <w:t>объектов систем теплоснабжения коммунального комплекса республики</w:t>
      </w:r>
      <w:proofErr w:type="gramEnd"/>
      <w:r w:rsidRPr="00D15DC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 xml:space="preserve">высокие издержки производства на подавляющем большинстве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энергосна</w:t>
      </w:r>
      <w:r w:rsidRPr="00D15DCE">
        <w:rPr>
          <w:rFonts w:ascii="Times New Roman" w:hAnsi="Times New Roman" w:cs="Times New Roman"/>
          <w:sz w:val="28"/>
          <w:szCs w:val="28"/>
        </w:rPr>
        <w:t>б</w:t>
      </w:r>
      <w:r w:rsidRPr="00D15DCE">
        <w:rPr>
          <w:rFonts w:ascii="Times New Roman" w:hAnsi="Times New Roman" w:cs="Times New Roman"/>
          <w:sz w:val="28"/>
          <w:szCs w:val="28"/>
        </w:rPr>
        <w:t>жающих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предприятий;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дефицит оборотных средств и инвестиций для модернизации оборудования и технического переоснащения систем теплоснабжения, износ которых соста</w:t>
      </w:r>
      <w:r w:rsidRPr="00D15DCE">
        <w:rPr>
          <w:rFonts w:ascii="Times New Roman" w:hAnsi="Times New Roman" w:cs="Times New Roman"/>
          <w:sz w:val="28"/>
          <w:szCs w:val="28"/>
        </w:rPr>
        <w:t>в</w:t>
      </w:r>
      <w:r w:rsidRPr="00D15DCE">
        <w:rPr>
          <w:rFonts w:ascii="Times New Roman" w:hAnsi="Times New Roman" w:cs="Times New Roman"/>
          <w:sz w:val="28"/>
          <w:szCs w:val="28"/>
        </w:rPr>
        <w:t xml:space="preserve">ляет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5DCE">
        <w:rPr>
          <w:rFonts w:ascii="Times New Roman" w:hAnsi="Times New Roman" w:cs="Times New Roman"/>
          <w:sz w:val="28"/>
          <w:szCs w:val="28"/>
        </w:rPr>
        <w:t>60-70 процентов;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потери тепловой энергии при транспортировке теплоносителя в тепловых с</w:t>
      </w:r>
      <w:r w:rsidRPr="00D15DCE">
        <w:rPr>
          <w:rFonts w:ascii="Times New Roman" w:hAnsi="Times New Roman" w:cs="Times New Roman"/>
          <w:sz w:val="28"/>
          <w:szCs w:val="28"/>
        </w:rPr>
        <w:t>е</w:t>
      </w:r>
      <w:r w:rsidRPr="00D15DCE">
        <w:rPr>
          <w:rFonts w:ascii="Times New Roman" w:hAnsi="Times New Roman" w:cs="Times New Roman"/>
          <w:sz w:val="28"/>
          <w:szCs w:val="28"/>
        </w:rPr>
        <w:t>тях превышают нормативные зн</w:t>
      </w:r>
      <w:r w:rsidRPr="00D15DCE">
        <w:rPr>
          <w:rFonts w:ascii="Times New Roman" w:hAnsi="Times New Roman" w:cs="Times New Roman"/>
          <w:sz w:val="28"/>
          <w:szCs w:val="28"/>
        </w:rPr>
        <w:t>а</w:t>
      </w:r>
      <w:r w:rsidRPr="00D15DCE">
        <w:rPr>
          <w:rFonts w:ascii="Times New Roman" w:hAnsi="Times New Roman" w:cs="Times New Roman"/>
          <w:sz w:val="28"/>
          <w:szCs w:val="28"/>
        </w:rPr>
        <w:t>чения (более 20 процентов);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большая кредиторская задолженность предприятий коммунального хозяйства республики;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в недостаточном объеме предусматриваются средства на капитальный р</w:t>
      </w:r>
      <w:r w:rsidRPr="00D15DCE">
        <w:rPr>
          <w:rFonts w:ascii="Times New Roman" w:hAnsi="Times New Roman" w:cs="Times New Roman"/>
          <w:sz w:val="28"/>
          <w:szCs w:val="28"/>
        </w:rPr>
        <w:t>е</w:t>
      </w:r>
      <w:r w:rsidRPr="00D15DCE">
        <w:rPr>
          <w:rFonts w:ascii="Times New Roman" w:hAnsi="Times New Roman" w:cs="Times New Roman"/>
          <w:sz w:val="28"/>
          <w:szCs w:val="28"/>
        </w:rPr>
        <w:t>монт и подготовку объектов комм</w:t>
      </w:r>
      <w:r w:rsidRPr="00D15DCE">
        <w:rPr>
          <w:rFonts w:ascii="Times New Roman" w:hAnsi="Times New Roman" w:cs="Times New Roman"/>
          <w:sz w:val="28"/>
          <w:szCs w:val="28"/>
        </w:rPr>
        <w:t>у</w:t>
      </w:r>
      <w:r w:rsidRPr="00D15DCE">
        <w:rPr>
          <w:rFonts w:ascii="Times New Roman" w:hAnsi="Times New Roman" w:cs="Times New Roman"/>
          <w:sz w:val="28"/>
          <w:szCs w:val="28"/>
        </w:rPr>
        <w:t>нального хозяйства к отопительному сезону.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Одной из главных проблем экономики Республики Тыва является практ</w:t>
      </w:r>
      <w:r w:rsidRPr="00D15DCE">
        <w:rPr>
          <w:rFonts w:ascii="Times New Roman" w:hAnsi="Times New Roman" w:cs="Times New Roman"/>
          <w:sz w:val="28"/>
          <w:szCs w:val="28"/>
        </w:rPr>
        <w:t>и</w:t>
      </w:r>
      <w:r w:rsidRPr="00D15DCE">
        <w:rPr>
          <w:rFonts w:ascii="Times New Roman" w:hAnsi="Times New Roman" w:cs="Times New Roman"/>
          <w:sz w:val="28"/>
          <w:szCs w:val="28"/>
        </w:rPr>
        <w:t>чески полностью исчерпанные мощности по тепловой и электрической энергии. Отсутс</w:t>
      </w:r>
      <w:r w:rsidRPr="00D15DCE">
        <w:rPr>
          <w:rFonts w:ascii="Times New Roman" w:hAnsi="Times New Roman" w:cs="Times New Roman"/>
          <w:sz w:val="28"/>
          <w:szCs w:val="28"/>
        </w:rPr>
        <w:t>т</w:t>
      </w:r>
      <w:r w:rsidRPr="00D15DCE">
        <w:rPr>
          <w:rFonts w:ascii="Times New Roman" w:hAnsi="Times New Roman" w:cs="Times New Roman"/>
          <w:sz w:val="28"/>
          <w:szCs w:val="28"/>
        </w:rPr>
        <w:t xml:space="preserve">вие свободных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энергомощностей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в республике уменьшает конкурентные преимущ</w:t>
      </w:r>
      <w:r w:rsidRPr="00D15DCE">
        <w:rPr>
          <w:rFonts w:ascii="Times New Roman" w:hAnsi="Times New Roman" w:cs="Times New Roman"/>
          <w:sz w:val="28"/>
          <w:szCs w:val="28"/>
        </w:rPr>
        <w:t>е</w:t>
      </w:r>
      <w:r w:rsidRPr="00D15DCE">
        <w:rPr>
          <w:rFonts w:ascii="Times New Roman" w:hAnsi="Times New Roman" w:cs="Times New Roman"/>
          <w:sz w:val="28"/>
          <w:szCs w:val="28"/>
        </w:rPr>
        <w:t>ства региона для потенциальных инвесторов, планирующих организацию энергое</w:t>
      </w:r>
      <w:r w:rsidRPr="00D15DCE">
        <w:rPr>
          <w:rFonts w:ascii="Times New Roman" w:hAnsi="Times New Roman" w:cs="Times New Roman"/>
          <w:sz w:val="28"/>
          <w:szCs w:val="28"/>
        </w:rPr>
        <w:t>м</w:t>
      </w:r>
      <w:r w:rsidRPr="00D15DCE">
        <w:rPr>
          <w:rFonts w:ascii="Times New Roman" w:hAnsi="Times New Roman" w:cs="Times New Roman"/>
          <w:sz w:val="28"/>
          <w:szCs w:val="28"/>
        </w:rPr>
        <w:t>ких прои</w:t>
      </w:r>
      <w:r w:rsidRPr="00D15DCE">
        <w:rPr>
          <w:rFonts w:ascii="Times New Roman" w:hAnsi="Times New Roman" w:cs="Times New Roman"/>
          <w:sz w:val="28"/>
          <w:szCs w:val="28"/>
        </w:rPr>
        <w:t>з</w:t>
      </w:r>
      <w:r w:rsidRPr="00D15DCE">
        <w:rPr>
          <w:rFonts w:ascii="Times New Roman" w:hAnsi="Times New Roman" w:cs="Times New Roman"/>
          <w:sz w:val="28"/>
          <w:szCs w:val="28"/>
        </w:rPr>
        <w:t>водств. Средняя степень износа электрических объектов составляет более 80 процентов, и 80 процентов подстанций оснащены оборудованием, которое по</w:t>
      </w:r>
      <w:r w:rsidRPr="00D15DCE">
        <w:rPr>
          <w:rFonts w:ascii="Times New Roman" w:hAnsi="Times New Roman" w:cs="Times New Roman"/>
          <w:sz w:val="28"/>
          <w:szCs w:val="28"/>
        </w:rPr>
        <w:t>л</w:t>
      </w:r>
      <w:r w:rsidRPr="00D15DCE">
        <w:rPr>
          <w:rFonts w:ascii="Times New Roman" w:hAnsi="Times New Roman" w:cs="Times New Roman"/>
          <w:sz w:val="28"/>
          <w:szCs w:val="28"/>
        </w:rPr>
        <w:t>ностью выработало свой ресурс, их работа осущ</w:t>
      </w:r>
      <w:r w:rsidRPr="00D15DCE">
        <w:rPr>
          <w:rFonts w:ascii="Times New Roman" w:hAnsi="Times New Roman" w:cs="Times New Roman"/>
          <w:sz w:val="28"/>
          <w:szCs w:val="28"/>
        </w:rPr>
        <w:t>е</w:t>
      </w:r>
      <w:r w:rsidRPr="00D15DCE">
        <w:rPr>
          <w:rFonts w:ascii="Times New Roman" w:hAnsi="Times New Roman" w:cs="Times New Roman"/>
          <w:sz w:val="28"/>
          <w:szCs w:val="28"/>
        </w:rPr>
        <w:t>ствляется в предельно допустимом режиме, что приводит к снижению надежности, безопасности и эффективности энергоснабжения.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Также будут проводиться работы по реконструкции существующих электр</w:t>
      </w:r>
      <w:r w:rsidRPr="00D15DCE">
        <w:rPr>
          <w:rFonts w:ascii="Times New Roman" w:hAnsi="Times New Roman" w:cs="Times New Roman"/>
          <w:sz w:val="28"/>
          <w:szCs w:val="28"/>
        </w:rPr>
        <w:t>и</w:t>
      </w:r>
      <w:r w:rsidRPr="00D15DCE">
        <w:rPr>
          <w:rFonts w:ascii="Times New Roman" w:hAnsi="Times New Roman" w:cs="Times New Roman"/>
          <w:sz w:val="28"/>
          <w:szCs w:val="28"/>
        </w:rPr>
        <w:t>ческих сетей с использованием самонесущего изолированного провода, что позв</w:t>
      </w:r>
      <w:r w:rsidRPr="00D15DCE">
        <w:rPr>
          <w:rFonts w:ascii="Times New Roman" w:hAnsi="Times New Roman" w:cs="Times New Roman"/>
          <w:sz w:val="28"/>
          <w:szCs w:val="28"/>
        </w:rPr>
        <w:t>о</w:t>
      </w:r>
      <w:r w:rsidRPr="00D15DCE">
        <w:rPr>
          <w:rFonts w:ascii="Times New Roman" w:hAnsi="Times New Roman" w:cs="Times New Roman"/>
          <w:sz w:val="28"/>
          <w:szCs w:val="28"/>
        </w:rPr>
        <w:t>лит снизить потери в электрических сетях, а строительство узловой питающей по</w:t>
      </w:r>
      <w:r w:rsidRPr="00D15DCE">
        <w:rPr>
          <w:rFonts w:ascii="Times New Roman" w:hAnsi="Times New Roman" w:cs="Times New Roman"/>
          <w:sz w:val="28"/>
          <w:szCs w:val="28"/>
        </w:rPr>
        <w:t>д</w:t>
      </w:r>
      <w:r w:rsidRPr="00D15DCE">
        <w:rPr>
          <w:rFonts w:ascii="Times New Roman" w:hAnsi="Times New Roman" w:cs="Times New Roman"/>
          <w:sz w:val="28"/>
          <w:szCs w:val="28"/>
        </w:rPr>
        <w:t>станции 35 (110 кВ) и двух распределительных пунктов РП 10 кВ с соответству</w:t>
      </w:r>
      <w:r w:rsidRPr="00D15DCE">
        <w:rPr>
          <w:rFonts w:ascii="Times New Roman" w:hAnsi="Times New Roman" w:cs="Times New Roman"/>
          <w:sz w:val="28"/>
          <w:szCs w:val="28"/>
        </w:rPr>
        <w:t>ю</w:t>
      </w:r>
      <w:r w:rsidRPr="00D15DCE">
        <w:rPr>
          <w:rFonts w:ascii="Times New Roman" w:hAnsi="Times New Roman" w:cs="Times New Roman"/>
          <w:sz w:val="28"/>
          <w:szCs w:val="28"/>
        </w:rPr>
        <w:t>щими распредел</w:t>
      </w:r>
      <w:r w:rsidRPr="00D15DCE">
        <w:rPr>
          <w:rFonts w:ascii="Times New Roman" w:hAnsi="Times New Roman" w:cs="Times New Roman"/>
          <w:sz w:val="28"/>
          <w:szCs w:val="28"/>
        </w:rPr>
        <w:t>и</w:t>
      </w:r>
      <w:r w:rsidRPr="00D15DCE">
        <w:rPr>
          <w:rFonts w:ascii="Times New Roman" w:hAnsi="Times New Roman" w:cs="Times New Roman"/>
          <w:sz w:val="28"/>
          <w:szCs w:val="28"/>
        </w:rPr>
        <w:t xml:space="preserve">тельными сетями в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Каа-Хем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>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В планах региональной сетевой компании ОАО «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Тываэнерго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>» проведение р</w:t>
      </w:r>
      <w:r w:rsidRPr="00D15DCE">
        <w:rPr>
          <w:rFonts w:ascii="Times New Roman" w:hAnsi="Times New Roman" w:cs="Times New Roman"/>
          <w:sz w:val="28"/>
          <w:szCs w:val="28"/>
        </w:rPr>
        <w:t>е</w:t>
      </w:r>
      <w:r w:rsidRPr="00D15DCE">
        <w:rPr>
          <w:rFonts w:ascii="Times New Roman" w:hAnsi="Times New Roman" w:cs="Times New Roman"/>
          <w:sz w:val="28"/>
          <w:szCs w:val="28"/>
        </w:rPr>
        <w:lastRenderedPageBreak/>
        <w:t>конструкции узловых подстанций, от которых осуществляется электросна</w:t>
      </w:r>
      <w:r w:rsidRPr="00D15DCE">
        <w:rPr>
          <w:rFonts w:ascii="Times New Roman" w:hAnsi="Times New Roman" w:cs="Times New Roman"/>
          <w:sz w:val="28"/>
          <w:szCs w:val="28"/>
        </w:rPr>
        <w:t>б</w:t>
      </w:r>
      <w:r w:rsidRPr="00D15DCE">
        <w:rPr>
          <w:rFonts w:ascii="Times New Roman" w:hAnsi="Times New Roman" w:cs="Times New Roman"/>
          <w:sz w:val="28"/>
          <w:szCs w:val="28"/>
        </w:rPr>
        <w:t>жение столицы республики. Это подстанции 110 кВ: «Городская», «Южная», «Западная». В перспективе, для обеспечения развития правобережного района столицы необх</w:t>
      </w:r>
      <w:r w:rsidRPr="00D15DCE">
        <w:rPr>
          <w:rFonts w:ascii="Times New Roman" w:hAnsi="Times New Roman" w:cs="Times New Roman"/>
          <w:sz w:val="28"/>
          <w:szCs w:val="28"/>
        </w:rPr>
        <w:t>о</w:t>
      </w:r>
      <w:r w:rsidRPr="00D15DCE">
        <w:rPr>
          <w:rFonts w:ascii="Times New Roman" w:hAnsi="Times New Roman" w:cs="Times New Roman"/>
          <w:sz w:val="28"/>
          <w:szCs w:val="28"/>
        </w:rPr>
        <w:t>димо строительство подстанции «Северная».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 xml:space="preserve">Продолжится работа по реализации проекта строительства ТЭС-2 в </w:t>
      </w:r>
      <w:proofErr w:type="gramStart"/>
      <w:r w:rsidRPr="00D15D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15DCE">
        <w:rPr>
          <w:rFonts w:ascii="Times New Roman" w:hAnsi="Times New Roman" w:cs="Times New Roman"/>
          <w:sz w:val="28"/>
          <w:szCs w:val="28"/>
        </w:rPr>
        <w:t>. К</w:t>
      </w:r>
      <w:r w:rsidRPr="00D15DCE">
        <w:rPr>
          <w:rFonts w:ascii="Times New Roman" w:hAnsi="Times New Roman" w:cs="Times New Roman"/>
          <w:sz w:val="28"/>
          <w:szCs w:val="28"/>
        </w:rPr>
        <w:t>ы</w:t>
      </w:r>
      <w:r w:rsidRPr="00D15DCE">
        <w:rPr>
          <w:rFonts w:ascii="Times New Roman" w:hAnsi="Times New Roman" w:cs="Times New Roman"/>
          <w:sz w:val="28"/>
          <w:szCs w:val="28"/>
        </w:rPr>
        <w:t>зыле. Планируется разработка проек</w:t>
      </w:r>
      <w:r w:rsidRPr="00D15DCE">
        <w:rPr>
          <w:rFonts w:ascii="Times New Roman" w:hAnsi="Times New Roman" w:cs="Times New Roman"/>
          <w:sz w:val="28"/>
          <w:szCs w:val="28"/>
        </w:rPr>
        <w:t>т</w:t>
      </w:r>
      <w:r w:rsidRPr="00D15DCE">
        <w:rPr>
          <w:rFonts w:ascii="Times New Roman" w:hAnsi="Times New Roman" w:cs="Times New Roman"/>
          <w:sz w:val="28"/>
          <w:szCs w:val="28"/>
        </w:rPr>
        <w:t xml:space="preserve">но-сметной документации строительства ТЭС-2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5DC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15D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15DCE">
        <w:rPr>
          <w:rFonts w:ascii="Times New Roman" w:hAnsi="Times New Roman" w:cs="Times New Roman"/>
          <w:sz w:val="28"/>
          <w:szCs w:val="28"/>
        </w:rPr>
        <w:t>. Кызыле, дальнейшая проработка механизма реализации проекта и уточнение участников проекта.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Подпрограмма направлена на активизацию практических действий в Респу</w:t>
      </w:r>
      <w:r w:rsidRPr="00D15DCE">
        <w:rPr>
          <w:rFonts w:ascii="Times New Roman" w:hAnsi="Times New Roman" w:cs="Times New Roman"/>
          <w:sz w:val="28"/>
          <w:szCs w:val="28"/>
        </w:rPr>
        <w:t>б</w:t>
      </w:r>
      <w:r w:rsidRPr="00D15DCE">
        <w:rPr>
          <w:rFonts w:ascii="Times New Roman" w:hAnsi="Times New Roman" w:cs="Times New Roman"/>
          <w:sz w:val="28"/>
          <w:szCs w:val="28"/>
        </w:rPr>
        <w:t>лике Тыва, способных обеспечить снижение энергоемкости валового реги</w:t>
      </w:r>
      <w:r w:rsidRPr="00D15DCE">
        <w:rPr>
          <w:rFonts w:ascii="Times New Roman" w:hAnsi="Times New Roman" w:cs="Times New Roman"/>
          <w:sz w:val="28"/>
          <w:szCs w:val="28"/>
        </w:rPr>
        <w:t>о</w:t>
      </w:r>
      <w:r w:rsidRPr="00D15DCE">
        <w:rPr>
          <w:rFonts w:ascii="Times New Roman" w:hAnsi="Times New Roman" w:cs="Times New Roman"/>
          <w:sz w:val="28"/>
          <w:szCs w:val="28"/>
        </w:rPr>
        <w:t>нального продукта. Реализация мероприятий Подпрограммы будет способствовать сокращ</w:t>
      </w:r>
      <w:r w:rsidRPr="00D15DCE">
        <w:rPr>
          <w:rFonts w:ascii="Times New Roman" w:hAnsi="Times New Roman" w:cs="Times New Roman"/>
          <w:sz w:val="28"/>
          <w:szCs w:val="28"/>
        </w:rPr>
        <w:t>е</w:t>
      </w:r>
      <w:r w:rsidRPr="00D15DCE">
        <w:rPr>
          <w:rFonts w:ascii="Times New Roman" w:hAnsi="Times New Roman" w:cs="Times New Roman"/>
          <w:sz w:val="28"/>
          <w:szCs w:val="28"/>
        </w:rPr>
        <w:t>нию удельного потребления топливно-энергетических ресурсов в организациях бюджетной сферы, реального сектора экономики и бытового сектора, росту конк</w:t>
      </w:r>
      <w:r w:rsidRPr="00D15DCE">
        <w:rPr>
          <w:rFonts w:ascii="Times New Roman" w:hAnsi="Times New Roman" w:cs="Times New Roman"/>
          <w:sz w:val="28"/>
          <w:szCs w:val="28"/>
        </w:rPr>
        <w:t>у</w:t>
      </w:r>
      <w:r w:rsidRPr="00D15DCE">
        <w:rPr>
          <w:rFonts w:ascii="Times New Roman" w:hAnsi="Times New Roman" w:cs="Times New Roman"/>
          <w:sz w:val="28"/>
          <w:szCs w:val="28"/>
        </w:rPr>
        <w:t>рентоспособности, энергетической и экологической без</w:t>
      </w:r>
      <w:r w:rsidRPr="00D15DCE">
        <w:rPr>
          <w:rFonts w:ascii="Times New Roman" w:hAnsi="Times New Roman" w:cs="Times New Roman"/>
          <w:sz w:val="28"/>
          <w:szCs w:val="28"/>
        </w:rPr>
        <w:t>о</w:t>
      </w:r>
      <w:r w:rsidRPr="00D15DCE">
        <w:rPr>
          <w:rFonts w:ascii="Times New Roman" w:hAnsi="Times New Roman" w:cs="Times New Roman"/>
          <w:sz w:val="28"/>
          <w:szCs w:val="28"/>
        </w:rPr>
        <w:t>пасности Республики Тыва.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За последние годы малое и среднее предпринимательство стало неотъемлемой частью рыночной системы хозяйства республики. Сектор малого и сре</w:t>
      </w:r>
      <w:r w:rsidRPr="00D15DCE">
        <w:rPr>
          <w:rFonts w:ascii="Times New Roman" w:hAnsi="Times New Roman" w:cs="Times New Roman"/>
          <w:sz w:val="28"/>
          <w:szCs w:val="28"/>
        </w:rPr>
        <w:t>д</w:t>
      </w:r>
      <w:r w:rsidRPr="00D15DCE">
        <w:rPr>
          <w:rFonts w:ascii="Times New Roman" w:hAnsi="Times New Roman" w:cs="Times New Roman"/>
          <w:sz w:val="28"/>
          <w:szCs w:val="28"/>
        </w:rPr>
        <w:t>него бизнеса приобретает все большее политическое, социальное и экономическое значение. М</w:t>
      </w:r>
      <w:r w:rsidRPr="00D15DCE">
        <w:rPr>
          <w:rFonts w:ascii="Times New Roman" w:hAnsi="Times New Roman" w:cs="Times New Roman"/>
          <w:sz w:val="28"/>
          <w:szCs w:val="28"/>
        </w:rPr>
        <w:t>а</w:t>
      </w:r>
      <w:r w:rsidRPr="00D15DCE">
        <w:rPr>
          <w:rFonts w:ascii="Times New Roman" w:hAnsi="Times New Roman" w:cs="Times New Roman"/>
          <w:sz w:val="28"/>
          <w:szCs w:val="28"/>
        </w:rPr>
        <w:t>лое предпринимательство является важным инструментом для первоначальной о</w:t>
      </w:r>
      <w:r w:rsidRPr="00D15DCE">
        <w:rPr>
          <w:rFonts w:ascii="Times New Roman" w:hAnsi="Times New Roman" w:cs="Times New Roman"/>
          <w:sz w:val="28"/>
          <w:szCs w:val="28"/>
        </w:rPr>
        <w:t>т</w:t>
      </w:r>
      <w:r w:rsidRPr="00D15DCE">
        <w:rPr>
          <w:rFonts w:ascii="Times New Roman" w:hAnsi="Times New Roman" w:cs="Times New Roman"/>
          <w:sz w:val="28"/>
          <w:szCs w:val="28"/>
        </w:rPr>
        <w:t xml:space="preserve">работки новых технологических и </w:t>
      </w:r>
      <w:proofErr w:type="gramStart"/>
      <w:r w:rsidRPr="00D15DCE">
        <w:rPr>
          <w:rFonts w:ascii="Times New Roman" w:hAnsi="Times New Roman" w:cs="Times New Roman"/>
          <w:sz w:val="28"/>
          <w:szCs w:val="28"/>
        </w:rPr>
        <w:t>экономических пр</w:t>
      </w:r>
      <w:r w:rsidRPr="00D15DCE">
        <w:rPr>
          <w:rFonts w:ascii="Times New Roman" w:hAnsi="Times New Roman" w:cs="Times New Roman"/>
          <w:sz w:val="28"/>
          <w:szCs w:val="28"/>
        </w:rPr>
        <w:t>о</w:t>
      </w:r>
      <w:r w:rsidRPr="00D15DCE">
        <w:rPr>
          <w:rFonts w:ascii="Times New Roman" w:hAnsi="Times New Roman" w:cs="Times New Roman"/>
          <w:sz w:val="28"/>
          <w:szCs w:val="28"/>
        </w:rPr>
        <w:t>ектов</w:t>
      </w:r>
      <w:proofErr w:type="gramEnd"/>
      <w:r w:rsidRPr="00D15DCE">
        <w:rPr>
          <w:rFonts w:ascii="Times New Roman" w:hAnsi="Times New Roman" w:cs="Times New Roman"/>
          <w:sz w:val="28"/>
          <w:szCs w:val="28"/>
        </w:rPr>
        <w:t>, преодоления бедности населения, создания цивилизованной конкурен</w:t>
      </w:r>
      <w:r w:rsidRPr="00D15DCE">
        <w:rPr>
          <w:rFonts w:ascii="Times New Roman" w:hAnsi="Times New Roman" w:cs="Times New Roman"/>
          <w:sz w:val="28"/>
          <w:szCs w:val="28"/>
        </w:rPr>
        <w:t>т</w:t>
      </w:r>
      <w:r w:rsidRPr="00D15DCE">
        <w:rPr>
          <w:rFonts w:ascii="Times New Roman" w:hAnsi="Times New Roman" w:cs="Times New Roman"/>
          <w:sz w:val="28"/>
          <w:szCs w:val="28"/>
        </w:rPr>
        <w:t>ной среды, формирования среднего класса собственников, способствующего социальной стабильности в обществе, ув</w:t>
      </w:r>
      <w:r w:rsidRPr="00D15DCE">
        <w:rPr>
          <w:rFonts w:ascii="Times New Roman" w:hAnsi="Times New Roman" w:cs="Times New Roman"/>
          <w:sz w:val="28"/>
          <w:szCs w:val="28"/>
        </w:rPr>
        <w:t>е</w:t>
      </w:r>
      <w:r w:rsidRPr="00D15DCE">
        <w:rPr>
          <w:rFonts w:ascii="Times New Roman" w:hAnsi="Times New Roman" w:cs="Times New Roman"/>
          <w:sz w:val="28"/>
          <w:szCs w:val="28"/>
        </w:rPr>
        <w:t>личения налоговых поступлений в бюджеты всех уровней, обеспечения занятости населения.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Доля продукции, произведенной субъектами малого и среднего предприним</w:t>
      </w:r>
      <w:r w:rsidRPr="00D15DCE">
        <w:rPr>
          <w:rFonts w:ascii="Times New Roman" w:hAnsi="Times New Roman" w:cs="Times New Roman"/>
          <w:sz w:val="28"/>
          <w:szCs w:val="28"/>
        </w:rPr>
        <w:t>а</w:t>
      </w:r>
      <w:r w:rsidRPr="00D15DCE">
        <w:rPr>
          <w:rFonts w:ascii="Times New Roman" w:hAnsi="Times New Roman" w:cs="Times New Roman"/>
          <w:sz w:val="28"/>
          <w:szCs w:val="28"/>
        </w:rPr>
        <w:t>тельства, в общем объеме валового регионального продукта за 2012 год составила 8,4 процента.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В структуре собственных доходов республиканского бюджета доходы от предпринимательской деятельности составляют порядка 8-9 процентов.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Наибольший удельный вес в общем количестве действующих малых предпр</w:t>
      </w:r>
      <w:r w:rsidRPr="00D15DCE">
        <w:rPr>
          <w:rFonts w:ascii="Times New Roman" w:hAnsi="Times New Roman" w:cs="Times New Roman"/>
          <w:sz w:val="28"/>
          <w:szCs w:val="28"/>
        </w:rPr>
        <w:t>и</w:t>
      </w:r>
      <w:r w:rsidRPr="00D15DCE">
        <w:rPr>
          <w:rFonts w:ascii="Times New Roman" w:hAnsi="Times New Roman" w:cs="Times New Roman"/>
          <w:sz w:val="28"/>
          <w:szCs w:val="28"/>
        </w:rPr>
        <w:t xml:space="preserve">ятий занимают оптовая и розничная торговля (29 процентов), строительство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15DCE">
        <w:rPr>
          <w:rFonts w:ascii="Times New Roman" w:hAnsi="Times New Roman" w:cs="Times New Roman"/>
          <w:sz w:val="28"/>
          <w:szCs w:val="28"/>
        </w:rPr>
        <w:t>(16,3 процента) и промышленность (10,6 процента).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В целом, несмотря на трудности организации и роста, малый бизнес в респу</w:t>
      </w:r>
      <w:r w:rsidRPr="00D15DCE">
        <w:rPr>
          <w:rFonts w:ascii="Times New Roman" w:hAnsi="Times New Roman" w:cs="Times New Roman"/>
          <w:sz w:val="28"/>
          <w:szCs w:val="28"/>
        </w:rPr>
        <w:t>б</w:t>
      </w:r>
      <w:r w:rsidRPr="00D15DCE">
        <w:rPr>
          <w:rFonts w:ascii="Times New Roman" w:hAnsi="Times New Roman" w:cs="Times New Roman"/>
          <w:sz w:val="28"/>
          <w:szCs w:val="28"/>
        </w:rPr>
        <w:t>лике устойчиво развивается. Малые предприятия занимают серьезные позиции в т</w:t>
      </w:r>
      <w:r w:rsidRPr="00D15DCE">
        <w:rPr>
          <w:rFonts w:ascii="Times New Roman" w:hAnsi="Times New Roman" w:cs="Times New Roman"/>
          <w:sz w:val="28"/>
          <w:szCs w:val="28"/>
        </w:rPr>
        <w:t>а</w:t>
      </w:r>
      <w:r w:rsidRPr="00D15DCE">
        <w:rPr>
          <w:rFonts w:ascii="Times New Roman" w:hAnsi="Times New Roman" w:cs="Times New Roman"/>
          <w:sz w:val="28"/>
          <w:szCs w:val="28"/>
        </w:rPr>
        <w:t>ких отраслях, как розничная торговля и общественное питание, строительство, пр</w:t>
      </w:r>
      <w:r w:rsidRPr="00D15DCE">
        <w:rPr>
          <w:rFonts w:ascii="Times New Roman" w:hAnsi="Times New Roman" w:cs="Times New Roman"/>
          <w:sz w:val="28"/>
          <w:szCs w:val="28"/>
        </w:rPr>
        <w:t>о</w:t>
      </w:r>
      <w:r w:rsidRPr="00D15DCE">
        <w:rPr>
          <w:rFonts w:ascii="Times New Roman" w:hAnsi="Times New Roman" w:cs="Times New Roman"/>
          <w:sz w:val="28"/>
          <w:szCs w:val="28"/>
        </w:rPr>
        <w:t>изводство пищевых продуктов. По вовлеченности населения роль малого и среднего бизнеса приобретает серьезную социальную значимость. В то же время уровень ра</w:t>
      </w:r>
      <w:r w:rsidRPr="00D15DCE">
        <w:rPr>
          <w:rFonts w:ascii="Times New Roman" w:hAnsi="Times New Roman" w:cs="Times New Roman"/>
          <w:sz w:val="28"/>
          <w:szCs w:val="28"/>
        </w:rPr>
        <w:t>з</w:t>
      </w:r>
      <w:r w:rsidRPr="00D15DCE">
        <w:rPr>
          <w:rFonts w:ascii="Times New Roman" w:hAnsi="Times New Roman" w:cs="Times New Roman"/>
          <w:sz w:val="28"/>
          <w:szCs w:val="28"/>
        </w:rPr>
        <w:t>вития малого бизнеса в Республике Тыва м</w:t>
      </w:r>
      <w:r w:rsidRPr="00D15DCE">
        <w:rPr>
          <w:rFonts w:ascii="Times New Roman" w:hAnsi="Times New Roman" w:cs="Times New Roman"/>
          <w:sz w:val="28"/>
          <w:szCs w:val="28"/>
        </w:rPr>
        <w:t>о</w:t>
      </w:r>
      <w:r w:rsidRPr="00D15DCE">
        <w:rPr>
          <w:rFonts w:ascii="Times New Roman" w:hAnsi="Times New Roman" w:cs="Times New Roman"/>
          <w:sz w:val="28"/>
          <w:szCs w:val="28"/>
        </w:rPr>
        <w:t>жет быть оценен как недостаточный и по плотности размещения субъектов малого предпринимательства на территории республики, и по доле малых пре</w:t>
      </w:r>
      <w:r w:rsidRPr="00D15DCE">
        <w:rPr>
          <w:rFonts w:ascii="Times New Roman" w:hAnsi="Times New Roman" w:cs="Times New Roman"/>
          <w:sz w:val="28"/>
          <w:szCs w:val="28"/>
        </w:rPr>
        <w:t>д</w:t>
      </w:r>
      <w:r w:rsidRPr="00D15DCE">
        <w:rPr>
          <w:rFonts w:ascii="Times New Roman" w:hAnsi="Times New Roman" w:cs="Times New Roman"/>
          <w:sz w:val="28"/>
          <w:szCs w:val="28"/>
        </w:rPr>
        <w:t>приятий в общем выпуске товаров и оказываемых услуг, в том числе и по доле малых предприятий в объеме промышленного прои</w:t>
      </w:r>
      <w:r w:rsidRPr="00D15DCE">
        <w:rPr>
          <w:rFonts w:ascii="Times New Roman" w:hAnsi="Times New Roman" w:cs="Times New Roman"/>
          <w:sz w:val="28"/>
          <w:szCs w:val="28"/>
        </w:rPr>
        <w:t>з</w:t>
      </w:r>
      <w:r w:rsidRPr="00D15DCE">
        <w:rPr>
          <w:rFonts w:ascii="Times New Roman" w:hAnsi="Times New Roman" w:cs="Times New Roman"/>
          <w:sz w:val="28"/>
          <w:szCs w:val="28"/>
        </w:rPr>
        <w:lastRenderedPageBreak/>
        <w:t>водства. Явно недостаточна роль малого и среднего бизнеса во внедрении иннов</w:t>
      </w:r>
      <w:r w:rsidRPr="00D15DCE">
        <w:rPr>
          <w:rFonts w:ascii="Times New Roman" w:hAnsi="Times New Roman" w:cs="Times New Roman"/>
          <w:sz w:val="28"/>
          <w:szCs w:val="28"/>
        </w:rPr>
        <w:t>а</w:t>
      </w:r>
      <w:r w:rsidRPr="00D15DCE">
        <w:rPr>
          <w:rFonts w:ascii="Times New Roman" w:hAnsi="Times New Roman" w:cs="Times New Roman"/>
          <w:sz w:val="28"/>
          <w:szCs w:val="28"/>
        </w:rPr>
        <w:t>ций.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Несмотря на положительные тенденции развития предпринимательства в Ре</w:t>
      </w:r>
      <w:r w:rsidRPr="00D15DCE">
        <w:rPr>
          <w:rFonts w:ascii="Times New Roman" w:hAnsi="Times New Roman" w:cs="Times New Roman"/>
          <w:sz w:val="28"/>
          <w:szCs w:val="28"/>
        </w:rPr>
        <w:t>с</w:t>
      </w:r>
      <w:r w:rsidRPr="00D15DCE">
        <w:rPr>
          <w:rFonts w:ascii="Times New Roman" w:hAnsi="Times New Roman" w:cs="Times New Roman"/>
          <w:sz w:val="28"/>
          <w:szCs w:val="28"/>
        </w:rPr>
        <w:t>публике Тыва, выявлен ряд сдерживающих факторов в области энергосб</w:t>
      </w:r>
      <w:r w:rsidRPr="00D15DCE">
        <w:rPr>
          <w:rFonts w:ascii="Times New Roman" w:hAnsi="Times New Roman" w:cs="Times New Roman"/>
          <w:sz w:val="28"/>
          <w:szCs w:val="28"/>
        </w:rPr>
        <w:t>е</w:t>
      </w:r>
      <w:r w:rsidRPr="00D15DCE">
        <w:rPr>
          <w:rFonts w:ascii="Times New Roman" w:hAnsi="Times New Roman" w:cs="Times New Roman"/>
          <w:sz w:val="28"/>
          <w:szCs w:val="28"/>
        </w:rPr>
        <w:t>режения: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1) высокий износ основных средств;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2) низкий уровень инвестиций в основной капитал;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3) увеличение тарифной нагрузки на энергоресурсы при низкой энергетич</w:t>
      </w:r>
      <w:r w:rsidRPr="00D15DCE">
        <w:rPr>
          <w:rFonts w:ascii="Times New Roman" w:hAnsi="Times New Roman" w:cs="Times New Roman"/>
          <w:sz w:val="28"/>
          <w:szCs w:val="28"/>
        </w:rPr>
        <w:t>е</w:t>
      </w:r>
      <w:r w:rsidRPr="00D15DCE">
        <w:rPr>
          <w:rFonts w:ascii="Times New Roman" w:hAnsi="Times New Roman" w:cs="Times New Roman"/>
          <w:sz w:val="28"/>
          <w:szCs w:val="28"/>
        </w:rPr>
        <w:t>ской эффективности;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4) дефицит квалифицированных кадров, недостаточный уровень их профе</w:t>
      </w:r>
      <w:r w:rsidRPr="00D15DCE">
        <w:rPr>
          <w:rFonts w:ascii="Times New Roman" w:hAnsi="Times New Roman" w:cs="Times New Roman"/>
          <w:sz w:val="28"/>
          <w:szCs w:val="28"/>
        </w:rPr>
        <w:t>с</w:t>
      </w:r>
      <w:r w:rsidRPr="00D15DCE">
        <w:rPr>
          <w:rFonts w:ascii="Times New Roman" w:hAnsi="Times New Roman" w:cs="Times New Roman"/>
          <w:sz w:val="28"/>
          <w:szCs w:val="28"/>
        </w:rPr>
        <w:t>сиональной подготовки;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5) недостаточная информированность об энергосбережении, особенно в мун</w:t>
      </w:r>
      <w:r w:rsidRPr="00D15DCE">
        <w:rPr>
          <w:rFonts w:ascii="Times New Roman" w:hAnsi="Times New Roman" w:cs="Times New Roman"/>
          <w:sz w:val="28"/>
          <w:szCs w:val="28"/>
        </w:rPr>
        <w:t>и</w:t>
      </w:r>
      <w:r w:rsidRPr="00D15DCE">
        <w:rPr>
          <w:rFonts w:ascii="Times New Roman" w:hAnsi="Times New Roman" w:cs="Times New Roman"/>
          <w:sz w:val="28"/>
          <w:szCs w:val="28"/>
        </w:rPr>
        <w:t>ципальных образованиях Республики Тыва, отдаленных от областного це</w:t>
      </w:r>
      <w:r w:rsidRPr="00D15DCE">
        <w:rPr>
          <w:rFonts w:ascii="Times New Roman" w:hAnsi="Times New Roman" w:cs="Times New Roman"/>
          <w:sz w:val="28"/>
          <w:szCs w:val="28"/>
        </w:rPr>
        <w:t>н</w:t>
      </w:r>
      <w:r w:rsidRPr="00D15DCE">
        <w:rPr>
          <w:rFonts w:ascii="Times New Roman" w:hAnsi="Times New Roman" w:cs="Times New Roman"/>
          <w:sz w:val="28"/>
          <w:szCs w:val="28"/>
        </w:rPr>
        <w:t>тра;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6) низкий уровень социальной ответственности работодателей.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 xml:space="preserve">Подпрограмма является инструментом реализации государственной политики по поддержке малого предпринимательства в сфере энергосбережения и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энергоэ</w:t>
      </w:r>
      <w:r w:rsidRPr="00D15DCE">
        <w:rPr>
          <w:rFonts w:ascii="Times New Roman" w:hAnsi="Times New Roman" w:cs="Times New Roman"/>
          <w:sz w:val="28"/>
          <w:szCs w:val="28"/>
        </w:rPr>
        <w:t>ф</w:t>
      </w:r>
      <w:r w:rsidRPr="00D15DCE">
        <w:rPr>
          <w:rFonts w:ascii="Times New Roman" w:hAnsi="Times New Roman" w:cs="Times New Roman"/>
          <w:sz w:val="28"/>
          <w:szCs w:val="28"/>
        </w:rPr>
        <w:t>фективности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>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D15DCE" w:rsidRDefault="001224A0" w:rsidP="001224A0">
      <w:pPr>
        <w:pStyle w:val="ConsPlusTitle"/>
        <w:spacing w:line="360" w:lineRule="atLeast"/>
        <w:jc w:val="center"/>
        <w:outlineLvl w:val="2"/>
        <w:rPr>
          <w:b w:val="0"/>
          <w:sz w:val="28"/>
          <w:szCs w:val="28"/>
        </w:rPr>
      </w:pPr>
      <w:r w:rsidRPr="00D15DCE">
        <w:rPr>
          <w:b w:val="0"/>
          <w:sz w:val="28"/>
          <w:szCs w:val="28"/>
        </w:rPr>
        <w:t>II. Основные цели, задачи и этапы реализации Подпрограммы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Целями Подпрограммы являются: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- повышение энергетической эффективности при транспортировке и использ</w:t>
      </w:r>
      <w:r w:rsidRPr="00D15DCE">
        <w:rPr>
          <w:rFonts w:ascii="Times New Roman" w:hAnsi="Times New Roman" w:cs="Times New Roman"/>
          <w:sz w:val="28"/>
          <w:szCs w:val="28"/>
        </w:rPr>
        <w:t>о</w:t>
      </w:r>
      <w:r w:rsidRPr="00D15DCE">
        <w:rPr>
          <w:rFonts w:ascii="Times New Roman" w:hAnsi="Times New Roman" w:cs="Times New Roman"/>
          <w:sz w:val="28"/>
          <w:szCs w:val="28"/>
        </w:rPr>
        <w:t>вании энергетических ресурсов на объектах всех форм собственности и населением за счет снижения потребления топливно-энергетических ресурсов на единицу вал</w:t>
      </w:r>
      <w:r w:rsidRPr="00D15DCE">
        <w:rPr>
          <w:rFonts w:ascii="Times New Roman" w:hAnsi="Times New Roman" w:cs="Times New Roman"/>
          <w:sz w:val="28"/>
          <w:szCs w:val="28"/>
        </w:rPr>
        <w:t>о</w:t>
      </w:r>
      <w:r w:rsidRPr="00D15DCE">
        <w:rPr>
          <w:rFonts w:ascii="Times New Roman" w:hAnsi="Times New Roman" w:cs="Times New Roman"/>
          <w:sz w:val="28"/>
          <w:szCs w:val="28"/>
        </w:rPr>
        <w:t>вого регионального (муниципального) продукта;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- создание условий для перевода сектора экономики, бюджетной сферы и н</w:t>
      </w:r>
      <w:r w:rsidRPr="00D15DCE">
        <w:rPr>
          <w:rFonts w:ascii="Times New Roman" w:hAnsi="Times New Roman" w:cs="Times New Roman"/>
          <w:sz w:val="28"/>
          <w:szCs w:val="28"/>
        </w:rPr>
        <w:t>а</w:t>
      </w:r>
      <w:r w:rsidRPr="00D15DCE">
        <w:rPr>
          <w:rFonts w:ascii="Times New Roman" w:hAnsi="Times New Roman" w:cs="Times New Roman"/>
          <w:sz w:val="28"/>
          <w:szCs w:val="28"/>
        </w:rPr>
        <w:t>селения на энергосберегающий путь развития.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Задачами Подпрограммы являются: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- расширение применения энергосберегающих технологий в процессах прои</w:t>
      </w:r>
      <w:r w:rsidRPr="00D15DCE">
        <w:rPr>
          <w:rFonts w:ascii="Times New Roman" w:hAnsi="Times New Roman" w:cs="Times New Roman"/>
          <w:sz w:val="28"/>
          <w:szCs w:val="28"/>
        </w:rPr>
        <w:t>з</w:t>
      </w:r>
      <w:r w:rsidRPr="00D15DCE">
        <w:rPr>
          <w:rFonts w:ascii="Times New Roman" w:hAnsi="Times New Roman" w:cs="Times New Roman"/>
          <w:sz w:val="28"/>
          <w:szCs w:val="28"/>
        </w:rPr>
        <w:t>водства продукции и оказания услуг в бюджетной сфере, ЖКХ и ТЭК, в первую очередь, при реконструкции, модернизации и капитальном ремонте основных фо</w:t>
      </w:r>
      <w:r w:rsidRPr="00D15DCE">
        <w:rPr>
          <w:rFonts w:ascii="Times New Roman" w:hAnsi="Times New Roman" w:cs="Times New Roman"/>
          <w:sz w:val="28"/>
          <w:szCs w:val="28"/>
        </w:rPr>
        <w:t>н</w:t>
      </w:r>
      <w:r w:rsidRPr="00D15DCE">
        <w:rPr>
          <w:rFonts w:ascii="Times New Roman" w:hAnsi="Times New Roman" w:cs="Times New Roman"/>
          <w:sz w:val="28"/>
          <w:szCs w:val="28"/>
        </w:rPr>
        <w:t>дов;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>, энергетических обследований, ведение энергет</w:t>
      </w:r>
      <w:r w:rsidRPr="00D15DCE">
        <w:rPr>
          <w:rFonts w:ascii="Times New Roman" w:hAnsi="Times New Roman" w:cs="Times New Roman"/>
          <w:sz w:val="28"/>
          <w:szCs w:val="28"/>
        </w:rPr>
        <w:t>и</w:t>
      </w:r>
      <w:r w:rsidRPr="00D15DCE">
        <w:rPr>
          <w:rFonts w:ascii="Times New Roman" w:hAnsi="Times New Roman" w:cs="Times New Roman"/>
          <w:sz w:val="28"/>
          <w:szCs w:val="28"/>
        </w:rPr>
        <w:t>ческих паспортов объектов;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- организация учета и контроля всех получаемых, транспортируемых и п</w:t>
      </w:r>
      <w:r w:rsidRPr="00D15DCE">
        <w:rPr>
          <w:rFonts w:ascii="Times New Roman" w:hAnsi="Times New Roman" w:cs="Times New Roman"/>
          <w:sz w:val="28"/>
          <w:szCs w:val="28"/>
        </w:rPr>
        <w:t>о</w:t>
      </w:r>
      <w:r w:rsidRPr="00D15DCE">
        <w:rPr>
          <w:rFonts w:ascii="Times New Roman" w:hAnsi="Times New Roman" w:cs="Times New Roman"/>
          <w:sz w:val="28"/>
          <w:szCs w:val="28"/>
        </w:rPr>
        <w:t>требляемых энергоресурсов, полный переход на приборный учет;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>, энергетических обследований, ведение энергет</w:t>
      </w:r>
      <w:r w:rsidRPr="00D15DCE">
        <w:rPr>
          <w:rFonts w:ascii="Times New Roman" w:hAnsi="Times New Roman" w:cs="Times New Roman"/>
          <w:sz w:val="28"/>
          <w:szCs w:val="28"/>
        </w:rPr>
        <w:t>и</w:t>
      </w:r>
      <w:r w:rsidRPr="00D15DCE">
        <w:rPr>
          <w:rFonts w:ascii="Times New Roman" w:hAnsi="Times New Roman" w:cs="Times New Roman"/>
          <w:sz w:val="28"/>
          <w:szCs w:val="28"/>
        </w:rPr>
        <w:t>ческих паспортов объектов;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- организация учета и контроля всех получаемых, транспортируемых и п</w:t>
      </w:r>
      <w:r w:rsidRPr="00D15DCE">
        <w:rPr>
          <w:rFonts w:ascii="Times New Roman" w:hAnsi="Times New Roman" w:cs="Times New Roman"/>
          <w:sz w:val="28"/>
          <w:szCs w:val="28"/>
        </w:rPr>
        <w:t>о</w:t>
      </w:r>
      <w:r w:rsidRPr="00D15DCE">
        <w:rPr>
          <w:rFonts w:ascii="Times New Roman" w:hAnsi="Times New Roman" w:cs="Times New Roman"/>
          <w:sz w:val="28"/>
          <w:szCs w:val="28"/>
        </w:rPr>
        <w:t>требляемых энергоресурсов, полный переход на приборный учет.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Сроки реализации Подпрограммы 2014-2025 годы. Достижение целей По</w:t>
      </w:r>
      <w:r w:rsidRPr="00D15DCE">
        <w:rPr>
          <w:rFonts w:ascii="Times New Roman" w:hAnsi="Times New Roman" w:cs="Times New Roman"/>
          <w:sz w:val="28"/>
          <w:szCs w:val="28"/>
        </w:rPr>
        <w:t>д</w:t>
      </w:r>
      <w:r w:rsidRPr="00D15DCE">
        <w:rPr>
          <w:rFonts w:ascii="Times New Roman" w:hAnsi="Times New Roman" w:cs="Times New Roman"/>
          <w:sz w:val="28"/>
          <w:szCs w:val="28"/>
        </w:rPr>
        <w:lastRenderedPageBreak/>
        <w:t>программы и решение поставленных задач предусматривается в два этапа: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этап –2014-</w:t>
      </w:r>
      <w:r w:rsidRPr="00D15DCE">
        <w:rPr>
          <w:rFonts w:ascii="Times New Roman" w:hAnsi="Times New Roman" w:cs="Times New Roman"/>
          <w:sz w:val="28"/>
          <w:szCs w:val="28"/>
        </w:rPr>
        <w:t>2020 годы;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 xml:space="preserve">II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5DCE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15DCE">
        <w:rPr>
          <w:rFonts w:ascii="Times New Roman" w:hAnsi="Times New Roman" w:cs="Times New Roman"/>
          <w:sz w:val="28"/>
          <w:szCs w:val="28"/>
        </w:rPr>
        <w:t>2025 годы.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DCE">
        <w:rPr>
          <w:rFonts w:ascii="Times New Roman" w:hAnsi="Times New Roman" w:cs="Times New Roman"/>
          <w:sz w:val="28"/>
          <w:szCs w:val="28"/>
        </w:rPr>
        <w:t>На I этапе предусмотрено оснащение исполнительных органов государстве</w:t>
      </w:r>
      <w:r w:rsidRPr="00D15DCE">
        <w:rPr>
          <w:rFonts w:ascii="Times New Roman" w:hAnsi="Times New Roman" w:cs="Times New Roman"/>
          <w:sz w:val="28"/>
          <w:szCs w:val="28"/>
        </w:rPr>
        <w:t>н</w:t>
      </w:r>
      <w:r w:rsidRPr="00D15DCE">
        <w:rPr>
          <w:rFonts w:ascii="Times New Roman" w:hAnsi="Times New Roman" w:cs="Times New Roman"/>
          <w:sz w:val="28"/>
          <w:szCs w:val="28"/>
        </w:rPr>
        <w:t>ной власти Республики Тыва и их подведомственных организаций и подведомс</w:t>
      </w:r>
      <w:r w:rsidRPr="00D15DCE">
        <w:rPr>
          <w:rFonts w:ascii="Times New Roman" w:hAnsi="Times New Roman" w:cs="Times New Roman"/>
          <w:sz w:val="28"/>
          <w:szCs w:val="28"/>
        </w:rPr>
        <w:t>т</w:t>
      </w:r>
      <w:r w:rsidRPr="00D15DCE">
        <w:rPr>
          <w:rFonts w:ascii="Times New Roman" w:hAnsi="Times New Roman" w:cs="Times New Roman"/>
          <w:sz w:val="28"/>
          <w:szCs w:val="28"/>
        </w:rPr>
        <w:t>венных организаций муниципальных образований в Республике Тыва, собственн</w:t>
      </w:r>
      <w:r w:rsidRPr="00D15DCE">
        <w:rPr>
          <w:rFonts w:ascii="Times New Roman" w:hAnsi="Times New Roman" w:cs="Times New Roman"/>
          <w:sz w:val="28"/>
          <w:szCs w:val="28"/>
        </w:rPr>
        <w:t>и</w:t>
      </w:r>
      <w:r w:rsidRPr="00D15DCE">
        <w:rPr>
          <w:rFonts w:ascii="Times New Roman" w:hAnsi="Times New Roman" w:cs="Times New Roman"/>
          <w:sz w:val="28"/>
          <w:szCs w:val="28"/>
        </w:rPr>
        <w:t>ков жилых домов и квартир в многоэтажных домах (кроме тепловой энергии) пр</w:t>
      </w:r>
      <w:r w:rsidRPr="00D15DCE">
        <w:rPr>
          <w:rFonts w:ascii="Times New Roman" w:hAnsi="Times New Roman" w:cs="Times New Roman"/>
          <w:sz w:val="28"/>
          <w:szCs w:val="28"/>
        </w:rPr>
        <w:t>и</w:t>
      </w:r>
      <w:r w:rsidRPr="00D15DCE">
        <w:rPr>
          <w:rFonts w:ascii="Times New Roman" w:hAnsi="Times New Roman" w:cs="Times New Roman"/>
          <w:sz w:val="28"/>
          <w:szCs w:val="28"/>
        </w:rPr>
        <w:t>борами учета энергетических ресурсов, а также проведение первоочередных мер</w:t>
      </w:r>
      <w:r w:rsidRPr="00D15DCE">
        <w:rPr>
          <w:rFonts w:ascii="Times New Roman" w:hAnsi="Times New Roman" w:cs="Times New Roman"/>
          <w:sz w:val="28"/>
          <w:szCs w:val="28"/>
        </w:rPr>
        <w:t>о</w:t>
      </w:r>
      <w:r w:rsidRPr="00D15DCE">
        <w:rPr>
          <w:rFonts w:ascii="Times New Roman" w:hAnsi="Times New Roman" w:cs="Times New Roman"/>
          <w:sz w:val="28"/>
          <w:szCs w:val="28"/>
        </w:rPr>
        <w:t>приятий по энергосбережению и проведение энергетического обследования всех п</w:t>
      </w:r>
      <w:r w:rsidRPr="00D15DCE">
        <w:rPr>
          <w:rFonts w:ascii="Times New Roman" w:hAnsi="Times New Roman" w:cs="Times New Roman"/>
          <w:sz w:val="28"/>
          <w:szCs w:val="28"/>
        </w:rPr>
        <w:t>о</w:t>
      </w:r>
      <w:r w:rsidRPr="00D15DCE">
        <w:rPr>
          <w:rFonts w:ascii="Times New Roman" w:hAnsi="Times New Roman" w:cs="Times New Roman"/>
          <w:sz w:val="28"/>
          <w:szCs w:val="28"/>
        </w:rPr>
        <w:t>требителей ресурсов, составление и утверждение энерг</w:t>
      </w:r>
      <w:r w:rsidRPr="00D15DCE">
        <w:rPr>
          <w:rFonts w:ascii="Times New Roman" w:hAnsi="Times New Roman" w:cs="Times New Roman"/>
          <w:sz w:val="28"/>
          <w:szCs w:val="28"/>
        </w:rPr>
        <w:t>е</w:t>
      </w:r>
      <w:r w:rsidRPr="00D15DCE">
        <w:rPr>
          <w:rFonts w:ascii="Times New Roman" w:hAnsi="Times New Roman" w:cs="Times New Roman"/>
          <w:sz w:val="28"/>
          <w:szCs w:val="28"/>
        </w:rPr>
        <w:t>тических паспортов.</w:t>
      </w:r>
      <w:proofErr w:type="gramEnd"/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На II этапе предусмотрено формирование системы проведения энергосбер</w:t>
      </w:r>
      <w:r w:rsidRPr="00D15DCE">
        <w:rPr>
          <w:rFonts w:ascii="Times New Roman" w:hAnsi="Times New Roman" w:cs="Times New Roman"/>
          <w:sz w:val="28"/>
          <w:szCs w:val="28"/>
        </w:rPr>
        <w:t>е</w:t>
      </w:r>
      <w:r w:rsidRPr="00D15DCE">
        <w:rPr>
          <w:rFonts w:ascii="Times New Roman" w:hAnsi="Times New Roman" w:cs="Times New Roman"/>
          <w:sz w:val="28"/>
          <w:szCs w:val="28"/>
        </w:rPr>
        <w:t>гающих мероприятий.</w:t>
      </w:r>
    </w:p>
    <w:p w:rsidR="001224A0" w:rsidRDefault="001224A0" w:rsidP="001224A0">
      <w:pPr>
        <w:pStyle w:val="ConsPlusTitle"/>
        <w:spacing w:line="360" w:lineRule="atLeast"/>
        <w:jc w:val="center"/>
        <w:outlineLvl w:val="2"/>
        <w:rPr>
          <w:b w:val="0"/>
          <w:sz w:val="28"/>
          <w:szCs w:val="28"/>
        </w:rPr>
      </w:pPr>
    </w:p>
    <w:p w:rsidR="001224A0" w:rsidRPr="00D15DCE" w:rsidRDefault="001224A0" w:rsidP="001224A0">
      <w:pPr>
        <w:pStyle w:val="ConsPlusTitle"/>
        <w:spacing w:line="360" w:lineRule="atLeast"/>
        <w:jc w:val="center"/>
        <w:outlineLvl w:val="2"/>
        <w:rPr>
          <w:b w:val="0"/>
          <w:sz w:val="28"/>
          <w:szCs w:val="28"/>
        </w:rPr>
      </w:pPr>
      <w:r w:rsidRPr="00D15DCE">
        <w:rPr>
          <w:b w:val="0"/>
          <w:sz w:val="28"/>
          <w:szCs w:val="28"/>
          <w:lang w:val="en-US"/>
        </w:rPr>
        <w:t>III</w:t>
      </w:r>
      <w:r w:rsidRPr="00D15DCE">
        <w:rPr>
          <w:b w:val="0"/>
          <w:sz w:val="28"/>
          <w:szCs w:val="28"/>
        </w:rPr>
        <w:t>. Система (перечень) подпрограммных мероприятий</w:t>
      </w:r>
    </w:p>
    <w:p w:rsidR="001224A0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Подпрограмма включает следующие основные мероприятия: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15DCE">
        <w:rPr>
          <w:rFonts w:ascii="Times New Roman" w:hAnsi="Times New Roman" w:cs="Times New Roman"/>
          <w:sz w:val="28"/>
          <w:szCs w:val="28"/>
        </w:rPr>
        <w:t>Подготовка к осенне-зимнему периоду и предотвращение чрезвычайных с</w:t>
      </w:r>
      <w:r w:rsidRPr="00D15DCE">
        <w:rPr>
          <w:rFonts w:ascii="Times New Roman" w:hAnsi="Times New Roman" w:cs="Times New Roman"/>
          <w:sz w:val="28"/>
          <w:szCs w:val="28"/>
        </w:rPr>
        <w:t>и</w:t>
      </w:r>
      <w:r w:rsidRPr="00D15DCE">
        <w:rPr>
          <w:rFonts w:ascii="Times New Roman" w:hAnsi="Times New Roman" w:cs="Times New Roman"/>
          <w:sz w:val="28"/>
          <w:szCs w:val="28"/>
        </w:rPr>
        <w:t>туаций, в том числе предоставление субсидий юридическим лицам на во</w:t>
      </w:r>
      <w:r w:rsidRPr="00D15DCE">
        <w:rPr>
          <w:rFonts w:ascii="Times New Roman" w:hAnsi="Times New Roman" w:cs="Times New Roman"/>
          <w:sz w:val="28"/>
          <w:szCs w:val="28"/>
        </w:rPr>
        <w:t>з</w:t>
      </w:r>
      <w:r w:rsidRPr="00D15DCE">
        <w:rPr>
          <w:rFonts w:ascii="Times New Roman" w:hAnsi="Times New Roman" w:cs="Times New Roman"/>
          <w:sz w:val="28"/>
          <w:szCs w:val="28"/>
        </w:rPr>
        <w:t>мещение затрат по текущему и капитальному ремонту с целью повышения энергетической эффективности: проведение ремонтных работ ГУП Республики Тыва «Котельная с. Хову-Аксы», ГУП Республики Тыва «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Шагонартепло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>», ГУП Республики Тыва «Пр</w:t>
      </w:r>
      <w:r w:rsidRPr="00D15DCE">
        <w:rPr>
          <w:rFonts w:ascii="Times New Roman" w:hAnsi="Times New Roman" w:cs="Times New Roman"/>
          <w:sz w:val="28"/>
          <w:szCs w:val="28"/>
        </w:rPr>
        <w:t>о</w:t>
      </w:r>
      <w:r w:rsidRPr="00D15DCE">
        <w:rPr>
          <w:rFonts w:ascii="Times New Roman" w:hAnsi="Times New Roman" w:cs="Times New Roman"/>
          <w:sz w:val="28"/>
          <w:szCs w:val="28"/>
        </w:rPr>
        <w:t>гресс-тепло», ГУП Республики Тыва «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Ак-Довуракэнерго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>», ГУП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D15D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ыва</w:t>
      </w:r>
      <w:r w:rsidRPr="00D15DCE">
        <w:rPr>
          <w:rFonts w:ascii="Times New Roman" w:hAnsi="Times New Roman" w:cs="Times New Roman"/>
          <w:sz w:val="28"/>
          <w:szCs w:val="28"/>
        </w:rPr>
        <w:t xml:space="preserve"> «Грузовые перевозки», МУП г. Кызыла «Енисей» и ГУП</w:t>
      </w:r>
      <w:proofErr w:type="gramEnd"/>
      <w:r w:rsidRPr="00D15DCE">
        <w:rPr>
          <w:rFonts w:ascii="Times New Roman" w:hAnsi="Times New Roman" w:cs="Times New Roman"/>
          <w:sz w:val="28"/>
          <w:szCs w:val="28"/>
        </w:rPr>
        <w:t xml:space="preserve"> Республики Тыва «Упра</w:t>
      </w:r>
      <w:r w:rsidRPr="00D15DCE">
        <w:rPr>
          <w:rFonts w:ascii="Times New Roman" w:hAnsi="Times New Roman" w:cs="Times New Roman"/>
          <w:sz w:val="28"/>
          <w:szCs w:val="28"/>
        </w:rPr>
        <w:t>в</w:t>
      </w:r>
      <w:r w:rsidRPr="00D15DCE">
        <w:rPr>
          <w:rFonts w:ascii="Times New Roman" w:hAnsi="Times New Roman" w:cs="Times New Roman"/>
          <w:sz w:val="28"/>
          <w:szCs w:val="28"/>
        </w:rPr>
        <w:t>ля</w:t>
      </w:r>
      <w:r w:rsidRPr="00D15DCE">
        <w:rPr>
          <w:rFonts w:ascii="Times New Roman" w:hAnsi="Times New Roman" w:cs="Times New Roman"/>
          <w:sz w:val="28"/>
          <w:szCs w:val="28"/>
        </w:rPr>
        <w:t>ю</w:t>
      </w:r>
      <w:r w:rsidRPr="00D15DCE">
        <w:rPr>
          <w:rFonts w:ascii="Times New Roman" w:hAnsi="Times New Roman" w:cs="Times New Roman"/>
          <w:sz w:val="28"/>
          <w:szCs w:val="28"/>
        </w:rPr>
        <w:t>щая компания ТЭК 4».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15DCE">
        <w:rPr>
          <w:rFonts w:ascii="Times New Roman" w:hAnsi="Times New Roman" w:cs="Times New Roman"/>
          <w:sz w:val="28"/>
          <w:szCs w:val="28"/>
        </w:rPr>
        <w:t>Государственная поддержка хозяйствующих субъектов топливно-энергетического комплекса Республики Тыва, в том числе финансирование на пог</w:t>
      </w:r>
      <w:r w:rsidRPr="00D15DCE">
        <w:rPr>
          <w:rFonts w:ascii="Times New Roman" w:hAnsi="Times New Roman" w:cs="Times New Roman"/>
          <w:sz w:val="28"/>
          <w:szCs w:val="28"/>
        </w:rPr>
        <w:t>а</w:t>
      </w:r>
      <w:r w:rsidRPr="00D15DCE">
        <w:rPr>
          <w:rFonts w:ascii="Times New Roman" w:hAnsi="Times New Roman" w:cs="Times New Roman"/>
          <w:sz w:val="28"/>
          <w:szCs w:val="28"/>
        </w:rPr>
        <w:t>шение убытков по выпадающим доходам хозяйствующих субъектов то</w:t>
      </w:r>
      <w:r w:rsidRPr="00D15DCE">
        <w:rPr>
          <w:rFonts w:ascii="Times New Roman" w:hAnsi="Times New Roman" w:cs="Times New Roman"/>
          <w:sz w:val="28"/>
          <w:szCs w:val="28"/>
        </w:rPr>
        <w:t>п</w:t>
      </w:r>
      <w:r w:rsidRPr="00D15DCE">
        <w:rPr>
          <w:rFonts w:ascii="Times New Roman" w:hAnsi="Times New Roman" w:cs="Times New Roman"/>
          <w:sz w:val="28"/>
          <w:szCs w:val="28"/>
        </w:rPr>
        <w:t>ливно-энергетического комплекса, связанных с государственным регулиров</w:t>
      </w:r>
      <w:r w:rsidRPr="00D15DCE">
        <w:rPr>
          <w:rFonts w:ascii="Times New Roman" w:hAnsi="Times New Roman" w:cs="Times New Roman"/>
          <w:sz w:val="28"/>
          <w:szCs w:val="28"/>
        </w:rPr>
        <w:t>а</w:t>
      </w:r>
      <w:r w:rsidRPr="00D15DCE">
        <w:rPr>
          <w:rFonts w:ascii="Times New Roman" w:hAnsi="Times New Roman" w:cs="Times New Roman"/>
          <w:sz w:val="28"/>
          <w:szCs w:val="28"/>
        </w:rPr>
        <w:t>нием тарифов путем предоставления субсидий юридическим лицам, осуществляющим регулиру</w:t>
      </w:r>
      <w:r w:rsidRPr="00D15DCE">
        <w:rPr>
          <w:rFonts w:ascii="Times New Roman" w:hAnsi="Times New Roman" w:cs="Times New Roman"/>
          <w:sz w:val="28"/>
          <w:szCs w:val="28"/>
        </w:rPr>
        <w:t>е</w:t>
      </w:r>
      <w:r w:rsidRPr="00D15DCE">
        <w:rPr>
          <w:rFonts w:ascii="Times New Roman" w:hAnsi="Times New Roman" w:cs="Times New Roman"/>
          <w:sz w:val="28"/>
          <w:szCs w:val="28"/>
        </w:rPr>
        <w:t>мые виды деятельности и реализующим мероприятия в о</w:t>
      </w:r>
      <w:r w:rsidRPr="00D15DCE">
        <w:rPr>
          <w:rFonts w:ascii="Times New Roman" w:hAnsi="Times New Roman" w:cs="Times New Roman"/>
          <w:sz w:val="28"/>
          <w:szCs w:val="28"/>
        </w:rPr>
        <w:t>б</w:t>
      </w:r>
      <w:r w:rsidRPr="00D15DCE">
        <w:rPr>
          <w:rFonts w:ascii="Times New Roman" w:hAnsi="Times New Roman" w:cs="Times New Roman"/>
          <w:sz w:val="28"/>
          <w:szCs w:val="28"/>
        </w:rPr>
        <w:t>ласти энергосбережения и повышения энергетической эффективности, на возмещение части затрат, понесе</w:t>
      </w:r>
      <w:r w:rsidRPr="00D15DCE">
        <w:rPr>
          <w:rFonts w:ascii="Times New Roman" w:hAnsi="Times New Roman" w:cs="Times New Roman"/>
          <w:sz w:val="28"/>
          <w:szCs w:val="28"/>
        </w:rPr>
        <w:t>н</w:t>
      </w:r>
      <w:r w:rsidRPr="00D15DCE">
        <w:rPr>
          <w:rFonts w:ascii="Times New Roman" w:hAnsi="Times New Roman" w:cs="Times New Roman"/>
          <w:sz w:val="28"/>
          <w:szCs w:val="28"/>
        </w:rPr>
        <w:t>ных в процессе выработки и (или) транспорт</w:t>
      </w:r>
      <w:r w:rsidRPr="00D15DCE">
        <w:rPr>
          <w:rFonts w:ascii="Times New Roman" w:hAnsi="Times New Roman" w:cs="Times New Roman"/>
          <w:sz w:val="28"/>
          <w:szCs w:val="28"/>
        </w:rPr>
        <w:t>и</w:t>
      </w:r>
      <w:r w:rsidRPr="00D15DCE">
        <w:rPr>
          <w:rFonts w:ascii="Times New Roman" w:hAnsi="Times New Roman" w:cs="Times New Roman"/>
          <w:sz w:val="28"/>
          <w:szCs w:val="28"/>
        </w:rPr>
        <w:t>ровки энергоресурсов и воды</w:t>
      </w:r>
      <w:proofErr w:type="gramEnd"/>
      <w:r w:rsidRPr="00D15DCE">
        <w:rPr>
          <w:rFonts w:ascii="Times New Roman" w:hAnsi="Times New Roman" w:cs="Times New Roman"/>
          <w:sz w:val="28"/>
          <w:szCs w:val="28"/>
        </w:rPr>
        <w:t>, в том числе вследствие проведения мероприятий в области энергосбережения и повыш</w:t>
      </w:r>
      <w:r w:rsidRPr="00D15DCE">
        <w:rPr>
          <w:rFonts w:ascii="Times New Roman" w:hAnsi="Times New Roman" w:cs="Times New Roman"/>
          <w:sz w:val="28"/>
          <w:szCs w:val="28"/>
        </w:rPr>
        <w:t>е</w:t>
      </w:r>
      <w:r w:rsidRPr="00D15DCE">
        <w:rPr>
          <w:rFonts w:ascii="Times New Roman" w:hAnsi="Times New Roman" w:cs="Times New Roman"/>
          <w:sz w:val="28"/>
          <w:szCs w:val="28"/>
        </w:rPr>
        <w:t>ния энергетической эффективности, включая ГУП Республики Тыва «К</w:t>
      </w:r>
      <w:r w:rsidRPr="00D15DCE">
        <w:rPr>
          <w:rFonts w:ascii="Times New Roman" w:hAnsi="Times New Roman" w:cs="Times New Roman"/>
          <w:sz w:val="28"/>
          <w:szCs w:val="28"/>
        </w:rPr>
        <w:t>о</w:t>
      </w:r>
      <w:r w:rsidRPr="00D15DCE">
        <w:rPr>
          <w:rFonts w:ascii="Times New Roman" w:hAnsi="Times New Roman" w:cs="Times New Roman"/>
          <w:sz w:val="28"/>
          <w:szCs w:val="28"/>
        </w:rPr>
        <w:t>тельная с. Хову-Аксы», ГУП Республики Тыва «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Шагонартепло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>», ГУП Республики Тыва «Пр</w:t>
      </w:r>
      <w:r w:rsidRPr="00D15DCE">
        <w:rPr>
          <w:rFonts w:ascii="Times New Roman" w:hAnsi="Times New Roman" w:cs="Times New Roman"/>
          <w:sz w:val="28"/>
          <w:szCs w:val="28"/>
        </w:rPr>
        <w:t>о</w:t>
      </w:r>
      <w:r w:rsidRPr="00D15DCE">
        <w:rPr>
          <w:rFonts w:ascii="Times New Roman" w:hAnsi="Times New Roman" w:cs="Times New Roman"/>
          <w:sz w:val="28"/>
          <w:szCs w:val="28"/>
        </w:rPr>
        <w:t>гресс-тепло», ГУП Респу</w:t>
      </w:r>
      <w:r w:rsidRPr="00D15DCE">
        <w:rPr>
          <w:rFonts w:ascii="Times New Roman" w:hAnsi="Times New Roman" w:cs="Times New Roman"/>
          <w:sz w:val="28"/>
          <w:szCs w:val="28"/>
        </w:rPr>
        <w:t>б</w:t>
      </w:r>
      <w:r w:rsidRPr="00D15DCE">
        <w:rPr>
          <w:rFonts w:ascii="Times New Roman" w:hAnsi="Times New Roman" w:cs="Times New Roman"/>
          <w:sz w:val="28"/>
          <w:szCs w:val="28"/>
        </w:rPr>
        <w:t>лики Тыва «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Ак-Довуракэнерго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Тувгаз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», МУП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15DCE">
        <w:rPr>
          <w:rFonts w:ascii="Times New Roman" w:hAnsi="Times New Roman" w:cs="Times New Roman"/>
          <w:sz w:val="28"/>
          <w:szCs w:val="28"/>
        </w:rPr>
        <w:t>г. Кызыла «Енисей» и ГУП Республики Тыва «Управляющая компания ТЭК 4», ООО «Дизель».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Расходование бюджетных средств осуществляется на закупку и доставку угля и газообразного топлива, приобретение оборудования, связанного с технологич</w:t>
      </w:r>
      <w:r w:rsidRPr="00D15DCE">
        <w:rPr>
          <w:rFonts w:ascii="Times New Roman" w:hAnsi="Times New Roman" w:cs="Times New Roman"/>
          <w:sz w:val="28"/>
          <w:szCs w:val="28"/>
        </w:rPr>
        <w:t>е</w:t>
      </w:r>
      <w:r w:rsidRPr="00D15DCE">
        <w:rPr>
          <w:rFonts w:ascii="Times New Roman" w:hAnsi="Times New Roman" w:cs="Times New Roman"/>
          <w:sz w:val="28"/>
          <w:szCs w:val="28"/>
        </w:rPr>
        <w:lastRenderedPageBreak/>
        <w:t>ским процессом, текущий и капитальный ремонт оборудования, технических агрег</w:t>
      </w:r>
      <w:r w:rsidRPr="00D15DCE">
        <w:rPr>
          <w:rFonts w:ascii="Times New Roman" w:hAnsi="Times New Roman" w:cs="Times New Roman"/>
          <w:sz w:val="28"/>
          <w:szCs w:val="28"/>
        </w:rPr>
        <w:t>а</w:t>
      </w:r>
      <w:r w:rsidRPr="00D15DCE">
        <w:rPr>
          <w:rFonts w:ascii="Times New Roman" w:hAnsi="Times New Roman" w:cs="Times New Roman"/>
          <w:sz w:val="28"/>
          <w:szCs w:val="28"/>
        </w:rPr>
        <w:t>тов, здания и т.д., что непосредственно связано с технологическим процессом, опл</w:t>
      </w:r>
      <w:r w:rsidRPr="00D15DCE">
        <w:rPr>
          <w:rFonts w:ascii="Times New Roman" w:hAnsi="Times New Roman" w:cs="Times New Roman"/>
          <w:sz w:val="28"/>
          <w:szCs w:val="28"/>
        </w:rPr>
        <w:t>а</w:t>
      </w:r>
      <w:r w:rsidRPr="00D15DCE">
        <w:rPr>
          <w:rFonts w:ascii="Times New Roman" w:hAnsi="Times New Roman" w:cs="Times New Roman"/>
          <w:sz w:val="28"/>
          <w:szCs w:val="28"/>
        </w:rPr>
        <w:t>ту услуги сторонних организаций, связанных с деятельностью хозяйствующих суб</w:t>
      </w:r>
      <w:r w:rsidRPr="00D15DCE">
        <w:rPr>
          <w:rFonts w:ascii="Times New Roman" w:hAnsi="Times New Roman" w:cs="Times New Roman"/>
          <w:sz w:val="28"/>
          <w:szCs w:val="28"/>
        </w:rPr>
        <w:t>ъ</w:t>
      </w:r>
      <w:r w:rsidRPr="00D15DCE">
        <w:rPr>
          <w:rFonts w:ascii="Times New Roman" w:hAnsi="Times New Roman" w:cs="Times New Roman"/>
          <w:sz w:val="28"/>
          <w:szCs w:val="28"/>
        </w:rPr>
        <w:t>ектов, оплату задолженности по заработной плате.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3. Поставка оборудования, материалов для создания аварийного запаса, в том числе предоставление субсидий юридическим лицам на реализацию мер</w:t>
      </w:r>
      <w:r w:rsidRPr="00D15DCE">
        <w:rPr>
          <w:rFonts w:ascii="Times New Roman" w:hAnsi="Times New Roman" w:cs="Times New Roman"/>
          <w:sz w:val="28"/>
          <w:szCs w:val="28"/>
        </w:rPr>
        <w:t>о</w:t>
      </w:r>
      <w:r w:rsidRPr="00D15DCE">
        <w:rPr>
          <w:rFonts w:ascii="Times New Roman" w:hAnsi="Times New Roman" w:cs="Times New Roman"/>
          <w:sz w:val="28"/>
          <w:szCs w:val="28"/>
        </w:rPr>
        <w:t>приятий по поставке оборудования, материалов для создания аварийного зап</w:t>
      </w:r>
      <w:r w:rsidRPr="00D15DCE">
        <w:rPr>
          <w:rFonts w:ascii="Times New Roman" w:hAnsi="Times New Roman" w:cs="Times New Roman"/>
          <w:sz w:val="28"/>
          <w:szCs w:val="28"/>
        </w:rPr>
        <w:t>а</w:t>
      </w:r>
      <w:r w:rsidRPr="00D15DCE">
        <w:rPr>
          <w:rFonts w:ascii="Times New Roman" w:hAnsi="Times New Roman" w:cs="Times New Roman"/>
          <w:sz w:val="28"/>
          <w:szCs w:val="28"/>
        </w:rPr>
        <w:t>са и повышения энергетической эффективности.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4. Предоставление субсидий на возмещение убытков, связанных с применен</w:t>
      </w:r>
      <w:r w:rsidRPr="00D15DCE">
        <w:rPr>
          <w:rFonts w:ascii="Times New Roman" w:hAnsi="Times New Roman" w:cs="Times New Roman"/>
          <w:sz w:val="28"/>
          <w:szCs w:val="28"/>
        </w:rPr>
        <w:t>и</w:t>
      </w:r>
      <w:r w:rsidRPr="00D15DCE">
        <w:rPr>
          <w:rFonts w:ascii="Times New Roman" w:hAnsi="Times New Roman" w:cs="Times New Roman"/>
          <w:sz w:val="28"/>
          <w:szCs w:val="28"/>
        </w:rPr>
        <w:t>ем государственных регулируемых цен на электрическую энергию, тепловую эне</w:t>
      </w:r>
      <w:r w:rsidRPr="00D15DCE">
        <w:rPr>
          <w:rFonts w:ascii="Times New Roman" w:hAnsi="Times New Roman" w:cs="Times New Roman"/>
          <w:sz w:val="28"/>
          <w:szCs w:val="28"/>
        </w:rPr>
        <w:t>р</w:t>
      </w:r>
      <w:r w:rsidRPr="00D15DCE">
        <w:rPr>
          <w:rFonts w:ascii="Times New Roman" w:hAnsi="Times New Roman" w:cs="Times New Roman"/>
          <w:sz w:val="28"/>
          <w:szCs w:val="28"/>
        </w:rPr>
        <w:t>гию и водоснабжение, вырабатываемыми муниципальными организациями комм</w:t>
      </w:r>
      <w:r w:rsidRPr="00D15DCE">
        <w:rPr>
          <w:rFonts w:ascii="Times New Roman" w:hAnsi="Times New Roman" w:cs="Times New Roman"/>
          <w:sz w:val="28"/>
          <w:szCs w:val="28"/>
        </w:rPr>
        <w:t>у</w:t>
      </w:r>
      <w:r w:rsidRPr="00D15DCE">
        <w:rPr>
          <w:rFonts w:ascii="Times New Roman" w:hAnsi="Times New Roman" w:cs="Times New Roman"/>
          <w:sz w:val="28"/>
          <w:szCs w:val="28"/>
        </w:rPr>
        <w:t>нального комплекса, понесенных в процессе выработки и (или) транспортировки энерг</w:t>
      </w:r>
      <w:r w:rsidRPr="00D15DCE">
        <w:rPr>
          <w:rFonts w:ascii="Times New Roman" w:hAnsi="Times New Roman" w:cs="Times New Roman"/>
          <w:sz w:val="28"/>
          <w:szCs w:val="28"/>
        </w:rPr>
        <w:t>о</w:t>
      </w:r>
      <w:r w:rsidRPr="00D15DCE">
        <w:rPr>
          <w:rFonts w:ascii="Times New Roman" w:hAnsi="Times New Roman" w:cs="Times New Roman"/>
          <w:sz w:val="28"/>
          <w:szCs w:val="28"/>
        </w:rPr>
        <w:t>ресурсов и воды, в том числе вследствие проведения мероприятий в области энергосбережения и повышения энергетической э</w:t>
      </w:r>
      <w:r w:rsidRPr="00D15DCE">
        <w:rPr>
          <w:rFonts w:ascii="Times New Roman" w:hAnsi="Times New Roman" w:cs="Times New Roman"/>
          <w:sz w:val="28"/>
          <w:szCs w:val="28"/>
        </w:rPr>
        <w:t>ф</w:t>
      </w:r>
      <w:r w:rsidRPr="00D15DCE">
        <w:rPr>
          <w:rFonts w:ascii="Times New Roman" w:hAnsi="Times New Roman" w:cs="Times New Roman"/>
          <w:sz w:val="28"/>
          <w:szCs w:val="28"/>
        </w:rPr>
        <w:t>фективности.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5. Мероприятия по научно-исследовательским и опытно-конструкторским р</w:t>
      </w:r>
      <w:r w:rsidRPr="00D15DCE">
        <w:rPr>
          <w:rFonts w:ascii="Times New Roman" w:hAnsi="Times New Roman" w:cs="Times New Roman"/>
          <w:sz w:val="28"/>
          <w:szCs w:val="28"/>
        </w:rPr>
        <w:t>а</w:t>
      </w:r>
      <w:r w:rsidRPr="00D15DCE">
        <w:rPr>
          <w:rFonts w:ascii="Times New Roman" w:hAnsi="Times New Roman" w:cs="Times New Roman"/>
          <w:sz w:val="28"/>
          <w:szCs w:val="28"/>
        </w:rPr>
        <w:t>ботам.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 xml:space="preserve">6. Возмещение затрат по кредитам на строительство котельной с тепловыми сетями </w:t>
      </w:r>
      <w:proofErr w:type="gramStart"/>
      <w:r w:rsidRPr="00D15D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5DCE">
        <w:rPr>
          <w:rFonts w:ascii="Times New Roman" w:hAnsi="Times New Roman" w:cs="Times New Roman"/>
          <w:sz w:val="28"/>
          <w:szCs w:val="28"/>
        </w:rPr>
        <w:t xml:space="preserve"> с. Хову-Аксы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Чеди-Хольского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энергоэффекти</w:t>
      </w:r>
      <w:r w:rsidRPr="00D15DCE">
        <w:rPr>
          <w:rFonts w:ascii="Times New Roman" w:hAnsi="Times New Roman" w:cs="Times New Roman"/>
          <w:sz w:val="28"/>
          <w:szCs w:val="28"/>
        </w:rPr>
        <w:t>в</w:t>
      </w:r>
      <w:r w:rsidRPr="00D15DCE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технологий с высоким КПД.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отражена в </w:t>
      </w:r>
      <w:hyperlink w:anchor="P2388" w:history="1">
        <w:r w:rsidRPr="00D15DCE">
          <w:rPr>
            <w:rFonts w:ascii="Times New Roman" w:hAnsi="Times New Roman" w:cs="Times New Roman"/>
            <w:sz w:val="28"/>
            <w:szCs w:val="28"/>
          </w:rPr>
          <w:t>приложении</w:t>
        </w:r>
        <w:r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D15DC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D15DCE">
        <w:rPr>
          <w:rFonts w:ascii="Times New Roman" w:hAnsi="Times New Roman" w:cs="Times New Roman"/>
          <w:sz w:val="28"/>
          <w:szCs w:val="28"/>
        </w:rPr>
        <w:t xml:space="preserve"> к Програ</w:t>
      </w:r>
      <w:r w:rsidRPr="00D15DCE">
        <w:rPr>
          <w:rFonts w:ascii="Times New Roman" w:hAnsi="Times New Roman" w:cs="Times New Roman"/>
          <w:sz w:val="28"/>
          <w:szCs w:val="28"/>
        </w:rPr>
        <w:t>м</w:t>
      </w:r>
      <w:r w:rsidRPr="00D15DCE">
        <w:rPr>
          <w:rFonts w:ascii="Times New Roman" w:hAnsi="Times New Roman" w:cs="Times New Roman"/>
          <w:sz w:val="28"/>
          <w:szCs w:val="28"/>
        </w:rPr>
        <w:t>ме.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8. Развитие деятельности регионального центра энергосбережения и повыш</w:t>
      </w:r>
      <w:r w:rsidRPr="00D15DCE">
        <w:rPr>
          <w:rFonts w:ascii="Times New Roman" w:hAnsi="Times New Roman" w:cs="Times New Roman"/>
          <w:sz w:val="28"/>
          <w:szCs w:val="28"/>
        </w:rPr>
        <w:t>е</w:t>
      </w:r>
      <w:r w:rsidRPr="00D15DCE">
        <w:rPr>
          <w:rFonts w:ascii="Times New Roman" w:hAnsi="Times New Roman" w:cs="Times New Roman"/>
          <w:sz w:val="28"/>
          <w:szCs w:val="28"/>
        </w:rPr>
        <w:t>ния энергетической эффективности Республики Тыва.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D15DCE" w:rsidRDefault="001224A0" w:rsidP="001224A0">
      <w:pPr>
        <w:pStyle w:val="ConsPlusTitle"/>
        <w:spacing w:line="360" w:lineRule="atLeast"/>
        <w:jc w:val="center"/>
        <w:outlineLvl w:val="2"/>
        <w:rPr>
          <w:b w:val="0"/>
          <w:sz w:val="28"/>
          <w:szCs w:val="28"/>
        </w:rPr>
      </w:pPr>
      <w:r w:rsidRPr="00D15DCE">
        <w:rPr>
          <w:b w:val="0"/>
          <w:sz w:val="28"/>
          <w:szCs w:val="28"/>
          <w:lang w:val="en-US"/>
        </w:rPr>
        <w:t>I</w:t>
      </w:r>
      <w:r w:rsidRPr="00D15DCE">
        <w:rPr>
          <w:b w:val="0"/>
          <w:sz w:val="28"/>
          <w:szCs w:val="28"/>
        </w:rPr>
        <w:t>V. Обоснование финансовых и материальных затрат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Общий объем предполагаемого финансирования Подпрограммы с 2014 по 2025 годы составит 8 022 655,36 тыс. рублей, в том числе: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 xml:space="preserve">в 2014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5DCE">
        <w:rPr>
          <w:rFonts w:ascii="Times New Roman" w:hAnsi="Times New Roman" w:cs="Times New Roman"/>
          <w:sz w:val="28"/>
          <w:szCs w:val="28"/>
        </w:rPr>
        <w:t xml:space="preserve"> 895 044,00  тыс. рублей;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 xml:space="preserve">в 2015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5DCE">
        <w:rPr>
          <w:rFonts w:ascii="Times New Roman" w:hAnsi="Times New Roman" w:cs="Times New Roman"/>
          <w:sz w:val="28"/>
          <w:szCs w:val="28"/>
        </w:rPr>
        <w:t xml:space="preserve"> 381 568,91  тыс. рублей;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 xml:space="preserve">в 2016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5DCE">
        <w:rPr>
          <w:rFonts w:ascii="Times New Roman" w:hAnsi="Times New Roman" w:cs="Times New Roman"/>
          <w:sz w:val="28"/>
          <w:szCs w:val="28"/>
        </w:rPr>
        <w:t xml:space="preserve"> 392 347,80  тыс. рублей;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 xml:space="preserve">в 2017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5DCE">
        <w:rPr>
          <w:rFonts w:ascii="Times New Roman" w:hAnsi="Times New Roman" w:cs="Times New Roman"/>
          <w:sz w:val="28"/>
          <w:szCs w:val="28"/>
        </w:rPr>
        <w:t xml:space="preserve"> 476 871,20  тыс. рублей;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 xml:space="preserve">в 2018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5DCE">
        <w:rPr>
          <w:rFonts w:ascii="Times New Roman" w:hAnsi="Times New Roman" w:cs="Times New Roman"/>
          <w:sz w:val="28"/>
          <w:szCs w:val="28"/>
        </w:rPr>
        <w:t xml:space="preserve"> 480 385,00   тыс. рублей;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в 2019 г. – 641 091,29  тыс. рублей;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 xml:space="preserve">в 2020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5DCE">
        <w:rPr>
          <w:rFonts w:ascii="Times New Roman" w:hAnsi="Times New Roman" w:cs="Times New Roman"/>
          <w:sz w:val="28"/>
          <w:szCs w:val="28"/>
        </w:rPr>
        <w:t xml:space="preserve"> 729 911,80  тыс. рублей;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 xml:space="preserve">в 2021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5DCE">
        <w:rPr>
          <w:rFonts w:ascii="Times New Roman" w:hAnsi="Times New Roman" w:cs="Times New Roman"/>
          <w:sz w:val="28"/>
          <w:szCs w:val="28"/>
        </w:rPr>
        <w:t xml:space="preserve"> 758 209,15  тыс. рублей;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 xml:space="preserve">в 2022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5DCE">
        <w:rPr>
          <w:rFonts w:ascii="Times New Roman" w:hAnsi="Times New Roman" w:cs="Times New Roman"/>
          <w:sz w:val="28"/>
          <w:szCs w:val="28"/>
        </w:rPr>
        <w:t xml:space="preserve"> 780 955,43  тыс. рублей;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 xml:space="preserve">в 2023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5DCE">
        <w:rPr>
          <w:rFonts w:ascii="Times New Roman" w:hAnsi="Times New Roman" w:cs="Times New Roman"/>
          <w:sz w:val="28"/>
          <w:szCs w:val="28"/>
        </w:rPr>
        <w:t xml:space="preserve"> 804 384,09  тыс. рублей;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 xml:space="preserve">в 2024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5DCE">
        <w:rPr>
          <w:rFonts w:ascii="Times New Roman" w:hAnsi="Times New Roman" w:cs="Times New Roman"/>
          <w:sz w:val="28"/>
          <w:szCs w:val="28"/>
        </w:rPr>
        <w:t xml:space="preserve"> 828 515,61  тыс. рублей;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 xml:space="preserve">в 2025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5DCE">
        <w:rPr>
          <w:rFonts w:ascii="Times New Roman" w:hAnsi="Times New Roman" w:cs="Times New Roman"/>
          <w:sz w:val="28"/>
          <w:szCs w:val="28"/>
        </w:rPr>
        <w:t xml:space="preserve"> 853 371,08  тыс. рублей;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lastRenderedPageBreak/>
        <w:t>Объем финансирования: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Республики Тыва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5DCE">
        <w:rPr>
          <w:rFonts w:ascii="Times New Roman" w:hAnsi="Times New Roman" w:cs="Times New Roman"/>
          <w:sz w:val="28"/>
          <w:szCs w:val="28"/>
        </w:rPr>
        <w:t xml:space="preserve"> 7 594 090,46 тыс. рублей;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 xml:space="preserve">из федерального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5DCE">
        <w:rPr>
          <w:rFonts w:ascii="Times New Roman" w:hAnsi="Times New Roman" w:cs="Times New Roman"/>
          <w:sz w:val="28"/>
          <w:szCs w:val="28"/>
        </w:rPr>
        <w:t xml:space="preserve"> 428 564,90 тыс. рублей.</w:t>
      </w:r>
    </w:p>
    <w:p w:rsidR="001224A0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Объем финансирования Подпрограммы может быть уточнен в порядке, уст</w:t>
      </w:r>
      <w:r w:rsidRPr="00D15DCE">
        <w:rPr>
          <w:rFonts w:ascii="Times New Roman" w:hAnsi="Times New Roman" w:cs="Times New Roman"/>
          <w:sz w:val="28"/>
          <w:szCs w:val="28"/>
        </w:rPr>
        <w:t>а</w:t>
      </w:r>
      <w:r w:rsidRPr="00D15DCE">
        <w:rPr>
          <w:rFonts w:ascii="Times New Roman" w:hAnsi="Times New Roman" w:cs="Times New Roman"/>
          <w:sz w:val="28"/>
          <w:szCs w:val="28"/>
        </w:rPr>
        <w:t>новленном законом о республиканском бюджете Республики Тыва на соответс</w:t>
      </w:r>
      <w:r w:rsidRPr="00D15DCE">
        <w:rPr>
          <w:rFonts w:ascii="Times New Roman" w:hAnsi="Times New Roman" w:cs="Times New Roman"/>
          <w:sz w:val="28"/>
          <w:szCs w:val="28"/>
        </w:rPr>
        <w:t>т</w:t>
      </w:r>
      <w:r w:rsidRPr="00D15DCE">
        <w:rPr>
          <w:rFonts w:ascii="Times New Roman" w:hAnsi="Times New Roman" w:cs="Times New Roman"/>
          <w:sz w:val="28"/>
          <w:szCs w:val="28"/>
        </w:rPr>
        <w:t>вующий финансовый год, исходя из возможностей республиканского бюджета Ре</w:t>
      </w:r>
      <w:r w:rsidRPr="00D15DCE">
        <w:rPr>
          <w:rFonts w:ascii="Times New Roman" w:hAnsi="Times New Roman" w:cs="Times New Roman"/>
          <w:sz w:val="28"/>
          <w:szCs w:val="28"/>
        </w:rPr>
        <w:t>с</w:t>
      </w:r>
      <w:r w:rsidRPr="00D15DCE">
        <w:rPr>
          <w:rFonts w:ascii="Times New Roman" w:hAnsi="Times New Roman" w:cs="Times New Roman"/>
          <w:sz w:val="28"/>
          <w:szCs w:val="28"/>
        </w:rPr>
        <w:t>публики Тыва.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Средства федерального бюджета предоставляются бюджету Республики Тыва в виде субсидий в порядке, уст</w:t>
      </w:r>
      <w:r w:rsidRPr="00D15DCE">
        <w:rPr>
          <w:rFonts w:ascii="Times New Roman" w:hAnsi="Times New Roman" w:cs="Times New Roman"/>
          <w:sz w:val="28"/>
          <w:szCs w:val="28"/>
        </w:rPr>
        <w:t>а</w:t>
      </w:r>
      <w:r w:rsidRPr="00D15DCE">
        <w:rPr>
          <w:rFonts w:ascii="Times New Roman" w:hAnsi="Times New Roman" w:cs="Times New Roman"/>
          <w:sz w:val="28"/>
          <w:szCs w:val="28"/>
        </w:rPr>
        <w:t>новленном Правительством Российской Федерации.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193" w:history="1">
        <w:r w:rsidRPr="00D15DCE">
          <w:rPr>
            <w:rFonts w:ascii="Times New Roman" w:hAnsi="Times New Roman" w:cs="Times New Roman"/>
            <w:sz w:val="28"/>
            <w:szCs w:val="28"/>
          </w:rPr>
          <w:t>Финансовое обеспечение</w:t>
        </w:r>
      </w:hyperlink>
      <w:r w:rsidRPr="00D15DCE">
        <w:rPr>
          <w:rFonts w:ascii="Times New Roman" w:hAnsi="Times New Roman" w:cs="Times New Roman"/>
          <w:sz w:val="28"/>
          <w:szCs w:val="28"/>
        </w:rPr>
        <w:t xml:space="preserve"> Подпрограммы представлено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5DCE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D15DCE" w:rsidRDefault="001224A0" w:rsidP="001224A0">
      <w:pPr>
        <w:pStyle w:val="ConsPlusTitle"/>
        <w:spacing w:line="360" w:lineRule="atLeast"/>
        <w:jc w:val="center"/>
        <w:outlineLvl w:val="2"/>
        <w:rPr>
          <w:b w:val="0"/>
          <w:sz w:val="28"/>
          <w:szCs w:val="28"/>
        </w:rPr>
      </w:pPr>
      <w:r w:rsidRPr="00D15DCE">
        <w:rPr>
          <w:b w:val="0"/>
          <w:sz w:val="28"/>
          <w:szCs w:val="28"/>
        </w:rPr>
        <w:t>V. Трудовые ресурсы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При реализации мероприятий Программы сохраняются и модернизируются 398 рабочих мест в действующих котельных, в том числе</w:t>
      </w:r>
      <w:r w:rsidR="002A298D">
        <w:rPr>
          <w:rFonts w:ascii="Times New Roman" w:hAnsi="Times New Roman" w:cs="Times New Roman"/>
          <w:sz w:val="28"/>
          <w:szCs w:val="28"/>
        </w:rPr>
        <w:t xml:space="preserve"> </w:t>
      </w:r>
      <w:r w:rsidRPr="00D15DCE">
        <w:rPr>
          <w:rFonts w:ascii="Times New Roman" w:hAnsi="Times New Roman" w:cs="Times New Roman"/>
          <w:sz w:val="28"/>
          <w:szCs w:val="28"/>
        </w:rPr>
        <w:t>по ГУП Республики Тыва «Управляющая компания ТЭК 4»: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административно-управленческий персонал – 30 ед.;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 xml:space="preserve">участок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Хову-Аксынский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– 61 ед.;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 xml:space="preserve">участок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Шагонарский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– 113 ед.;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участок Чаа-Хольский – 31 ед.;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 xml:space="preserve">участок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Ак-Довуракский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– 163 ед.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При реализации мероприятий Программы сохраняются и модернизируются 116 рабочих мест в действующих дизельных электростанциях, в том числе</w:t>
      </w:r>
      <w:r w:rsidR="002A298D">
        <w:rPr>
          <w:rFonts w:ascii="Times New Roman" w:hAnsi="Times New Roman" w:cs="Times New Roman"/>
          <w:sz w:val="28"/>
          <w:szCs w:val="28"/>
        </w:rPr>
        <w:t xml:space="preserve"> </w:t>
      </w:r>
      <w:r w:rsidRPr="00D15DC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15DCE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D15DCE">
        <w:rPr>
          <w:rFonts w:ascii="Times New Roman" w:hAnsi="Times New Roman" w:cs="Times New Roman"/>
          <w:sz w:val="28"/>
          <w:szCs w:val="28"/>
        </w:rPr>
        <w:t xml:space="preserve"> «Дизель»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административно-управленческий персонал – 32 ед.;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Тоджинский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участок – 31 ед.;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DCE">
        <w:rPr>
          <w:rFonts w:ascii="Times New Roman" w:hAnsi="Times New Roman" w:cs="Times New Roman"/>
          <w:sz w:val="28"/>
          <w:szCs w:val="28"/>
        </w:rPr>
        <w:t>Монгун-Тайгинский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участок – 25 ед.;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Тере-Хольский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участок – 13 ед.;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DCE">
        <w:rPr>
          <w:rFonts w:ascii="Times New Roman" w:hAnsi="Times New Roman" w:cs="Times New Roman"/>
          <w:sz w:val="28"/>
          <w:szCs w:val="28"/>
        </w:rPr>
        <w:t>Пий-Хемский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участок – 6 ед.;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DCE">
        <w:rPr>
          <w:rFonts w:ascii="Times New Roman" w:hAnsi="Times New Roman" w:cs="Times New Roman"/>
          <w:sz w:val="28"/>
          <w:szCs w:val="28"/>
        </w:rPr>
        <w:t>Каа-Хемский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участок – 4,5 ед.;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Эрзинский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участок – 4,5 ед.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D15DCE" w:rsidRDefault="001224A0" w:rsidP="001224A0">
      <w:pPr>
        <w:pStyle w:val="ConsPlusTitle"/>
        <w:spacing w:line="360" w:lineRule="atLeast"/>
        <w:jc w:val="center"/>
        <w:outlineLvl w:val="2"/>
        <w:rPr>
          <w:b w:val="0"/>
          <w:sz w:val="28"/>
          <w:szCs w:val="28"/>
        </w:rPr>
      </w:pPr>
      <w:r w:rsidRPr="00D15DCE">
        <w:rPr>
          <w:b w:val="0"/>
          <w:sz w:val="28"/>
          <w:szCs w:val="28"/>
          <w:lang w:val="en-US"/>
        </w:rPr>
        <w:t>VI</w:t>
      </w:r>
      <w:r w:rsidRPr="00D15DCE">
        <w:rPr>
          <w:b w:val="0"/>
          <w:sz w:val="28"/>
          <w:szCs w:val="28"/>
        </w:rPr>
        <w:t>. Механизм реализации Подпрограммы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Управление реализацией Подпрограммы осуществляется следующими гос</w:t>
      </w:r>
      <w:r w:rsidRPr="00D15DCE">
        <w:rPr>
          <w:rFonts w:ascii="Times New Roman" w:hAnsi="Times New Roman" w:cs="Times New Roman"/>
          <w:sz w:val="28"/>
          <w:szCs w:val="28"/>
        </w:rPr>
        <w:t>у</w:t>
      </w:r>
      <w:r w:rsidRPr="00D15DCE">
        <w:rPr>
          <w:rFonts w:ascii="Times New Roman" w:hAnsi="Times New Roman" w:cs="Times New Roman"/>
          <w:sz w:val="28"/>
          <w:szCs w:val="28"/>
        </w:rPr>
        <w:t>дарственными заказчиками</w:t>
      </w:r>
      <w:r w:rsidR="002A298D">
        <w:rPr>
          <w:rFonts w:ascii="Times New Roman" w:hAnsi="Times New Roman" w:cs="Times New Roman"/>
          <w:sz w:val="28"/>
          <w:szCs w:val="28"/>
        </w:rPr>
        <w:t xml:space="preserve"> – </w:t>
      </w:r>
      <w:r w:rsidRPr="00D15DCE">
        <w:rPr>
          <w:rFonts w:ascii="Times New Roman" w:hAnsi="Times New Roman" w:cs="Times New Roman"/>
          <w:sz w:val="28"/>
          <w:szCs w:val="28"/>
        </w:rPr>
        <w:t>Министерство</w:t>
      </w:r>
      <w:r w:rsidR="002A298D">
        <w:rPr>
          <w:rFonts w:ascii="Times New Roman" w:hAnsi="Times New Roman" w:cs="Times New Roman"/>
          <w:sz w:val="28"/>
          <w:szCs w:val="28"/>
        </w:rPr>
        <w:t>м</w:t>
      </w:r>
      <w:r w:rsidRPr="00D15DCE">
        <w:rPr>
          <w:rFonts w:ascii="Times New Roman" w:hAnsi="Times New Roman" w:cs="Times New Roman"/>
          <w:sz w:val="28"/>
          <w:szCs w:val="28"/>
        </w:rPr>
        <w:t xml:space="preserve"> топлива и энергетики Республики Т</w:t>
      </w:r>
      <w:r w:rsidRPr="00D15DCE">
        <w:rPr>
          <w:rFonts w:ascii="Times New Roman" w:hAnsi="Times New Roman" w:cs="Times New Roman"/>
          <w:sz w:val="28"/>
          <w:szCs w:val="28"/>
        </w:rPr>
        <w:t>ы</w:t>
      </w:r>
      <w:r w:rsidRPr="00D15DCE">
        <w:rPr>
          <w:rFonts w:ascii="Times New Roman" w:hAnsi="Times New Roman" w:cs="Times New Roman"/>
          <w:sz w:val="28"/>
          <w:szCs w:val="28"/>
        </w:rPr>
        <w:t>ва, Министерство</w:t>
      </w:r>
      <w:r w:rsidR="002A298D">
        <w:rPr>
          <w:rFonts w:ascii="Times New Roman" w:hAnsi="Times New Roman" w:cs="Times New Roman"/>
          <w:sz w:val="28"/>
          <w:szCs w:val="28"/>
        </w:rPr>
        <w:t>м</w:t>
      </w:r>
      <w:r w:rsidRPr="00D15DCE">
        <w:rPr>
          <w:rFonts w:ascii="Times New Roman" w:hAnsi="Times New Roman" w:cs="Times New Roman"/>
          <w:sz w:val="28"/>
          <w:szCs w:val="28"/>
        </w:rPr>
        <w:t xml:space="preserve"> строительства и жилищно-коммунального хозяйства Республики Т</w:t>
      </w:r>
      <w:r w:rsidRPr="00D15DCE">
        <w:rPr>
          <w:rFonts w:ascii="Times New Roman" w:hAnsi="Times New Roman" w:cs="Times New Roman"/>
          <w:sz w:val="28"/>
          <w:szCs w:val="28"/>
        </w:rPr>
        <w:t>ы</w:t>
      </w:r>
      <w:r w:rsidRPr="00D15DCE">
        <w:rPr>
          <w:rFonts w:ascii="Times New Roman" w:hAnsi="Times New Roman" w:cs="Times New Roman"/>
          <w:sz w:val="28"/>
          <w:szCs w:val="28"/>
        </w:rPr>
        <w:t>ва, муниципальны</w:t>
      </w:r>
      <w:r w:rsidR="002A298D">
        <w:rPr>
          <w:rFonts w:ascii="Times New Roman" w:hAnsi="Times New Roman" w:cs="Times New Roman"/>
          <w:sz w:val="28"/>
          <w:szCs w:val="28"/>
        </w:rPr>
        <w:t>ми</w:t>
      </w:r>
      <w:r w:rsidRPr="00D15DC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A298D">
        <w:rPr>
          <w:rFonts w:ascii="Times New Roman" w:hAnsi="Times New Roman" w:cs="Times New Roman"/>
          <w:sz w:val="28"/>
          <w:szCs w:val="28"/>
        </w:rPr>
        <w:t>ми</w:t>
      </w:r>
      <w:r w:rsidRPr="00D15DCE">
        <w:rPr>
          <w:rFonts w:ascii="Times New Roman" w:hAnsi="Times New Roman" w:cs="Times New Roman"/>
          <w:sz w:val="28"/>
          <w:szCs w:val="28"/>
        </w:rPr>
        <w:t xml:space="preserve"> Республики Тыва.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DCE">
        <w:rPr>
          <w:rFonts w:ascii="Times New Roman" w:hAnsi="Times New Roman" w:cs="Times New Roman"/>
          <w:sz w:val="28"/>
          <w:szCs w:val="28"/>
        </w:rPr>
        <w:t>Государственным заказчиком-координатором и основным исполнителем По</w:t>
      </w:r>
      <w:r w:rsidRPr="00D15DCE">
        <w:rPr>
          <w:rFonts w:ascii="Times New Roman" w:hAnsi="Times New Roman" w:cs="Times New Roman"/>
          <w:sz w:val="28"/>
          <w:szCs w:val="28"/>
        </w:rPr>
        <w:t>д</w:t>
      </w:r>
      <w:r w:rsidRPr="00D15DCE">
        <w:rPr>
          <w:rFonts w:ascii="Times New Roman" w:hAnsi="Times New Roman" w:cs="Times New Roman"/>
          <w:sz w:val="28"/>
          <w:szCs w:val="28"/>
        </w:rPr>
        <w:lastRenderedPageBreak/>
        <w:t>программы выступает Министерство топлива и энергетики Республики Тыва, кот</w:t>
      </w:r>
      <w:r w:rsidRPr="00D15DCE">
        <w:rPr>
          <w:rFonts w:ascii="Times New Roman" w:hAnsi="Times New Roman" w:cs="Times New Roman"/>
          <w:sz w:val="28"/>
          <w:szCs w:val="28"/>
        </w:rPr>
        <w:t>о</w:t>
      </w:r>
      <w:r w:rsidRPr="00D15DCE">
        <w:rPr>
          <w:rFonts w:ascii="Times New Roman" w:hAnsi="Times New Roman" w:cs="Times New Roman"/>
          <w:sz w:val="28"/>
          <w:szCs w:val="28"/>
        </w:rPr>
        <w:t>рое определяет формы, методы управления и контроля за реализацией Подпрогра</w:t>
      </w:r>
      <w:r w:rsidRPr="00D15DCE">
        <w:rPr>
          <w:rFonts w:ascii="Times New Roman" w:hAnsi="Times New Roman" w:cs="Times New Roman"/>
          <w:sz w:val="28"/>
          <w:szCs w:val="28"/>
        </w:rPr>
        <w:t>м</w:t>
      </w:r>
      <w:r w:rsidRPr="00D15DCE">
        <w:rPr>
          <w:rFonts w:ascii="Times New Roman" w:hAnsi="Times New Roman" w:cs="Times New Roman"/>
          <w:sz w:val="28"/>
          <w:szCs w:val="28"/>
        </w:rPr>
        <w:t>мы за исключением мероприятий «Субсидии на возмещение убытков, связанных с применением государственных регулируемых цен на электрическую энергию, те</w:t>
      </w:r>
      <w:r w:rsidRPr="00D15DCE">
        <w:rPr>
          <w:rFonts w:ascii="Times New Roman" w:hAnsi="Times New Roman" w:cs="Times New Roman"/>
          <w:sz w:val="28"/>
          <w:szCs w:val="28"/>
        </w:rPr>
        <w:t>п</w:t>
      </w:r>
      <w:r w:rsidRPr="00D15DCE">
        <w:rPr>
          <w:rFonts w:ascii="Times New Roman" w:hAnsi="Times New Roman" w:cs="Times New Roman"/>
          <w:sz w:val="28"/>
          <w:szCs w:val="28"/>
        </w:rPr>
        <w:t>ловую энергию и водоснабжение вырабатываемыми муниципальными организаци</w:t>
      </w:r>
      <w:r w:rsidRPr="00D15DCE">
        <w:rPr>
          <w:rFonts w:ascii="Times New Roman" w:hAnsi="Times New Roman" w:cs="Times New Roman"/>
          <w:sz w:val="28"/>
          <w:szCs w:val="28"/>
        </w:rPr>
        <w:t>я</w:t>
      </w:r>
      <w:r w:rsidRPr="00D15DCE">
        <w:rPr>
          <w:rFonts w:ascii="Times New Roman" w:hAnsi="Times New Roman" w:cs="Times New Roman"/>
          <w:sz w:val="28"/>
          <w:szCs w:val="28"/>
        </w:rPr>
        <w:t>ми коммунального комплекса, понесенных в процессе выработки и (или) транспо</w:t>
      </w:r>
      <w:r w:rsidRPr="00D15DCE">
        <w:rPr>
          <w:rFonts w:ascii="Times New Roman" w:hAnsi="Times New Roman" w:cs="Times New Roman"/>
          <w:sz w:val="28"/>
          <w:szCs w:val="28"/>
        </w:rPr>
        <w:t>р</w:t>
      </w:r>
      <w:r w:rsidRPr="00D15DCE">
        <w:rPr>
          <w:rFonts w:ascii="Times New Roman" w:hAnsi="Times New Roman" w:cs="Times New Roman"/>
          <w:sz w:val="28"/>
          <w:szCs w:val="28"/>
        </w:rPr>
        <w:t>тировки энергоресурсов и воды, в том</w:t>
      </w:r>
      <w:proofErr w:type="gramEnd"/>
      <w:r w:rsidRPr="00D15D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5DC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D15DCE">
        <w:rPr>
          <w:rFonts w:ascii="Times New Roman" w:hAnsi="Times New Roman" w:cs="Times New Roman"/>
          <w:sz w:val="28"/>
          <w:szCs w:val="28"/>
        </w:rPr>
        <w:t xml:space="preserve"> вследствие проведения мероприятий в области энергосбережения и повышения энергетической эффективности» и «кап</w:t>
      </w:r>
      <w:r w:rsidRPr="00D15DCE">
        <w:rPr>
          <w:rFonts w:ascii="Times New Roman" w:hAnsi="Times New Roman" w:cs="Times New Roman"/>
          <w:sz w:val="28"/>
          <w:szCs w:val="28"/>
        </w:rPr>
        <w:t>и</w:t>
      </w:r>
      <w:r w:rsidRPr="00D15DCE">
        <w:rPr>
          <w:rFonts w:ascii="Times New Roman" w:hAnsi="Times New Roman" w:cs="Times New Roman"/>
          <w:sz w:val="28"/>
          <w:szCs w:val="28"/>
        </w:rPr>
        <w:t>тальный ремонт объектов социальной сферы и республиканской собственности», где основным заказчиком-координатором и основным исполнителем является М</w:t>
      </w:r>
      <w:r w:rsidRPr="00D15DCE">
        <w:rPr>
          <w:rFonts w:ascii="Times New Roman" w:hAnsi="Times New Roman" w:cs="Times New Roman"/>
          <w:sz w:val="28"/>
          <w:szCs w:val="28"/>
        </w:rPr>
        <w:t>и</w:t>
      </w:r>
      <w:r w:rsidRPr="00D15DCE">
        <w:rPr>
          <w:rFonts w:ascii="Times New Roman" w:hAnsi="Times New Roman" w:cs="Times New Roman"/>
          <w:sz w:val="28"/>
          <w:szCs w:val="28"/>
        </w:rPr>
        <w:t>нистерство стро</w:t>
      </w:r>
      <w:r w:rsidRPr="00D15DCE">
        <w:rPr>
          <w:rFonts w:ascii="Times New Roman" w:hAnsi="Times New Roman" w:cs="Times New Roman"/>
          <w:sz w:val="28"/>
          <w:szCs w:val="28"/>
        </w:rPr>
        <w:t>и</w:t>
      </w:r>
      <w:r w:rsidRPr="00D15DCE">
        <w:rPr>
          <w:rFonts w:ascii="Times New Roman" w:hAnsi="Times New Roman" w:cs="Times New Roman"/>
          <w:sz w:val="28"/>
          <w:szCs w:val="28"/>
        </w:rPr>
        <w:t>тельства и жилищно-коммунального хозяйства Республики Тыва. Перечень объектов и порядок их реализации по м</w:t>
      </w:r>
      <w:r w:rsidRPr="00D15DCE">
        <w:rPr>
          <w:rFonts w:ascii="Times New Roman" w:hAnsi="Times New Roman" w:cs="Times New Roman"/>
          <w:sz w:val="28"/>
          <w:szCs w:val="28"/>
        </w:rPr>
        <w:t>е</w:t>
      </w:r>
      <w:r w:rsidRPr="00D15DCE">
        <w:rPr>
          <w:rFonts w:ascii="Times New Roman" w:hAnsi="Times New Roman" w:cs="Times New Roman"/>
          <w:sz w:val="28"/>
          <w:szCs w:val="28"/>
        </w:rPr>
        <w:t>роприятию «капитальный ремонт объектов социальной сферы и республиканской собственности» утверждается о</w:t>
      </w:r>
      <w:r w:rsidRPr="00D15DCE">
        <w:rPr>
          <w:rFonts w:ascii="Times New Roman" w:hAnsi="Times New Roman" w:cs="Times New Roman"/>
          <w:sz w:val="28"/>
          <w:szCs w:val="28"/>
        </w:rPr>
        <w:t>т</w:t>
      </w:r>
      <w:r w:rsidRPr="00D15DCE">
        <w:rPr>
          <w:rFonts w:ascii="Times New Roman" w:hAnsi="Times New Roman" w:cs="Times New Roman"/>
          <w:sz w:val="28"/>
          <w:szCs w:val="28"/>
        </w:rPr>
        <w:t>дельным реш</w:t>
      </w:r>
      <w:r w:rsidRPr="00D15DCE">
        <w:rPr>
          <w:rFonts w:ascii="Times New Roman" w:hAnsi="Times New Roman" w:cs="Times New Roman"/>
          <w:sz w:val="28"/>
          <w:szCs w:val="28"/>
        </w:rPr>
        <w:t>е</w:t>
      </w:r>
      <w:r w:rsidRPr="00D15DCE">
        <w:rPr>
          <w:rFonts w:ascii="Times New Roman" w:hAnsi="Times New Roman" w:cs="Times New Roman"/>
          <w:sz w:val="28"/>
          <w:szCs w:val="28"/>
        </w:rPr>
        <w:t>нием.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К участию в реализации Подпрограммы привлекаются республиканские гос</w:t>
      </w:r>
      <w:r w:rsidRPr="00D15DCE">
        <w:rPr>
          <w:rFonts w:ascii="Times New Roman" w:hAnsi="Times New Roman" w:cs="Times New Roman"/>
          <w:sz w:val="28"/>
          <w:szCs w:val="28"/>
        </w:rPr>
        <w:t>у</w:t>
      </w:r>
      <w:r w:rsidRPr="00D15DCE">
        <w:rPr>
          <w:rFonts w:ascii="Times New Roman" w:hAnsi="Times New Roman" w:cs="Times New Roman"/>
          <w:sz w:val="28"/>
          <w:szCs w:val="28"/>
        </w:rPr>
        <w:t>дарственные учреждения, муниц</w:t>
      </w:r>
      <w:r w:rsidRPr="00D15DCE">
        <w:rPr>
          <w:rFonts w:ascii="Times New Roman" w:hAnsi="Times New Roman" w:cs="Times New Roman"/>
          <w:sz w:val="28"/>
          <w:szCs w:val="28"/>
        </w:rPr>
        <w:t>и</w:t>
      </w:r>
      <w:r w:rsidRPr="00D15DCE">
        <w:rPr>
          <w:rFonts w:ascii="Times New Roman" w:hAnsi="Times New Roman" w:cs="Times New Roman"/>
          <w:sz w:val="28"/>
          <w:szCs w:val="28"/>
        </w:rPr>
        <w:t>пальные образования Республики Тыва.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Распределение бюджетных ассигнований в разрезе получателей по субсидиям на выполнение государственного задания, а также субсидий на иные цели утвержд</w:t>
      </w:r>
      <w:r w:rsidRPr="00D15DCE">
        <w:rPr>
          <w:rFonts w:ascii="Times New Roman" w:hAnsi="Times New Roman" w:cs="Times New Roman"/>
          <w:sz w:val="28"/>
          <w:szCs w:val="28"/>
        </w:rPr>
        <w:t>а</w:t>
      </w:r>
      <w:r w:rsidRPr="00D15DCE">
        <w:rPr>
          <w:rFonts w:ascii="Times New Roman" w:hAnsi="Times New Roman" w:cs="Times New Roman"/>
          <w:sz w:val="28"/>
          <w:szCs w:val="28"/>
        </w:rPr>
        <w:t>ется приказом соответствующего государственного заказчика.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DCE">
        <w:rPr>
          <w:rFonts w:ascii="Times New Roman" w:hAnsi="Times New Roman" w:cs="Times New Roman"/>
          <w:sz w:val="28"/>
          <w:szCs w:val="28"/>
        </w:rPr>
        <w:t>Предоставление субсидий на возмещение затрат по кредитам из республика</w:t>
      </w:r>
      <w:r w:rsidRPr="00D15DCE">
        <w:rPr>
          <w:rFonts w:ascii="Times New Roman" w:hAnsi="Times New Roman" w:cs="Times New Roman"/>
          <w:sz w:val="28"/>
          <w:szCs w:val="28"/>
        </w:rPr>
        <w:t>н</w:t>
      </w:r>
      <w:r w:rsidRPr="00D15DCE">
        <w:rPr>
          <w:rFonts w:ascii="Times New Roman" w:hAnsi="Times New Roman" w:cs="Times New Roman"/>
          <w:sz w:val="28"/>
          <w:szCs w:val="28"/>
        </w:rPr>
        <w:t xml:space="preserve">ского бюджета Республики Тыва на строительство котельной с тепловыми сетями в с. Хову-Аксы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Чеди-Хольского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 xml:space="preserve"> те</w:t>
      </w:r>
      <w:r w:rsidRPr="00D15DCE">
        <w:rPr>
          <w:rFonts w:ascii="Times New Roman" w:hAnsi="Times New Roman" w:cs="Times New Roman"/>
          <w:sz w:val="28"/>
          <w:szCs w:val="28"/>
        </w:rPr>
        <w:t>х</w:t>
      </w:r>
      <w:r w:rsidRPr="00D15DCE">
        <w:rPr>
          <w:rFonts w:ascii="Times New Roman" w:hAnsi="Times New Roman" w:cs="Times New Roman"/>
          <w:sz w:val="28"/>
          <w:szCs w:val="28"/>
        </w:rPr>
        <w:t>нологий с высоким КПД осуществляется на основании Договора об открытии кр</w:t>
      </w:r>
      <w:r w:rsidRPr="00D15DCE">
        <w:rPr>
          <w:rFonts w:ascii="Times New Roman" w:hAnsi="Times New Roman" w:cs="Times New Roman"/>
          <w:sz w:val="28"/>
          <w:szCs w:val="28"/>
        </w:rPr>
        <w:t>е</w:t>
      </w:r>
      <w:r w:rsidRPr="00D15DCE">
        <w:rPr>
          <w:rFonts w:ascii="Times New Roman" w:hAnsi="Times New Roman" w:cs="Times New Roman"/>
          <w:sz w:val="28"/>
          <w:szCs w:val="28"/>
        </w:rPr>
        <w:t>дитной линии от 28 сентября 2012 г. N 125700/0450 между ОАО «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>» в лице Тувинского регионального филиала и ООО «</w:t>
      </w:r>
      <w:proofErr w:type="spellStart"/>
      <w:r w:rsidRPr="00D15DCE">
        <w:rPr>
          <w:rFonts w:ascii="Times New Roman" w:hAnsi="Times New Roman" w:cs="Times New Roman"/>
          <w:sz w:val="28"/>
          <w:szCs w:val="28"/>
        </w:rPr>
        <w:t>Стройсервис</w:t>
      </w:r>
      <w:proofErr w:type="spellEnd"/>
      <w:r w:rsidRPr="00D15DCE">
        <w:rPr>
          <w:rFonts w:ascii="Times New Roman" w:hAnsi="Times New Roman" w:cs="Times New Roman"/>
          <w:sz w:val="28"/>
          <w:szCs w:val="28"/>
        </w:rPr>
        <w:t>», Договора о предо</w:t>
      </w:r>
      <w:r w:rsidRPr="00D15DCE">
        <w:rPr>
          <w:rFonts w:ascii="Times New Roman" w:hAnsi="Times New Roman" w:cs="Times New Roman"/>
          <w:sz w:val="28"/>
          <w:szCs w:val="28"/>
        </w:rPr>
        <w:t>с</w:t>
      </w:r>
      <w:r w:rsidRPr="00D15DCE">
        <w:rPr>
          <w:rFonts w:ascii="Times New Roman" w:hAnsi="Times New Roman" w:cs="Times New Roman"/>
          <w:sz w:val="28"/>
          <w:szCs w:val="28"/>
        </w:rPr>
        <w:t>тавлении</w:t>
      </w:r>
      <w:proofErr w:type="gramEnd"/>
      <w:r w:rsidRPr="00D15DCE">
        <w:rPr>
          <w:rFonts w:ascii="Times New Roman" w:hAnsi="Times New Roman" w:cs="Times New Roman"/>
          <w:sz w:val="28"/>
          <w:szCs w:val="28"/>
        </w:rPr>
        <w:t xml:space="preserve"> государственной гарантии Республики Тыва от 28 сентября 2012 г. и </w:t>
      </w:r>
      <w:hyperlink r:id="rId8" w:history="1">
        <w:r w:rsidRPr="00D15DCE">
          <w:rPr>
            <w:rFonts w:ascii="Times New Roman" w:hAnsi="Times New Roman" w:cs="Times New Roman"/>
            <w:sz w:val="28"/>
            <w:szCs w:val="28"/>
          </w:rPr>
          <w:t>п</w:t>
        </w:r>
        <w:r w:rsidRPr="00D15DCE">
          <w:rPr>
            <w:rFonts w:ascii="Times New Roman" w:hAnsi="Times New Roman" w:cs="Times New Roman"/>
            <w:sz w:val="28"/>
            <w:szCs w:val="28"/>
          </w:rPr>
          <w:t>о</w:t>
        </w:r>
        <w:r w:rsidRPr="00D15DCE">
          <w:rPr>
            <w:rFonts w:ascii="Times New Roman" w:hAnsi="Times New Roman" w:cs="Times New Roman"/>
            <w:sz w:val="28"/>
            <w:szCs w:val="28"/>
          </w:rPr>
          <w:t>становления</w:t>
        </w:r>
      </w:hyperlink>
      <w:r w:rsidRPr="00D15DCE">
        <w:rPr>
          <w:rFonts w:ascii="Times New Roman" w:hAnsi="Times New Roman" w:cs="Times New Roman"/>
          <w:sz w:val="28"/>
          <w:szCs w:val="28"/>
        </w:rPr>
        <w:t xml:space="preserve"> Правительства Респ</w:t>
      </w:r>
      <w:r>
        <w:rPr>
          <w:rFonts w:ascii="Times New Roman" w:hAnsi="Times New Roman" w:cs="Times New Roman"/>
          <w:sz w:val="28"/>
          <w:szCs w:val="28"/>
        </w:rPr>
        <w:t>ублики Тыва от 18 июня 2012 г. №</w:t>
      </w:r>
      <w:r w:rsidRPr="00D15DCE">
        <w:rPr>
          <w:rFonts w:ascii="Times New Roman" w:hAnsi="Times New Roman" w:cs="Times New Roman"/>
          <w:sz w:val="28"/>
          <w:szCs w:val="28"/>
        </w:rPr>
        <w:t xml:space="preserve"> 316 «О предо</w:t>
      </w:r>
      <w:r w:rsidRPr="00D15DCE">
        <w:rPr>
          <w:rFonts w:ascii="Times New Roman" w:hAnsi="Times New Roman" w:cs="Times New Roman"/>
          <w:sz w:val="28"/>
          <w:szCs w:val="28"/>
        </w:rPr>
        <w:t>с</w:t>
      </w:r>
      <w:r w:rsidRPr="00D15DCE">
        <w:rPr>
          <w:rFonts w:ascii="Times New Roman" w:hAnsi="Times New Roman" w:cs="Times New Roman"/>
          <w:sz w:val="28"/>
          <w:szCs w:val="28"/>
        </w:rPr>
        <w:t>тавлении государственной гарантии Республики Тыва».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Государственные заказчики Подпрограммы с учетом изменений бюджетных ассигнований республиканского бюджета Республики Тыва на реализацию мер</w:t>
      </w:r>
      <w:r w:rsidRPr="00D15DCE">
        <w:rPr>
          <w:rFonts w:ascii="Times New Roman" w:hAnsi="Times New Roman" w:cs="Times New Roman"/>
          <w:sz w:val="28"/>
          <w:szCs w:val="28"/>
        </w:rPr>
        <w:t>о</w:t>
      </w:r>
      <w:r w:rsidRPr="00D15DCE">
        <w:rPr>
          <w:rFonts w:ascii="Times New Roman" w:hAnsi="Times New Roman" w:cs="Times New Roman"/>
          <w:sz w:val="28"/>
          <w:szCs w:val="28"/>
        </w:rPr>
        <w:t>приятий ежегодно уточняют целевые индикаторы и показатели, затраты на мер</w:t>
      </w:r>
      <w:r w:rsidRPr="00D15DCE">
        <w:rPr>
          <w:rFonts w:ascii="Times New Roman" w:hAnsi="Times New Roman" w:cs="Times New Roman"/>
          <w:sz w:val="28"/>
          <w:szCs w:val="28"/>
        </w:rPr>
        <w:t>о</w:t>
      </w:r>
      <w:r w:rsidRPr="00D15DCE">
        <w:rPr>
          <w:rFonts w:ascii="Times New Roman" w:hAnsi="Times New Roman" w:cs="Times New Roman"/>
          <w:sz w:val="28"/>
          <w:szCs w:val="28"/>
        </w:rPr>
        <w:t>приятия Программы.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Министерство топлива и энергетики Республики Тыва представляет в Мин</w:t>
      </w:r>
      <w:r w:rsidRPr="00D15DCE">
        <w:rPr>
          <w:rFonts w:ascii="Times New Roman" w:hAnsi="Times New Roman" w:cs="Times New Roman"/>
          <w:sz w:val="28"/>
          <w:szCs w:val="28"/>
        </w:rPr>
        <w:t>и</w:t>
      </w:r>
      <w:r w:rsidRPr="00D15DCE">
        <w:rPr>
          <w:rFonts w:ascii="Times New Roman" w:hAnsi="Times New Roman" w:cs="Times New Roman"/>
          <w:sz w:val="28"/>
          <w:szCs w:val="28"/>
        </w:rPr>
        <w:t xml:space="preserve">стерство экономики Республики Тыва ежемесячно до 5 числа месяца, следующего за отчетным периодом, ежегодно до 1 марта отчет о ходе выполнения программных мероприятий и до 5 ноября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5DCE">
        <w:rPr>
          <w:rFonts w:ascii="Times New Roman" w:hAnsi="Times New Roman" w:cs="Times New Roman"/>
          <w:sz w:val="28"/>
          <w:szCs w:val="28"/>
        </w:rPr>
        <w:t xml:space="preserve"> отчет за 9 месяцев текущего года и об ожидаемом в</w:t>
      </w:r>
      <w:r w:rsidRPr="00D15DCE">
        <w:rPr>
          <w:rFonts w:ascii="Times New Roman" w:hAnsi="Times New Roman" w:cs="Times New Roman"/>
          <w:sz w:val="28"/>
          <w:szCs w:val="28"/>
        </w:rPr>
        <w:t>ы</w:t>
      </w:r>
      <w:r w:rsidRPr="00D15DCE">
        <w:rPr>
          <w:rFonts w:ascii="Times New Roman" w:hAnsi="Times New Roman" w:cs="Times New Roman"/>
          <w:sz w:val="28"/>
          <w:szCs w:val="28"/>
        </w:rPr>
        <w:t>полнении за год.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 xml:space="preserve">Отраслевые и территориальные органы исполнительной власти Республики Тыва представляют Министерству топлива и энергетики Республики Тыва ежегодно до 1 марта отчет о ходе выполнения программных мероприятий и до 5 ноября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5DCE">
        <w:rPr>
          <w:rFonts w:ascii="Times New Roman" w:hAnsi="Times New Roman" w:cs="Times New Roman"/>
          <w:sz w:val="28"/>
          <w:szCs w:val="28"/>
        </w:rPr>
        <w:t xml:space="preserve"> о</w:t>
      </w:r>
      <w:r w:rsidRPr="00D15DCE">
        <w:rPr>
          <w:rFonts w:ascii="Times New Roman" w:hAnsi="Times New Roman" w:cs="Times New Roman"/>
          <w:sz w:val="28"/>
          <w:szCs w:val="28"/>
        </w:rPr>
        <w:t>т</w:t>
      </w:r>
      <w:r w:rsidRPr="00D15DCE">
        <w:rPr>
          <w:rFonts w:ascii="Times New Roman" w:hAnsi="Times New Roman" w:cs="Times New Roman"/>
          <w:sz w:val="28"/>
          <w:szCs w:val="28"/>
        </w:rPr>
        <w:lastRenderedPageBreak/>
        <w:t>чет за 9 месяцев текущего года и об ожидаемом выполнении за год.</w:t>
      </w:r>
    </w:p>
    <w:p w:rsidR="001224A0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Администрации муниципальных образований республики осуществляют о</w:t>
      </w:r>
      <w:r w:rsidRPr="00D15DCE">
        <w:rPr>
          <w:rFonts w:ascii="Times New Roman" w:hAnsi="Times New Roman" w:cs="Times New Roman"/>
          <w:sz w:val="28"/>
          <w:szCs w:val="28"/>
        </w:rPr>
        <w:t>р</w:t>
      </w:r>
      <w:r w:rsidRPr="00D15DCE">
        <w:rPr>
          <w:rFonts w:ascii="Times New Roman" w:hAnsi="Times New Roman" w:cs="Times New Roman"/>
          <w:sz w:val="28"/>
          <w:szCs w:val="28"/>
        </w:rPr>
        <w:t>ганизацию исполнения Подпрограммы в муниципальных образованиях через разр</w:t>
      </w:r>
      <w:r w:rsidRPr="00D15DCE">
        <w:rPr>
          <w:rFonts w:ascii="Times New Roman" w:hAnsi="Times New Roman" w:cs="Times New Roman"/>
          <w:sz w:val="28"/>
          <w:szCs w:val="28"/>
        </w:rPr>
        <w:t>а</w:t>
      </w:r>
      <w:r w:rsidRPr="00D15DCE">
        <w:rPr>
          <w:rFonts w:ascii="Times New Roman" w:hAnsi="Times New Roman" w:cs="Times New Roman"/>
          <w:sz w:val="28"/>
          <w:szCs w:val="28"/>
        </w:rPr>
        <w:t>ботку, утверждение и организацию исполнения муниципальных программ энерг</w:t>
      </w:r>
      <w:r w:rsidRPr="00D15DCE">
        <w:rPr>
          <w:rFonts w:ascii="Times New Roman" w:hAnsi="Times New Roman" w:cs="Times New Roman"/>
          <w:sz w:val="28"/>
          <w:szCs w:val="28"/>
        </w:rPr>
        <w:t>о</w:t>
      </w:r>
      <w:r w:rsidRPr="00D15DCE">
        <w:rPr>
          <w:rFonts w:ascii="Times New Roman" w:hAnsi="Times New Roman" w:cs="Times New Roman"/>
          <w:sz w:val="28"/>
          <w:szCs w:val="28"/>
        </w:rPr>
        <w:t>сбережения, которые могут входить соответствующими разделами в муниципал</w:t>
      </w:r>
      <w:r w:rsidRPr="00D15DCE">
        <w:rPr>
          <w:rFonts w:ascii="Times New Roman" w:hAnsi="Times New Roman" w:cs="Times New Roman"/>
          <w:sz w:val="28"/>
          <w:szCs w:val="28"/>
        </w:rPr>
        <w:t>ь</w:t>
      </w:r>
      <w:r w:rsidRPr="00D15DCE">
        <w:rPr>
          <w:rFonts w:ascii="Times New Roman" w:hAnsi="Times New Roman" w:cs="Times New Roman"/>
          <w:sz w:val="28"/>
          <w:szCs w:val="28"/>
        </w:rPr>
        <w:t>ные программы с</w:t>
      </w:r>
      <w:r w:rsidRPr="00D15DCE">
        <w:rPr>
          <w:rFonts w:ascii="Times New Roman" w:hAnsi="Times New Roman" w:cs="Times New Roman"/>
          <w:sz w:val="28"/>
          <w:szCs w:val="28"/>
        </w:rPr>
        <w:t>о</w:t>
      </w:r>
      <w:r w:rsidRPr="00D15DCE">
        <w:rPr>
          <w:rFonts w:ascii="Times New Roman" w:hAnsi="Times New Roman" w:cs="Times New Roman"/>
          <w:sz w:val="28"/>
          <w:szCs w:val="28"/>
        </w:rPr>
        <w:t>циально-экономического развития.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D15DCE">
        <w:rPr>
          <w:rFonts w:ascii="Times New Roman" w:hAnsi="Times New Roman" w:cs="Times New Roman"/>
          <w:sz w:val="28"/>
          <w:szCs w:val="28"/>
        </w:rPr>
        <w:t>организации исполнения Подпрограммы администрации муниц</w:t>
      </w:r>
      <w:r w:rsidRPr="00D15DCE">
        <w:rPr>
          <w:rFonts w:ascii="Times New Roman" w:hAnsi="Times New Roman" w:cs="Times New Roman"/>
          <w:sz w:val="28"/>
          <w:szCs w:val="28"/>
        </w:rPr>
        <w:t>и</w:t>
      </w:r>
      <w:r w:rsidRPr="00D15DCE">
        <w:rPr>
          <w:rFonts w:ascii="Times New Roman" w:hAnsi="Times New Roman" w:cs="Times New Roman"/>
          <w:sz w:val="28"/>
          <w:szCs w:val="28"/>
        </w:rPr>
        <w:t>пальных образований республики</w:t>
      </w:r>
      <w:proofErr w:type="gramEnd"/>
      <w:r w:rsidRPr="00D15DCE">
        <w:rPr>
          <w:rFonts w:ascii="Times New Roman" w:hAnsi="Times New Roman" w:cs="Times New Roman"/>
          <w:sz w:val="28"/>
          <w:szCs w:val="28"/>
        </w:rPr>
        <w:t xml:space="preserve"> устанавливают в муниципальных программах энерг</w:t>
      </w:r>
      <w:r w:rsidRPr="00D15DCE">
        <w:rPr>
          <w:rFonts w:ascii="Times New Roman" w:hAnsi="Times New Roman" w:cs="Times New Roman"/>
          <w:sz w:val="28"/>
          <w:szCs w:val="28"/>
        </w:rPr>
        <w:t>о</w:t>
      </w:r>
      <w:r w:rsidRPr="00D15DCE">
        <w:rPr>
          <w:rFonts w:ascii="Times New Roman" w:hAnsi="Times New Roman" w:cs="Times New Roman"/>
          <w:sz w:val="28"/>
          <w:szCs w:val="28"/>
        </w:rPr>
        <w:t>сбережения адресные списки объектов, на которых реализуются мероприятия по энергосбережению, перечень мероприятий, сроки их исполнения и объем фина</w:t>
      </w:r>
      <w:r w:rsidRPr="00D15DCE">
        <w:rPr>
          <w:rFonts w:ascii="Times New Roman" w:hAnsi="Times New Roman" w:cs="Times New Roman"/>
          <w:sz w:val="28"/>
          <w:szCs w:val="28"/>
        </w:rPr>
        <w:t>н</w:t>
      </w:r>
      <w:r w:rsidRPr="00D15DCE">
        <w:rPr>
          <w:rFonts w:ascii="Times New Roman" w:hAnsi="Times New Roman" w:cs="Times New Roman"/>
          <w:sz w:val="28"/>
          <w:szCs w:val="28"/>
        </w:rPr>
        <w:t>сирования. Муниципальные программы энергосбережения должны обеспечивать выполнение обязательных требований к муниципальным программам энергосбер</w:t>
      </w:r>
      <w:r w:rsidRPr="00D15DCE">
        <w:rPr>
          <w:rFonts w:ascii="Times New Roman" w:hAnsi="Times New Roman" w:cs="Times New Roman"/>
          <w:sz w:val="28"/>
          <w:szCs w:val="28"/>
        </w:rPr>
        <w:t>е</w:t>
      </w:r>
      <w:r w:rsidRPr="00D15DCE">
        <w:rPr>
          <w:rFonts w:ascii="Times New Roman" w:hAnsi="Times New Roman" w:cs="Times New Roman"/>
          <w:sz w:val="28"/>
          <w:szCs w:val="28"/>
        </w:rPr>
        <w:t xml:space="preserve">жения, установленных в Федеральном </w:t>
      </w:r>
      <w:hyperlink r:id="rId9" w:history="1">
        <w:r w:rsidRPr="00D15DCE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D15DCE">
        <w:rPr>
          <w:rFonts w:ascii="Times New Roman" w:hAnsi="Times New Roman" w:cs="Times New Roman"/>
          <w:sz w:val="28"/>
          <w:szCs w:val="28"/>
        </w:rPr>
        <w:t xml:space="preserve"> от 23 ноября 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5DCE">
        <w:rPr>
          <w:rFonts w:ascii="Times New Roman" w:hAnsi="Times New Roman" w:cs="Times New Roman"/>
          <w:sz w:val="28"/>
          <w:szCs w:val="28"/>
        </w:rPr>
        <w:t xml:space="preserve"> 261-ФЗ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15DCE">
        <w:rPr>
          <w:rFonts w:ascii="Times New Roman" w:hAnsi="Times New Roman" w:cs="Times New Roman"/>
          <w:sz w:val="28"/>
          <w:szCs w:val="28"/>
        </w:rPr>
        <w:t>«Об энергосбережении и о повышении энергетической эффективности и о внесении измен</w:t>
      </w:r>
      <w:r w:rsidRPr="00D15DCE">
        <w:rPr>
          <w:rFonts w:ascii="Times New Roman" w:hAnsi="Times New Roman" w:cs="Times New Roman"/>
          <w:sz w:val="28"/>
          <w:szCs w:val="28"/>
        </w:rPr>
        <w:t>е</w:t>
      </w:r>
      <w:r w:rsidRPr="00D15DCE">
        <w:rPr>
          <w:rFonts w:ascii="Times New Roman" w:hAnsi="Times New Roman" w:cs="Times New Roman"/>
          <w:sz w:val="28"/>
          <w:szCs w:val="28"/>
        </w:rPr>
        <w:t>ний в отдельные законодательные акты Российской Федерации».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Отчеты о ходе выполнения муниципальных программ направляются в Мин</w:t>
      </w:r>
      <w:r w:rsidRPr="00D15DCE">
        <w:rPr>
          <w:rFonts w:ascii="Times New Roman" w:hAnsi="Times New Roman" w:cs="Times New Roman"/>
          <w:sz w:val="28"/>
          <w:szCs w:val="28"/>
        </w:rPr>
        <w:t>и</w:t>
      </w:r>
      <w:r w:rsidRPr="00D15DCE">
        <w:rPr>
          <w:rFonts w:ascii="Times New Roman" w:hAnsi="Times New Roman" w:cs="Times New Roman"/>
          <w:sz w:val="28"/>
          <w:szCs w:val="28"/>
        </w:rPr>
        <w:t>стерство топлива и энергетики Ре</w:t>
      </w:r>
      <w:r w:rsidRPr="00D15DCE">
        <w:rPr>
          <w:rFonts w:ascii="Times New Roman" w:hAnsi="Times New Roman" w:cs="Times New Roman"/>
          <w:sz w:val="28"/>
          <w:szCs w:val="28"/>
        </w:rPr>
        <w:t>с</w:t>
      </w:r>
      <w:r w:rsidRPr="00D15DCE">
        <w:rPr>
          <w:rFonts w:ascii="Times New Roman" w:hAnsi="Times New Roman" w:cs="Times New Roman"/>
          <w:sz w:val="28"/>
          <w:szCs w:val="28"/>
        </w:rPr>
        <w:t>публики Тыва.</w:t>
      </w:r>
    </w:p>
    <w:p w:rsidR="001224A0" w:rsidRPr="00F71A2A" w:rsidRDefault="001224A0" w:rsidP="00F71A2A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1224A0" w:rsidRDefault="001224A0" w:rsidP="00F71A2A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D15DCE">
        <w:rPr>
          <w:b w:val="0"/>
          <w:sz w:val="28"/>
          <w:szCs w:val="28"/>
          <w:lang w:val="en-US"/>
        </w:rPr>
        <w:t>VII</w:t>
      </w:r>
      <w:r w:rsidRPr="00D15DCE">
        <w:rPr>
          <w:b w:val="0"/>
          <w:sz w:val="28"/>
          <w:szCs w:val="28"/>
        </w:rPr>
        <w:t>. Оценка социально-экономической эффективности и экологических</w:t>
      </w:r>
    </w:p>
    <w:p w:rsidR="001224A0" w:rsidRPr="00D15DCE" w:rsidRDefault="001224A0" w:rsidP="00F71A2A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D15DCE">
        <w:rPr>
          <w:b w:val="0"/>
          <w:sz w:val="28"/>
          <w:szCs w:val="28"/>
        </w:rPr>
        <w:t>последствий от ре</w:t>
      </w:r>
      <w:r w:rsidRPr="00D15DCE">
        <w:rPr>
          <w:b w:val="0"/>
          <w:sz w:val="28"/>
          <w:szCs w:val="28"/>
        </w:rPr>
        <w:t>а</w:t>
      </w:r>
      <w:r w:rsidRPr="00D15DCE">
        <w:rPr>
          <w:b w:val="0"/>
          <w:sz w:val="28"/>
          <w:szCs w:val="28"/>
        </w:rPr>
        <w:t xml:space="preserve">лизации подпрограммных </w:t>
      </w:r>
      <w:r w:rsidR="00F71A2A">
        <w:rPr>
          <w:b w:val="0"/>
          <w:sz w:val="28"/>
          <w:szCs w:val="28"/>
        </w:rPr>
        <w:t>мероприятий</w:t>
      </w:r>
    </w:p>
    <w:p w:rsidR="001224A0" w:rsidRPr="00F71A2A" w:rsidRDefault="001224A0" w:rsidP="00F71A2A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 в организациях и учр</w:t>
      </w:r>
      <w:r w:rsidRPr="00D15DCE">
        <w:rPr>
          <w:rFonts w:ascii="Times New Roman" w:hAnsi="Times New Roman" w:cs="Times New Roman"/>
          <w:sz w:val="28"/>
          <w:szCs w:val="28"/>
        </w:rPr>
        <w:t>е</w:t>
      </w:r>
      <w:r w:rsidRPr="00D15DCE">
        <w:rPr>
          <w:rFonts w:ascii="Times New Roman" w:hAnsi="Times New Roman" w:cs="Times New Roman"/>
          <w:sz w:val="28"/>
          <w:szCs w:val="28"/>
        </w:rPr>
        <w:t>ждениях бюджетной сферы Республики Тыва будет обеспечено наличие приборов учета (на уровне 95 процентов от общего количества потребит</w:t>
      </w:r>
      <w:r w:rsidRPr="00D15DCE">
        <w:rPr>
          <w:rFonts w:ascii="Times New Roman" w:hAnsi="Times New Roman" w:cs="Times New Roman"/>
          <w:sz w:val="28"/>
          <w:szCs w:val="28"/>
        </w:rPr>
        <w:t>е</w:t>
      </w:r>
      <w:r w:rsidRPr="00D15DCE">
        <w:rPr>
          <w:rFonts w:ascii="Times New Roman" w:hAnsi="Times New Roman" w:cs="Times New Roman"/>
          <w:sz w:val="28"/>
          <w:szCs w:val="28"/>
        </w:rPr>
        <w:t>лей):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на I этапе будут обеспечены полный переход на приборный учет при расчетах за коммунальные услуги учре</w:t>
      </w:r>
      <w:r w:rsidRPr="00D15DCE">
        <w:rPr>
          <w:rFonts w:ascii="Times New Roman" w:hAnsi="Times New Roman" w:cs="Times New Roman"/>
          <w:sz w:val="28"/>
          <w:szCs w:val="28"/>
        </w:rPr>
        <w:t>ж</w:t>
      </w:r>
      <w:r w:rsidRPr="00D15DCE">
        <w:rPr>
          <w:rFonts w:ascii="Times New Roman" w:hAnsi="Times New Roman" w:cs="Times New Roman"/>
          <w:sz w:val="28"/>
          <w:szCs w:val="28"/>
        </w:rPr>
        <w:t>дений бюджетной сферы Республики Тыва и наличие энергетических паспортов, актов энергетических обследований, при этом ежегодное снижение затрат республиканского бюджета Республики Тыва на оплату комм</w:t>
      </w:r>
      <w:r w:rsidRPr="00D15DCE">
        <w:rPr>
          <w:rFonts w:ascii="Times New Roman" w:hAnsi="Times New Roman" w:cs="Times New Roman"/>
          <w:sz w:val="28"/>
          <w:szCs w:val="28"/>
        </w:rPr>
        <w:t>у</w:t>
      </w:r>
      <w:r w:rsidRPr="00D15DCE">
        <w:rPr>
          <w:rFonts w:ascii="Times New Roman" w:hAnsi="Times New Roman" w:cs="Times New Roman"/>
          <w:sz w:val="28"/>
          <w:szCs w:val="28"/>
        </w:rPr>
        <w:t>нальных услуг составит не менее 1,5 процента;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на II этапе будут предусмотрены мероприятия по энергосбережению. Ежего</w:t>
      </w:r>
      <w:r w:rsidRPr="00D15DCE">
        <w:rPr>
          <w:rFonts w:ascii="Times New Roman" w:hAnsi="Times New Roman" w:cs="Times New Roman"/>
          <w:sz w:val="28"/>
          <w:szCs w:val="28"/>
        </w:rPr>
        <w:t>д</w:t>
      </w:r>
      <w:r w:rsidRPr="00D15DCE">
        <w:rPr>
          <w:rFonts w:ascii="Times New Roman" w:hAnsi="Times New Roman" w:cs="Times New Roman"/>
          <w:sz w:val="28"/>
          <w:szCs w:val="28"/>
        </w:rPr>
        <w:t>ная экономия бюджетных средств, сре</w:t>
      </w:r>
      <w:proofErr w:type="gramStart"/>
      <w:r w:rsidRPr="00D15DC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15DCE">
        <w:rPr>
          <w:rFonts w:ascii="Times New Roman" w:hAnsi="Times New Roman" w:cs="Times New Roman"/>
          <w:sz w:val="28"/>
          <w:szCs w:val="28"/>
        </w:rPr>
        <w:t>едприятий и населения за счет моде</w:t>
      </w:r>
      <w:r w:rsidRPr="00D15DCE">
        <w:rPr>
          <w:rFonts w:ascii="Times New Roman" w:hAnsi="Times New Roman" w:cs="Times New Roman"/>
          <w:sz w:val="28"/>
          <w:szCs w:val="28"/>
        </w:rPr>
        <w:t>р</w:t>
      </w:r>
      <w:r w:rsidRPr="00D15DCE">
        <w:rPr>
          <w:rFonts w:ascii="Times New Roman" w:hAnsi="Times New Roman" w:cs="Times New Roman"/>
          <w:sz w:val="28"/>
          <w:szCs w:val="28"/>
        </w:rPr>
        <w:t>низации объектов жилищно-коммунального хозяйства составит не менее 2 проце</w:t>
      </w:r>
      <w:r w:rsidRPr="00D15DCE">
        <w:rPr>
          <w:rFonts w:ascii="Times New Roman" w:hAnsi="Times New Roman" w:cs="Times New Roman"/>
          <w:sz w:val="28"/>
          <w:szCs w:val="28"/>
        </w:rPr>
        <w:t>н</w:t>
      </w:r>
      <w:r w:rsidRPr="00D15DCE">
        <w:rPr>
          <w:rFonts w:ascii="Times New Roman" w:hAnsi="Times New Roman" w:cs="Times New Roman"/>
          <w:sz w:val="28"/>
          <w:szCs w:val="28"/>
        </w:rPr>
        <w:t>тов.</w:t>
      </w:r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>При реализации мероприятий Подпрограммы сохраняются и модернизирую</w:t>
      </w:r>
      <w:r w:rsidRPr="00D15DCE">
        <w:rPr>
          <w:rFonts w:ascii="Times New Roman" w:hAnsi="Times New Roman" w:cs="Times New Roman"/>
          <w:sz w:val="28"/>
          <w:szCs w:val="28"/>
        </w:rPr>
        <w:t>т</w:t>
      </w:r>
      <w:r w:rsidRPr="00D15DCE">
        <w:rPr>
          <w:rFonts w:ascii="Times New Roman" w:hAnsi="Times New Roman" w:cs="Times New Roman"/>
          <w:sz w:val="28"/>
          <w:szCs w:val="28"/>
        </w:rPr>
        <w:t>ся всего 514 рабочих мест в дейс</w:t>
      </w:r>
      <w:r w:rsidRPr="00D15DCE">
        <w:rPr>
          <w:rFonts w:ascii="Times New Roman" w:hAnsi="Times New Roman" w:cs="Times New Roman"/>
          <w:sz w:val="28"/>
          <w:szCs w:val="28"/>
        </w:rPr>
        <w:t>т</w:t>
      </w:r>
      <w:r w:rsidRPr="00D15DCE">
        <w:rPr>
          <w:rFonts w:ascii="Times New Roman" w:hAnsi="Times New Roman" w:cs="Times New Roman"/>
          <w:sz w:val="28"/>
          <w:szCs w:val="28"/>
        </w:rPr>
        <w:t>вующих котельных и дизельных электростанциях, в том числе 398 рабочих мест в действующих котельных и 116 рабочих мест в де</w:t>
      </w:r>
      <w:r w:rsidRPr="00D15DCE">
        <w:rPr>
          <w:rFonts w:ascii="Times New Roman" w:hAnsi="Times New Roman" w:cs="Times New Roman"/>
          <w:sz w:val="28"/>
          <w:szCs w:val="28"/>
        </w:rPr>
        <w:t>й</w:t>
      </w:r>
      <w:r w:rsidRPr="00D15DCE">
        <w:rPr>
          <w:rFonts w:ascii="Times New Roman" w:hAnsi="Times New Roman" w:cs="Times New Roman"/>
          <w:sz w:val="28"/>
          <w:szCs w:val="28"/>
        </w:rPr>
        <w:t>ствующих дизельных электростанциях</w:t>
      </w:r>
      <w:proofErr w:type="gramStart"/>
      <w:r w:rsidRPr="00D15DCE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1224A0" w:rsidRPr="00D15DCE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CE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Pr="00D15DC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15DCE">
        <w:rPr>
          <w:rFonts w:ascii="Times New Roman" w:hAnsi="Times New Roman" w:cs="Times New Roman"/>
          <w:sz w:val="28"/>
          <w:szCs w:val="28"/>
        </w:rPr>
        <w:t xml:space="preserve">, </w:t>
      </w:r>
      <w:r w:rsidRPr="00D15DC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15DCE">
        <w:rPr>
          <w:rFonts w:ascii="Times New Roman" w:hAnsi="Times New Roman" w:cs="Times New Roman"/>
          <w:sz w:val="28"/>
          <w:szCs w:val="28"/>
        </w:rPr>
        <w:t xml:space="preserve"> признать утратившими силу; </w:t>
      </w:r>
    </w:p>
    <w:p w:rsidR="001224A0" w:rsidRPr="00D15DCE" w:rsidRDefault="001224A0" w:rsidP="001224A0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5DCE">
        <w:rPr>
          <w:sz w:val="28"/>
          <w:szCs w:val="28"/>
        </w:rPr>
        <w:t xml:space="preserve">е) в </w:t>
      </w:r>
      <w:r w:rsidR="00F71A2A">
        <w:rPr>
          <w:sz w:val="28"/>
          <w:szCs w:val="28"/>
        </w:rPr>
        <w:t>п</w:t>
      </w:r>
      <w:r w:rsidRPr="00D15DCE">
        <w:rPr>
          <w:sz w:val="28"/>
          <w:szCs w:val="28"/>
        </w:rPr>
        <w:t>одпрограмме 4 «Газификация жилищно-коммунального хозяйства, пр</w:t>
      </w:r>
      <w:r w:rsidRPr="00D15DCE">
        <w:rPr>
          <w:sz w:val="28"/>
          <w:szCs w:val="28"/>
        </w:rPr>
        <w:t>о</w:t>
      </w:r>
      <w:r w:rsidRPr="00D15DCE">
        <w:rPr>
          <w:sz w:val="28"/>
          <w:szCs w:val="28"/>
        </w:rPr>
        <w:t xml:space="preserve">мышленных и иных организаций Республики Тыва на 2019-2020 годы» (далее – Подпрограмма 4): </w:t>
      </w:r>
    </w:p>
    <w:p w:rsidR="001224A0" w:rsidRPr="00D15DCE" w:rsidRDefault="001224A0" w:rsidP="001224A0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5DCE">
        <w:rPr>
          <w:sz w:val="28"/>
          <w:szCs w:val="28"/>
        </w:rPr>
        <w:lastRenderedPageBreak/>
        <w:t>в наименовании Подпрограммы 4 цифр</w:t>
      </w:r>
      <w:r w:rsidR="00F71A2A">
        <w:rPr>
          <w:sz w:val="28"/>
          <w:szCs w:val="28"/>
        </w:rPr>
        <w:t>ы</w:t>
      </w:r>
      <w:r w:rsidRPr="00D15DCE">
        <w:rPr>
          <w:sz w:val="28"/>
          <w:szCs w:val="28"/>
        </w:rPr>
        <w:t xml:space="preserve"> «2020» заменить цифр</w:t>
      </w:r>
      <w:r w:rsidR="00F71A2A">
        <w:rPr>
          <w:sz w:val="28"/>
          <w:szCs w:val="28"/>
        </w:rPr>
        <w:t>ами</w:t>
      </w:r>
      <w:r w:rsidRPr="00D15DCE">
        <w:rPr>
          <w:sz w:val="28"/>
          <w:szCs w:val="28"/>
        </w:rPr>
        <w:t xml:space="preserve"> «2025»;</w:t>
      </w:r>
    </w:p>
    <w:p w:rsidR="001224A0" w:rsidRDefault="001224A0" w:rsidP="001224A0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5DCE">
        <w:rPr>
          <w:sz w:val="28"/>
          <w:szCs w:val="28"/>
        </w:rPr>
        <w:t>паспорт Подпрограммы 4 изложить в следующей редакции</w:t>
      </w:r>
      <w:r w:rsidRPr="00D55B4B">
        <w:rPr>
          <w:sz w:val="28"/>
          <w:szCs w:val="28"/>
        </w:rPr>
        <w:t>:</w:t>
      </w:r>
    </w:p>
    <w:p w:rsidR="001224A0" w:rsidRDefault="001224A0" w:rsidP="001224A0">
      <w:pPr>
        <w:pStyle w:val="ConsPlusTitle"/>
        <w:jc w:val="center"/>
        <w:outlineLvl w:val="2"/>
        <w:rPr>
          <w:b w:val="0"/>
        </w:rPr>
      </w:pPr>
    </w:p>
    <w:p w:rsidR="001224A0" w:rsidRPr="00A7171A" w:rsidRDefault="001224A0" w:rsidP="001224A0">
      <w:pPr>
        <w:pStyle w:val="ConsPlusTitle"/>
        <w:jc w:val="center"/>
        <w:outlineLvl w:val="2"/>
        <w:rPr>
          <w:b w:val="0"/>
        </w:rPr>
      </w:pPr>
      <w:r w:rsidRPr="00A7171A">
        <w:rPr>
          <w:b w:val="0"/>
        </w:rPr>
        <w:t>«</w:t>
      </w:r>
      <w:proofErr w:type="gramStart"/>
      <w:r w:rsidRPr="00A7171A">
        <w:rPr>
          <w:b w:val="0"/>
        </w:rPr>
        <w:t>П</w:t>
      </w:r>
      <w:proofErr w:type="gramEnd"/>
      <w:r w:rsidRPr="00A7171A">
        <w:rPr>
          <w:b w:val="0"/>
        </w:rPr>
        <w:t xml:space="preserve"> А С П О Р Т</w:t>
      </w:r>
    </w:p>
    <w:p w:rsidR="001224A0" w:rsidRPr="00A7171A" w:rsidRDefault="001224A0" w:rsidP="001224A0">
      <w:pPr>
        <w:pStyle w:val="ConsPlusTitle"/>
        <w:jc w:val="center"/>
        <w:rPr>
          <w:b w:val="0"/>
        </w:rPr>
      </w:pPr>
      <w:r w:rsidRPr="00A7171A">
        <w:rPr>
          <w:b w:val="0"/>
        </w:rPr>
        <w:t>подпрограммы «Газификация жилищно-коммунального хозяйства,</w:t>
      </w:r>
    </w:p>
    <w:p w:rsidR="001224A0" w:rsidRPr="00A7171A" w:rsidRDefault="001224A0" w:rsidP="001224A0">
      <w:pPr>
        <w:pStyle w:val="ConsPlusTitle"/>
        <w:jc w:val="center"/>
        <w:rPr>
          <w:b w:val="0"/>
        </w:rPr>
      </w:pPr>
      <w:r w:rsidRPr="00A7171A">
        <w:rPr>
          <w:b w:val="0"/>
        </w:rPr>
        <w:t>промышленных и иных организаций Республики Тыва</w:t>
      </w:r>
      <w:r>
        <w:rPr>
          <w:b w:val="0"/>
        </w:rPr>
        <w:t xml:space="preserve"> </w:t>
      </w:r>
      <w:r w:rsidRPr="00A7171A">
        <w:rPr>
          <w:b w:val="0"/>
        </w:rPr>
        <w:t>на 2019-2025 годы»</w:t>
      </w:r>
    </w:p>
    <w:p w:rsidR="001224A0" w:rsidRPr="00D55B4B" w:rsidRDefault="001224A0" w:rsidP="001224A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360"/>
        <w:gridCol w:w="7320"/>
      </w:tblGrid>
      <w:tr w:rsidR="001224A0" w:rsidRPr="00A7171A" w:rsidTr="00AB4D59">
        <w:tc>
          <w:tcPr>
            <w:tcW w:w="2582" w:type="dxa"/>
          </w:tcPr>
          <w:p w:rsidR="001224A0" w:rsidRPr="00A7171A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Наименование подпр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60" w:type="dxa"/>
          </w:tcPr>
          <w:p w:rsidR="001224A0" w:rsidRDefault="001224A0" w:rsidP="00AB4D59">
            <w:r w:rsidRPr="00C5096C">
              <w:t xml:space="preserve">– </w:t>
            </w:r>
          </w:p>
        </w:tc>
        <w:tc>
          <w:tcPr>
            <w:tcW w:w="7320" w:type="dxa"/>
          </w:tcPr>
          <w:p w:rsidR="001224A0" w:rsidRPr="00A7171A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жилищно-коммунального хозяйства, промышленных и иных организаций Республики Тыва на 2019-2025 годы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грамма)</w:t>
            </w:r>
          </w:p>
        </w:tc>
      </w:tr>
      <w:tr w:rsidR="001224A0" w:rsidRPr="00A7171A" w:rsidTr="00AB4D59">
        <w:tc>
          <w:tcPr>
            <w:tcW w:w="2582" w:type="dxa"/>
          </w:tcPr>
          <w:p w:rsidR="001224A0" w:rsidRPr="00A7171A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Государственный з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казчик Подпр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60" w:type="dxa"/>
          </w:tcPr>
          <w:p w:rsidR="001224A0" w:rsidRDefault="001224A0" w:rsidP="00AB4D59">
            <w:r w:rsidRPr="00C5096C">
              <w:t xml:space="preserve">– </w:t>
            </w:r>
          </w:p>
        </w:tc>
        <w:tc>
          <w:tcPr>
            <w:tcW w:w="7320" w:type="dxa"/>
          </w:tcPr>
          <w:p w:rsidR="001224A0" w:rsidRPr="00A7171A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224A0" w:rsidRPr="00A7171A" w:rsidTr="00AB4D59">
        <w:tc>
          <w:tcPr>
            <w:tcW w:w="2582" w:type="dxa"/>
          </w:tcPr>
          <w:p w:rsidR="001224A0" w:rsidRPr="00A7171A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Основной разр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ботчик Подпр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60" w:type="dxa"/>
          </w:tcPr>
          <w:p w:rsidR="001224A0" w:rsidRDefault="001224A0" w:rsidP="00AB4D59">
            <w:r w:rsidRPr="00C5096C">
              <w:t xml:space="preserve">– </w:t>
            </w:r>
          </w:p>
        </w:tc>
        <w:tc>
          <w:tcPr>
            <w:tcW w:w="7320" w:type="dxa"/>
          </w:tcPr>
          <w:p w:rsidR="001224A0" w:rsidRPr="00A7171A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1224A0" w:rsidRPr="00A7171A" w:rsidTr="00AB4D59">
        <w:tc>
          <w:tcPr>
            <w:tcW w:w="2582" w:type="dxa"/>
          </w:tcPr>
          <w:p w:rsidR="001224A0" w:rsidRPr="00A7171A" w:rsidRDefault="00F71A2A" w:rsidP="009365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9365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60" w:type="dxa"/>
          </w:tcPr>
          <w:p w:rsidR="001224A0" w:rsidRDefault="001224A0" w:rsidP="00AB4D59">
            <w:r w:rsidRPr="00C5096C">
              <w:t xml:space="preserve">– </w:t>
            </w:r>
          </w:p>
        </w:tc>
        <w:tc>
          <w:tcPr>
            <w:tcW w:w="7320" w:type="dxa"/>
          </w:tcPr>
          <w:p w:rsidR="00936530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системы газоснабжения и газораспредел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ния в целях улучшения качества поставки газа потребителям и созд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 xml:space="preserve">ния условий для газификации домовладений; </w:t>
            </w:r>
          </w:p>
          <w:p w:rsidR="001224A0" w:rsidRPr="00A7171A" w:rsidRDefault="001224A0" w:rsidP="009365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обеспечение снижения уровня негативного воздействия автомобил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ного транспорта на окружающую ср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F71A2A" w:rsidRPr="00A7171A" w:rsidTr="00AB4D59">
        <w:tc>
          <w:tcPr>
            <w:tcW w:w="2582" w:type="dxa"/>
          </w:tcPr>
          <w:p w:rsidR="00F71A2A" w:rsidRPr="00A7171A" w:rsidRDefault="00F71A2A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адачи Подпр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60" w:type="dxa"/>
          </w:tcPr>
          <w:p w:rsidR="00F71A2A" w:rsidRPr="00C5096C" w:rsidRDefault="00F71A2A" w:rsidP="00AB4D59"/>
        </w:tc>
        <w:tc>
          <w:tcPr>
            <w:tcW w:w="7320" w:type="dxa"/>
          </w:tcPr>
          <w:p w:rsidR="00F71A2A" w:rsidRDefault="00F71A2A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системы газоснабжения и газораспредел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F71A2A" w:rsidRDefault="00F71A2A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безопасности предоставления услуг газ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 xml:space="preserve">снабжения; </w:t>
            </w:r>
          </w:p>
          <w:p w:rsidR="00F71A2A" w:rsidRPr="00A7171A" w:rsidRDefault="00F71A2A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бесперебойная поставка сж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женного газа в баллонах для бытовых нужд населения Респу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1224A0" w:rsidRPr="00A7171A" w:rsidTr="00AB4D59">
        <w:tc>
          <w:tcPr>
            <w:tcW w:w="2582" w:type="dxa"/>
          </w:tcPr>
          <w:p w:rsidR="001224A0" w:rsidRPr="00A7171A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Важнейшие цел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вые индикаторы и показ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тели По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60" w:type="dxa"/>
          </w:tcPr>
          <w:p w:rsidR="001224A0" w:rsidRDefault="001224A0" w:rsidP="00AB4D59">
            <w:r w:rsidRPr="00C5096C">
              <w:t xml:space="preserve">– </w:t>
            </w:r>
          </w:p>
        </w:tc>
        <w:tc>
          <w:tcPr>
            <w:tcW w:w="7320" w:type="dxa"/>
          </w:tcPr>
          <w:p w:rsidR="001224A0" w:rsidRPr="00A7171A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системы газоснабжения и г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зораспределения в целях улучшения качества поставки газа потребителям и создания условий для газиф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кации домовладений</w:t>
            </w:r>
          </w:p>
        </w:tc>
      </w:tr>
      <w:tr w:rsidR="001224A0" w:rsidRPr="00A7171A" w:rsidTr="00AB4D59">
        <w:tc>
          <w:tcPr>
            <w:tcW w:w="2582" w:type="dxa"/>
          </w:tcPr>
          <w:p w:rsidR="001224A0" w:rsidRPr="00A7171A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60" w:type="dxa"/>
          </w:tcPr>
          <w:p w:rsidR="001224A0" w:rsidRDefault="001224A0" w:rsidP="00AB4D59">
            <w:r w:rsidRPr="00C5096C">
              <w:t xml:space="preserve">– </w:t>
            </w:r>
          </w:p>
        </w:tc>
        <w:tc>
          <w:tcPr>
            <w:tcW w:w="7320" w:type="dxa"/>
          </w:tcPr>
          <w:p w:rsidR="001224A0" w:rsidRPr="00A7171A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-2025 годы</w:t>
            </w:r>
          </w:p>
        </w:tc>
      </w:tr>
      <w:tr w:rsidR="001224A0" w:rsidRPr="00A7171A" w:rsidTr="00AB4D59">
        <w:tc>
          <w:tcPr>
            <w:tcW w:w="2582" w:type="dxa"/>
          </w:tcPr>
          <w:p w:rsidR="001224A0" w:rsidRPr="00A7171A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Объем и и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  <w:p w:rsidR="001224A0" w:rsidRPr="00A7171A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финансирования По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60" w:type="dxa"/>
          </w:tcPr>
          <w:p w:rsidR="001224A0" w:rsidRDefault="001224A0" w:rsidP="00AB4D59">
            <w:r w:rsidRPr="00C5096C">
              <w:t xml:space="preserve">– </w:t>
            </w:r>
          </w:p>
        </w:tc>
        <w:tc>
          <w:tcPr>
            <w:tcW w:w="7320" w:type="dxa"/>
          </w:tcPr>
          <w:p w:rsidR="001224A0" w:rsidRPr="00A7171A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с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ставляет 18 035,00 тыс. рублей за счет средств ре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публиканского бюджета Республики Тыва, в том чи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ле по годам:</w:t>
            </w:r>
          </w:p>
          <w:p w:rsidR="001224A0" w:rsidRPr="00A7171A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 xml:space="preserve"> 3 607,00 тыс. рублей;</w:t>
            </w:r>
          </w:p>
          <w:p w:rsidR="001224A0" w:rsidRPr="00A7171A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 xml:space="preserve"> 3 607,00 тыс. рублей;</w:t>
            </w:r>
          </w:p>
          <w:p w:rsidR="001224A0" w:rsidRPr="00A7171A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 xml:space="preserve">в 2023г.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 xml:space="preserve"> 3 607,00 тыс. рублей;</w:t>
            </w:r>
          </w:p>
          <w:p w:rsidR="001224A0" w:rsidRPr="00A7171A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 xml:space="preserve">в 2024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 xml:space="preserve"> 3 607,00 тыс. рублей;</w:t>
            </w:r>
          </w:p>
          <w:p w:rsidR="001224A0" w:rsidRPr="00A7171A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 xml:space="preserve">в 2025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 xml:space="preserve"> 3 607,00 тыс. рублей.</w:t>
            </w:r>
          </w:p>
        </w:tc>
      </w:tr>
      <w:tr w:rsidR="001224A0" w:rsidRPr="00A7171A" w:rsidTr="00AB4D59">
        <w:tc>
          <w:tcPr>
            <w:tcW w:w="2582" w:type="dxa"/>
          </w:tcPr>
          <w:p w:rsidR="001224A0" w:rsidRPr="00A7171A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Ожидаемые коне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ные результаты реализации Подпрограммы и пок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затели соц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альной и бюджетной эффекти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ности По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60" w:type="dxa"/>
          </w:tcPr>
          <w:p w:rsidR="001224A0" w:rsidRDefault="001224A0" w:rsidP="00AB4D59">
            <w:r w:rsidRPr="00C5096C">
              <w:t xml:space="preserve">– </w:t>
            </w:r>
          </w:p>
        </w:tc>
        <w:tc>
          <w:tcPr>
            <w:tcW w:w="7320" w:type="dxa"/>
          </w:tcPr>
          <w:p w:rsidR="001224A0" w:rsidRPr="00A7171A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системы газоснабжения и г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зораспределения в целях улучшения качества поставки газа потребителям и создания условий для газиф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кации домовладений:</w:t>
            </w:r>
          </w:p>
          <w:p w:rsidR="001224A0" w:rsidRPr="00A7171A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снижение износа объектов газовой инфраструктуры республики на 15 процентов;</w:t>
            </w:r>
          </w:p>
          <w:p w:rsidR="001224A0" w:rsidRPr="00A7171A" w:rsidRDefault="001224A0" w:rsidP="00AB4D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повышение уровня газификации до 80 проце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="00F71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71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1224A0" w:rsidRDefault="001224A0" w:rsidP="001224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24A0" w:rsidRDefault="001224A0" w:rsidP="001224A0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разделе </w:t>
      </w:r>
      <w:r>
        <w:rPr>
          <w:sz w:val="28"/>
          <w:szCs w:val="28"/>
          <w:lang w:val="en-US"/>
        </w:rPr>
        <w:t>II</w:t>
      </w:r>
      <w:r w:rsidRPr="003403F4">
        <w:rPr>
          <w:sz w:val="28"/>
          <w:szCs w:val="28"/>
        </w:rPr>
        <w:t xml:space="preserve"> </w:t>
      </w:r>
      <w:r w:rsidRPr="00D55B4B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D55B4B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цифр</w:t>
      </w:r>
      <w:r w:rsidR="00F71A2A">
        <w:rPr>
          <w:sz w:val="28"/>
          <w:szCs w:val="28"/>
        </w:rPr>
        <w:t>ы</w:t>
      </w:r>
      <w:r>
        <w:rPr>
          <w:sz w:val="28"/>
          <w:szCs w:val="28"/>
        </w:rPr>
        <w:t xml:space="preserve"> «2020» заменить цифр</w:t>
      </w:r>
      <w:r w:rsidR="00F71A2A">
        <w:rPr>
          <w:sz w:val="28"/>
          <w:szCs w:val="28"/>
        </w:rPr>
        <w:t>ами</w:t>
      </w:r>
      <w:r>
        <w:rPr>
          <w:sz w:val="28"/>
          <w:szCs w:val="28"/>
        </w:rPr>
        <w:t xml:space="preserve"> «2025»; </w:t>
      </w:r>
    </w:p>
    <w:p w:rsidR="001224A0" w:rsidRDefault="001224A0" w:rsidP="001224A0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 w:rsidRPr="003403F4">
        <w:rPr>
          <w:sz w:val="28"/>
          <w:szCs w:val="28"/>
        </w:rPr>
        <w:t xml:space="preserve"> </w:t>
      </w:r>
      <w:r w:rsidRPr="00D55B4B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D55B4B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изложить в следующей редакции: </w:t>
      </w:r>
    </w:p>
    <w:p w:rsidR="001224A0" w:rsidRDefault="001224A0" w:rsidP="001224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24A0" w:rsidRPr="00671D75" w:rsidRDefault="001224A0" w:rsidP="001224A0">
      <w:pPr>
        <w:pStyle w:val="ConsPlusTitle"/>
        <w:jc w:val="center"/>
        <w:outlineLvl w:val="2"/>
        <w:rPr>
          <w:b w:val="0"/>
          <w:sz w:val="28"/>
          <w:szCs w:val="28"/>
        </w:rPr>
      </w:pPr>
      <w:r w:rsidRPr="00671D75">
        <w:rPr>
          <w:b w:val="0"/>
          <w:sz w:val="28"/>
          <w:szCs w:val="28"/>
        </w:rPr>
        <w:t>«IV. Обоснование финансовых и материальных затрат</w:t>
      </w:r>
    </w:p>
    <w:p w:rsidR="001224A0" w:rsidRPr="00671D75" w:rsidRDefault="001224A0" w:rsidP="00122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4A0" w:rsidRPr="00671D75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D75">
        <w:rPr>
          <w:rFonts w:ascii="Times New Roman" w:hAnsi="Times New Roman" w:cs="Times New Roman"/>
          <w:sz w:val="28"/>
          <w:szCs w:val="28"/>
        </w:rPr>
        <w:t>Общий объем предполагаемого финансирования Подпрограммы с 2019 по 2025 годы составит 18 035,00 тыс. рублей, в том числе по годам:</w:t>
      </w:r>
    </w:p>
    <w:p w:rsidR="001224A0" w:rsidRPr="00671D75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D75">
        <w:rPr>
          <w:rFonts w:ascii="Times New Roman" w:hAnsi="Times New Roman" w:cs="Times New Roman"/>
          <w:sz w:val="28"/>
          <w:szCs w:val="28"/>
        </w:rPr>
        <w:t xml:space="preserve">в 2021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1D75">
        <w:rPr>
          <w:rFonts w:ascii="Times New Roman" w:hAnsi="Times New Roman" w:cs="Times New Roman"/>
          <w:sz w:val="28"/>
          <w:szCs w:val="28"/>
        </w:rPr>
        <w:t xml:space="preserve"> 3 607,00 тыс. рублей;</w:t>
      </w:r>
    </w:p>
    <w:p w:rsidR="001224A0" w:rsidRPr="00671D75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D75">
        <w:rPr>
          <w:rFonts w:ascii="Times New Roman" w:hAnsi="Times New Roman" w:cs="Times New Roman"/>
          <w:sz w:val="28"/>
          <w:szCs w:val="28"/>
        </w:rPr>
        <w:t xml:space="preserve">в 2022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1D75">
        <w:rPr>
          <w:rFonts w:ascii="Times New Roman" w:hAnsi="Times New Roman" w:cs="Times New Roman"/>
          <w:sz w:val="28"/>
          <w:szCs w:val="28"/>
        </w:rPr>
        <w:t xml:space="preserve"> 3 607,00 тыс. рублей;</w:t>
      </w:r>
    </w:p>
    <w:p w:rsidR="001224A0" w:rsidRPr="00671D75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D75">
        <w:rPr>
          <w:rFonts w:ascii="Times New Roman" w:hAnsi="Times New Roman" w:cs="Times New Roman"/>
          <w:sz w:val="28"/>
          <w:szCs w:val="28"/>
        </w:rPr>
        <w:t xml:space="preserve">в 2023г.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1D75">
        <w:rPr>
          <w:rFonts w:ascii="Times New Roman" w:hAnsi="Times New Roman" w:cs="Times New Roman"/>
          <w:sz w:val="28"/>
          <w:szCs w:val="28"/>
        </w:rPr>
        <w:t xml:space="preserve"> 3 607,00 тыс. рублей;</w:t>
      </w:r>
    </w:p>
    <w:p w:rsidR="001224A0" w:rsidRPr="00671D75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D75">
        <w:rPr>
          <w:rFonts w:ascii="Times New Roman" w:hAnsi="Times New Roman" w:cs="Times New Roman"/>
          <w:sz w:val="28"/>
          <w:szCs w:val="28"/>
        </w:rPr>
        <w:t xml:space="preserve">в 2024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1D75">
        <w:rPr>
          <w:rFonts w:ascii="Times New Roman" w:hAnsi="Times New Roman" w:cs="Times New Roman"/>
          <w:sz w:val="28"/>
          <w:szCs w:val="28"/>
        </w:rPr>
        <w:t xml:space="preserve"> 3 607,00 тыс. рублей;</w:t>
      </w:r>
    </w:p>
    <w:p w:rsidR="001224A0" w:rsidRPr="00671D75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D75">
        <w:rPr>
          <w:rFonts w:ascii="Times New Roman" w:hAnsi="Times New Roman" w:cs="Times New Roman"/>
          <w:sz w:val="28"/>
          <w:szCs w:val="28"/>
        </w:rPr>
        <w:t xml:space="preserve">в 2025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1D75">
        <w:rPr>
          <w:rFonts w:ascii="Times New Roman" w:hAnsi="Times New Roman" w:cs="Times New Roman"/>
          <w:sz w:val="28"/>
          <w:szCs w:val="28"/>
        </w:rPr>
        <w:t xml:space="preserve"> 3 607,00 тыс. рублей.</w:t>
      </w:r>
    </w:p>
    <w:p w:rsidR="001224A0" w:rsidRPr="00671D75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D75">
        <w:rPr>
          <w:rFonts w:ascii="Times New Roman" w:hAnsi="Times New Roman" w:cs="Times New Roman"/>
          <w:sz w:val="28"/>
          <w:szCs w:val="28"/>
        </w:rPr>
        <w:t>Объем финансирования</w:t>
      </w:r>
      <w:r w:rsidR="00F71A2A">
        <w:rPr>
          <w:rFonts w:ascii="Times New Roman" w:hAnsi="Times New Roman" w:cs="Times New Roman"/>
          <w:sz w:val="28"/>
          <w:szCs w:val="28"/>
        </w:rPr>
        <w:t xml:space="preserve"> </w:t>
      </w:r>
      <w:r w:rsidRPr="00671D75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Республики Тыва </w:t>
      </w:r>
      <w:r w:rsidR="00F71A2A">
        <w:rPr>
          <w:rFonts w:ascii="Times New Roman" w:hAnsi="Times New Roman" w:cs="Times New Roman"/>
          <w:sz w:val="28"/>
          <w:szCs w:val="28"/>
        </w:rPr>
        <w:t>с</w:t>
      </w:r>
      <w:r w:rsidR="00F71A2A">
        <w:rPr>
          <w:rFonts w:ascii="Times New Roman" w:hAnsi="Times New Roman" w:cs="Times New Roman"/>
          <w:sz w:val="28"/>
          <w:szCs w:val="28"/>
        </w:rPr>
        <w:t>о</w:t>
      </w:r>
      <w:r w:rsidR="00F71A2A">
        <w:rPr>
          <w:rFonts w:ascii="Times New Roman" w:hAnsi="Times New Roman" w:cs="Times New Roman"/>
          <w:sz w:val="28"/>
          <w:szCs w:val="28"/>
        </w:rPr>
        <w:t>ставит</w:t>
      </w:r>
      <w:r w:rsidRPr="00671D75">
        <w:rPr>
          <w:rFonts w:ascii="Times New Roman" w:hAnsi="Times New Roman" w:cs="Times New Roman"/>
          <w:sz w:val="28"/>
          <w:szCs w:val="28"/>
        </w:rPr>
        <w:t xml:space="preserve"> 18 035,00 тыс. рублей.</w:t>
      </w:r>
    </w:p>
    <w:p w:rsidR="001224A0" w:rsidRPr="00671D75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D75">
        <w:rPr>
          <w:rFonts w:ascii="Times New Roman" w:hAnsi="Times New Roman" w:cs="Times New Roman"/>
          <w:sz w:val="28"/>
          <w:szCs w:val="28"/>
        </w:rPr>
        <w:t>Объем финансирования Подпрограммы может быть уточнен в порядке, уст</w:t>
      </w:r>
      <w:r w:rsidRPr="00671D75">
        <w:rPr>
          <w:rFonts w:ascii="Times New Roman" w:hAnsi="Times New Roman" w:cs="Times New Roman"/>
          <w:sz w:val="28"/>
          <w:szCs w:val="28"/>
        </w:rPr>
        <w:t>а</w:t>
      </w:r>
      <w:r w:rsidRPr="00671D75">
        <w:rPr>
          <w:rFonts w:ascii="Times New Roman" w:hAnsi="Times New Roman" w:cs="Times New Roman"/>
          <w:sz w:val="28"/>
          <w:szCs w:val="28"/>
        </w:rPr>
        <w:t>новленном законом о республиканском бюджете Республики Тыва на соответс</w:t>
      </w:r>
      <w:r w:rsidRPr="00671D75">
        <w:rPr>
          <w:rFonts w:ascii="Times New Roman" w:hAnsi="Times New Roman" w:cs="Times New Roman"/>
          <w:sz w:val="28"/>
          <w:szCs w:val="28"/>
        </w:rPr>
        <w:t>т</w:t>
      </w:r>
      <w:r w:rsidRPr="00671D75">
        <w:rPr>
          <w:rFonts w:ascii="Times New Roman" w:hAnsi="Times New Roman" w:cs="Times New Roman"/>
          <w:sz w:val="28"/>
          <w:szCs w:val="28"/>
        </w:rPr>
        <w:t>вующий финансовый год, исходя из возможностей республиканского бюджета Ре</w:t>
      </w:r>
      <w:r w:rsidRPr="00671D75">
        <w:rPr>
          <w:rFonts w:ascii="Times New Roman" w:hAnsi="Times New Roman" w:cs="Times New Roman"/>
          <w:sz w:val="28"/>
          <w:szCs w:val="28"/>
        </w:rPr>
        <w:t>с</w:t>
      </w:r>
      <w:r w:rsidRPr="00671D75">
        <w:rPr>
          <w:rFonts w:ascii="Times New Roman" w:hAnsi="Times New Roman" w:cs="Times New Roman"/>
          <w:sz w:val="28"/>
          <w:szCs w:val="28"/>
        </w:rPr>
        <w:t>публики Тыва.</w:t>
      </w:r>
    </w:p>
    <w:p w:rsidR="001224A0" w:rsidRPr="00671D75" w:rsidRDefault="001224A0" w:rsidP="001224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193" w:history="1">
        <w:r w:rsidRPr="00671D75">
          <w:rPr>
            <w:rFonts w:ascii="Times New Roman" w:hAnsi="Times New Roman" w:cs="Times New Roman"/>
            <w:sz w:val="28"/>
            <w:szCs w:val="28"/>
          </w:rPr>
          <w:t>Финансовое обеспечение</w:t>
        </w:r>
      </w:hyperlink>
      <w:r w:rsidRPr="00671D75">
        <w:rPr>
          <w:rFonts w:ascii="Times New Roman" w:hAnsi="Times New Roman" w:cs="Times New Roman"/>
          <w:sz w:val="28"/>
          <w:szCs w:val="28"/>
        </w:rPr>
        <w:t xml:space="preserve"> Подпрограммы представлено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1D75">
        <w:rPr>
          <w:rFonts w:ascii="Times New Roman" w:hAnsi="Times New Roman" w:cs="Times New Roman"/>
          <w:sz w:val="28"/>
          <w:szCs w:val="28"/>
        </w:rPr>
        <w:t xml:space="preserve"> 1 к Программе</w:t>
      </w:r>
      <w:proofErr w:type="gramStart"/>
      <w:r w:rsidRPr="00671D75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1224A0" w:rsidRPr="00671D75" w:rsidRDefault="001224A0" w:rsidP="001224A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71D75">
        <w:rPr>
          <w:sz w:val="28"/>
          <w:szCs w:val="28"/>
        </w:rPr>
        <w:t xml:space="preserve">ж) приложение </w:t>
      </w:r>
      <w:r>
        <w:rPr>
          <w:sz w:val="28"/>
          <w:szCs w:val="28"/>
        </w:rPr>
        <w:t xml:space="preserve">№ </w:t>
      </w:r>
      <w:r w:rsidRPr="00671D75">
        <w:rPr>
          <w:sz w:val="28"/>
          <w:szCs w:val="28"/>
        </w:rPr>
        <w:t>1 к Программе изложить в следующей редакции:</w:t>
      </w:r>
    </w:p>
    <w:p w:rsidR="001224A0" w:rsidRPr="00671D75" w:rsidRDefault="001224A0" w:rsidP="001224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1224A0" w:rsidRPr="00671D75" w:rsidSect="004A409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134" w:header="720" w:footer="72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Ind w:w="10428" w:type="dxa"/>
        <w:tblLook w:val="04A0"/>
      </w:tblPr>
      <w:tblGrid>
        <w:gridCol w:w="5492"/>
      </w:tblGrid>
      <w:tr w:rsidR="001224A0" w:rsidRPr="00671D75" w:rsidTr="00AB4D59">
        <w:tc>
          <w:tcPr>
            <w:tcW w:w="5492" w:type="dxa"/>
          </w:tcPr>
          <w:p w:rsidR="001224A0" w:rsidRPr="00671D75" w:rsidRDefault="001224A0" w:rsidP="00AB4D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D75">
              <w:rPr>
                <w:sz w:val="28"/>
                <w:szCs w:val="28"/>
              </w:rPr>
              <w:lastRenderedPageBreak/>
              <w:t>«Приложение № 1</w:t>
            </w:r>
          </w:p>
          <w:p w:rsidR="001224A0" w:rsidRPr="00671D75" w:rsidRDefault="001224A0" w:rsidP="00AB4D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D75">
              <w:rPr>
                <w:sz w:val="28"/>
                <w:szCs w:val="28"/>
              </w:rPr>
              <w:t>к государственной программе Республики Тыва «</w:t>
            </w:r>
            <w:proofErr w:type="spellStart"/>
            <w:r w:rsidRPr="00671D75">
              <w:rPr>
                <w:sz w:val="28"/>
                <w:szCs w:val="28"/>
              </w:rPr>
              <w:t>Энергоэффективность</w:t>
            </w:r>
            <w:proofErr w:type="spellEnd"/>
            <w:r w:rsidRPr="00671D75">
              <w:rPr>
                <w:sz w:val="28"/>
                <w:szCs w:val="28"/>
              </w:rPr>
              <w:t xml:space="preserve"> и развитие энергетики на 2014-2025 годы»</w:t>
            </w:r>
          </w:p>
        </w:tc>
      </w:tr>
    </w:tbl>
    <w:p w:rsidR="001224A0" w:rsidRDefault="001224A0" w:rsidP="001224A0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  <w:sz w:val="28"/>
          <w:szCs w:val="28"/>
        </w:rPr>
      </w:pPr>
    </w:p>
    <w:p w:rsidR="001224A0" w:rsidRPr="00E079E0" w:rsidRDefault="001224A0" w:rsidP="001224A0">
      <w:pPr>
        <w:autoSpaceDE w:val="0"/>
        <w:autoSpaceDN w:val="0"/>
        <w:adjustRightInd w:val="0"/>
        <w:ind w:firstLine="720"/>
        <w:jc w:val="center"/>
        <w:rPr>
          <w:rFonts w:eastAsia="Times New Roman"/>
          <w:bCs/>
          <w:sz w:val="28"/>
          <w:szCs w:val="28"/>
        </w:rPr>
      </w:pPr>
      <w:r w:rsidRPr="00E079E0">
        <w:rPr>
          <w:rFonts w:eastAsia="Times New Roman"/>
          <w:bCs/>
          <w:sz w:val="28"/>
          <w:szCs w:val="28"/>
        </w:rPr>
        <w:t xml:space="preserve">М Е </w:t>
      </w:r>
      <w:proofErr w:type="gramStart"/>
      <w:r w:rsidRPr="00E079E0">
        <w:rPr>
          <w:rFonts w:eastAsia="Times New Roman"/>
          <w:bCs/>
          <w:sz w:val="28"/>
          <w:szCs w:val="28"/>
        </w:rPr>
        <w:t>Р</w:t>
      </w:r>
      <w:proofErr w:type="gramEnd"/>
      <w:r w:rsidRPr="00E079E0">
        <w:rPr>
          <w:rFonts w:eastAsia="Times New Roman"/>
          <w:bCs/>
          <w:sz w:val="28"/>
          <w:szCs w:val="28"/>
        </w:rPr>
        <w:t xml:space="preserve"> О П Р И Я Т И Я </w:t>
      </w:r>
    </w:p>
    <w:p w:rsidR="001224A0" w:rsidRPr="0009716C" w:rsidRDefault="001224A0" w:rsidP="001224A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09716C">
        <w:rPr>
          <w:rFonts w:eastAsia="Times New Roman"/>
          <w:bCs/>
          <w:sz w:val="28"/>
          <w:szCs w:val="28"/>
        </w:rPr>
        <w:t>государственной программы Республики Тыва «</w:t>
      </w:r>
      <w:proofErr w:type="spellStart"/>
      <w:r w:rsidRPr="0009716C">
        <w:rPr>
          <w:rFonts w:eastAsia="Times New Roman"/>
          <w:bCs/>
          <w:sz w:val="28"/>
          <w:szCs w:val="28"/>
        </w:rPr>
        <w:t>Энергоэффективность</w:t>
      </w:r>
      <w:proofErr w:type="spellEnd"/>
      <w:r w:rsidRPr="0009716C">
        <w:rPr>
          <w:rFonts w:eastAsia="Times New Roman"/>
          <w:bCs/>
          <w:sz w:val="28"/>
          <w:szCs w:val="28"/>
        </w:rPr>
        <w:t xml:space="preserve"> и развитие энергетики на 2014-2025 годы»</w:t>
      </w:r>
    </w:p>
    <w:p w:rsidR="001224A0" w:rsidRDefault="001224A0" w:rsidP="001224A0"/>
    <w:tbl>
      <w:tblPr>
        <w:tblW w:w="15750" w:type="dxa"/>
        <w:tblInd w:w="9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13"/>
        <w:gridCol w:w="2196"/>
        <w:gridCol w:w="850"/>
        <w:gridCol w:w="1134"/>
        <w:gridCol w:w="992"/>
        <w:gridCol w:w="993"/>
        <w:gridCol w:w="850"/>
        <w:gridCol w:w="851"/>
        <w:gridCol w:w="850"/>
        <w:gridCol w:w="851"/>
        <w:gridCol w:w="992"/>
        <w:gridCol w:w="992"/>
        <w:gridCol w:w="992"/>
        <w:gridCol w:w="851"/>
        <w:gridCol w:w="992"/>
        <w:gridCol w:w="851"/>
      </w:tblGrid>
      <w:tr w:rsidR="001224A0" w:rsidRPr="0009716C" w:rsidTr="00AB4D59">
        <w:trPr>
          <w:trHeight w:val="12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09716C">
              <w:rPr>
                <w:rFonts w:eastAsia="Times New Roman"/>
                <w:bCs/>
                <w:sz w:val="14"/>
                <w:szCs w:val="14"/>
              </w:rPr>
              <w:t>п</w:t>
            </w:r>
            <w:proofErr w:type="spellEnd"/>
            <w:proofErr w:type="gramEnd"/>
            <w:r w:rsidRPr="0009716C">
              <w:rPr>
                <w:rFonts w:eastAsia="Times New Roman"/>
                <w:bCs/>
                <w:sz w:val="14"/>
                <w:szCs w:val="14"/>
              </w:rPr>
              <w:t>/</w:t>
            </w:r>
            <w:proofErr w:type="spellStart"/>
            <w:r w:rsidRPr="0009716C">
              <w:rPr>
                <w:rFonts w:eastAsia="Times New Roman"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Наименование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Источн</w:t>
            </w:r>
            <w:r w:rsidRPr="0009716C">
              <w:rPr>
                <w:rFonts w:eastAsia="Times New Roman"/>
                <w:bCs/>
                <w:sz w:val="14"/>
                <w:szCs w:val="14"/>
              </w:rPr>
              <w:t>и</w:t>
            </w:r>
            <w:r w:rsidRPr="0009716C">
              <w:rPr>
                <w:rFonts w:eastAsia="Times New Roman"/>
                <w:bCs/>
                <w:sz w:val="14"/>
                <w:szCs w:val="14"/>
              </w:rPr>
              <w:t>ки финансир</w:t>
            </w:r>
            <w:r w:rsidRPr="0009716C">
              <w:rPr>
                <w:rFonts w:eastAsia="Times New Roman"/>
                <w:bCs/>
                <w:sz w:val="14"/>
                <w:szCs w:val="14"/>
              </w:rPr>
              <w:t>о</w:t>
            </w:r>
            <w:r w:rsidRPr="0009716C">
              <w:rPr>
                <w:rFonts w:eastAsia="Times New Roman"/>
                <w:bCs/>
                <w:sz w:val="14"/>
                <w:szCs w:val="14"/>
              </w:rPr>
              <w:t>вания</w:t>
            </w:r>
          </w:p>
        </w:tc>
        <w:tc>
          <w:tcPr>
            <w:tcW w:w="121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Стоимостное выражение мероприятий, тыс. руб.</w:t>
            </w:r>
          </w:p>
        </w:tc>
      </w:tr>
      <w:tr w:rsidR="001224A0" w:rsidRPr="0009716C" w:rsidTr="00AB4D59">
        <w:trPr>
          <w:trHeight w:val="3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в</w:t>
            </w:r>
            <w:r w:rsidRPr="0009716C">
              <w:rPr>
                <w:rFonts w:eastAsia="Times New Roman"/>
                <w:bCs/>
                <w:sz w:val="14"/>
                <w:szCs w:val="14"/>
              </w:rPr>
              <w:t>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2025</w:t>
            </w:r>
          </w:p>
        </w:tc>
      </w:tr>
      <w:tr w:rsidR="001224A0" w:rsidRPr="0009716C" w:rsidTr="00AB4D59">
        <w:trPr>
          <w:trHeight w:val="3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16</w:t>
            </w:r>
          </w:p>
        </w:tc>
      </w:tr>
      <w:tr w:rsidR="001224A0" w:rsidRPr="0009716C" w:rsidTr="00AB4D59">
        <w:trPr>
          <w:trHeight w:val="3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ВСЕГО по 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29 107 325,47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961 822,48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415 748,01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453 047,80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522 098,60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609 485,00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793 299,11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6 802 907,60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8 761 676,34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7 284 474,53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809 826,87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834 013,47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858 925,66</w:t>
            </w:r>
          </w:p>
        </w:tc>
      </w:tr>
      <w:tr w:rsidR="001224A0" w:rsidRPr="0009716C" w:rsidTr="00AB4D59">
        <w:trPr>
          <w:trHeight w:val="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8 182 500,99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533 257,58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415 748,01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453 047,80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522 098,60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609 485,00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793 299,11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802 907,60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763 546,55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786 344,74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809 826,87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834 013,47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858 925,66</w:t>
            </w:r>
          </w:p>
        </w:tc>
      </w:tr>
      <w:tr w:rsidR="001224A0" w:rsidRPr="0009716C" w:rsidTr="00AB4D59">
        <w:trPr>
          <w:trHeight w:val="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13 424 824,48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428 564,90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3 000 000,00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4 998 129,79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4 998 129,79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</w:tr>
      <w:tr w:rsidR="001224A0" w:rsidRPr="0009716C" w:rsidTr="001224A0">
        <w:trPr>
          <w:trHeight w:val="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7 500 000,00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3 000 000,00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3 000 000,00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1 500 000,00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</w:tr>
      <w:tr w:rsidR="001224A0" w:rsidRPr="0009716C" w:rsidTr="001224A0">
        <w:trPr>
          <w:trHeight w:val="48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1.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Итого по подпрограмме «Госуда</w:t>
            </w:r>
            <w:r w:rsidRPr="0009716C">
              <w:rPr>
                <w:rFonts w:eastAsia="Times New Roman"/>
                <w:bCs/>
                <w:sz w:val="14"/>
                <w:szCs w:val="14"/>
              </w:rPr>
              <w:t>р</w:t>
            </w:r>
            <w:r w:rsidRPr="0009716C">
              <w:rPr>
                <w:rFonts w:eastAsia="Times New Roman"/>
                <w:bCs/>
                <w:sz w:val="14"/>
                <w:szCs w:val="14"/>
              </w:rPr>
              <w:t>ственная поддержка пре</w:t>
            </w:r>
            <w:r w:rsidRPr="0009716C">
              <w:rPr>
                <w:rFonts w:eastAsia="Times New Roman"/>
                <w:bCs/>
                <w:sz w:val="14"/>
                <w:szCs w:val="14"/>
              </w:rPr>
              <w:t>д</w:t>
            </w:r>
            <w:r w:rsidRPr="0009716C">
              <w:rPr>
                <w:rFonts w:eastAsia="Times New Roman"/>
                <w:bCs/>
                <w:sz w:val="14"/>
                <w:szCs w:val="14"/>
              </w:rPr>
              <w:t>приятий топливно-энергетического ко</w:t>
            </w:r>
            <w:r w:rsidRPr="0009716C">
              <w:rPr>
                <w:rFonts w:eastAsia="Times New Roman"/>
                <w:bCs/>
                <w:sz w:val="14"/>
                <w:szCs w:val="14"/>
              </w:rPr>
              <w:t>м</w:t>
            </w:r>
            <w:r w:rsidRPr="0009716C">
              <w:rPr>
                <w:rFonts w:eastAsia="Times New Roman"/>
                <w:bCs/>
                <w:sz w:val="14"/>
                <w:szCs w:val="14"/>
              </w:rPr>
              <w:t>плекса Республики Тыва»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437 368,52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56 483,20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34 179,10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51 200,00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45 227,40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121 100,00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129 178,82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</w:tr>
      <w:tr w:rsidR="001224A0" w:rsidRPr="0009716C" w:rsidTr="00AB4D59">
        <w:trPr>
          <w:trHeight w:val="32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2.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Итого по подпрограмме «Моде</w:t>
            </w:r>
            <w:r w:rsidRPr="0009716C">
              <w:rPr>
                <w:rFonts w:eastAsia="Times New Roman"/>
                <w:bCs/>
                <w:sz w:val="14"/>
                <w:szCs w:val="14"/>
              </w:rPr>
              <w:t>р</w:t>
            </w:r>
            <w:r w:rsidRPr="0009716C">
              <w:rPr>
                <w:rFonts w:eastAsia="Times New Roman"/>
                <w:bCs/>
                <w:sz w:val="14"/>
                <w:szCs w:val="14"/>
              </w:rPr>
              <w:t>низация и строительство объектов топливно-энергетического ко</w:t>
            </w:r>
            <w:r w:rsidRPr="0009716C">
              <w:rPr>
                <w:rFonts w:eastAsia="Times New Roman"/>
                <w:bCs/>
                <w:sz w:val="14"/>
                <w:szCs w:val="14"/>
              </w:rPr>
              <w:t>м</w:t>
            </w:r>
            <w:r w:rsidRPr="0009716C">
              <w:rPr>
                <w:rFonts w:eastAsia="Times New Roman"/>
                <w:bCs/>
                <w:sz w:val="14"/>
                <w:szCs w:val="14"/>
              </w:rPr>
              <w:t>плекса Республики Тыва»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20 629 266,58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color w:val="000000"/>
                <w:sz w:val="14"/>
                <w:szCs w:val="14"/>
              </w:rPr>
              <w:t>10 295,28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color w:val="000000"/>
                <w:sz w:val="14"/>
                <w:szCs w:val="14"/>
              </w:rPr>
              <w:t>9 500,00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color w:val="000000"/>
                <w:sz w:val="14"/>
                <w:szCs w:val="14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color w:val="000000"/>
                <w:sz w:val="14"/>
                <w:szCs w:val="14"/>
              </w:rPr>
              <w:t>23 029,00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color w:val="000000"/>
                <w:sz w:val="14"/>
                <w:szCs w:val="14"/>
              </w:rPr>
              <w:t>6 072 995,80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color w:val="000000"/>
                <w:sz w:val="14"/>
                <w:szCs w:val="14"/>
              </w:rPr>
              <w:t>7 999 860,19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color w:val="000000"/>
                <w:sz w:val="14"/>
                <w:szCs w:val="14"/>
              </w:rPr>
              <w:t>6 499 912,10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color w:val="000000"/>
                <w:sz w:val="14"/>
                <w:szCs w:val="14"/>
              </w:rPr>
              <w:t>1 835,78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color w:val="000000"/>
                <w:sz w:val="14"/>
                <w:szCs w:val="14"/>
              </w:rPr>
              <w:t>1 890,85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color w:val="000000"/>
                <w:sz w:val="14"/>
                <w:szCs w:val="14"/>
              </w:rPr>
              <w:t>1 947,58</w:t>
            </w:r>
          </w:p>
        </w:tc>
      </w:tr>
      <w:tr w:rsidR="001224A0" w:rsidRPr="0009716C" w:rsidTr="00AB4D59">
        <w:trPr>
          <w:trHeight w:val="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133 007,01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10 295,28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9 500,00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23 029,00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72 995,80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1 730,40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1 782,31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1 835,78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1 890,85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1 947,58</w:t>
            </w:r>
          </w:p>
        </w:tc>
      </w:tr>
      <w:tr w:rsidR="001224A0" w:rsidRPr="0009716C" w:rsidTr="00AB4D59">
        <w:trPr>
          <w:trHeight w:val="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12 996 259,58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3 000 000,00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4 998 129,79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4 998 129,79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</w:tr>
      <w:tr w:rsidR="001224A0" w:rsidRPr="0009716C" w:rsidTr="00AB4D59">
        <w:trPr>
          <w:trHeight w:val="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7 500 000,00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3 000 000,00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3 000 000,00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1 500 000,00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</w:tr>
      <w:tr w:rsidR="001224A0" w:rsidRPr="0009716C" w:rsidTr="00AB4D59">
        <w:trPr>
          <w:trHeight w:val="32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3.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Итого по подпрограмме «Энерг</w:t>
            </w:r>
            <w:r w:rsidRPr="0009716C">
              <w:rPr>
                <w:rFonts w:eastAsia="Times New Roman"/>
                <w:bCs/>
                <w:sz w:val="14"/>
                <w:szCs w:val="14"/>
              </w:rPr>
              <w:t>о</w:t>
            </w:r>
            <w:r w:rsidRPr="0009716C">
              <w:rPr>
                <w:rFonts w:eastAsia="Times New Roman"/>
                <w:bCs/>
                <w:sz w:val="14"/>
                <w:szCs w:val="14"/>
              </w:rPr>
              <w:t>сбережение и повышение энерг</w:t>
            </w:r>
            <w:r w:rsidRPr="0009716C">
              <w:rPr>
                <w:rFonts w:eastAsia="Times New Roman"/>
                <w:bCs/>
                <w:sz w:val="14"/>
                <w:szCs w:val="14"/>
              </w:rPr>
              <w:t>е</w:t>
            </w:r>
            <w:r w:rsidRPr="0009716C">
              <w:rPr>
                <w:rFonts w:eastAsia="Times New Roman"/>
                <w:bCs/>
                <w:sz w:val="14"/>
                <w:szCs w:val="14"/>
              </w:rPr>
              <w:t>тической эффективности в Респу</w:t>
            </w:r>
            <w:r w:rsidRPr="0009716C">
              <w:rPr>
                <w:rFonts w:eastAsia="Times New Roman"/>
                <w:bCs/>
                <w:sz w:val="14"/>
                <w:szCs w:val="14"/>
              </w:rPr>
              <w:t>б</w:t>
            </w:r>
            <w:r w:rsidRPr="0009716C">
              <w:rPr>
                <w:rFonts w:eastAsia="Times New Roman"/>
                <w:bCs/>
                <w:sz w:val="14"/>
                <w:szCs w:val="14"/>
              </w:rPr>
              <w:t>лике Тыва»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8 022 655,36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895 044,00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381 568,91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392 347,80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476 871,20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480 385,00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641 091,29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729 911,80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758 209,15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780 955,43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804 384,09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828 515,61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853 371,08</w:t>
            </w:r>
          </w:p>
        </w:tc>
      </w:tr>
      <w:tr w:rsidR="001224A0" w:rsidRPr="0009716C" w:rsidTr="00AB4D59">
        <w:trPr>
          <w:trHeight w:val="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7 594 090,46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466 479,10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381 568,91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392 347,80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476 871,20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480 385,00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641 091,29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729 911,80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758 209,15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780 955,43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804 384,09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828 515,61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853 371,08</w:t>
            </w:r>
          </w:p>
        </w:tc>
      </w:tr>
      <w:tr w:rsidR="001224A0" w:rsidRPr="0009716C" w:rsidTr="00AB4D59">
        <w:trPr>
          <w:trHeight w:val="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428 564,90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428 564,90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</w:tr>
      <w:tr w:rsidR="001224A0" w:rsidRPr="0009716C" w:rsidTr="00AB4D59">
        <w:trPr>
          <w:trHeight w:val="4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4.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Итого по подпрограмме «Газиф</w:t>
            </w:r>
            <w:r w:rsidRPr="0009716C">
              <w:rPr>
                <w:rFonts w:eastAsia="Times New Roman"/>
                <w:bCs/>
                <w:sz w:val="14"/>
                <w:szCs w:val="14"/>
              </w:rPr>
              <w:t>и</w:t>
            </w:r>
            <w:r w:rsidRPr="0009716C">
              <w:rPr>
                <w:rFonts w:eastAsia="Times New Roman"/>
                <w:bCs/>
                <w:sz w:val="14"/>
                <w:szCs w:val="14"/>
              </w:rPr>
              <w:t>кация жилищно-коммунального хозяйства, пр</w:t>
            </w:r>
            <w:r w:rsidRPr="0009716C">
              <w:rPr>
                <w:rFonts w:eastAsia="Times New Roman"/>
                <w:bCs/>
                <w:sz w:val="14"/>
                <w:szCs w:val="14"/>
              </w:rPr>
              <w:t>о</w:t>
            </w:r>
            <w:r w:rsidRPr="0009716C">
              <w:rPr>
                <w:rFonts w:eastAsia="Times New Roman"/>
                <w:bCs/>
                <w:sz w:val="14"/>
                <w:szCs w:val="14"/>
              </w:rPr>
              <w:t>мышленных и иных организ</w:t>
            </w:r>
            <w:r w:rsidRPr="0009716C">
              <w:rPr>
                <w:rFonts w:eastAsia="Times New Roman"/>
                <w:bCs/>
                <w:sz w:val="14"/>
                <w:szCs w:val="14"/>
              </w:rPr>
              <w:t>а</w:t>
            </w:r>
            <w:r w:rsidRPr="0009716C">
              <w:rPr>
                <w:rFonts w:eastAsia="Times New Roman"/>
                <w:bCs/>
                <w:sz w:val="14"/>
                <w:szCs w:val="14"/>
              </w:rPr>
              <w:t>ций Республики Тыва на 2019-2025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18 035,00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3 607,00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3 607,00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3 607,00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3 607,00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3 607,00</w:t>
            </w:r>
          </w:p>
        </w:tc>
      </w:tr>
      <w:tr w:rsidR="001224A0" w:rsidRPr="0009716C" w:rsidTr="00AB4D59">
        <w:trPr>
          <w:trHeight w:val="32"/>
        </w:trPr>
        <w:tc>
          <w:tcPr>
            <w:tcW w:w="157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Подпрограмма 1 «Государственная поддержка предприятий топливно-энергетического комплекса Республики Тыва»</w:t>
            </w:r>
          </w:p>
        </w:tc>
      </w:tr>
      <w:tr w:rsidR="001224A0" w:rsidRPr="0009716C" w:rsidTr="001224A0">
        <w:trPr>
          <w:trHeight w:val="4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Общие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437 368,52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56 483,20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34 179,10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51 200,00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45 227,40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121 100,00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129 178,82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</w:tr>
      <w:tr w:rsidR="001224A0" w:rsidRPr="0009716C" w:rsidTr="001224A0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1.1.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Субсидии на государственную поддержку предприятий то</w:t>
            </w:r>
            <w:r w:rsidRPr="0009716C">
              <w:rPr>
                <w:rFonts w:eastAsia="Times New Roman"/>
                <w:sz w:val="14"/>
                <w:szCs w:val="14"/>
              </w:rPr>
              <w:t>п</w:t>
            </w:r>
            <w:r w:rsidRPr="0009716C">
              <w:rPr>
                <w:rFonts w:eastAsia="Times New Roman"/>
                <w:sz w:val="14"/>
                <w:szCs w:val="14"/>
              </w:rPr>
              <w:t>ливно-энергетического комплекса (пре</w:t>
            </w:r>
            <w:r w:rsidRPr="0009716C">
              <w:rPr>
                <w:rFonts w:eastAsia="Times New Roman"/>
                <w:sz w:val="14"/>
                <w:szCs w:val="14"/>
              </w:rPr>
              <w:t>д</w:t>
            </w:r>
            <w:r w:rsidRPr="0009716C">
              <w:rPr>
                <w:rFonts w:eastAsia="Times New Roman"/>
                <w:sz w:val="14"/>
                <w:szCs w:val="14"/>
              </w:rPr>
              <w:t>приятия ТЭК)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340 178,12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27 100,00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31 171,90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51 200,00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45 227,40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56 300,00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129 178,82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</w:tr>
      <w:tr w:rsidR="001224A0" w:rsidRPr="0009716C" w:rsidTr="001224A0">
        <w:trPr>
          <w:trHeight w:val="4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1.2.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Субсидии на государственную поддержку предприятий то</w:t>
            </w:r>
            <w:r w:rsidRPr="0009716C">
              <w:rPr>
                <w:rFonts w:eastAsia="Times New Roman"/>
                <w:sz w:val="14"/>
                <w:szCs w:val="14"/>
              </w:rPr>
              <w:t>п</w:t>
            </w:r>
            <w:r w:rsidRPr="0009716C">
              <w:rPr>
                <w:rFonts w:eastAsia="Times New Roman"/>
                <w:sz w:val="14"/>
                <w:szCs w:val="14"/>
              </w:rPr>
              <w:t>ливно-энергетического комплекса (д</w:t>
            </w:r>
            <w:r w:rsidRPr="0009716C">
              <w:rPr>
                <w:rFonts w:eastAsia="Times New Roman"/>
                <w:sz w:val="14"/>
                <w:szCs w:val="14"/>
              </w:rPr>
              <w:t>и</w:t>
            </w:r>
            <w:r w:rsidRPr="0009716C">
              <w:rPr>
                <w:rFonts w:eastAsia="Times New Roman"/>
                <w:sz w:val="14"/>
                <w:szCs w:val="14"/>
              </w:rPr>
              <w:t>зельные электроста</w:t>
            </w:r>
            <w:r w:rsidRPr="0009716C">
              <w:rPr>
                <w:rFonts w:eastAsia="Times New Roman"/>
                <w:sz w:val="14"/>
                <w:szCs w:val="14"/>
              </w:rPr>
              <w:t>н</w:t>
            </w:r>
            <w:r w:rsidRPr="0009716C">
              <w:rPr>
                <w:rFonts w:eastAsia="Times New Roman"/>
                <w:sz w:val="14"/>
                <w:szCs w:val="14"/>
              </w:rPr>
              <w:t>ции)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94 990,40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27 183,20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3 007,20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64 800,00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</w:tr>
    </w:tbl>
    <w:p w:rsidR="001224A0" w:rsidRDefault="001224A0" w:rsidP="001224A0"/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13"/>
        <w:gridCol w:w="2196"/>
        <w:gridCol w:w="850"/>
        <w:gridCol w:w="1134"/>
        <w:gridCol w:w="992"/>
        <w:gridCol w:w="993"/>
        <w:gridCol w:w="850"/>
        <w:gridCol w:w="851"/>
        <w:gridCol w:w="850"/>
        <w:gridCol w:w="851"/>
        <w:gridCol w:w="992"/>
        <w:gridCol w:w="992"/>
        <w:gridCol w:w="992"/>
        <w:gridCol w:w="851"/>
        <w:gridCol w:w="992"/>
        <w:gridCol w:w="851"/>
      </w:tblGrid>
      <w:tr w:rsidR="001224A0" w:rsidRPr="0009716C" w:rsidTr="00AB4D59">
        <w:trPr>
          <w:trHeight w:val="32"/>
        </w:trPr>
        <w:tc>
          <w:tcPr>
            <w:tcW w:w="513" w:type="dxa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2196" w:type="dxa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224A0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16</w:t>
            </w:r>
          </w:p>
        </w:tc>
      </w:tr>
      <w:tr w:rsidR="001224A0" w:rsidRPr="0009716C" w:rsidTr="00AB4D59">
        <w:trPr>
          <w:trHeight w:val="480"/>
        </w:trPr>
        <w:tc>
          <w:tcPr>
            <w:tcW w:w="51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1.3.</w:t>
            </w:r>
          </w:p>
        </w:tc>
        <w:tc>
          <w:tcPr>
            <w:tcW w:w="2196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Обеспечение электроснабжен</w:t>
            </w:r>
            <w:r w:rsidRPr="0009716C">
              <w:rPr>
                <w:rFonts w:eastAsia="Times New Roman"/>
                <w:sz w:val="14"/>
                <w:szCs w:val="14"/>
              </w:rPr>
              <w:t>и</w:t>
            </w:r>
            <w:r w:rsidRPr="0009716C">
              <w:rPr>
                <w:rFonts w:eastAsia="Times New Roman"/>
                <w:sz w:val="14"/>
                <w:szCs w:val="14"/>
              </w:rPr>
              <w:t>ем республиканских меропри</w:t>
            </w:r>
            <w:r w:rsidRPr="0009716C">
              <w:rPr>
                <w:rFonts w:eastAsia="Times New Roman"/>
                <w:sz w:val="14"/>
                <w:szCs w:val="14"/>
              </w:rPr>
              <w:t>я</w:t>
            </w:r>
            <w:r w:rsidRPr="0009716C">
              <w:rPr>
                <w:rFonts w:eastAsia="Times New Roman"/>
                <w:sz w:val="14"/>
                <w:szCs w:val="14"/>
              </w:rPr>
              <w:t>тий и праздников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2 200,00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2200,00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</w:tr>
      <w:tr w:rsidR="001224A0" w:rsidRPr="0009716C" w:rsidTr="00AB4D59">
        <w:trPr>
          <w:trHeight w:val="32"/>
        </w:trPr>
        <w:tc>
          <w:tcPr>
            <w:tcW w:w="51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2</w:t>
            </w:r>
          </w:p>
        </w:tc>
        <w:tc>
          <w:tcPr>
            <w:tcW w:w="2196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Мероприятия по капитальным</w:t>
            </w:r>
            <w:r>
              <w:rPr>
                <w:rFonts w:eastAsia="Times New Roman"/>
                <w:bCs/>
                <w:sz w:val="14"/>
                <w:szCs w:val="14"/>
              </w:rPr>
              <w:t xml:space="preserve"> </w:t>
            </w:r>
            <w:r w:rsidRPr="0009716C">
              <w:rPr>
                <w:rFonts w:eastAsia="Times New Roman"/>
                <w:bCs/>
                <w:sz w:val="14"/>
                <w:szCs w:val="14"/>
              </w:rPr>
              <w:t>вл</w:t>
            </w:r>
            <w:r w:rsidRPr="0009716C">
              <w:rPr>
                <w:rFonts w:eastAsia="Times New Roman"/>
                <w:bCs/>
                <w:sz w:val="14"/>
                <w:szCs w:val="14"/>
              </w:rPr>
              <w:t>о</w:t>
            </w:r>
            <w:r w:rsidRPr="0009716C">
              <w:rPr>
                <w:rFonts w:eastAsia="Times New Roman"/>
                <w:bCs/>
                <w:sz w:val="14"/>
                <w:szCs w:val="14"/>
              </w:rPr>
              <w:t>жениям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</w:tr>
      <w:tr w:rsidR="001224A0" w:rsidRPr="0009716C" w:rsidTr="00AB4D59">
        <w:trPr>
          <w:trHeight w:val="98"/>
        </w:trPr>
        <w:tc>
          <w:tcPr>
            <w:tcW w:w="51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</w:t>
            </w:r>
          </w:p>
        </w:tc>
        <w:tc>
          <w:tcPr>
            <w:tcW w:w="2196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Мероприятия  по научно-исследовательским и опытно-конструкторским работам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</w:tr>
      <w:tr w:rsidR="001224A0" w:rsidRPr="0009716C" w:rsidTr="00AB4D59">
        <w:trPr>
          <w:trHeight w:val="32"/>
        </w:trPr>
        <w:tc>
          <w:tcPr>
            <w:tcW w:w="51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4</w:t>
            </w:r>
          </w:p>
        </w:tc>
        <w:tc>
          <w:tcPr>
            <w:tcW w:w="2196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Прочие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</w:tr>
      <w:tr w:rsidR="001224A0" w:rsidRPr="0009716C" w:rsidTr="00AB4D59">
        <w:trPr>
          <w:trHeight w:val="32"/>
        </w:trPr>
        <w:tc>
          <w:tcPr>
            <w:tcW w:w="51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2196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ИТОГО по подпрограмме: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437 368,52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56 483,20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34 179,10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51 200,00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45 227,40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121 100,00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129 178,82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</w:tr>
      <w:tr w:rsidR="001224A0" w:rsidRPr="0009716C" w:rsidTr="00AB4D59">
        <w:trPr>
          <w:trHeight w:val="32"/>
        </w:trPr>
        <w:tc>
          <w:tcPr>
            <w:tcW w:w="15750" w:type="dxa"/>
            <w:gridSpan w:val="16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Подпрограмма 2 «Модернизация и строительство объектов топливно-энергетического комплекса Республики Тыва»</w:t>
            </w:r>
          </w:p>
        </w:tc>
      </w:tr>
      <w:tr w:rsidR="001224A0" w:rsidRPr="0009716C" w:rsidTr="00AB4D59">
        <w:trPr>
          <w:trHeight w:val="32"/>
        </w:trPr>
        <w:tc>
          <w:tcPr>
            <w:tcW w:w="51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</w:t>
            </w:r>
          </w:p>
        </w:tc>
        <w:tc>
          <w:tcPr>
            <w:tcW w:w="2196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Общие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</w:tr>
      <w:tr w:rsidR="001224A0" w:rsidRPr="0009716C" w:rsidTr="00AB4D59">
        <w:trPr>
          <w:trHeight w:val="82"/>
        </w:trPr>
        <w:tc>
          <w:tcPr>
            <w:tcW w:w="513" w:type="dxa"/>
            <w:vMerge w:val="restart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2</w:t>
            </w:r>
          </w:p>
        </w:tc>
        <w:tc>
          <w:tcPr>
            <w:tcW w:w="2196" w:type="dxa"/>
            <w:vMerge w:val="restart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Мероприятия по капитальным</w:t>
            </w:r>
            <w:r>
              <w:rPr>
                <w:rFonts w:eastAsia="Times New Roman"/>
                <w:bCs/>
                <w:sz w:val="14"/>
                <w:szCs w:val="14"/>
              </w:rPr>
              <w:t xml:space="preserve"> </w:t>
            </w:r>
            <w:r w:rsidRPr="0009716C">
              <w:rPr>
                <w:rFonts w:eastAsia="Times New Roman"/>
                <w:bCs/>
                <w:sz w:val="14"/>
                <w:szCs w:val="14"/>
              </w:rPr>
              <w:t>вл</w:t>
            </w:r>
            <w:r w:rsidRPr="0009716C">
              <w:rPr>
                <w:rFonts w:eastAsia="Times New Roman"/>
                <w:bCs/>
                <w:sz w:val="14"/>
                <w:szCs w:val="14"/>
              </w:rPr>
              <w:t>о</w:t>
            </w:r>
            <w:r w:rsidRPr="0009716C">
              <w:rPr>
                <w:rFonts w:eastAsia="Times New Roman"/>
                <w:bCs/>
                <w:sz w:val="14"/>
                <w:szCs w:val="14"/>
              </w:rPr>
              <w:t>жениям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20 623 786,20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4 814,90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9 500,00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8 000,00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23 029,00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6 072 995,80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7 999 860,19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6 499 912,10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1 835,78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1 890,85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1 947,58</w:t>
            </w:r>
          </w:p>
        </w:tc>
      </w:tr>
      <w:tr w:rsidR="001224A0" w:rsidRPr="0009716C" w:rsidTr="00AB4D59">
        <w:trPr>
          <w:trHeight w:val="32"/>
        </w:trPr>
        <w:tc>
          <w:tcPr>
            <w:tcW w:w="513" w:type="dxa"/>
            <w:vMerge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2196" w:type="dxa"/>
            <w:vMerge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127 526,63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4 814,90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9 500,00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8 000,00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23 029,00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72 995,80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1 730,40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1 782,31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1 835,78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1 890,85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1 947,58</w:t>
            </w:r>
          </w:p>
        </w:tc>
      </w:tr>
      <w:tr w:rsidR="001224A0" w:rsidRPr="0009716C" w:rsidTr="00AB4D59">
        <w:trPr>
          <w:trHeight w:val="32"/>
        </w:trPr>
        <w:tc>
          <w:tcPr>
            <w:tcW w:w="513" w:type="dxa"/>
            <w:vMerge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2196" w:type="dxa"/>
            <w:vMerge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ФБ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12 996 259,58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3 000 000,00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4 998 129,79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4 998 129,79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</w:tr>
      <w:tr w:rsidR="001224A0" w:rsidRPr="0009716C" w:rsidTr="00AB4D59">
        <w:trPr>
          <w:trHeight w:val="32"/>
        </w:trPr>
        <w:tc>
          <w:tcPr>
            <w:tcW w:w="513" w:type="dxa"/>
            <w:vMerge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2196" w:type="dxa"/>
            <w:vMerge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ВБ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7 500 000,00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3 000 000,00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3 000 000,00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1 500 000,00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</w:tr>
      <w:tr w:rsidR="001224A0" w:rsidRPr="0009716C" w:rsidTr="00AB4D59">
        <w:trPr>
          <w:trHeight w:val="431"/>
        </w:trPr>
        <w:tc>
          <w:tcPr>
            <w:tcW w:w="51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2.1.</w:t>
            </w:r>
          </w:p>
        </w:tc>
        <w:tc>
          <w:tcPr>
            <w:tcW w:w="2196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Бюджетные инвестиции в об</w:t>
            </w:r>
            <w:r w:rsidRPr="0009716C">
              <w:rPr>
                <w:rFonts w:eastAsia="Times New Roman"/>
                <w:sz w:val="14"/>
                <w:szCs w:val="14"/>
              </w:rPr>
              <w:t>ъ</w:t>
            </w:r>
            <w:r w:rsidRPr="0009716C">
              <w:rPr>
                <w:rFonts w:eastAsia="Times New Roman"/>
                <w:sz w:val="14"/>
                <w:szCs w:val="14"/>
              </w:rPr>
              <w:t>екты капитального строительства гос</w:t>
            </w:r>
            <w:r w:rsidRPr="0009716C">
              <w:rPr>
                <w:rFonts w:eastAsia="Times New Roman"/>
                <w:sz w:val="14"/>
                <w:szCs w:val="14"/>
              </w:rPr>
              <w:t>у</w:t>
            </w:r>
            <w:r w:rsidRPr="0009716C">
              <w:rPr>
                <w:rFonts w:eastAsia="Times New Roman"/>
                <w:sz w:val="14"/>
                <w:szCs w:val="14"/>
              </w:rPr>
              <w:t>дарственной (муниц</w:t>
            </w:r>
            <w:r w:rsidRPr="0009716C">
              <w:rPr>
                <w:rFonts w:eastAsia="Times New Roman"/>
                <w:sz w:val="14"/>
                <w:szCs w:val="14"/>
              </w:rPr>
              <w:t>и</w:t>
            </w:r>
            <w:r w:rsidRPr="0009716C">
              <w:rPr>
                <w:rFonts w:eastAsia="Times New Roman"/>
                <w:sz w:val="14"/>
                <w:szCs w:val="14"/>
              </w:rPr>
              <w:t>пальной) собственности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4 814,90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4 814,90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</w:tr>
      <w:tr w:rsidR="001224A0" w:rsidRPr="0009716C" w:rsidTr="00AB4D59">
        <w:trPr>
          <w:trHeight w:val="32"/>
        </w:trPr>
        <w:tc>
          <w:tcPr>
            <w:tcW w:w="513" w:type="dxa"/>
            <w:vMerge w:val="restart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2.2.</w:t>
            </w:r>
          </w:p>
        </w:tc>
        <w:tc>
          <w:tcPr>
            <w:tcW w:w="2196" w:type="dxa"/>
            <w:vMerge w:val="restart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Строительство котельных и тепл</w:t>
            </w:r>
            <w:r w:rsidRPr="0009716C">
              <w:rPr>
                <w:rFonts w:eastAsia="Times New Roman"/>
                <w:sz w:val="14"/>
                <w:szCs w:val="14"/>
              </w:rPr>
              <w:t>о</w:t>
            </w:r>
            <w:r w:rsidRPr="0009716C">
              <w:rPr>
                <w:rFonts w:eastAsia="Times New Roman"/>
                <w:sz w:val="14"/>
                <w:szCs w:val="14"/>
              </w:rPr>
              <w:t xml:space="preserve">вых сетей в городах </w:t>
            </w:r>
            <w:proofErr w:type="spellStart"/>
            <w:r w:rsidRPr="0009716C">
              <w:rPr>
                <w:rFonts w:eastAsia="Times New Roman"/>
                <w:sz w:val="14"/>
                <w:szCs w:val="14"/>
              </w:rPr>
              <w:t>Шаг</w:t>
            </w:r>
            <w:r w:rsidRPr="0009716C">
              <w:rPr>
                <w:rFonts w:eastAsia="Times New Roman"/>
                <w:sz w:val="14"/>
                <w:szCs w:val="14"/>
              </w:rPr>
              <w:t>о</w:t>
            </w:r>
            <w:r w:rsidRPr="0009716C">
              <w:rPr>
                <w:rFonts w:eastAsia="Times New Roman"/>
                <w:sz w:val="14"/>
                <w:szCs w:val="14"/>
              </w:rPr>
              <w:t>нар</w:t>
            </w:r>
            <w:proofErr w:type="spellEnd"/>
            <w:r w:rsidRPr="0009716C">
              <w:rPr>
                <w:rFonts w:eastAsia="Times New Roman"/>
                <w:sz w:val="14"/>
                <w:szCs w:val="14"/>
              </w:rPr>
              <w:t xml:space="preserve"> и Ак-Довурак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2 085 075,38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9 500,00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8 000,00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71 315,80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998 129,79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998 129,79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</w:tr>
      <w:tr w:rsidR="001224A0" w:rsidRPr="0009716C" w:rsidTr="00AB4D59">
        <w:trPr>
          <w:trHeight w:val="32"/>
        </w:trPr>
        <w:tc>
          <w:tcPr>
            <w:tcW w:w="513" w:type="dxa"/>
            <w:vMerge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96" w:type="dxa"/>
            <w:vMerge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88 815,80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9 500,00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8 000,00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71 315,80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</w:tr>
      <w:tr w:rsidR="001224A0" w:rsidRPr="0009716C" w:rsidTr="00AB4D59">
        <w:trPr>
          <w:trHeight w:val="32"/>
        </w:trPr>
        <w:tc>
          <w:tcPr>
            <w:tcW w:w="513" w:type="dxa"/>
            <w:vMerge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96" w:type="dxa"/>
            <w:vMerge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ФБ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1 996 259,58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998 129,79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998 129,79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</w:tr>
      <w:tr w:rsidR="001224A0" w:rsidRPr="0009716C" w:rsidTr="00AB4D59">
        <w:trPr>
          <w:trHeight w:val="32"/>
        </w:trPr>
        <w:tc>
          <w:tcPr>
            <w:tcW w:w="513" w:type="dxa"/>
            <w:vMerge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96" w:type="dxa"/>
            <w:vMerge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ВБ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</w:tr>
      <w:tr w:rsidR="001224A0" w:rsidRPr="0009716C" w:rsidTr="00AB4D59">
        <w:trPr>
          <w:trHeight w:val="32"/>
        </w:trPr>
        <w:tc>
          <w:tcPr>
            <w:tcW w:w="513" w:type="dxa"/>
            <w:vMerge w:val="restart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2.3.</w:t>
            </w:r>
          </w:p>
        </w:tc>
        <w:tc>
          <w:tcPr>
            <w:tcW w:w="2196" w:type="dxa"/>
            <w:vMerge w:val="restart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 xml:space="preserve">Строительство объектов </w:t>
            </w:r>
            <w:proofErr w:type="spellStart"/>
            <w:r w:rsidRPr="0009716C">
              <w:rPr>
                <w:rFonts w:eastAsia="Times New Roman"/>
                <w:sz w:val="14"/>
                <w:szCs w:val="14"/>
              </w:rPr>
              <w:t>электр</w:t>
            </w:r>
            <w:r w:rsidRPr="0009716C">
              <w:rPr>
                <w:rFonts w:eastAsia="Times New Roman"/>
                <w:sz w:val="14"/>
                <w:szCs w:val="14"/>
              </w:rPr>
              <w:t>о</w:t>
            </w:r>
            <w:r w:rsidRPr="0009716C">
              <w:rPr>
                <w:rFonts w:eastAsia="Times New Roman"/>
                <w:sz w:val="14"/>
                <w:szCs w:val="14"/>
              </w:rPr>
              <w:t>сетевого</w:t>
            </w:r>
            <w:proofErr w:type="spellEnd"/>
            <w:r w:rsidRPr="0009716C">
              <w:rPr>
                <w:rFonts w:eastAsia="Times New Roman"/>
                <w:sz w:val="14"/>
                <w:szCs w:val="14"/>
              </w:rPr>
              <w:t xml:space="preserve"> хозяйства, в рамках ре</w:t>
            </w:r>
            <w:r w:rsidRPr="0009716C">
              <w:rPr>
                <w:rFonts w:eastAsia="Times New Roman"/>
                <w:sz w:val="14"/>
                <w:szCs w:val="14"/>
              </w:rPr>
              <w:t>а</w:t>
            </w:r>
            <w:r w:rsidRPr="0009716C">
              <w:rPr>
                <w:rFonts w:eastAsia="Times New Roman"/>
                <w:sz w:val="14"/>
                <w:szCs w:val="14"/>
              </w:rPr>
              <w:t>лизации инвестиционных проектов по организации доб</w:t>
            </w:r>
            <w:r w:rsidRPr="0009716C">
              <w:rPr>
                <w:rFonts w:eastAsia="Times New Roman"/>
                <w:sz w:val="14"/>
                <w:szCs w:val="14"/>
              </w:rPr>
              <w:t>ы</w:t>
            </w:r>
            <w:r w:rsidRPr="0009716C">
              <w:rPr>
                <w:rFonts w:eastAsia="Times New Roman"/>
                <w:sz w:val="14"/>
                <w:szCs w:val="14"/>
              </w:rPr>
              <w:t>чи меди, молибдена и попутн</w:t>
            </w:r>
            <w:r>
              <w:rPr>
                <w:rFonts w:eastAsia="Times New Roman"/>
                <w:sz w:val="14"/>
                <w:szCs w:val="14"/>
              </w:rPr>
              <w:t>ы</w:t>
            </w:r>
            <w:r w:rsidRPr="0009716C">
              <w:rPr>
                <w:rFonts w:eastAsia="Times New Roman"/>
                <w:sz w:val="14"/>
                <w:szCs w:val="14"/>
              </w:rPr>
              <w:t>х компоне</w:t>
            </w:r>
            <w:r w:rsidRPr="0009716C">
              <w:rPr>
                <w:rFonts w:eastAsia="Times New Roman"/>
                <w:sz w:val="14"/>
                <w:szCs w:val="14"/>
              </w:rPr>
              <w:t>н</w:t>
            </w:r>
            <w:r w:rsidRPr="0009716C">
              <w:rPr>
                <w:rFonts w:eastAsia="Times New Roman"/>
                <w:sz w:val="14"/>
                <w:szCs w:val="14"/>
              </w:rPr>
              <w:t xml:space="preserve">тов на </w:t>
            </w:r>
            <w:proofErr w:type="spellStart"/>
            <w:r w:rsidRPr="0009716C">
              <w:rPr>
                <w:rFonts w:eastAsia="Times New Roman"/>
                <w:sz w:val="14"/>
                <w:szCs w:val="14"/>
              </w:rPr>
              <w:t>Ак-Сугском</w:t>
            </w:r>
            <w:proofErr w:type="spellEnd"/>
            <w:r w:rsidRPr="0009716C">
              <w:rPr>
                <w:rFonts w:eastAsia="Times New Roman"/>
                <w:sz w:val="14"/>
                <w:szCs w:val="14"/>
              </w:rPr>
              <w:t xml:space="preserve"> медно-порфировом месторождении Ре</w:t>
            </w:r>
            <w:r w:rsidRPr="0009716C">
              <w:rPr>
                <w:rFonts w:eastAsia="Times New Roman"/>
                <w:sz w:val="14"/>
                <w:szCs w:val="14"/>
              </w:rPr>
              <w:t>с</w:t>
            </w:r>
            <w:r w:rsidRPr="0009716C">
              <w:rPr>
                <w:rFonts w:eastAsia="Times New Roman"/>
                <w:sz w:val="14"/>
                <w:szCs w:val="14"/>
              </w:rPr>
              <w:t>публики Тыва (плата за технолог</w:t>
            </w:r>
            <w:r w:rsidRPr="0009716C">
              <w:rPr>
                <w:rFonts w:eastAsia="Times New Roman"/>
                <w:sz w:val="14"/>
                <w:szCs w:val="14"/>
              </w:rPr>
              <w:t>и</w:t>
            </w:r>
            <w:r w:rsidRPr="0009716C">
              <w:rPr>
                <w:rFonts w:eastAsia="Times New Roman"/>
                <w:sz w:val="14"/>
                <w:szCs w:val="14"/>
              </w:rPr>
              <w:t>ческое присоедин</w:t>
            </w:r>
            <w:r w:rsidRPr="0009716C">
              <w:rPr>
                <w:rFonts w:eastAsia="Times New Roman"/>
                <w:sz w:val="14"/>
                <w:szCs w:val="14"/>
              </w:rPr>
              <w:t>е</w:t>
            </w:r>
            <w:r w:rsidRPr="0009716C">
              <w:rPr>
                <w:rFonts w:eastAsia="Times New Roman"/>
                <w:sz w:val="14"/>
                <w:szCs w:val="14"/>
              </w:rPr>
              <w:t xml:space="preserve">ние объектов </w:t>
            </w:r>
            <w:proofErr w:type="spellStart"/>
            <w:r w:rsidRPr="0009716C">
              <w:rPr>
                <w:rFonts w:eastAsia="Times New Roman"/>
                <w:sz w:val="14"/>
                <w:szCs w:val="14"/>
              </w:rPr>
              <w:t>электросетевого</w:t>
            </w:r>
            <w:proofErr w:type="spellEnd"/>
            <w:r w:rsidRPr="0009716C">
              <w:rPr>
                <w:rFonts w:eastAsia="Times New Roman"/>
                <w:sz w:val="14"/>
                <w:szCs w:val="14"/>
              </w:rPr>
              <w:t xml:space="preserve"> хозяйства)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11 000 000,00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3 000 000,00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4 000 000,00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4 000 000,00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</w:tr>
      <w:tr w:rsidR="001224A0" w:rsidRPr="0009716C" w:rsidTr="00AB4D59">
        <w:trPr>
          <w:trHeight w:val="32"/>
        </w:trPr>
        <w:tc>
          <w:tcPr>
            <w:tcW w:w="513" w:type="dxa"/>
            <w:vMerge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96" w:type="dxa"/>
            <w:vMerge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</w:tr>
      <w:tr w:rsidR="001224A0" w:rsidRPr="0009716C" w:rsidTr="00AB4D59">
        <w:trPr>
          <w:trHeight w:val="25"/>
        </w:trPr>
        <w:tc>
          <w:tcPr>
            <w:tcW w:w="513" w:type="dxa"/>
            <w:vMerge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96" w:type="dxa"/>
            <w:vMerge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ФБ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11 000 000,00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3 000 000,00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4 000 000,00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4 000 000,00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</w:tr>
      <w:tr w:rsidR="001224A0" w:rsidRPr="0009716C" w:rsidTr="00AB4D59">
        <w:trPr>
          <w:trHeight w:val="641"/>
        </w:trPr>
        <w:tc>
          <w:tcPr>
            <w:tcW w:w="513" w:type="dxa"/>
            <w:vMerge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96" w:type="dxa"/>
            <w:vMerge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ВБ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</w:tr>
      <w:tr w:rsidR="001224A0" w:rsidRPr="0009716C" w:rsidTr="00AB4D59">
        <w:trPr>
          <w:trHeight w:val="1266"/>
        </w:trPr>
        <w:tc>
          <w:tcPr>
            <w:tcW w:w="51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2.4.</w:t>
            </w:r>
          </w:p>
        </w:tc>
        <w:tc>
          <w:tcPr>
            <w:tcW w:w="2196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 xml:space="preserve">Строительство объектов </w:t>
            </w:r>
            <w:proofErr w:type="spellStart"/>
            <w:r w:rsidRPr="0009716C">
              <w:rPr>
                <w:rFonts w:eastAsia="Times New Roman"/>
                <w:sz w:val="14"/>
                <w:szCs w:val="14"/>
              </w:rPr>
              <w:t>электр</w:t>
            </w:r>
            <w:r w:rsidRPr="0009716C">
              <w:rPr>
                <w:rFonts w:eastAsia="Times New Roman"/>
                <w:sz w:val="14"/>
                <w:szCs w:val="14"/>
              </w:rPr>
              <w:t>о</w:t>
            </w:r>
            <w:r w:rsidRPr="0009716C">
              <w:rPr>
                <w:rFonts w:eastAsia="Times New Roman"/>
                <w:sz w:val="14"/>
                <w:szCs w:val="14"/>
              </w:rPr>
              <w:t>сетевого</w:t>
            </w:r>
            <w:proofErr w:type="spellEnd"/>
            <w:r w:rsidRPr="0009716C">
              <w:rPr>
                <w:rFonts w:eastAsia="Times New Roman"/>
                <w:sz w:val="14"/>
                <w:szCs w:val="14"/>
              </w:rPr>
              <w:t xml:space="preserve"> хозяйства, в рамках ре</w:t>
            </w:r>
            <w:r w:rsidRPr="0009716C">
              <w:rPr>
                <w:rFonts w:eastAsia="Times New Roman"/>
                <w:sz w:val="14"/>
                <w:szCs w:val="14"/>
              </w:rPr>
              <w:t>а</w:t>
            </w:r>
            <w:r w:rsidRPr="0009716C">
              <w:rPr>
                <w:rFonts w:eastAsia="Times New Roman"/>
                <w:sz w:val="14"/>
                <w:szCs w:val="14"/>
              </w:rPr>
              <w:t xml:space="preserve">лизации инвестиционных проектов по освоению </w:t>
            </w:r>
            <w:proofErr w:type="spellStart"/>
            <w:r w:rsidRPr="0009716C">
              <w:rPr>
                <w:rFonts w:eastAsia="Times New Roman"/>
                <w:sz w:val="14"/>
                <w:szCs w:val="14"/>
              </w:rPr>
              <w:t>Кызыл-Таштыгского</w:t>
            </w:r>
            <w:proofErr w:type="spellEnd"/>
            <w:r w:rsidRPr="0009716C">
              <w:rPr>
                <w:rFonts w:eastAsia="Times New Roman"/>
                <w:sz w:val="14"/>
                <w:szCs w:val="14"/>
              </w:rPr>
              <w:t xml:space="preserve"> месторождения полиметаллич</w:t>
            </w:r>
            <w:r w:rsidRPr="0009716C">
              <w:rPr>
                <w:rFonts w:eastAsia="Times New Roman"/>
                <w:sz w:val="14"/>
                <w:szCs w:val="14"/>
              </w:rPr>
              <w:t>е</w:t>
            </w:r>
            <w:r w:rsidRPr="0009716C">
              <w:rPr>
                <w:rFonts w:eastAsia="Times New Roman"/>
                <w:sz w:val="14"/>
                <w:szCs w:val="14"/>
              </w:rPr>
              <w:t>ских руд в Ре</w:t>
            </w:r>
            <w:r w:rsidRPr="0009716C">
              <w:rPr>
                <w:rFonts w:eastAsia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>публике Тыва (плата за техн</w:t>
            </w:r>
            <w:r w:rsidRPr="0009716C">
              <w:rPr>
                <w:rFonts w:eastAsia="Times New Roman"/>
                <w:sz w:val="14"/>
                <w:szCs w:val="14"/>
              </w:rPr>
              <w:t>ол</w:t>
            </w:r>
            <w:r w:rsidRPr="0009716C">
              <w:rPr>
                <w:rFonts w:eastAsia="Times New Roman"/>
                <w:sz w:val="14"/>
                <w:szCs w:val="14"/>
              </w:rPr>
              <w:t>о</w:t>
            </w:r>
            <w:r w:rsidRPr="0009716C">
              <w:rPr>
                <w:rFonts w:eastAsia="Times New Roman"/>
                <w:sz w:val="14"/>
                <w:szCs w:val="14"/>
              </w:rPr>
              <w:t xml:space="preserve">гическое присоединение объектов </w:t>
            </w:r>
            <w:proofErr w:type="spellStart"/>
            <w:r w:rsidRPr="0009716C">
              <w:rPr>
                <w:rFonts w:eastAsia="Times New Roman"/>
                <w:sz w:val="14"/>
                <w:szCs w:val="14"/>
              </w:rPr>
              <w:t>электросетевого</w:t>
            </w:r>
            <w:proofErr w:type="spellEnd"/>
            <w:r w:rsidRPr="0009716C">
              <w:rPr>
                <w:rFonts w:eastAsia="Times New Roman"/>
                <w:sz w:val="14"/>
                <w:szCs w:val="14"/>
              </w:rPr>
              <w:t xml:space="preserve"> хозяйс</w:t>
            </w:r>
            <w:r w:rsidRPr="0009716C">
              <w:rPr>
                <w:rFonts w:eastAsia="Times New Roman"/>
                <w:sz w:val="14"/>
                <w:szCs w:val="14"/>
              </w:rPr>
              <w:t>т</w:t>
            </w:r>
            <w:r w:rsidRPr="0009716C">
              <w:rPr>
                <w:rFonts w:eastAsia="Times New Roman"/>
                <w:sz w:val="14"/>
                <w:szCs w:val="14"/>
              </w:rPr>
              <w:t>ва)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ВБ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2 000 000,00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1 000 000,00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1 000 000,00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</w:tr>
      <w:tr w:rsidR="001224A0" w:rsidRPr="0009716C" w:rsidTr="00AB4D59">
        <w:trPr>
          <w:trHeight w:val="475"/>
        </w:trPr>
        <w:tc>
          <w:tcPr>
            <w:tcW w:w="51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2.5.</w:t>
            </w:r>
          </w:p>
        </w:tc>
        <w:tc>
          <w:tcPr>
            <w:tcW w:w="2196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 xml:space="preserve">Строительство объектов </w:t>
            </w:r>
            <w:proofErr w:type="spellStart"/>
            <w:r w:rsidRPr="0009716C">
              <w:rPr>
                <w:rFonts w:eastAsia="Times New Roman"/>
                <w:sz w:val="14"/>
                <w:szCs w:val="14"/>
              </w:rPr>
              <w:t>электр</w:t>
            </w:r>
            <w:r w:rsidRPr="0009716C">
              <w:rPr>
                <w:rFonts w:eastAsia="Times New Roman"/>
                <w:sz w:val="14"/>
                <w:szCs w:val="14"/>
              </w:rPr>
              <w:t>о</w:t>
            </w:r>
            <w:r w:rsidRPr="0009716C">
              <w:rPr>
                <w:rFonts w:eastAsia="Times New Roman"/>
                <w:sz w:val="14"/>
                <w:szCs w:val="14"/>
              </w:rPr>
              <w:t>сетевого</w:t>
            </w:r>
            <w:proofErr w:type="spellEnd"/>
            <w:r w:rsidRPr="0009716C">
              <w:rPr>
                <w:rFonts w:eastAsia="Times New Roman"/>
                <w:sz w:val="14"/>
                <w:szCs w:val="14"/>
              </w:rPr>
              <w:t xml:space="preserve"> хозяйства для обеспеч</w:t>
            </w:r>
            <w:r w:rsidRPr="0009716C">
              <w:rPr>
                <w:rFonts w:eastAsia="Times New Roman"/>
                <w:sz w:val="14"/>
                <w:szCs w:val="14"/>
              </w:rPr>
              <w:t>е</w:t>
            </w:r>
            <w:r w:rsidRPr="0009716C">
              <w:rPr>
                <w:rFonts w:eastAsia="Times New Roman"/>
                <w:sz w:val="14"/>
                <w:szCs w:val="14"/>
              </w:rPr>
              <w:t>ния централизованным электр</w:t>
            </w:r>
            <w:r w:rsidRPr="0009716C">
              <w:rPr>
                <w:rFonts w:eastAsia="Times New Roman"/>
                <w:sz w:val="14"/>
                <w:szCs w:val="14"/>
              </w:rPr>
              <w:t>о</w:t>
            </w:r>
            <w:r w:rsidRPr="0009716C">
              <w:rPr>
                <w:rFonts w:eastAsia="Times New Roman"/>
                <w:sz w:val="14"/>
                <w:szCs w:val="14"/>
              </w:rPr>
              <w:t xml:space="preserve">снабжением </w:t>
            </w:r>
            <w:proofErr w:type="spellStart"/>
            <w:r w:rsidRPr="0009716C">
              <w:rPr>
                <w:rFonts w:eastAsia="Times New Roman"/>
                <w:sz w:val="14"/>
                <w:szCs w:val="14"/>
              </w:rPr>
              <w:t>Тоджинский</w:t>
            </w:r>
            <w:proofErr w:type="spellEnd"/>
            <w:r w:rsidRPr="0009716C">
              <w:rPr>
                <w:rFonts w:eastAsia="Times New Roman"/>
                <w:sz w:val="14"/>
                <w:szCs w:val="14"/>
              </w:rPr>
              <w:t xml:space="preserve"> кожуун Республики Тыва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ВБ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3 500 000,00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1 000 000,00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1 000 000,00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1 500 000,00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</w:tr>
    </w:tbl>
    <w:p w:rsidR="001224A0" w:rsidRDefault="001224A0" w:rsidP="001224A0"/>
    <w:p w:rsidR="001224A0" w:rsidRDefault="001224A0" w:rsidP="001224A0"/>
    <w:tbl>
      <w:tblPr>
        <w:tblW w:w="15750" w:type="dxa"/>
        <w:tblInd w:w="9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13"/>
        <w:gridCol w:w="2196"/>
        <w:gridCol w:w="850"/>
        <w:gridCol w:w="1134"/>
        <w:gridCol w:w="992"/>
        <w:gridCol w:w="993"/>
        <w:gridCol w:w="850"/>
        <w:gridCol w:w="851"/>
        <w:gridCol w:w="850"/>
        <w:gridCol w:w="851"/>
        <w:gridCol w:w="992"/>
        <w:gridCol w:w="992"/>
        <w:gridCol w:w="992"/>
        <w:gridCol w:w="851"/>
        <w:gridCol w:w="992"/>
        <w:gridCol w:w="851"/>
      </w:tblGrid>
      <w:tr w:rsidR="001224A0" w:rsidRPr="0009716C" w:rsidTr="00AB4D59">
        <w:trPr>
          <w:trHeight w:val="3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16</w:t>
            </w: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5"/>
        </w:trPr>
        <w:tc>
          <w:tcPr>
            <w:tcW w:w="51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2.6.</w:t>
            </w:r>
          </w:p>
        </w:tc>
        <w:tc>
          <w:tcPr>
            <w:tcW w:w="2196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 xml:space="preserve">Строительство объектов </w:t>
            </w:r>
            <w:proofErr w:type="spellStart"/>
            <w:r w:rsidRPr="0009716C">
              <w:rPr>
                <w:rFonts w:eastAsia="Times New Roman"/>
                <w:sz w:val="14"/>
                <w:szCs w:val="14"/>
              </w:rPr>
              <w:t>электр</w:t>
            </w:r>
            <w:r w:rsidRPr="0009716C">
              <w:rPr>
                <w:rFonts w:eastAsia="Times New Roman"/>
                <w:sz w:val="14"/>
                <w:szCs w:val="14"/>
              </w:rPr>
              <w:t>о</w:t>
            </w:r>
            <w:r w:rsidRPr="0009716C">
              <w:rPr>
                <w:rFonts w:eastAsia="Times New Roman"/>
                <w:sz w:val="14"/>
                <w:szCs w:val="14"/>
              </w:rPr>
              <w:t>сетевого</w:t>
            </w:r>
            <w:proofErr w:type="spellEnd"/>
            <w:r w:rsidRPr="0009716C">
              <w:rPr>
                <w:rFonts w:eastAsia="Times New Roman"/>
                <w:sz w:val="14"/>
                <w:szCs w:val="14"/>
              </w:rPr>
              <w:t xml:space="preserve"> хозяйства, в рамках ре</w:t>
            </w:r>
            <w:r w:rsidRPr="0009716C">
              <w:rPr>
                <w:rFonts w:eastAsia="Times New Roman"/>
                <w:sz w:val="14"/>
                <w:szCs w:val="14"/>
              </w:rPr>
              <w:t>а</w:t>
            </w:r>
            <w:r w:rsidRPr="0009716C">
              <w:rPr>
                <w:rFonts w:eastAsia="Times New Roman"/>
                <w:sz w:val="14"/>
                <w:szCs w:val="14"/>
              </w:rPr>
              <w:t xml:space="preserve">лизации инвестиционных проектов по освоению </w:t>
            </w:r>
            <w:proofErr w:type="spellStart"/>
            <w:r w:rsidRPr="0009716C">
              <w:rPr>
                <w:rFonts w:eastAsia="Times New Roman"/>
                <w:sz w:val="14"/>
                <w:szCs w:val="14"/>
              </w:rPr>
              <w:t>Кара-Бельдирского</w:t>
            </w:r>
            <w:proofErr w:type="spellEnd"/>
            <w:r w:rsidRPr="0009716C">
              <w:rPr>
                <w:rFonts w:eastAsia="Times New Roman"/>
                <w:sz w:val="14"/>
                <w:szCs w:val="14"/>
              </w:rPr>
              <w:t xml:space="preserve"> золоторудного месторождения в Республике Тыва (плата за </w:t>
            </w:r>
            <w:proofErr w:type="spellStart"/>
            <w:r w:rsidRPr="0009716C">
              <w:rPr>
                <w:rFonts w:eastAsia="Times New Roman"/>
                <w:sz w:val="14"/>
                <w:szCs w:val="14"/>
              </w:rPr>
              <w:t>техг</w:t>
            </w:r>
            <w:r w:rsidRPr="0009716C">
              <w:rPr>
                <w:rFonts w:eastAsia="Times New Roman"/>
                <w:sz w:val="14"/>
                <w:szCs w:val="14"/>
              </w:rPr>
              <w:t>о</w:t>
            </w:r>
            <w:r w:rsidRPr="0009716C">
              <w:rPr>
                <w:rFonts w:eastAsia="Times New Roman"/>
                <w:sz w:val="14"/>
                <w:szCs w:val="14"/>
              </w:rPr>
              <w:t>логическое</w:t>
            </w:r>
            <w:proofErr w:type="spellEnd"/>
            <w:r w:rsidRPr="0009716C">
              <w:rPr>
                <w:rFonts w:eastAsia="Times New Roman"/>
                <w:sz w:val="14"/>
                <w:szCs w:val="14"/>
              </w:rPr>
              <w:t xml:space="preserve"> присоединение объе</w:t>
            </w:r>
            <w:r w:rsidRPr="0009716C">
              <w:rPr>
                <w:rFonts w:eastAsia="Times New Roman"/>
                <w:sz w:val="14"/>
                <w:szCs w:val="14"/>
              </w:rPr>
              <w:t>к</w:t>
            </w:r>
            <w:r w:rsidRPr="0009716C">
              <w:rPr>
                <w:rFonts w:eastAsia="Times New Roman"/>
                <w:sz w:val="14"/>
                <w:szCs w:val="14"/>
              </w:rPr>
              <w:t xml:space="preserve">тов </w:t>
            </w:r>
            <w:proofErr w:type="spellStart"/>
            <w:r w:rsidRPr="0009716C">
              <w:rPr>
                <w:rFonts w:eastAsia="Times New Roman"/>
                <w:sz w:val="14"/>
                <w:szCs w:val="14"/>
              </w:rPr>
              <w:t>эле</w:t>
            </w:r>
            <w:r w:rsidRPr="0009716C">
              <w:rPr>
                <w:rFonts w:eastAsia="Times New Roman"/>
                <w:sz w:val="14"/>
                <w:szCs w:val="14"/>
              </w:rPr>
              <w:t>к</w:t>
            </w:r>
            <w:r w:rsidRPr="0009716C">
              <w:rPr>
                <w:rFonts w:eastAsia="Times New Roman"/>
                <w:sz w:val="14"/>
                <w:szCs w:val="14"/>
              </w:rPr>
              <w:t>тросетевого</w:t>
            </w:r>
            <w:proofErr w:type="spellEnd"/>
            <w:r w:rsidRPr="0009716C">
              <w:rPr>
                <w:rFonts w:eastAsia="Times New Roman"/>
                <w:sz w:val="14"/>
                <w:szCs w:val="14"/>
              </w:rPr>
              <w:t xml:space="preserve"> хозяйства)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ВБ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2 000 000,00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1 000 000,00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1 000 000,00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51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2.7.</w:t>
            </w:r>
          </w:p>
        </w:tc>
        <w:tc>
          <w:tcPr>
            <w:tcW w:w="2196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Приобретение автономных систем электроснабжения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33 895,93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23 029,00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1 680,00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1 730,40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1 782,31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1 835,78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1 890,85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1 947,58</w:t>
            </w: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51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</w:t>
            </w:r>
          </w:p>
        </w:tc>
        <w:tc>
          <w:tcPr>
            <w:tcW w:w="2196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Мероприятия  по научно-исследовательским и опытно-конструкторским работам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5 480,38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5 480,38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51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3.1.</w:t>
            </w:r>
          </w:p>
        </w:tc>
        <w:tc>
          <w:tcPr>
            <w:tcW w:w="2196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Разработка проекта строител</w:t>
            </w:r>
            <w:r w:rsidRPr="0009716C">
              <w:rPr>
                <w:rFonts w:eastAsia="Times New Roman"/>
                <w:sz w:val="14"/>
                <w:szCs w:val="14"/>
              </w:rPr>
              <w:t>ь</w:t>
            </w:r>
            <w:r w:rsidRPr="0009716C">
              <w:rPr>
                <w:rFonts w:eastAsia="Times New Roman"/>
                <w:sz w:val="14"/>
                <w:szCs w:val="14"/>
              </w:rPr>
              <w:t>ства модульной котельной с магис</w:t>
            </w:r>
            <w:r w:rsidRPr="0009716C">
              <w:rPr>
                <w:rFonts w:eastAsia="Times New Roman"/>
                <w:sz w:val="14"/>
                <w:szCs w:val="14"/>
              </w:rPr>
              <w:t>т</w:t>
            </w:r>
            <w:r w:rsidRPr="0009716C">
              <w:rPr>
                <w:rFonts w:eastAsia="Times New Roman"/>
                <w:sz w:val="14"/>
                <w:szCs w:val="14"/>
              </w:rPr>
              <w:t xml:space="preserve">ральными тепловыми сетями </w:t>
            </w:r>
            <w:proofErr w:type="gramStart"/>
            <w:r w:rsidRPr="0009716C">
              <w:rPr>
                <w:rFonts w:eastAsia="Times New Roman"/>
                <w:sz w:val="14"/>
                <w:szCs w:val="14"/>
              </w:rPr>
              <w:t>в</w:t>
            </w:r>
            <w:proofErr w:type="gramEnd"/>
            <w:r w:rsidRPr="0009716C"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14"/>
                <w:szCs w:val="14"/>
              </w:rPr>
              <w:t xml:space="preserve">       </w:t>
            </w:r>
            <w:r w:rsidRPr="0009716C">
              <w:rPr>
                <w:rFonts w:eastAsia="Times New Roman"/>
                <w:sz w:val="14"/>
                <w:szCs w:val="14"/>
              </w:rPr>
              <w:t xml:space="preserve">с. Чаа-Холь </w:t>
            </w:r>
            <w:proofErr w:type="spellStart"/>
            <w:r w:rsidRPr="0009716C">
              <w:rPr>
                <w:rFonts w:eastAsia="Times New Roman"/>
                <w:sz w:val="14"/>
                <w:szCs w:val="14"/>
              </w:rPr>
              <w:t>Чаа-Хольского</w:t>
            </w:r>
            <w:proofErr w:type="spellEnd"/>
            <w:r w:rsidRPr="0009716C"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 w:rsidRPr="0009716C">
              <w:rPr>
                <w:rFonts w:eastAsia="Times New Roman"/>
                <w:sz w:val="14"/>
                <w:szCs w:val="14"/>
              </w:rPr>
              <w:t>кожу</w:t>
            </w:r>
            <w:r w:rsidRPr="0009716C">
              <w:rPr>
                <w:rFonts w:eastAsia="Times New Roman"/>
                <w:sz w:val="14"/>
                <w:szCs w:val="14"/>
              </w:rPr>
              <w:t>у</w:t>
            </w:r>
            <w:r w:rsidRPr="0009716C">
              <w:rPr>
                <w:rFonts w:eastAsia="Times New Roman"/>
                <w:sz w:val="14"/>
                <w:szCs w:val="14"/>
              </w:rPr>
              <w:t>на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4 600,00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4 600,00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1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3.2.</w:t>
            </w:r>
          </w:p>
        </w:tc>
        <w:tc>
          <w:tcPr>
            <w:tcW w:w="2196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Разработка проекта реконстру</w:t>
            </w:r>
            <w:r w:rsidRPr="0009716C">
              <w:rPr>
                <w:rFonts w:eastAsia="Times New Roman"/>
                <w:sz w:val="14"/>
                <w:szCs w:val="14"/>
              </w:rPr>
              <w:t>к</w:t>
            </w:r>
            <w:r w:rsidRPr="0009716C">
              <w:rPr>
                <w:rFonts w:eastAsia="Times New Roman"/>
                <w:sz w:val="14"/>
                <w:szCs w:val="14"/>
              </w:rPr>
              <w:t xml:space="preserve">ции (нового строительства) </w:t>
            </w:r>
            <w:proofErr w:type="spellStart"/>
            <w:r w:rsidRPr="0009716C">
              <w:rPr>
                <w:rFonts w:eastAsia="Times New Roman"/>
                <w:sz w:val="14"/>
                <w:szCs w:val="14"/>
              </w:rPr>
              <w:t>энергои</w:t>
            </w:r>
            <w:r w:rsidRPr="0009716C">
              <w:rPr>
                <w:rFonts w:eastAsia="Times New Roman"/>
                <w:sz w:val="14"/>
                <w:szCs w:val="14"/>
              </w:rPr>
              <w:t>с</w:t>
            </w:r>
            <w:r w:rsidRPr="0009716C">
              <w:rPr>
                <w:rFonts w:eastAsia="Times New Roman"/>
                <w:sz w:val="14"/>
                <w:szCs w:val="14"/>
              </w:rPr>
              <w:t>точника</w:t>
            </w:r>
            <w:proofErr w:type="spellEnd"/>
            <w:r w:rsidRPr="0009716C">
              <w:rPr>
                <w:rFonts w:eastAsia="Times New Roman"/>
                <w:sz w:val="14"/>
                <w:szCs w:val="14"/>
              </w:rPr>
              <w:t xml:space="preserve"> для нужд </w:t>
            </w:r>
            <w:proofErr w:type="gramStart"/>
            <w:r w:rsidRPr="0009716C">
              <w:rPr>
                <w:rFonts w:eastAsia="Times New Roman"/>
                <w:sz w:val="14"/>
                <w:szCs w:val="14"/>
              </w:rPr>
              <w:t>г</w:t>
            </w:r>
            <w:proofErr w:type="gramEnd"/>
            <w:r w:rsidRPr="0009716C">
              <w:rPr>
                <w:rFonts w:eastAsia="Times New Roman"/>
                <w:sz w:val="14"/>
                <w:szCs w:val="14"/>
              </w:rPr>
              <w:t xml:space="preserve">. </w:t>
            </w:r>
            <w:proofErr w:type="spellStart"/>
            <w:r w:rsidRPr="0009716C">
              <w:rPr>
                <w:rFonts w:eastAsia="Times New Roman"/>
                <w:sz w:val="14"/>
                <w:szCs w:val="14"/>
              </w:rPr>
              <w:t>Шагонар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499,50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499,50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51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3.4.</w:t>
            </w:r>
          </w:p>
        </w:tc>
        <w:tc>
          <w:tcPr>
            <w:tcW w:w="2196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Проведение экспертизы проекта строительства модульной котел</w:t>
            </w:r>
            <w:r w:rsidRPr="0009716C">
              <w:rPr>
                <w:rFonts w:eastAsia="Times New Roman"/>
                <w:sz w:val="14"/>
                <w:szCs w:val="14"/>
              </w:rPr>
              <w:t>ь</w:t>
            </w:r>
            <w:r w:rsidRPr="0009716C">
              <w:rPr>
                <w:rFonts w:eastAsia="Times New Roman"/>
                <w:sz w:val="14"/>
                <w:szCs w:val="14"/>
              </w:rPr>
              <w:t xml:space="preserve">ной с магистральными тепловыми сетями </w:t>
            </w:r>
            <w:proofErr w:type="gramStart"/>
            <w:r w:rsidRPr="0009716C">
              <w:rPr>
                <w:rFonts w:eastAsia="Times New Roman"/>
                <w:sz w:val="14"/>
                <w:szCs w:val="14"/>
              </w:rPr>
              <w:t>в</w:t>
            </w:r>
            <w:proofErr w:type="gramEnd"/>
            <w:r w:rsidRPr="0009716C">
              <w:rPr>
                <w:rFonts w:eastAsia="Times New Roman"/>
                <w:sz w:val="14"/>
                <w:szCs w:val="14"/>
              </w:rPr>
              <w:t xml:space="preserve"> с. Чаа-Холь </w:t>
            </w:r>
            <w:proofErr w:type="spellStart"/>
            <w:r w:rsidRPr="0009716C">
              <w:rPr>
                <w:rFonts w:eastAsia="Times New Roman"/>
                <w:sz w:val="14"/>
                <w:szCs w:val="14"/>
              </w:rPr>
              <w:t>Чаа-Хольского</w:t>
            </w:r>
            <w:proofErr w:type="spellEnd"/>
            <w:r w:rsidRPr="0009716C"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 w:rsidRPr="0009716C">
              <w:rPr>
                <w:rFonts w:eastAsia="Times New Roman"/>
                <w:sz w:val="14"/>
                <w:szCs w:val="14"/>
              </w:rPr>
              <w:t>кожууна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380,88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380,88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"/>
        </w:trPr>
        <w:tc>
          <w:tcPr>
            <w:tcW w:w="51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4</w:t>
            </w:r>
          </w:p>
        </w:tc>
        <w:tc>
          <w:tcPr>
            <w:tcW w:w="2196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Прочие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"/>
        </w:trPr>
        <w:tc>
          <w:tcPr>
            <w:tcW w:w="513" w:type="dxa"/>
            <w:vMerge w:val="restart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2196" w:type="dxa"/>
            <w:vMerge w:val="restart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ИТОГО по подпрограмме: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20 629 266,58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10 295,28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9 500,00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8 000,00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23 029,00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6 072 995,80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7 999 860,19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6 499 912,10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1 835,78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1 890,85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1 947,58</w:t>
            </w: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"/>
        </w:trPr>
        <w:tc>
          <w:tcPr>
            <w:tcW w:w="513" w:type="dxa"/>
            <w:vMerge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2196" w:type="dxa"/>
            <w:vMerge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133 007,01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10 295,28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9 500,00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8 000,00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23 029,00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72 995,80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1 730,40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1 782,31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1 835,78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1 890,85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1 947,58</w:t>
            </w: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"/>
        </w:trPr>
        <w:tc>
          <w:tcPr>
            <w:tcW w:w="513" w:type="dxa"/>
            <w:vMerge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2196" w:type="dxa"/>
            <w:vMerge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ФБ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12 996 259,58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3 000 000,00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4 998 129,79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4 998 129,79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"/>
        </w:trPr>
        <w:tc>
          <w:tcPr>
            <w:tcW w:w="513" w:type="dxa"/>
            <w:vMerge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2196" w:type="dxa"/>
            <w:vMerge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ВБ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7 500 000,00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3 000 000,00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3 000 000,00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1 500 000,00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"/>
        </w:trPr>
        <w:tc>
          <w:tcPr>
            <w:tcW w:w="15750" w:type="dxa"/>
            <w:gridSpan w:val="16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Подпрограмма 3 «Энергосбережение и повышение энергетической эффективности в Республике Тыва»</w:t>
            </w: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"/>
        </w:trPr>
        <w:tc>
          <w:tcPr>
            <w:tcW w:w="513" w:type="dxa"/>
            <w:vMerge w:val="restart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</w:t>
            </w:r>
          </w:p>
        </w:tc>
        <w:tc>
          <w:tcPr>
            <w:tcW w:w="2196" w:type="dxa"/>
            <w:vMerge w:val="restart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Общие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"/>
        </w:trPr>
        <w:tc>
          <w:tcPr>
            <w:tcW w:w="513" w:type="dxa"/>
            <w:vMerge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2196" w:type="dxa"/>
            <w:vMerge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6 118 228,38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370 122,60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279 583,00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324 575,10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396 843,60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406 930,50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543 834,80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581 651,50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605 501,05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623 666,08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642 376,06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661 647,34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681 496,76</w:t>
            </w: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"/>
        </w:trPr>
        <w:tc>
          <w:tcPr>
            <w:tcW w:w="513" w:type="dxa"/>
            <w:vMerge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2196" w:type="dxa"/>
            <w:vMerge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ФБ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428 564,90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428 564,90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8"/>
        </w:trPr>
        <w:tc>
          <w:tcPr>
            <w:tcW w:w="51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3.1.</w:t>
            </w:r>
          </w:p>
        </w:tc>
        <w:tc>
          <w:tcPr>
            <w:tcW w:w="2196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Возмещение затрат по кредитам на строительство котельной с тепл</w:t>
            </w:r>
            <w:r w:rsidRPr="0009716C">
              <w:rPr>
                <w:rFonts w:eastAsia="Times New Roman"/>
                <w:sz w:val="14"/>
                <w:szCs w:val="14"/>
              </w:rPr>
              <w:t>о</w:t>
            </w:r>
            <w:r w:rsidRPr="0009716C">
              <w:rPr>
                <w:rFonts w:eastAsia="Times New Roman"/>
                <w:sz w:val="14"/>
                <w:szCs w:val="14"/>
              </w:rPr>
              <w:t xml:space="preserve">выми сетями </w:t>
            </w:r>
            <w:proofErr w:type="gramStart"/>
            <w:r w:rsidRPr="0009716C">
              <w:rPr>
                <w:rFonts w:eastAsia="Times New Roman"/>
                <w:sz w:val="14"/>
                <w:szCs w:val="14"/>
              </w:rPr>
              <w:t>в</w:t>
            </w:r>
            <w:proofErr w:type="gramEnd"/>
            <w:r w:rsidRPr="0009716C">
              <w:rPr>
                <w:rFonts w:eastAsia="Times New Roman"/>
                <w:sz w:val="14"/>
                <w:szCs w:val="14"/>
              </w:rPr>
              <w:t xml:space="preserve"> с. Хову-Аксы </w:t>
            </w:r>
            <w:proofErr w:type="spellStart"/>
            <w:r w:rsidRPr="0009716C">
              <w:rPr>
                <w:rFonts w:eastAsia="Times New Roman"/>
                <w:sz w:val="14"/>
                <w:szCs w:val="14"/>
              </w:rPr>
              <w:t>Чеди-Хольского</w:t>
            </w:r>
            <w:proofErr w:type="spellEnd"/>
            <w:r w:rsidRPr="0009716C"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 w:rsidRPr="0009716C">
              <w:rPr>
                <w:rFonts w:eastAsia="Times New Roman"/>
                <w:sz w:val="14"/>
                <w:szCs w:val="14"/>
              </w:rPr>
              <w:t>кожууна</w:t>
            </w:r>
            <w:proofErr w:type="spellEnd"/>
            <w:r w:rsidRPr="0009716C">
              <w:rPr>
                <w:rFonts w:eastAsia="Times New Roman"/>
                <w:sz w:val="14"/>
                <w:szCs w:val="14"/>
              </w:rPr>
              <w:t>, с использов</w:t>
            </w:r>
            <w:r w:rsidRPr="0009716C">
              <w:rPr>
                <w:rFonts w:eastAsia="Times New Roman"/>
                <w:sz w:val="14"/>
                <w:szCs w:val="14"/>
              </w:rPr>
              <w:t>а</w:t>
            </w:r>
            <w:r w:rsidRPr="0009716C">
              <w:rPr>
                <w:rFonts w:eastAsia="Times New Roman"/>
                <w:sz w:val="14"/>
                <w:szCs w:val="14"/>
              </w:rPr>
              <w:t xml:space="preserve">нием </w:t>
            </w:r>
            <w:proofErr w:type="spellStart"/>
            <w:r w:rsidRPr="0009716C">
              <w:rPr>
                <w:rFonts w:eastAsia="Times New Roman"/>
                <w:sz w:val="14"/>
                <w:szCs w:val="14"/>
              </w:rPr>
              <w:t>энергоэффективных</w:t>
            </w:r>
            <w:proofErr w:type="spellEnd"/>
            <w:r w:rsidRPr="0009716C">
              <w:rPr>
                <w:rFonts w:eastAsia="Times New Roman"/>
                <w:sz w:val="14"/>
                <w:szCs w:val="14"/>
              </w:rPr>
              <w:t xml:space="preserve"> технол</w:t>
            </w:r>
            <w:r w:rsidRPr="0009716C">
              <w:rPr>
                <w:rFonts w:eastAsia="Times New Roman"/>
                <w:sz w:val="14"/>
                <w:szCs w:val="14"/>
              </w:rPr>
              <w:t>о</w:t>
            </w:r>
            <w:r w:rsidRPr="0009716C">
              <w:rPr>
                <w:rFonts w:eastAsia="Times New Roman"/>
                <w:sz w:val="14"/>
                <w:szCs w:val="14"/>
              </w:rPr>
              <w:t>гий с высоким КПД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104 621,30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104 621,30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"/>
        </w:trPr>
        <w:tc>
          <w:tcPr>
            <w:tcW w:w="513" w:type="dxa"/>
            <w:vMerge w:val="restart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3.2.</w:t>
            </w:r>
          </w:p>
        </w:tc>
        <w:tc>
          <w:tcPr>
            <w:tcW w:w="2196" w:type="dxa"/>
            <w:vMerge w:val="restart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Предоставление субсидий на мер</w:t>
            </w:r>
            <w:r w:rsidRPr="0009716C">
              <w:rPr>
                <w:rFonts w:eastAsia="Times New Roman"/>
                <w:sz w:val="14"/>
                <w:szCs w:val="14"/>
              </w:rPr>
              <w:t>о</w:t>
            </w:r>
            <w:r w:rsidRPr="0009716C">
              <w:rPr>
                <w:rFonts w:eastAsia="Times New Roman"/>
                <w:sz w:val="14"/>
                <w:szCs w:val="14"/>
              </w:rPr>
              <w:t>приятия по энергосбереж</w:t>
            </w:r>
            <w:r w:rsidRPr="0009716C">
              <w:rPr>
                <w:rFonts w:eastAsia="Times New Roman"/>
                <w:sz w:val="14"/>
                <w:szCs w:val="14"/>
              </w:rPr>
              <w:t>е</w:t>
            </w:r>
            <w:r w:rsidRPr="0009716C">
              <w:rPr>
                <w:rFonts w:eastAsia="Times New Roman"/>
                <w:sz w:val="14"/>
                <w:szCs w:val="14"/>
              </w:rPr>
              <w:t>нию и подготовку к отопительному сез</w:t>
            </w:r>
            <w:r w:rsidRPr="0009716C">
              <w:rPr>
                <w:rFonts w:eastAsia="Times New Roman"/>
                <w:sz w:val="14"/>
                <w:szCs w:val="14"/>
              </w:rPr>
              <w:t>о</w:t>
            </w:r>
            <w:r w:rsidRPr="0009716C">
              <w:rPr>
                <w:rFonts w:eastAsia="Times New Roman"/>
                <w:sz w:val="14"/>
                <w:szCs w:val="14"/>
              </w:rPr>
              <w:t xml:space="preserve">ну объектов </w:t>
            </w:r>
            <w:proofErr w:type="spellStart"/>
            <w:r w:rsidRPr="0009716C">
              <w:rPr>
                <w:rFonts w:eastAsia="Times New Roman"/>
                <w:sz w:val="14"/>
                <w:szCs w:val="14"/>
              </w:rPr>
              <w:t>жилищно-комму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 w:rsidRPr="0009716C">
              <w:rPr>
                <w:rFonts w:eastAsia="Times New Roman"/>
                <w:sz w:val="14"/>
                <w:szCs w:val="14"/>
              </w:rPr>
              <w:t>нального</w:t>
            </w:r>
            <w:proofErr w:type="spellEnd"/>
            <w:r w:rsidRPr="0009716C">
              <w:rPr>
                <w:rFonts w:eastAsia="Times New Roman"/>
                <w:sz w:val="14"/>
                <w:szCs w:val="14"/>
              </w:rPr>
              <w:t xml:space="preserve"> хозяйства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436 564,90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436 564,90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"/>
        </w:trPr>
        <w:tc>
          <w:tcPr>
            <w:tcW w:w="513" w:type="dxa"/>
            <w:vMerge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96" w:type="dxa"/>
            <w:vMerge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8 000,00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8 000,00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"/>
        </w:trPr>
        <w:tc>
          <w:tcPr>
            <w:tcW w:w="513" w:type="dxa"/>
            <w:vMerge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96" w:type="dxa"/>
            <w:vMerge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ФБ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428 564,90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428 564,90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</w:tr>
    </w:tbl>
    <w:p w:rsidR="001224A0" w:rsidRDefault="001224A0" w:rsidP="001224A0"/>
    <w:p w:rsidR="008C48D6" w:rsidRDefault="008C48D6" w:rsidP="001224A0"/>
    <w:p w:rsidR="008C48D6" w:rsidRDefault="008C48D6" w:rsidP="001224A0"/>
    <w:tbl>
      <w:tblPr>
        <w:tblW w:w="15750" w:type="dxa"/>
        <w:tblInd w:w="9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13"/>
        <w:gridCol w:w="2196"/>
        <w:gridCol w:w="850"/>
        <w:gridCol w:w="1134"/>
        <w:gridCol w:w="992"/>
        <w:gridCol w:w="993"/>
        <w:gridCol w:w="850"/>
        <w:gridCol w:w="851"/>
        <w:gridCol w:w="850"/>
        <w:gridCol w:w="851"/>
        <w:gridCol w:w="992"/>
        <w:gridCol w:w="992"/>
        <w:gridCol w:w="992"/>
        <w:gridCol w:w="851"/>
        <w:gridCol w:w="992"/>
        <w:gridCol w:w="851"/>
      </w:tblGrid>
      <w:tr w:rsidR="001224A0" w:rsidRPr="0009716C" w:rsidTr="00AB4D59">
        <w:trPr>
          <w:trHeight w:val="3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16</w:t>
            </w: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6"/>
        </w:trPr>
        <w:tc>
          <w:tcPr>
            <w:tcW w:w="51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3.3.</w:t>
            </w:r>
          </w:p>
        </w:tc>
        <w:tc>
          <w:tcPr>
            <w:tcW w:w="2196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Субсидии юридическим лицам на возмещение затрат по тек</w:t>
            </w:r>
            <w:r w:rsidRPr="0009716C">
              <w:rPr>
                <w:rFonts w:eastAsia="Times New Roman"/>
                <w:sz w:val="14"/>
                <w:szCs w:val="14"/>
              </w:rPr>
              <w:t>у</w:t>
            </w:r>
            <w:r w:rsidRPr="0009716C">
              <w:rPr>
                <w:rFonts w:eastAsia="Times New Roman"/>
                <w:sz w:val="14"/>
                <w:szCs w:val="14"/>
              </w:rPr>
              <w:t>щему и капитальному ремонту с целью повышения энергетической эффе</w:t>
            </w:r>
            <w:r w:rsidRPr="0009716C">
              <w:rPr>
                <w:rFonts w:eastAsia="Times New Roman"/>
                <w:sz w:val="14"/>
                <w:szCs w:val="14"/>
              </w:rPr>
              <w:t>к</w:t>
            </w:r>
            <w:r w:rsidRPr="0009716C">
              <w:rPr>
                <w:rFonts w:eastAsia="Times New Roman"/>
                <w:sz w:val="14"/>
                <w:szCs w:val="14"/>
              </w:rPr>
              <w:t>тивности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861 564,51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70 674,80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40 000,00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42 440,80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87 048,20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68 712,00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71 646,00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74 368,00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76 599,04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78 897,01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81 263,92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83 701,84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86 212,89</w:t>
            </w: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6"/>
        </w:trPr>
        <w:tc>
          <w:tcPr>
            <w:tcW w:w="51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3.4.</w:t>
            </w:r>
          </w:p>
        </w:tc>
        <w:tc>
          <w:tcPr>
            <w:tcW w:w="2196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Субсидии юридическим лицам, осуществляющим регулируемые виды деятельности и реализу</w:t>
            </w:r>
            <w:r w:rsidRPr="0009716C">
              <w:rPr>
                <w:rFonts w:eastAsia="Times New Roman"/>
                <w:sz w:val="14"/>
                <w:szCs w:val="14"/>
              </w:rPr>
              <w:t>ю</w:t>
            </w:r>
            <w:r w:rsidRPr="0009716C">
              <w:rPr>
                <w:rFonts w:eastAsia="Times New Roman"/>
                <w:sz w:val="14"/>
                <w:szCs w:val="14"/>
              </w:rPr>
              <w:t>щим мероприятия в области энергосб</w:t>
            </w:r>
            <w:r w:rsidRPr="0009716C">
              <w:rPr>
                <w:rFonts w:eastAsia="Times New Roman"/>
                <w:sz w:val="14"/>
                <w:szCs w:val="14"/>
              </w:rPr>
              <w:t>е</w:t>
            </w:r>
            <w:r w:rsidRPr="0009716C">
              <w:rPr>
                <w:rFonts w:eastAsia="Times New Roman"/>
                <w:sz w:val="14"/>
                <w:szCs w:val="14"/>
              </w:rPr>
              <w:t>режения и повышения энергетич</w:t>
            </w:r>
            <w:r w:rsidRPr="0009716C">
              <w:rPr>
                <w:rFonts w:eastAsia="Times New Roman"/>
                <w:sz w:val="14"/>
                <w:szCs w:val="14"/>
              </w:rPr>
              <w:t>е</w:t>
            </w:r>
            <w:r w:rsidRPr="0009716C">
              <w:rPr>
                <w:rFonts w:eastAsia="Times New Roman"/>
                <w:sz w:val="14"/>
                <w:szCs w:val="14"/>
              </w:rPr>
              <w:t>ской эффективности, на возмещ</w:t>
            </w:r>
            <w:r w:rsidRPr="0009716C">
              <w:rPr>
                <w:rFonts w:eastAsia="Times New Roman"/>
                <w:sz w:val="14"/>
                <w:szCs w:val="14"/>
              </w:rPr>
              <w:t>е</w:t>
            </w:r>
            <w:r w:rsidRPr="0009716C">
              <w:rPr>
                <w:rFonts w:eastAsia="Times New Roman"/>
                <w:sz w:val="14"/>
                <w:szCs w:val="14"/>
              </w:rPr>
              <w:t>ние части затрат, понесенных в процессе выработки и (или) тран</w:t>
            </w:r>
            <w:r w:rsidRPr="0009716C">
              <w:rPr>
                <w:rFonts w:eastAsia="Times New Roman"/>
                <w:sz w:val="14"/>
                <w:szCs w:val="14"/>
              </w:rPr>
              <w:t>с</w:t>
            </w:r>
            <w:r w:rsidRPr="0009716C">
              <w:rPr>
                <w:rFonts w:eastAsia="Times New Roman"/>
                <w:sz w:val="14"/>
                <w:szCs w:val="14"/>
              </w:rPr>
              <w:t>портировки энергоресурсов и воды, в том числе вследствие проведения мероприятий в области энерг</w:t>
            </w:r>
            <w:r w:rsidRPr="0009716C">
              <w:rPr>
                <w:rFonts w:eastAsia="Times New Roman"/>
                <w:sz w:val="14"/>
                <w:szCs w:val="14"/>
              </w:rPr>
              <w:t>о</w:t>
            </w:r>
            <w:r w:rsidRPr="0009716C">
              <w:rPr>
                <w:rFonts w:eastAsia="Times New Roman"/>
                <w:sz w:val="14"/>
                <w:szCs w:val="14"/>
              </w:rPr>
              <w:t>сбережения и повышения эне</w:t>
            </w:r>
            <w:r w:rsidRPr="0009716C">
              <w:rPr>
                <w:rFonts w:eastAsia="Times New Roman"/>
                <w:sz w:val="14"/>
                <w:szCs w:val="14"/>
              </w:rPr>
              <w:t>р</w:t>
            </w:r>
            <w:r w:rsidRPr="0009716C">
              <w:rPr>
                <w:rFonts w:eastAsia="Times New Roman"/>
                <w:sz w:val="14"/>
                <w:szCs w:val="14"/>
              </w:rPr>
              <w:t>гетической эффективности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1 894 122,64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60 576,00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70 682,00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94 628,40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100 433,00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138 581,00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182 792,00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192 695,00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198 475,85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204 430,13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210 563,03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216 879,92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223 386,32</w:t>
            </w: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9"/>
        </w:trPr>
        <w:tc>
          <w:tcPr>
            <w:tcW w:w="51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3.5.</w:t>
            </w:r>
          </w:p>
        </w:tc>
        <w:tc>
          <w:tcPr>
            <w:tcW w:w="2196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Субсидии на возмещение убы</w:t>
            </w:r>
            <w:r w:rsidRPr="0009716C">
              <w:rPr>
                <w:rFonts w:eastAsia="Times New Roman"/>
                <w:sz w:val="14"/>
                <w:szCs w:val="14"/>
              </w:rPr>
              <w:t>т</w:t>
            </w:r>
            <w:r w:rsidRPr="0009716C">
              <w:rPr>
                <w:rFonts w:eastAsia="Times New Roman"/>
                <w:sz w:val="14"/>
                <w:szCs w:val="14"/>
              </w:rPr>
              <w:t>ков, связанных с применением госуда</w:t>
            </w:r>
            <w:r w:rsidRPr="0009716C">
              <w:rPr>
                <w:rFonts w:eastAsia="Times New Roman"/>
                <w:sz w:val="14"/>
                <w:szCs w:val="14"/>
              </w:rPr>
              <w:t>р</w:t>
            </w:r>
            <w:r w:rsidRPr="0009716C">
              <w:rPr>
                <w:rFonts w:eastAsia="Times New Roman"/>
                <w:sz w:val="14"/>
                <w:szCs w:val="14"/>
              </w:rPr>
              <w:t>ственных регулируемых цен на электрическую энергию, понесе</w:t>
            </w:r>
            <w:r w:rsidRPr="0009716C">
              <w:rPr>
                <w:rFonts w:eastAsia="Times New Roman"/>
                <w:sz w:val="14"/>
                <w:szCs w:val="14"/>
              </w:rPr>
              <w:t>н</w:t>
            </w:r>
            <w:r w:rsidRPr="0009716C">
              <w:rPr>
                <w:rFonts w:eastAsia="Times New Roman"/>
                <w:sz w:val="14"/>
                <w:szCs w:val="14"/>
              </w:rPr>
              <w:t>ных в процессе выр</w:t>
            </w:r>
            <w:r w:rsidRPr="0009716C">
              <w:rPr>
                <w:rFonts w:eastAsia="Times New Roman"/>
                <w:sz w:val="14"/>
                <w:szCs w:val="14"/>
              </w:rPr>
              <w:t>а</w:t>
            </w:r>
            <w:r w:rsidRPr="0009716C">
              <w:rPr>
                <w:rFonts w:eastAsia="Times New Roman"/>
                <w:sz w:val="14"/>
                <w:szCs w:val="14"/>
              </w:rPr>
              <w:t>ботки и (или) транспортировки энергоресурсов, в том числе вследствие проведения мероприятий в области энергосб</w:t>
            </w:r>
            <w:r w:rsidRPr="0009716C">
              <w:rPr>
                <w:rFonts w:eastAsia="Times New Roman"/>
                <w:sz w:val="14"/>
                <w:szCs w:val="14"/>
              </w:rPr>
              <w:t>е</w:t>
            </w:r>
            <w:r w:rsidRPr="0009716C">
              <w:rPr>
                <w:rFonts w:eastAsia="Times New Roman"/>
                <w:sz w:val="14"/>
                <w:szCs w:val="14"/>
              </w:rPr>
              <w:t>режения и повышения энергетич</w:t>
            </w:r>
            <w:r w:rsidRPr="0009716C">
              <w:rPr>
                <w:rFonts w:eastAsia="Times New Roman"/>
                <w:sz w:val="14"/>
                <w:szCs w:val="14"/>
              </w:rPr>
              <w:t>е</w:t>
            </w:r>
            <w:r w:rsidRPr="0009716C">
              <w:rPr>
                <w:rFonts w:eastAsia="Times New Roman"/>
                <w:sz w:val="14"/>
                <w:szCs w:val="14"/>
              </w:rPr>
              <w:t xml:space="preserve">ской эффективности 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2 006 875,39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260 153,10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270 038,90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278 140,07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286 484,27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295 078,80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303 931,16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313 049,10</w:t>
            </w: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8"/>
        </w:trPr>
        <w:tc>
          <w:tcPr>
            <w:tcW w:w="51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3.6.</w:t>
            </w:r>
          </w:p>
        </w:tc>
        <w:tc>
          <w:tcPr>
            <w:tcW w:w="2196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Субсидии на возмещение убы</w:t>
            </w:r>
            <w:r w:rsidRPr="0009716C">
              <w:rPr>
                <w:rFonts w:eastAsia="Times New Roman"/>
                <w:sz w:val="14"/>
                <w:szCs w:val="14"/>
              </w:rPr>
              <w:t>т</w:t>
            </w:r>
            <w:r w:rsidRPr="0009716C">
              <w:rPr>
                <w:rFonts w:eastAsia="Times New Roman"/>
                <w:sz w:val="14"/>
                <w:szCs w:val="14"/>
              </w:rPr>
              <w:t>ков, связанных с применением госуда</w:t>
            </w:r>
            <w:r w:rsidRPr="0009716C">
              <w:rPr>
                <w:rFonts w:eastAsia="Times New Roman"/>
                <w:sz w:val="14"/>
                <w:szCs w:val="14"/>
              </w:rPr>
              <w:t>р</w:t>
            </w:r>
            <w:r w:rsidRPr="0009716C">
              <w:rPr>
                <w:rFonts w:eastAsia="Times New Roman"/>
                <w:sz w:val="14"/>
                <w:szCs w:val="14"/>
              </w:rPr>
              <w:t>ственных регулируемых цен на электрическую энергию, тепловую энергию и водоснабжение выраб</w:t>
            </w:r>
            <w:r w:rsidRPr="0009716C">
              <w:rPr>
                <w:rFonts w:eastAsia="Times New Roman"/>
                <w:sz w:val="14"/>
                <w:szCs w:val="14"/>
              </w:rPr>
              <w:t>а</w:t>
            </w:r>
            <w:r w:rsidRPr="0009716C">
              <w:rPr>
                <w:rFonts w:eastAsia="Times New Roman"/>
                <w:sz w:val="14"/>
                <w:szCs w:val="14"/>
              </w:rPr>
              <w:t>тываемыми мун</w:t>
            </w:r>
            <w:r w:rsidRPr="0009716C">
              <w:rPr>
                <w:rFonts w:eastAsia="Times New Roman"/>
                <w:sz w:val="14"/>
                <w:szCs w:val="14"/>
              </w:rPr>
              <w:t>и</w:t>
            </w:r>
            <w:r w:rsidRPr="0009716C">
              <w:rPr>
                <w:rFonts w:eastAsia="Times New Roman"/>
                <w:sz w:val="14"/>
                <w:szCs w:val="14"/>
              </w:rPr>
              <w:t>ципальными организациями коммунального комплекса, понесенных в процессе выработки и (или) транспортиро</w:t>
            </w:r>
            <w:r w:rsidRPr="0009716C">
              <w:rPr>
                <w:rFonts w:eastAsia="Times New Roman"/>
                <w:sz w:val="14"/>
                <w:szCs w:val="14"/>
              </w:rPr>
              <w:t>в</w:t>
            </w:r>
            <w:r w:rsidRPr="0009716C">
              <w:rPr>
                <w:rFonts w:eastAsia="Times New Roman"/>
                <w:sz w:val="14"/>
                <w:szCs w:val="14"/>
              </w:rPr>
              <w:t>ки энергоресурсов и воды, в том числе вследствие проведения мероприятий в области энергосб</w:t>
            </w:r>
            <w:r w:rsidRPr="0009716C">
              <w:rPr>
                <w:rFonts w:eastAsia="Times New Roman"/>
                <w:sz w:val="14"/>
                <w:szCs w:val="14"/>
              </w:rPr>
              <w:t>е</w:t>
            </w:r>
            <w:r w:rsidRPr="0009716C">
              <w:rPr>
                <w:rFonts w:eastAsia="Times New Roman"/>
                <w:sz w:val="14"/>
                <w:szCs w:val="14"/>
              </w:rPr>
              <w:t>режения и повышения энергетич</w:t>
            </w:r>
            <w:r w:rsidRPr="0009716C">
              <w:rPr>
                <w:rFonts w:eastAsia="Times New Roman"/>
                <w:sz w:val="14"/>
                <w:szCs w:val="14"/>
              </w:rPr>
              <w:t>е</w:t>
            </w:r>
            <w:r w:rsidRPr="0009716C">
              <w:rPr>
                <w:rFonts w:eastAsia="Times New Roman"/>
                <w:sz w:val="14"/>
                <w:szCs w:val="14"/>
              </w:rPr>
              <w:t xml:space="preserve">ской эффективности 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1 209 066,07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126 250,50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168 901,00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187 505,90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209 362,40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199 637,50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29 243,70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44 549,60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45 886,09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47 262,67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48 680,55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50 140,97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51 645,20</w:t>
            </w: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5"/>
        </w:trPr>
        <w:tc>
          <w:tcPr>
            <w:tcW w:w="51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3.7.</w:t>
            </w:r>
          </w:p>
        </w:tc>
        <w:tc>
          <w:tcPr>
            <w:tcW w:w="2196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Субсидии юридическим лицам на реализацию мероприятий по п</w:t>
            </w:r>
            <w:r w:rsidRPr="0009716C">
              <w:rPr>
                <w:rFonts w:eastAsia="Times New Roman"/>
                <w:sz w:val="14"/>
                <w:szCs w:val="14"/>
              </w:rPr>
              <w:t>о</w:t>
            </w:r>
            <w:r w:rsidRPr="0009716C">
              <w:rPr>
                <w:rFonts w:eastAsia="Times New Roman"/>
                <w:sz w:val="14"/>
                <w:szCs w:val="14"/>
              </w:rPr>
              <w:t>ставке оборудований, мат</w:t>
            </w:r>
            <w:r w:rsidRPr="0009716C">
              <w:rPr>
                <w:rFonts w:eastAsia="Times New Roman"/>
                <w:sz w:val="14"/>
                <w:szCs w:val="14"/>
              </w:rPr>
              <w:t>е</w:t>
            </w:r>
            <w:r w:rsidRPr="0009716C">
              <w:rPr>
                <w:rFonts w:eastAsia="Times New Roman"/>
                <w:sz w:val="14"/>
                <w:szCs w:val="14"/>
              </w:rPr>
              <w:t>риалов для создания аварийного запаса и повышения энергетической эффе</w:t>
            </w:r>
            <w:r w:rsidRPr="0009716C">
              <w:rPr>
                <w:rFonts w:eastAsia="Times New Roman"/>
                <w:sz w:val="14"/>
                <w:szCs w:val="14"/>
              </w:rPr>
              <w:t>к</w:t>
            </w:r>
            <w:r w:rsidRPr="0009716C">
              <w:rPr>
                <w:rFonts w:eastAsia="Times New Roman"/>
                <w:sz w:val="14"/>
                <w:szCs w:val="14"/>
              </w:rPr>
              <w:t>тивности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33 978,47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6 400,00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6 592,00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6 789,76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6 993,45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7 203,26</w:t>
            </w: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1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2</w:t>
            </w:r>
          </w:p>
        </w:tc>
        <w:tc>
          <w:tcPr>
            <w:tcW w:w="2196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Мероприятия по капитал</w:t>
            </w:r>
            <w:r w:rsidRPr="0009716C">
              <w:rPr>
                <w:rFonts w:eastAsia="Times New Roman"/>
                <w:bCs/>
                <w:sz w:val="14"/>
                <w:szCs w:val="14"/>
              </w:rPr>
              <w:t>ь</w:t>
            </w:r>
            <w:r w:rsidRPr="0009716C">
              <w:rPr>
                <w:rFonts w:eastAsia="Times New Roman"/>
                <w:bCs/>
                <w:sz w:val="14"/>
                <w:szCs w:val="14"/>
              </w:rPr>
              <w:t>ным вложениям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943 811,19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94 456,50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98 485,91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67 772,70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75 597,60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59 759,70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30 265,99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80 000,00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82 400,00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84 872,00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87 418,16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90 040,70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92 741,93</w:t>
            </w: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51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2.1.</w:t>
            </w:r>
          </w:p>
        </w:tc>
        <w:tc>
          <w:tcPr>
            <w:tcW w:w="2196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Капитальный ремонт объектов социальной сферы и республика</w:t>
            </w:r>
            <w:r w:rsidRPr="0009716C">
              <w:rPr>
                <w:rFonts w:eastAsia="Times New Roman"/>
                <w:sz w:val="14"/>
                <w:szCs w:val="14"/>
              </w:rPr>
              <w:t>н</w:t>
            </w:r>
            <w:r w:rsidRPr="0009716C">
              <w:rPr>
                <w:rFonts w:eastAsia="Times New Roman"/>
                <w:sz w:val="14"/>
                <w:szCs w:val="14"/>
              </w:rPr>
              <w:t>ской собственности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943 811,19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94 456,50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98 485,91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67 772,70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75 597,60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59 759,70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30 265,99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80 000,00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82 400,00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84 872,00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87 418,16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90 040,70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92 741,93</w:t>
            </w:r>
          </w:p>
        </w:tc>
      </w:tr>
    </w:tbl>
    <w:p w:rsidR="001224A0" w:rsidRDefault="001224A0" w:rsidP="001224A0"/>
    <w:tbl>
      <w:tblPr>
        <w:tblW w:w="15750" w:type="dxa"/>
        <w:tblInd w:w="9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13"/>
        <w:gridCol w:w="2196"/>
        <w:gridCol w:w="850"/>
        <w:gridCol w:w="1134"/>
        <w:gridCol w:w="992"/>
        <w:gridCol w:w="993"/>
        <w:gridCol w:w="850"/>
        <w:gridCol w:w="851"/>
        <w:gridCol w:w="850"/>
        <w:gridCol w:w="851"/>
        <w:gridCol w:w="992"/>
        <w:gridCol w:w="992"/>
        <w:gridCol w:w="992"/>
        <w:gridCol w:w="851"/>
        <w:gridCol w:w="992"/>
        <w:gridCol w:w="851"/>
      </w:tblGrid>
      <w:tr w:rsidR="001224A0" w:rsidRPr="0009716C" w:rsidTr="00AB4D59">
        <w:trPr>
          <w:trHeight w:val="3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16</w:t>
            </w: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1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</w:t>
            </w:r>
          </w:p>
        </w:tc>
        <w:tc>
          <w:tcPr>
            <w:tcW w:w="2196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Мероприятия по научно-исследовательским и опытно-конструкторским работам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104 676,19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1 900,00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3 500,00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4 430,00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13 150,00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9 250,00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11 200,00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11 536,00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11 882,08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12 238,54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12 605,70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12 983,87</w:t>
            </w: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51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3.1.</w:t>
            </w:r>
          </w:p>
        </w:tc>
        <w:tc>
          <w:tcPr>
            <w:tcW w:w="2196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Разработка схем теплоснабж</w:t>
            </w:r>
            <w:r w:rsidRPr="0009716C">
              <w:rPr>
                <w:rFonts w:eastAsia="Times New Roman"/>
                <w:sz w:val="14"/>
                <w:szCs w:val="14"/>
              </w:rPr>
              <w:t>е</w:t>
            </w:r>
            <w:r w:rsidRPr="0009716C">
              <w:rPr>
                <w:rFonts w:eastAsia="Times New Roman"/>
                <w:sz w:val="14"/>
                <w:szCs w:val="14"/>
              </w:rPr>
              <w:t>ния, водоснабжения и водоотв</w:t>
            </w:r>
            <w:r w:rsidRPr="0009716C">
              <w:rPr>
                <w:rFonts w:eastAsia="Times New Roman"/>
                <w:sz w:val="14"/>
                <w:szCs w:val="14"/>
              </w:rPr>
              <w:t>е</w:t>
            </w:r>
            <w:r w:rsidRPr="0009716C">
              <w:rPr>
                <w:rFonts w:eastAsia="Times New Roman"/>
                <w:sz w:val="14"/>
                <w:szCs w:val="14"/>
              </w:rPr>
              <w:t>дения поселений, городских округов Республики Тыва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55 594,66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9 000,00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4 550,00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6 500,00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6 695,00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6 895,85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7 102,73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7 315,81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7 535,28</w:t>
            </w: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51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3.2.</w:t>
            </w:r>
          </w:p>
        </w:tc>
        <w:tc>
          <w:tcPr>
            <w:tcW w:w="2196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Проведение экспертизы схем теплоснабжений поселений и городских округов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200,00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200,00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1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3.3.</w:t>
            </w:r>
          </w:p>
        </w:tc>
        <w:tc>
          <w:tcPr>
            <w:tcW w:w="2196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 xml:space="preserve">Разработка </w:t>
            </w:r>
            <w:proofErr w:type="spellStart"/>
            <w:r w:rsidRPr="0009716C">
              <w:rPr>
                <w:rFonts w:eastAsia="Times New Roman"/>
                <w:sz w:val="14"/>
                <w:szCs w:val="14"/>
              </w:rPr>
              <w:t>топливно-энергетичес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 w:rsidRPr="0009716C">
              <w:rPr>
                <w:rFonts w:eastAsia="Times New Roman"/>
                <w:sz w:val="14"/>
                <w:szCs w:val="14"/>
              </w:rPr>
              <w:t>кого</w:t>
            </w:r>
            <w:proofErr w:type="spellEnd"/>
            <w:r w:rsidRPr="0009716C">
              <w:rPr>
                <w:rFonts w:eastAsia="Times New Roman"/>
                <w:sz w:val="14"/>
                <w:szCs w:val="14"/>
              </w:rPr>
              <w:t xml:space="preserve"> баланса Респу</w:t>
            </w:r>
            <w:r w:rsidRPr="0009716C">
              <w:rPr>
                <w:rFonts w:eastAsia="Times New Roman"/>
                <w:sz w:val="14"/>
                <w:szCs w:val="14"/>
              </w:rPr>
              <w:t>б</w:t>
            </w:r>
            <w:r w:rsidRPr="0009716C">
              <w:rPr>
                <w:rFonts w:eastAsia="Times New Roman"/>
                <w:sz w:val="14"/>
                <w:szCs w:val="14"/>
              </w:rPr>
              <w:t>лики Тыва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51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3.4.</w:t>
            </w:r>
          </w:p>
        </w:tc>
        <w:tc>
          <w:tcPr>
            <w:tcW w:w="2196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Корректировка Схемы и програ</w:t>
            </w:r>
            <w:r w:rsidRPr="0009716C">
              <w:rPr>
                <w:rFonts w:eastAsia="Times New Roman"/>
                <w:sz w:val="14"/>
                <w:szCs w:val="14"/>
              </w:rPr>
              <w:t>м</w:t>
            </w:r>
            <w:r w:rsidRPr="0009716C">
              <w:rPr>
                <w:rFonts w:eastAsia="Times New Roman"/>
                <w:sz w:val="14"/>
                <w:szCs w:val="14"/>
              </w:rPr>
              <w:t>мы перспективного развития эле</w:t>
            </w:r>
            <w:r w:rsidRPr="0009716C">
              <w:rPr>
                <w:rFonts w:eastAsia="Times New Roman"/>
                <w:sz w:val="14"/>
                <w:szCs w:val="14"/>
              </w:rPr>
              <w:t>к</w:t>
            </w:r>
            <w:r w:rsidRPr="0009716C">
              <w:rPr>
                <w:rFonts w:eastAsia="Times New Roman"/>
                <w:sz w:val="14"/>
                <w:szCs w:val="14"/>
              </w:rPr>
              <w:t>троэнергетики Респу</w:t>
            </w:r>
            <w:r w:rsidRPr="0009716C">
              <w:rPr>
                <w:rFonts w:eastAsia="Times New Roman"/>
                <w:sz w:val="14"/>
                <w:szCs w:val="14"/>
              </w:rPr>
              <w:t>б</w:t>
            </w:r>
            <w:r w:rsidRPr="0009716C">
              <w:rPr>
                <w:rFonts w:eastAsia="Times New Roman"/>
                <w:sz w:val="14"/>
                <w:szCs w:val="14"/>
              </w:rPr>
              <w:t>лики Тыва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48 681,53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1 500,00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3 500,00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4 430,00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4 150,00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4 700,00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4 700,00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4 841,00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4 986,23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5 135,82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5 289,89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5 448,59</w:t>
            </w: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51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3.5.</w:t>
            </w:r>
          </w:p>
        </w:tc>
        <w:tc>
          <w:tcPr>
            <w:tcW w:w="2196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Проведение энергетических обсл</w:t>
            </w:r>
            <w:r w:rsidRPr="0009716C">
              <w:rPr>
                <w:rFonts w:eastAsia="Times New Roman"/>
                <w:sz w:val="14"/>
                <w:szCs w:val="14"/>
              </w:rPr>
              <w:t>е</w:t>
            </w:r>
            <w:r w:rsidRPr="0009716C">
              <w:rPr>
                <w:rFonts w:eastAsia="Times New Roman"/>
                <w:sz w:val="14"/>
                <w:szCs w:val="14"/>
              </w:rPr>
              <w:t>дований и составление энергетич</w:t>
            </w:r>
            <w:r w:rsidRPr="0009716C">
              <w:rPr>
                <w:rFonts w:eastAsia="Times New Roman"/>
                <w:sz w:val="14"/>
                <w:szCs w:val="14"/>
              </w:rPr>
              <w:t>е</w:t>
            </w:r>
            <w:r w:rsidRPr="0009716C">
              <w:rPr>
                <w:rFonts w:eastAsia="Times New Roman"/>
                <w:sz w:val="14"/>
                <w:szCs w:val="14"/>
              </w:rPr>
              <w:t>ских паспортов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200,00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199,998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"/>
        </w:trPr>
        <w:tc>
          <w:tcPr>
            <w:tcW w:w="51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4</w:t>
            </w:r>
          </w:p>
        </w:tc>
        <w:tc>
          <w:tcPr>
            <w:tcW w:w="2196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Прочие мероприятия: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427 374,71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544,80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57 740,50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57 060,30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58 772,11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60 535,27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62 351,33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64 221,87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66 148,53</w:t>
            </w: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51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4.1.</w:t>
            </w:r>
          </w:p>
        </w:tc>
        <w:tc>
          <w:tcPr>
            <w:tcW w:w="2196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Субсидии на возмещение тран</w:t>
            </w:r>
            <w:r w:rsidRPr="0009716C">
              <w:rPr>
                <w:rFonts w:eastAsia="Times New Roman"/>
                <w:sz w:val="14"/>
                <w:szCs w:val="14"/>
              </w:rPr>
              <w:t>с</w:t>
            </w:r>
            <w:r w:rsidRPr="0009716C">
              <w:rPr>
                <w:rFonts w:eastAsia="Times New Roman"/>
                <w:sz w:val="14"/>
                <w:szCs w:val="14"/>
              </w:rPr>
              <w:t>портных расходов по доставке котельно-печного топлива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1"/>
        </w:trPr>
        <w:tc>
          <w:tcPr>
            <w:tcW w:w="51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4.2.</w:t>
            </w:r>
          </w:p>
        </w:tc>
        <w:tc>
          <w:tcPr>
            <w:tcW w:w="2196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Субсидии на приобретение котел</w:t>
            </w:r>
            <w:r w:rsidRPr="0009716C">
              <w:rPr>
                <w:rFonts w:eastAsia="Times New Roman"/>
                <w:sz w:val="14"/>
                <w:szCs w:val="14"/>
              </w:rPr>
              <w:t>ь</w:t>
            </w:r>
            <w:r w:rsidRPr="0009716C">
              <w:rPr>
                <w:rFonts w:eastAsia="Times New Roman"/>
                <w:sz w:val="14"/>
                <w:szCs w:val="14"/>
              </w:rPr>
              <w:t>но-печного топлива для казенных, бюджетных и автономных учре</w:t>
            </w:r>
            <w:r w:rsidRPr="0009716C">
              <w:rPr>
                <w:rFonts w:eastAsia="Times New Roman"/>
                <w:sz w:val="14"/>
                <w:szCs w:val="14"/>
              </w:rPr>
              <w:t>ж</w:t>
            </w:r>
            <w:r w:rsidRPr="0009716C">
              <w:rPr>
                <w:rFonts w:eastAsia="Times New Roman"/>
                <w:sz w:val="14"/>
                <w:szCs w:val="14"/>
              </w:rPr>
              <w:t>дений, расположенных в трудн</w:t>
            </w:r>
            <w:r w:rsidRPr="0009716C">
              <w:rPr>
                <w:rFonts w:eastAsia="Times New Roman"/>
                <w:sz w:val="14"/>
                <w:szCs w:val="14"/>
              </w:rPr>
              <w:t>о</w:t>
            </w:r>
            <w:r w:rsidRPr="0009716C">
              <w:rPr>
                <w:rFonts w:eastAsia="Times New Roman"/>
                <w:sz w:val="14"/>
                <w:szCs w:val="14"/>
              </w:rPr>
              <w:t>доступных местностях с огран</w:t>
            </w:r>
            <w:r w:rsidRPr="0009716C">
              <w:rPr>
                <w:rFonts w:eastAsia="Times New Roman"/>
                <w:sz w:val="14"/>
                <w:szCs w:val="14"/>
              </w:rPr>
              <w:t>и</w:t>
            </w:r>
            <w:r w:rsidRPr="0009716C">
              <w:rPr>
                <w:rFonts w:eastAsia="Times New Roman"/>
                <w:sz w:val="14"/>
                <w:szCs w:val="14"/>
              </w:rPr>
              <w:t>ченными сроками завоза грузов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335 054,55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41 935,32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45 315,50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46 674,97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48 075,21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49 517,47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51 002,99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52 533,08</w:t>
            </w: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1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4.3.</w:t>
            </w:r>
          </w:p>
        </w:tc>
        <w:tc>
          <w:tcPr>
            <w:tcW w:w="2196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Субсидии на финансовое обесп</w:t>
            </w:r>
            <w:r w:rsidRPr="0009716C">
              <w:rPr>
                <w:rFonts w:eastAsia="Times New Roman"/>
                <w:sz w:val="14"/>
                <w:szCs w:val="14"/>
              </w:rPr>
              <w:t>е</w:t>
            </w:r>
            <w:r w:rsidRPr="0009716C">
              <w:rPr>
                <w:rFonts w:eastAsia="Times New Roman"/>
                <w:sz w:val="14"/>
                <w:szCs w:val="14"/>
              </w:rPr>
              <w:t>чение ГАУ Р</w:t>
            </w:r>
            <w:r>
              <w:rPr>
                <w:rFonts w:eastAsia="Times New Roman"/>
                <w:sz w:val="14"/>
                <w:szCs w:val="14"/>
              </w:rPr>
              <w:t xml:space="preserve">еспублики </w:t>
            </w:r>
            <w:r w:rsidRPr="0009716C">
              <w:rPr>
                <w:rFonts w:eastAsia="Times New Roman"/>
                <w:sz w:val="14"/>
                <w:szCs w:val="14"/>
              </w:rPr>
              <w:t>Т</w:t>
            </w:r>
            <w:r>
              <w:rPr>
                <w:rFonts w:eastAsia="Times New Roman"/>
                <w:sz w:val="14"/>
                <w:szCs w:val="14"/>
              </w:rPr>
              <w:t>ыва</w:t>
            </w:r>
            <w:r w:rsidRPr="0009716C">
              <w:rPr>
                <w:rFonts w:eastAsia="Times New Roman"/>
                <w:sz w:val="14"/>
                <w:szCs w:val="14"/>
              </w:rPr>
              <w:t xml:space="preserve"> «Центр энергосбережения и пе</w:t>
            </w:r>
            <w:r w:rsidRPr="0009716C">
              <w:rPr>
                <w:rFonts w:eastAsia="Times New Roman"/>
                <w:sz w:val="14"/>
                <w:szCs w:val="14"/>
              </w:rPr>
              <w:t>р</w:t>
            </w:r>
            <w:r w:rsidRPr="0009716C">
              <w:rPr>
                <w:rFonts w:eastAsia="Times New Roman"/>
                <w:sz w:val="14"/>
                <w:szCs w:val="14"/>
              </w:rPr>
              <w:t>спективного развития при Прав</w:t>
            </w:r>
            <w:r w:rsidRPr="0009716C">
              <w:rPr>
                <w:rFonts w:eastAsia="Times New Roman"/>
                <w:sz w:val="14"/>
                <w:szCs w:val="14"/>
              </w:rPr>
              <w:t>и</w:t>
            </w:r>
            <w:r w:rsidRPr="0009716C">
              <w:rPr>
                <w:rFonts w:eastAsia="Times New Roman"/>
                <w:sz w:val="14"/>
                <w:szCs w:val="14"/>
              </w:rPr>
              <w:t>тельстве Р</w:t>
            </w:r>
            <w:r>
              <w:rPr>
                <w:rFonts w:eastAsia="Times New Roman"/>
                <w:sz w:val="14"/>
                <w:szCs w:val="14"/>
              </w:rPr>
              <w:t xml:space="preserve">еспублики </w:t>
            </w:r>
            <w:r w:rsidRPr="0009716C">
              <w:rPr>
                <w:rFonts w:eastAsia="Times New Roman"/>
                <w:sz w:val="14"/>
                <w:szCs w:val="14"/>
              </w:rPr>
              <w:t>Т</w:t>
            </w:r>
            <w:r>
              <w:rPr>
                <w:rFonts w:eastAsia="Times New Roman"/>
                <w:sz w:val="14"/>
                <w:szCs w:val="14"/>
              </w:rPr>
              <w:t>ыва</w:t>
            </w:r>
            <w:r w:rsidRPr="0009716C">
              <w:rPr>
                <w:rFonts w:eastAsia="Times New Roman"/>
                <w:sz w:val="14"/>
                <w:szCs w:val="14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92 320,16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544,80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15 805,18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11 744,80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12 097,14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12 460,06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12 833,86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13 218,88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13 615,44</w:t>
            </w: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"/>
        </w:trPr>
        <w:tc>
          <w:tcPr>
            <w:tcW w:w="513" w:type="dxa"/>
            <w:vMerge w:val="restart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2196" w:type="dxa"/>
            <w:vMerge w:val="restart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ИТОГО по подпрограмме: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8 022 655,36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895 044,00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381 568,91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392 347,80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476 871,20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480 385,00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641 091,29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729 911,80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758 209,15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780 955,43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804 384,09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828 515,61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853 371,08</w:t>
            </w: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"/>
        </w:trPr>
        <w:tc>
          <w:tcPr>
            <w:tcW w:w="513" w:type="dxa"/>
            <w:vMerge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2196" w:type="dxa"/>
            <w:vMerge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7 594 090,46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466 479,10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381 568,91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392 347,80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476 871,20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480 385,00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641 091,29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729 911,80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758 209,15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780 955,43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804 384,09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828 515,61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853 371,08</w:t>
            </w: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"/>
        </w:trPr>
        <w:tc>
          <w:tcPr>
            <w:tcW w:w="513" w:type="dxa"/>
            <w:vMerge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2196" w:type="dxa"/>
            <w:vMerge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ФБ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428 564,90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428 564,90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"/>
        </w:trPr>
        <w:tc>
          <w:tcPr>
            <w:tcW w:w="15750" w:type="dxa"/>
            <w:gridSpan w:val="16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Подпрограмма 4 «Газификация жилищно-коммунального хозяйства, промышленных и иных организаций Республики Тыва на 2019-2025 годы»</w:t>
            </w: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"/>
        </w:trPr>
        <w:tc>
          <w:tcPr>
            <w:tcW w:w="51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196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Общие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</w:trPr>
        <w:tc>
          <w:tcPr>
            <w:tcW w:w="51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2</w:t>
            </w:r>
          </w:p>
        </w:tc>
        <w:tc>
          <w:tcPr>
            <w:tcW w:w="2196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Мероприятия по капитальным</w:t>
            </w:r>
            <w:r>
              <w:rPr>
                <w:rFonts w:eastAsia="Times New Roman"/>
                <w:bCs/>
                <w:sz w:val="14"/>
                <w:szCs w:val="14"/>
              </w:rPr>
              <w:t xml:space="preserve"> </w:t>
            </w:r>
            <w:r w:rsidRPr="0009716C">
              <w:rPr>
                <w:rFonts w:eastAsia="Times New Roman"/>
                <w:bCs/>
                <w:sz w:val="14"/>
                <w:szCs w:val="14"/>
              </w:rPr>
              <w:t>вл</w:t>
            </w:r>
            <w:r w:rsidRPr="0009716C">
              <w:rPr>
                <w:rFonts w:eastAsia="Times New Roman"/>
                <w:bCs/>
                <w:sz w:val="14"/>
                <w:szCs w:val="14"/>
              </w:rPr>
              <w:t>о</w:t>
            </w:r>
            <w:r w:rsidRPr="0009716C">
              <w:rPr>
                <w:rFonts w:eastAsia="Times New Roman"/>
                <w:bCs/>
                <w:sz w:val="14"/>
                <w:szCs w:val="14"/>
              </w:rPr>
              <w:t>жениям: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18 035,00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3 607,00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3 607,00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3 607,00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3 607,00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3 607,00</w:t>
            </w: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422793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422793">
              <w:rPr>
                <w:rFonts w:eastAsia="Times New Roman"/>
                <w:bCs/>
                <w:sz w:val="14"/>
                <w:szCs w:val="14"/>
              </w:rPr>
              <w:t>2.1.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422793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proofErr w:type="gramStart"/>
            <w:r w:rsidRPr="00422793">
              <w:rPr>
                <w:rFonts w:eastAsia="Times New Roman"/>
                <w:bCs/>
                <w:sz w:val="14"/>
                <w:szCs w:val="14"/>
              </w:rPr>
              <w:t>Реконструкция и модернизация существующей инфраструктуры газоснабжения (Реконструкция газопроводов (подземных, вну</w:t>
            </w:r>
            <w:r w:rsidRPr="00422793">
              <w:rPr>
                <w:rFonts w:eastAsia="Times New Roman"/>
                <w:bCs/>
                <w:sz w:val="14"/>
                <w:szCs w:val="14"/>
              </w:rPr>
              <w:t>т</w:t>
            </w:r>
            <w:r w:rsidRPr="00422793">
              <w:rPr>
                <w:rFonts w:eastAsia="Times New Roman"/>
                <w:bCs/>
                <w:sz w:val="14"/>
                <w:szCs w:val="14"/>
              </w:rPr>
              <w:t>ренних) СУГ с заменой запо</w:t>
            </w:r>
            <w:r w:rsidRPr="00422793">
              <w:rPr>
                <w:rFonts w:eastAsia="Times New Roman"/>
                <w:bCs/>
                <w:sz w:val="14"/>
                <w:szCs w:val="14"/>
              </w:rPr>
              <w:t>р</w:t>
            </w:r>
            <w:r w:rsidRPr="00422793">
              <w:rPr>
                <w:rFonts w:eastAsia="Times New Roman"/>
                <w:bCs/>
                <w:sz w:val="14"/>
                <w:szCs w:val="14"/>
              </w:rPr>
              <w:t>ной арматуры, модернизация оборуд</w:t>
            </w:r>
            <w:r w:rsidRPr="00422793">
              <w:rPr>
                <w:rFonts w:eastAsia="Times New Roman"/>
                <w:bCs/>
                <w:sz w:val="14"/>
                <w:szCs w:val="14"/>
              </w:rPr>
              <w:t>о</w:t>
            </w:r>
            <w:r w:rsidRPr="00422793">
              <w:rPr>
                <w:rFonts w:eastAsia="Times New Roman"/>
                <w:bCs/>
                <w:sz w:val="14"/>
                <w:szCs w:val="14"/>
              </w:rPr>
              <w:t>вания групповых резе</w:t>
            </w:r>
            <w:r w:rsidRPr="00422793">
              <w:rPr>
                <w:rFonts w:eastAsia="Times New Roman"/>
                <w:bCs/>
                <w:sz w:val="14"/>
                <w:szCs w:val="14"/>
              </w:rPr>
              <w:t>р</w:t>
            </w:r>
            <w:r w:rsidRPr="00422793">
              <w:rPr>
                <w:rFonts w:eastAsia="Times New Roman"/>
                <w:bCs/>
                <w:sz w:val="14"/>
                <w:szCs w:val="14"/>
              </w:rPr>
              <w:t xml:space="preserve">вуарных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422793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422793">
              <w:rPr>
                <w:rFonts w:eastAsia="Times New Roman"/>
                <w:bCs/>
                <w:sz w:val="14"/>
                <w:szCs w:val="14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12 285,00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422793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422793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422793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422793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422793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422793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422793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422793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422793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422793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422793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422793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422793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422793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422793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422793">
              <w:rPr>
                <w:rFonts w:eastAsia="Times New Roman"/>
                <w:bCs/>
                <w:sz w:val="14"/>
                <w:szCs w:val="14"/>
              </w:rPr>
              <w:t>2 457,00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422793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422793">
              <w:rPr>
                <w:rFonts w:eastAsia="Times New Roman"/>
                <w:bCs/>
                <w:sz w:val="14"/>
                <w:szCs w:val="14"/>
              </w:rPr>
              <w:t>2 457,00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422793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422793">
              <w:rPr>
                <w:rFonts w:eastAsia="Times New Roman"/>
                <w:bCs/>
                <w:sz w:val="14"/>
                <w:szCs w:val="14"/>
              </w:rPr>
              <w:t>2 457,00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422793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422793">
              <w:rPr>
                <w:rFonts w:eastAsia="Times New Roman"/>
                <w:bCs/>
                <w:sz w:val="14"/>
                <w:szCs w:val="14"/>
              </w:rPr>
              <w:t>2 457,00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422793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422793">
              <w:rPr>
                <w:rFonts w:eastAsia="Times New Roman"/>
                <w:bCs/>
                <w:sz w:val="14"/>
                <w:szCs w:val="14"/>
              </w:rPr>
              <w:t>2</w:t>
            </w:r>
            <w:r>
              <w:rPr>
                <w:rFonts w:eastAsia="Times New Roman"/>
                <w:bCs/>
                <w:sz w:val="14"/>
                <w:szCs w:val="14"/>
              </w:rPr>
              <w:t> </w:t>
            </w:r>
            <w:r w:rsidRPr="00422793">
              <w:rPr>
                <w:rFonts w:eastAsia="Times New Roman"/>
                <w:bCs/>
                <w:sz w:val="14"/>
                <w:szCs w:val="14"/>
              </w:rPr>
              <w:t>457,00</w:t>
            </w:r>
          </w:p>
        </w:tc>
      </w:tr>
    </w:tbl>
    <w:p w:rsidR="001224A0" w:rsidRDefault="001224A0" w:rsidP="001224A0"/>
    <w:p w:rsidR="001224A0" w:rsidRDefault="001224A0" w:rsidP="001224A0"/>
    <w:tbl>
      <w:tblPr>
        <w:tblW w:w="16135" w:type="dxa"/>
        <w:tblInd w:w="9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13"/>
        <w:gridCol w:w="2196"/>
        <w:gridCol w:w="850"/>
        <w:gridCol w:w="1134"/>
        <w:gridCol w:w="992"/>
        <w:gridCol w:w="993"/>
        <w:gridCol w:w="850"/>
        <w:gridCol w:w="851"/>
        <w:gridCol w:w="850"/>
        <w:gridCol w:w="851"/>
        <w:gridCol w:w="992"/>
        <w:gridCol w:w="992"/>
        <w:gridCol w:w="992"/>
        <w:gridCol w:w="851"/>
        <w:gridCol w:w="788"/>
        <w:gridCol w:w="720"/>
        <w:gridCol w:w="720"/>
      </w:tblGrid>
      <w:tr w:rsidR="001224A0" w:rsidRPr="0009716C" w:rsidTr="00AB4D59">
        <w:trPr>
          <w:trHeight w:val="3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224A0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422793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422793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422793">
              <w:rPr>
                <w:rFonts w:eastAsia="Times New Roman"/>
                <w:bCs/>
                <w:sz w:val="14"/>
                <w:szCs w:val="14"/>
              </w:rPr>
              <w:t>установок (ГРУ) СУГ, реконстру</w:t>
            </w:r>
            <w:r w:rsidRPr="00422793">
              <w:rPr>
                <w:rFonts w:eastAsia="Times New Roman"/>
                <w:bCs/>
                <w:sz w:val="14"/>
                <w:szCs w:val="14"/>
              </w:rPr>
              <w:t>к</w:t>
            </w:r>
            <w:r w:rsidRPr="00422793">
              <w:rPr>
                <w:rFonts w:eastAsia="Times New Roman"/>
                <w:bCs/>
                <w:sz w:val="14"/>
                <w:szCs w:val="14"/>
              </w:rPr>
              <w:t>ция газонаполн</w:t>
            </w:r>
            <w:r w:rsidRPr="00422793">
              <w:rPr>
                <w:rFonts w:eastAsia="Times New Roman"/>
                <w:bCs/>
                <w:sz w:val="14"/>
                <w:szCs w:val="14"/>
              </w:rPr>
              <w:t>и</w:t>
            </w:r>
            <w:r w:rsidRPr="00422793">
              <w:rPr>
                <w:rFonts w:eastAsia="Times New Roman"/>
                <w:bCs/>
                <w:sz w:val="14"/>
                <w:szCs w:val="14"/>
              </w:rPr>
              <w:t>тельного пункта (ГНП) и газовых участков в мун</w:t>
            </w:r>
            <w:r w:rsidRPr="00422793">
              <w:rPr>
                <w:rFonts w:eastAsia="Times New Roman"/>
                <w:bCs/>
                <w:sz w:val="14"/>
                <w:szCs w:val="14"/>
              </w:rPr>
              <w:t>и</w:t>
            </w:r>
            <w:r w:rsidRPr="00422793">
              <w:rPr>
                <w:rFonts w:eastAsia="Times New Roman"/>
                <w:bCs/>
                <w:sz w:val="14"/>
                <w:szCs w:val="14"/>
              </w:rPr>
              <w:t>ципальных образованиях)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422793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422793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422793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422793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422793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422793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422793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422793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422793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422793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422793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422793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422793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4A0" w:rsidRPr="00422793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51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2.2.</w:t>
            </w:r>
          </w:p>
        </w:tc>
        <w:tc>
          <w:tcPr>
            <w:tcW w:w="2196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Строительство цеха и лаборат</w:t>
            </w:r>
            <w:r w:rsidRPr="0009716C">
              <w:rPr>
                <w:rFonts w:eastAsia="Times New Roman"/>
                <w:sz w:val="14"/>
                <w:szCs w:val="14"/>
              </w:rPr>
              <w:t>о</w:t>
            </w:r>
            <w:r w:rsidRPr="0009716C">
              <w:rPr>
                <w:rFonts w:eastAsia="Times New Roman"/>
                <w:sz w:val="14"/>
                <w:szCs w:val="14"/>
              </w:rPr>
              <w:t>рии по ремонту и техническому осв</w:t>
            </w:r>
            <w:r w:rsidRPr="0009716C">
              <w:rPr>
                <w:rFonts w:eastAsia="Times New Roman"/>
                <w:sz w:val="14"/>
                <w:szCs w:val="14"/>
              </w:rPr>
              <w:t>и</w:t>
            </w:r>
            <w:r w:rsidRPr="0009716C">
              <w:rPr>
                <w:rFonts w:eastAsia="Times New Roman"/>
                <w:sz w:val="14"/>
                <w:szCs w:val="14"/>
              </w:rPr>
              <w:t>детельствованию газового обор</w:t>
            </w:r>
            <w:r w:rsidRPr="0009716C">
              <w:rPr>
                <w:rFonts w:eastAsia="Times New Roman"/>
                <w:sz w:val="14"/>
                <w:szCs w:val="14"/>
              </w:rPr>
              <w:t>у</w:t>
            </w:r>
            <w:r w:rsidRPr="0009716C">
              <w:rPr>
                <w:rFonts w:eastAsia="Times New Roman"/>
                <w:sz w:val="14"/>
                <w:szCs w:val="14"/>
              </w:rPr>
              <w:t>дования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788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51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2.3.</w:t>
            </w:r>
          </w:p>
        </w:tc>
        <w:tc>
          <w:tcPr>
            <w:tcW w:w="2196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Строительство автомобильных газозаправочных станций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788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"/>
        </w:trPr>
        <w:tc>
          <w:tcPr>
            <w:tcW w:w="51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2.4.</w:t>
            </w:r>
          </w:p>
        </w:tc>
        <w:tc>
          <w:tcPr>
            <w:tcW w:w="2196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Приобретение специализирова</w:t>
            </w:r>
            <w:r w:rsidRPr="0009716C">
              <w:rPr>
                <w:rFonts w:eastAsia="Times New Roman"/>
                <w:sz w:val="14"/>
                <w:szCs w:val="14"/>
              </w:rPr>
              <w:t>н</w:t>
            </w:r>
            <w:r w:rsidRPr="0009716C">
              <w:rPr>
                <w:rFonts w:eastAsia="Times New Roman"/>
                <w:sz w:val="14"/>
                <w:szCs w:val="14"/>
              </w:rPr>
              <w:t>ных транспортных средств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РБ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5 750,00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1 150,00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1 150,00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1 150,00</w:t>
            </w:r>
          </w:p>
        </w:tc>
        <w:tc>
          <w:tcPr>
            <w:tcW w:w="788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1 150,00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1 150,00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51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</w:t>
            </w:r>
          </w:p>
        </w:tc>
        <w:tc>
          <w:tcPr>
            <w:tcW w:w="2196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Мероприятия по научно-исследовательским и опытно-конструкторским работам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88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51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3.1.</w:t>
            </w:r>
          </w:p>
        </w:tc>
        <w:tc>
          <w:tcPr>
            <w:tcW w:w="2196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Разработка проекта строител</w:t>
            </w:r>
            <w:r w:rsidRPr="0009716C">
              <w:rPr>
                <w:rFonts w:eastAsia="Times New Roman"/>
                <w:sz w:val="14"/>
                <w:szCs w:val="14"/>
              </w:rPr>
              <w:t>ь</w:t>
            </w:r>
            <w:r w:rsidRPr="0009716C">
              <w:rPr>
                <w:rFonts w:eastAsia="Times New Roman"/>
                <w:sz w:val="14"/>
                <w:szCs w:val="14"/>
              </w:rPr>
              <w:t>ства цеха и лаборатории по ремонту и техническому освидетельствов</w:t>
            </w:r>
            <w:r w:rsidRPr="0009716C">
              <w:rPr>
                <w:rFonts w:eastAsia="Times New Roman"/>
                <w:sz w:val="14"/>
                <w:szCs w:val="14"/>
              </w:rPr>
              <w:t>а</w:t>
            </w:r>
            <w:r w:rsidRPr="0009716C">
              <w:rPr>
                <w:rFonts w:eastAsia="Times New Roman"/>
                <w:sz w:val="14"/>
                <w:szCs w:val="14"/>
              </w:rPr>
              <w:t>нию газового обор</w:t>
            </w:r>
            <w:r w:rsidRPr="0009716C">
              <w:rPr>
                <w:rFonts w:eastAsia="Times New Roman"/>
                <w:sz w:val="14"/>
                <w:szCs w:val="14"/>
              </w:rPr>
              <w:t>у</w:t>
            </w:r>
            <w:r w:rsidRPr="0009716C">
              <w:rPr>
                <w:rFonts w:eastAsia="Times New Roman"/>
                <w:sz w:val="14"/>
                <w:szCs w:val="14"/>
              </w:rPr>
              <w:t>дования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РБ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788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"/>
        </w:trPr>
        <w:tc>
          <w:tcPr>
            <w:tcW w:w="51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3.2.</w:t>
            </w:r>
          </w:p>
        </w:tc>
        <w:tc>
          <w:tcPr>
            <w:tcW w:w="2196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Разработка проекта строител</w:t>
            </w:r>
            <w:r w:rsidRPr="0009716C">
              <w:rPr>
                <w:rFonts w:eastAsia="Times New Roman"/>
                <w:sz w:val="14"/>
                <w:szCs w:val="14"/>
              </w:rPr>
              <w:t>ь</w:t>
            </w:r>
            <w:r w:rsidRPr="0009716C">
              <w:rPr>
                <w:rFonts w:eastAsia="Times New Roman"/>
                <w:sz w:val="14"/>
                <w:szCs w:val="14"/>
              </w:rPr>
              <w:t>ства автомобильных газозапр</w:t>
            </w:r>
            <w:r w:rsidRPr="0009716C">
              <w:rPr>
                <w:rFonts w:eastAsia="Times New Roman"/>
                <w:sz w:val="14"/>
                <w:szCs w:val="14"/>
              </w:rPr>
              <w:t>а</w:t>
            </w:r>
            <w:r w:rsidRPr="0009716C">
              <w:rPr>
                <w:rFonts w:eastAsia="Times New Roman"/>
                <w:sz w:val="14"/>
                <w:szCs w:val="14"/>
              </w:rPr>
              <w:t>вочных станций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РБ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788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"/>
        </w:trPr>
        <w:tc>
          <w:tcPr>
            <w:tcW w:w="51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4</w:t>
            </w:r>
          </w:p>
        </w:tc>
        <w:tc>
          <w:tcPr>
            <w:tcW w:w="2196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Прочие мероприятия: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788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9716C">
              <w:rPr>
                <w:rFonts w:eastAsia="Times New Roman"/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4A0" w:rsidRPr="0009716C" w:rsidRDefault="001224A0" w:rsidP="00AB4D59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1224A0" w:rsidRPr="0009716C" w:rsidTr="00AB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"/>
        </w:trPr>
        <w:tc>
          <w:tcPr>
            <w:tcW w:w="51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</w:p>
        </w:tc>
        <w:tc>
          <w:tcPr>
            <w:tcW w:w="2196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ИТОГО по подпрограмме: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18 035,00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3 607,00</w:t>
            </w:r>
          </w:p>
        </w:tc>
        <w:tc>
          <w:tcPr>
            <w:tcW w:w="992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3 607,00</w:t>
            </w:r>
          </w:p>
        </w:tc>
        <w:tc>
          <w:tcPr>
            <w:tcW w:w="851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3 607,00</w:t>
            </w:r>
          </w:p>
        </w:tc>
        <w:tc>
          <w:tcPr>
            <w:tcW w:w="788" w:type="dxa"/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3 607,00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224A0" w:rsidRPr="0009716C" w:rsidRDefault="001224A0" w:rsidP="00AB4D59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09716C">
              <w:rPr>
                <w:rFonts w:eastAsia="Times New Roman"/>
                <w:bCs/>
                <w:sz w:val="14"/>
                <w:szCs w:val="14"/>
              </w:rPr>
              <w:t>3 607,00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4A0" w:rsidRPr="0009716C" w:rsidRDefault="001224A0" w:rsidP="00AB4D59">
            <w:pPr>
              <w:rPr>
                <w:rFonts w:eastAsia="Times New Roman"/>
                <w:bCs/>
                <w:sz w:val="14"/>
                <w:szCs w:val="14"/>
              </w:rPr>
            </w:pPr>
            <w:r>
              <w:rPr>
                <w:rFonts w:eastAsia="Times New Roman"/>
                <w:bCs/>
                <w:sz w:val="14"/>
                <w:szCs w:val="14"/>
              </w:rPr>
              <w:t>»;</w:t>
            </w:r>
          </w:p>
        </w:tc>
      </w:tr>
    </w:tbl>
    <w:p w:rsidR="001224A0" w:rsidRDefault="001224A0" w:rsidP="001224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24A0" w:rsidRDefault="001224A0" w:rsidP="001224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Pr="00D55B4B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 xml:space="preserve">№ </w:t>
      </w:r>
      <w:r w:rsidRPr="00D55B4B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к Программе </w:t>
      </w:r>
      <w:r w:rsidRPr="00D55B4B">
        <w:rPr>
          <w:sz w:val="28"/>
          <w:szCs w:val="28"/>
        </w:rPr>
        <w:t>изложить в следующей редакции:</w:t>
      </w:r>
    </w:p>
    <w:p w:rsidR="001224A0" w:rsidRDefault="001224A0" w:rsidP="001224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24A0" w:rsidRDefault="001224A0" w:rsidP="001224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24A0" w:rsidRDefault="001224A0" w:rsidP="001224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24A0" w:rsidRDefault="001224A0" w:rsidP="001224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24A0" w:rsidRDefault="001224A0" w:rsidP="001224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24A0" w:rsidRDefault="001224A0" w:rsidP="001224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24A0" w:rsidRDefault="001224A0" w:rsidP="001224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24A0" w:rsidRDefault="001224A0" w:rsidP="001224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24A0" w:rsidRDefault="001224A0" w:rsidP="001224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24A0" w:rsidRDefault="001224A0" w:rsidP="001224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24A0" w:rsidRDefault="001224A0" w:rsidP="001224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24A0" w:rsidRDefault="001224A0" w:rsidP="001224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428" w:type="dxa"/>
        <w:tblLook w:val="04A0"/>
      </w:tblPr>
      <w:tblGrid>
        <w:gridCol w:w="5492"/>
      </w:tblGrid>
      <w:tr w:rsidR="001224A0" w:rsidRPr="00E079E0" w:rsidTr="00AB4D59">
        <w:tc>
          <w:tcPr>
            <w:tcW w:w="5492" w:type="dxa"/>
          </w:tcPr>
          <w:p w:rsidR="001224A0" w:rsidRPr="00E079E0" w:rsidRDefault="001224A0" w:rsidP="00AB4D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9E0">
              <w:rPr>
                <w:sz w:val="28"/>
                <w:szCs w:val="28"/>
              </w:rPr>
              <w:lastRenderedPageBreak/>
              <w:t>«Приложение № 2</w:t>
            </w:r>
          </w:p>
          <w:p w:rsidR="001224A0" w:rsidRPr="00E079E0" w:rsidRDefault="001224A0" w:rsidP="00AB4D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9E0">
              <w:rPr>
                <w:sz w:val="28"/>
                <w:szCs w:val="28"/>
              </w:rPr>
              <w:t>к государственной программе Республики Тыва «</w:t>
            </w:r>
            <w:proofErr w:type="spellStart"/>
            <w:r w:rsidRPr="00E079E0">
              <w:rPr>
                <w:sz w:val="28"/>
                <w:szCs w:val="28"/>
              </w:rPr>
              <w:t>Энергоэффективность</w:t>
            </w:r>
            <w:proofErr w:type="spellEnd"/>
            <w:r w:rsidRPr="00E079E0">
              <w:rPr>
                <w:sz w:val="28"/>
                <w:szCs w:val="28"/>
              </w:rPr>
              <w:t xml:space="preserve"> и развитие энергетики на 2014-2025 годы»</w:t>
            </w:r>
          </w:p>
        </w:tc>
      </w:tr>
    </w:tbl>
    <w:p w:rsidR="001224A0" w:rsidRDefault="001224A0" w:rsidP="001224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24A0" w:rsidRDefault="001224A0" w:rsidP="001224A0">
      <w:pPr>
        <w:autoSpaceDE w:val="0"/>
        <w:autoSpaceDN w:val="0"/>
        <w:adjustRightInd w:val="0"/>
        <w:ind w:firstLine="720"/>
        <w:jc w:val="center"/>
        <w:rPr>
          <w:rFonts w:eastAsia="Times New Roman"/>
          <w:bCs/>
          <w:color w:val="000000"/>
          <w:sz w:val="28"/>
          <w:szCs w:val="28"/>
        </w:rPr>
      </w:pPr>
      <w:proofErr w:type="gramStart"/>
      <w:r w:rsidRPr="00E079E0">
        <w:rPr>
          <w:rFonts w:eastAsia="Times New Roman"/>
          <w:bCs/>
          <w:color w:val="000000"/>
          <w:sz w:val="28"/>
          <w:szCs w:val="28"/>
        </w:rPr>
        <w:t>П</w:t>
      </w:r>
      <w:proofErr w:type="gramEnd"/>
      <w:r w:rsidRPr="00E079E0">
        <w:rPr>
          <w:rFonts w:eastAsia="Times New Roman"/>
          <w:bCs/>
          <w:color w:val="000000"/>
          <w:sz w:val="28"/>
          <w:szCs w:val="28"/>
        </w:rPr>
        <w:t xml:space="preserve"> Л А Н </w:t>
      </w:r>
    </w:p>
    <w:p w:rsidR="001224A0" w:rsidRDefault="001224A0" w:rsidP="001224A0">
      <w:pPr>
        <w:autoSpaceDE w:val="0"/>
        <w:autoSpaceDN w:val="0"/>
        <w:adjustRightInd w:val="0"/>
        <w:ind w:firstLine="720"/>
        <w:jc w:val="center"/>
        <w:rPr>
          <w:rFonts w:eastAsia="Times New Roman"/>
          <w:bCs/>
          <w:color w:val="000000"/>
          <w:sz w:val="28"/>
          <w:szCs w:val="28"/>
        </w:rPr>
      </w:pPr>
      <w:r w:rsidRPr="00D55B4B">
        <w:rPr>
          <w:rFonts w:eastAsia="Times New Roman"/>
          <w:bCs/>
          <w:color w:val="000000"/>
          <w:sz w:val="28"/>
          <w:szCs w:val="28"/>
        </w:rPr>
        <w:t>реализации государственной программы Республики Тыва</w:t>
      </w:r>
    </w:p>
    <w:p w:rsidR="001224A0" w:rsidRDefault="001224A0" w:rsidP="001224A0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D55B4B">
        <w:rPr>
          <w:rFonts w:eastAsia="Times New Roman"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Cs/>
          <w:color w:val="000000"/>
          <w:sz w:val="28"/>
          <w:szCs w:val="28"/>
        </w:rPr>
        <w:t>«</w:t>
      </w:r>
      <w:proofErr w:type="spellStart"/>
      <w:r w:rsidRPr="00D55B4B">
        <w:rPr>
          <w:rFonts w:eastAsia="Times New Roman"/>
          <w:bCs/>
          <w:color w:val="000000"/>
          <w:sz w:val="28"/>
          <w:szCs w:val="28"/>
        </w:rPr>
        <w:t>Энергоэффективность</w:t>
      </w:r>
      <w:proofErr w:type="spellEnd"/>
      <w:r w:rsidRPr="00D55B4B">
        <w:rPr>
          <w:rFonts w:eastAsia="Times New Roman"/>
          <w:bCs/>
          <w:color w:val="000000"/>
          <w:sz w:val="28"/>
          <w:szCs w:val="28"/>
        </w:rPr>
        <w:t xml:space="preserve"> и развитие энергетики на 2014-2025 г</w:t>
      </w:r>
      <w:r w:rsidRPr="00D55B4B">
        <w:rPr>
          <w:rFonts w:eastAsia="Times New Roman"/>
          <w:bCs/>
          <w:color w:val="000000"/>
          <w:sz w:val="28"/>
          <w:szCs w:val="28"/>
        </w:rPr>
        <w:t>о</w:t>
      </w:r>
      <w:r w:rsidRPr="00D55B4B">
        <w:rPr>
          <w:rFonts w:eastAsia="Times New Roman"/>
          <w:bCs/>
          <w:color w:val="000000"/>
          <w:sz w:val="28"/>
          <w:szCs w:val="28"/>
        </w:rPr>
        <w:t>ды</w:t>
      </w:r>
      <w:r>
        <w:rPr>
          <w:rFonts w:eastAsia="Times New Roman"/>
          <w:bCs/>
          <w:color w:val="000000"/>
          <w:sz w:val="28"/>
          <w:szCs w:val="28"/>
        </w:rPr>
        <w:t>»</w:t>
      </w:r>
      <w:r w:rsidRPr="00E079E0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1224A0" w:rsidRPr="00E079E0" w:rsidRDefault="001224A0" w:rsidP="001224A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079E0">
        <w:rPr>
          <w:rFonts w:eastAsia="Times New Roman"/>
          <w:bCs/>
          <w:color w:val="000000"/>
          <w:sz w:val="28"/>
          <w:szCs w:val="28"/>
        </w:rPr>
        <w:t>на период 2020-2025 годов</w:t>
      </w:r>
    </w:p>
    <w:p w:rsidR="001224A0" w:rsidRDefault="001224A0" w:rsidP="001224A0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760"/>
        <w:gridCol w:w="84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97"/>
        <w:gridCol w:w="463"/>
        <w:gridCol w:w="480"/>
        <w:gridCol w:w="480"/>
        <w:gridCol w:w="480"/>
        <w:gridCol w:w="480"/>
        <w:gridCol w:w="480"/>
        <w:gridCol w:w="522"/>
        <w:gridCol w:w="425"/>
        <w:gridCol w:w="563"/>
        <w:gridCol w:w="425"/>
      </w:tblGrid>
      <w:tr w:rsidR="001224A0" w:rsidRPr="00E079E0" w:rsidTr="00AB4D59">
        <w:trPr>
          <w:trHeight w:val="90"/>
        </w:trPr>
        <w:tc>
          <w:tcPr>
            <w:tcW w:w="600" w:type="dxa"/>
            <w:vMerge w:val="restart"/>
            <w:shd w:val="clear" w:color="auto" w:fill="auto"/>
            <w:hideMark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079E0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079E0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E079E0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60" w:type="dxa"/>
            <w:vMerge w:val="restart"/>
            <w:shd w:val="clear" w:color="auto" w:fill="auto"/>
            <w:hideMark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Наименование подпрогра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мы, контрольного события государс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т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венной программы</w:t>
            </w:r>
          </w:p>
        </w:tc>
        <w:tc>
          <w:tcPr>
            <w:tcW w:w="840" w:type="dxa"/>
            <w:vMerge w:val="restart"/>
            <w:shd w:val="clear" w:color="auto" w:fill="auto"/>
            <w:hideMark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E079E0">
              <w:rPr>
                <w:rFonts w:eastAsia="Times New Roman"/>
                <w:color w:val="000000"/>
                <w:sz w:val="20"/>
                <w:szCs w:val="20"/>
              </w:rPr>
              <w:t>Отве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т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стве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н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ный</w:t>
            </w:r>
            <w:proofErr w:type="gramEnd"/>
            <w:r w:rsidRPr="00E079E0">
              <w:rPr>
                <w:rFonts w:eastAsia="Times New Roman"/>
                <w:color w:val="000000"/>
                <w:sz w:val="20"/>
                <w:szCs w:val="20"/>
              </w:rPr>
              <w:t xml:space="preserve"> за испо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л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нение</w:t>
            </w:r>
          </w:p>
        </w:tc>
        <w:tc>
          <w:tcPr>
            <w:tcW w:w="11535" w:type="dxa"/>
            <w:gridSpan w:val="24"/>
            <w:shd w:val="clear" w:color="auto" w:fill="auto"/>
            <w:vAlign w:val="center"/>
            <w:hideMark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Срок наступления контрольного события</w:t>
            </w:r>
          </w:p>
        </w:tc>
      </w:tr>
      <w:tr w:rsidR="001224A0" w:rsidRPr="00E079E0" w:rsidTr="00AB4D59">
        <w:trPr>
          <w:trHeight w:val="315"/>
        </w:trPr>
        <w:tc>
          <w:tcPr>
            <w:tcW w:w="600" w:type="dxa"/>
            <w:vMerge/>
            <w:hideMark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hideMark/>
          </w:tcPr>
          <w:p w:rsidR="001224A0" w:rsidRPr="00E079E0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hideMark/>
          </w:tcPr>
          <w:p w:rsidR="001224A0" w:rsidRPr="00E079E0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shd w:val="clear" w:color="auto" w:fill="auto"/>
            <w:vAlign w:val="center"/>
            <w:hideMark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20" w:type="dxa"/>
            <w:gridSpan w:val="4"/>
            <w:shd w:val="clear" w:color="auto" w:fill="auto"/>
            <w:vAlign w:val="center"/>
            <w:hideMark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20" w:type="dxa"/>
            <w:gridSpan w:val="4"/>
            <w:shd w:val="clear" w:color="auto" w:fill="auto"/>
            <w:vAlign w:val="center"/>
            <w:hideMark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920" w:type="dxa"/>
            <w:gridSpan w:val="4"/>
            <w:shd w:val="clear" w:color="auto" w:fill="auto"/>
            <w:vAlign w:val="center"/>
            <w:hideMark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920" w:type="dxa"/>
            <w:gridSpan w:val="4"/>
            <w:shd w:val="clear" w:color="auto" w:fill="auto"/>
            <w:vAlign w:val="center"/>
            <w:hideMark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935" w:type="dxa"/>
            <w:gridSpan w:val="4"/>
            <w:shd w:val="clear" w:color="auto" w:fill="auto"/>
            <w:vAlign w:val="center"/>
            <w:hideMark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2025 год</w:t>
            </w:r>
          </w:p>
        </w:tc>
      </w:tr>
      <w:tr w:rsidR="001224A0" w:rsidRPr="00E079E0" w:rsidTr="00AB4D59">
        <w:trPr>
          <w:cantSplit/>
          <w:trHeight w:val="1134"/>
        </w:trPr>
        <w:tc>
          <w:tcPr>
            <w:tcW w:w="600" w:type="dxa"/>
            <w:vMerge/>
            <w:hideMark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hideMark/>
          </w:tcPr>
          <w:p w:rsidR="001224A0" w:rsidRPr="00E079E0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hideMark/>
          </w:tcPr>
          <w:p w:rsidR="001224A0" w:rsidRPr="00E079E0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кв</w:t>
            </w:r>
            <w:proofErr w:type="spellEnd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кв</w:t>
            </w:r>
            <w:proofErr w:type="spellEnd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кв</w:t>
            </w:r>
            <w:proofErr w:type="spellEnd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IV </w:t>
            </w:r>
            <w:proofErr w:type="spellStart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кв</w:t>
            </w:r>
            <w:proofErr w:type="spellEnd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кв</w:t>
            </w:r>
            <w:proofErr w:type="spellEnd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кв</w:t>
            </w:r>
            <w:proofErr w:type="spellEnd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кв</w:t>
            </w:r>
            <w:proofErr w:type="spellEnd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IV </w:t>
            </w:r>
            <w:proofErr w:type="spellStart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кв</w:t>
            </w:r>
            <w:proofErr w:type="spellEnd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кв</w:t>
            </w:r>
            <w:proofErr w:type="spellEnd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кв</w:t>
            </w:r>
            <w:proofErr w:type="spellEnd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кв</w:t>
            </w:r>
            <w:proofErr w:type="spellEnd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IV </w:t>
            </w:r>
            <w:proofErr w:type="spellStart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кв</w:t>
            </w:r>
            <w:proofErr w:type="spellEnd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кв</w:t>
            </w:r>
            <w:proofErr w:type="spellEnd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97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кв</w:t>
            </w:r>
            <w:proofErr w:type="spellEnd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3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кв</w:t>
            </w:r>
            <w:proofErr w:type="spellEnd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IV </w:t>
            </w:r>
            <w:proofErr w:type="spellStart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кв</w:t>
            </w:r>
            <w:proofErr w:type="spellEnd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кв</w:t>
            </w:r>
            <w:proofErr w:type="spellEnd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кв</w:t>
            </w:r>
            <w:proofErr w:type="spellEnd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кв</w:t>
            </w:r>
            <w:proofErr w:type="spellEnd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IV </w:t>
            </w:r>
            <w:proofErr w:type="spellStart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кв</w:t>
            </w:r>
            <w:proofErr w:type="spellEnd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22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кв</w:t>
            </w:r>
            <w:proofErr w:type="spellEnd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кв</w:t>
            </w:r>
            <w:proofErr w:type="spellEnd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63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кв</w:t>
            </w:r>
            <w:proofErr w:type="spellEnd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IV </w:t>
            </w:r>
            <w:proofErr w:type="spellStart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кв</w:t>
            </w:r>
            <w:proofErr w:type="spellEnd"/>
            <w:r w:rsidRPr="00E079E0"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1224A0" w:rsidRPr="00E079E0" w:rsidTr="00AB4D59">
        <w:trPr>
          <w:cantSplit/>
          <w:trHeight w:val="181"/>
        </w:trPr>
        <w:tc>
          <w:tcPr>
            <w:tcW w:w="600" w:type="dxa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0" w:type="dxa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7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3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2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3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</w:tr>
      <w:tr w:rsidR="001224A0" w:rsidRPr="00E079E0" w:rsidTr="00AB4D59">
        <w:trPr>
          <w:trHeight w:val="900"/>
        </w:trPr>
        <w:tc>
          <w:tcPr>
            <w:tcW w:w="600" w:type="dxa"/>
            <w:shd w:val="clear" w:color="auto" w:fill="auto"/>
            <w:hideMark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60" w:type="dxa"/>
            <w:shd w:val="clear" w:color="auto" w:fill="auto"/>
            <w:hideMark/>
          </w:tcPr>
          <w:p w:rsidR="001224A0" w:rsidRPr="00E079E0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Подпрограмма 1 «Государс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т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венная поддержка предпр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 xml:space="preserve">ятий </w:t>
            </w:r>
            <w:proofErr w:type="spellStart"/>
            <w:r w:rsidRPr="00E079E0">
              <w:rPr>
                <w:rFonts w:eastAsia="Times New Roman"/>
                <w:color w:val="000000"/>
                <w:sz w:val="20"/>
                <w:szCs w:val="20"/>
              </w:rPr>
              <w:t>то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ливно-энергетичес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кого</w:t>
            </w:r>
            <w:proofErr w:type="spellEnd"/>
            <w:r w:rsidRPr="00E079E0">
              <w:rPr>
                <w:rFonts w:eastAsia="Times New Roman"/>
                <w:color w:val="000000"/>
                <w:sz w:val="20"/>
                <w:szCs w:val="20"/>
              </w:rPr>
              <w:t xml:space="preserve"> комплекса Респу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б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лики Тыва»</w:t>
            </w:r>
          </w:p>
        </w:tc>
        <w:tc>
          <w:tcPr>
            <w:tcW w:w="840" w:type="dxa"/>
            <w:shd w:val="clear" w:color="auto" w:fill="auto"/>
            <w:hideMark/>
          </w:tcPr>
          <w:p w:rsidR="001224A0" w:rsidRPr="00E079E0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dxa"/>
            <w:shd w:val="clear" w:color="auto" w:fill="auto"/>
            <w:vAlign w:val="center"/>
            <w:hideMark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224A0" w:rsidRPr="00E079E0" w:rsidTr="00AB4D59">
        <w:trPr>
          <w:cantSplit/>
          <w:trHeight w:val="1398"/>
        </w:trPr>
        <w:tc>
          <w:tcPr>
            <w:tcW w:w="600" w:type="dxa"/>
            <w:shd w:val="clear" w:color="auto" w:fill="auto"/>
            <w:hideMark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760" w:type="dxa"/>
            <w:shd w:val="clear" w:color="auto" w:fill="auto"/>
            <w:hideMark/>
          </w:tcPr>
          <w:p w:rsidR="001224A0" w:rsidRPr="00E079E0" w:rsidRDefault="001224A0" w:rsidP="00AB4D59">
            <w:pPr>
              <w:rPr>
                <w:rFonts w:eastAsia="Times New Roman"/>
                <w:sz w:val="20"/>
                <w:szCs w:val="20"/>
              </w:rPr>
            </w:pPr>
            <w:r w:rsidRPr="00E079E0">
              <w:rPr>
                <w:rFonts w:eastAsia="Times New Roman"/>
                <w:sz w:val="20"/>
                <w:szCs w:val="20"/>
              </w:rPr>
              <w:t>Субсидии на государстве</w:t>
            </w:r>
            <w:r w:rsidRPr="00E079E0">
              <w:rPr>
                <w:rFonts w:eastAsia="Times New Roman"/>
                <w:sz w:val="20"/>
                <w:szCs w:val="20"/>
              </w:rPr>
              <w:t>н</w:t>
            </w:r>
            <w:r w:rsidRPr="00E079E0">
              <w:rPr>
                <w:rFonts w:eastAsia="Times New Roman"/>
                <w:sz w:val="20"/>
                <w:szCs w:val="20"/>
              </w:rPr>
              <w:t>ную поддержку предприятий то</w:t>
            </w:r>
            <w:r w:rsidRPr="00E079E0">
              <w:rPr>
                <w:rFonts w:eastAsia="Times New Roman"/>
                <w:sz w:val="20"/>
                <w:szCs w:val="20"/>
              </w:rPr>
              <w:t>п</w:t>
            </w:r>
            <w:r w:rsidRPr="00E079E0">
              <w:rPr>
                <w:rFonts w:eastAsia="Times New Roman"/>
                <w:sz w:val="20"/>
                <w:szCs w:val="20"/>
              </w:rPr>
              <w:t>ливно-энергетического комплекса (предприятия ТЭК)</w:t>
            </w:r>
          </w:p>
        </w:tc>
        <w:tc>
          <w:tcPr>
            <w:tcW w:w="840" w:type="dxa"/>
            <w:shd w:val="clear" w:color="auto" w:fill="auto"/>
            <w:hideMark/>
          </w:tcPr>
          <w:p w:rsidR="001224A0" w:rsidRPr="00E079E0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Ми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н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то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энерго РТ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 марта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15 сентя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б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ря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 марта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15 сентя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б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ря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 марта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15 сентя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б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ря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 марта</w:t>
            </w:r>
          </w:p>
        </w:tc>
        <w:tc>
          <w:tcPr>
            <w:tcW w:w="497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15 сентя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б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ря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 марта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15 сентя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б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ря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15 сентя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б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224A0" w:rsidRPr="00E079E0" w:rsidTr="00AB4D59">
        <w:trPr>
          <w:cantSplit/>
          <w:trHeight w:val="1384"/>
        </w:trPr>
        <w:tc>
          <w:tcPr>
            <w:tcW w:w="600" w:type="dxa"/>
            <w:shd w:val="clear" w:color="auto" w:fill="auto"/>
            <w:hideMark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760" w:type="dxa"/>
            <w:shd w:val="clear" w:color="auto" w:fill="auto"/>
            <w:hideMark/>
          </w:tcPr>
          <w:p w:rsidR="001224A0" w:rsidRPr="00E079E0" w:rsidRDefault="001224A0" w:rsidP="00AB4D59">
            <w:pPr>
              <w:rPr>
                <w:rFonts w:eastAsia="Times New Roman"/>
                <w:sz w:val="20"/>
                <w:szCs w:val="20"/>
              </w:rPr>
            </w:pPr>
            <w:r w:rsidRPr="00E079E0">
              <w:rPr>
                <w:rFonts w:eastAsia="Times New Roman"/>
                <w:sz w:val="20"/>
                <w:szCs w:val="20"/>
              </w:rPr>
              <w:t>Субсидии на государстве</w:t>
            </w:r>
            <w:r w:rsidRPr="00E079E0">
              <w:rPr>
                <w:rFonts w:eastAsia="Times New Roman"/>
                <w:sz w:val="20"/>
                <w:szCs w:val="20"/>
              </w:rPr>
              <w:t>н</w:t>
            </w:r>
            <w:r w:rsidRPr="00E079E0">
              <w:rPr>
                <w:rFonts w:eastAsia="Times New Roman"/>
                <w:sz w:val="20"/>
                <w:szCs w:val="20"/>
              </w:rPr>
              <w:t>ную поддержку предприятий то</w:t>
            </w:r>
            <w:r w:rsidRPr="00E079E0">
              <w:rPr>
                <w:rFonts w:eastAsia="Times New Roman"/>
                <w:sz w:val="20"/>
                <w:szCs w:val="20"/>
              </w:rPr>
              <w:t>п</w:t>
            </w:r>
            <w:r w:rsidRPr="00E079E0">
              <w:rPr>
                <w:rFonts w:eastAsia="Times New Roman"/>
                <w:sz w:val="20"/>
                <w:szCs w:val="20"/>
              </w:rPr>
              <w:t>ливно-энергетического комплекса (дизельные эле</w:t>
            </w:r>
            <w:r w:rsidRPr="00E079E0">
              <w:rPr>
                <w:rFonts w:eastAsia="Times New Roman"/>
                <w:sz w:val="20"/>
                <w:szCs w:val="20"/>
              </w:rPr>
              <w:t>к</w:t>
            </w:r>
            <w:r w:rsidRPr="00E079E0">
              <w:rPr>
                <w:rFonts w:eastAsia="Times New Roman"/>
                <w:sz w:val="20"/>
                <w:szCs w:val="20"/>
              </w:rPr>
              <w:t>тростанции)</w:t>
            </w:r>
          </w:p>
        </w:tc>
        <w:tc>
          <w:tcPr>
            <w:tcW w:w="840" w:type="dxa"/>
            <w:shd w:val="clear" w:color="auto" w:fill="auto"/>
            <w:hideMark/>
          </w:tcPr>
          <w:p w:rsidR="001224A0" w:rsidRPr="00E079E0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Ми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н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то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энерго РТ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 марта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15 сентя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б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ря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 марта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15 сентя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б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ря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 марта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15 сентя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б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ря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 марта</w:t>
            </w:r>
          </w:p>
        </w:tc>
        <w:tc>
          <w:tcPr>
            <w:tcW w:w="497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15 сентя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б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ря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 марта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15 сентя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б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ря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15 сентя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б</w:t>
            </w:r>
            <w:r w:rsidRPr="00E079E0">
              <w:rPr>
                <w:rFonts w:eastAsia="Times New Roman"/>
                <w:color w:val="000000"/>
                <w:sz w:val="20"/>
                <w:szCs w:val="20"/>
              </w:rPr>
              <w:t>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224A0" w:rsidRPr="00E079E0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1224A0" w:rsidRDefault="001224A0" w:rsidP="001224A0"/>
    <w:p w:rsidR="001224A0" w:rsidRDefault="001224A0" w:rsidP="001224A0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760"/>
        <w:gridCol w:w="84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17"/>
        <w:gridCol w:w="463"/>
        <w:gridCol w:w="480"/>
        <w:gridCol w:w="480"/>
        <w:gridCol w:w="480"/>
        <w:gridCol w:w="480"/>
        <w:gridCol w:w="480"/>
        <w:gridCol w:w="522"/>
        <w:gridCol w:w="425"/>
        <w:gridCol w:w="563"/>
        <w:gridCol w:w="425"/>
      </w:tblGrid>
      <w:tr w:rsidR="001224A0" w:rsidRPr="00E079E0" w:rsidTr="00AB4D59">
        <w:trPr>
          <w:cantSplit/>
          <w:trHeight w:val="181"/>
        </w:trPr>
        <w:tc>
          <w:tcPr>
            <w:tcW w:w="600" w:type="dxa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0" w:type="dxa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7" w:type="dxa"/>
            <w:gridSpan w:val="2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3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2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3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</w:tr>
      <w:tr w:rsidR="001224A0" w:rsidRPr="00D55B4B" w:rsidTr="00AB4D59">
        <w:trPr>
          <w:cantSplit/>
          <w:trHeight w:val="1134"/>
        </w:trPr>
        <w:tc>
          <w:tcPr>
            <w:tcW w:w="600" w:type="dxa"/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60" w:type="dxa"/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 xml:space="preserve">Подпрограмма 2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«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Моде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низация и строительство объе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к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 xml:space="preserve">тов </w:t>
            </w:r>
            <w:proofErr w:type="spellStart"/>
            <w:r w:rsidRPr="00D55B4B">
              <w:rPr>
                <w:rFonts w:eastAsia="Times New Roman"/>
                <w:color w:val="000000"/>
                <w:sz w:val="22"/>
                <w:szCs w:val="22"/>
              </w:rPr>
              <w:t>топливно-энерге</w:t>
            </w: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тического</w:t>
            </w:r>
            <w:proofErr w:type="spellEnd"/>
            <w:r w:rsidRPr="00D55B4B">
              <w:rPr>
                <w:rFonts w:eastAsia="Times New Roman"/>
                <w:color w:val="000000"/>
                <w:sz w:val="22"/>
                <w:szCs w:val="22"/>
              </w:rPr>
              <w:t xml:space="preserve"> комплекса Ре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публики Тыва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40" w:type="dxa"/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224A0" w:rsidRPr="00D55B4B" w:rsidTr="00AB4D59">
        <w:trPr>
          <w:cantSplit/>
          <w:trHeight w:val="1473"/>
        </w:trPr>
        <w:tc>
          <w:tcPr>
            <w:tcW w:w="600" w:type="dxa"/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2.1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60" w:type="dxa"/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Строительство котельных и тепловых сетей в г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г.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5B4B">
              <w:rPr>
                <w:rFonts w:eastAsia="Times New Roman"/>
                <w:color w:val="000000"/>
                <w:sz w:val="22"/>
                <w:szCs w:val="22"/>
              </w:rPr>
              <w:t>Ш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гонар</w:t>
            </w:r>
            <w:r w:rsidR="008C48D6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proofErr w:type="spellEnd"/>
            <w:r w:rsidRPr="00D55B4B">
              <w:rPr>
                <w:rFonts w:eastAsia="Times New Roman"/>
                <w:color w:val="000000"/>
                <w:sz w:val="22"/>
                <w:szCs w:val="22"/>
              </w:rPr>
              <w:t xml:space="preserve"> и Ак-Довурак</w:t>
            </w:r>
            <w:r w:rsidR="008C48D6">
              <w:rPr>
                <w:rFonts w:eastAsia="Times New Roman"/>
                <w:color w:val="000000"/>
                <w:sz w:val="22"/>
                <w:szCs w:val="22"/>
              </w:rPr>
              <w:t>е</w:t>
            </w:r>
          </w:p>
        </w:tc>
        <w:tc>
          <w:tcPr>
            <w:tcW w:w="840" w:type="dxa"/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Ми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то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энерго РТ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 марта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15 сентя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ря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 марта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15 сентя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ря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 марта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15 сентя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ря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 марта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15 сентя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ря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 марта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15 сентя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ря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15 сентя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224A0" w:rsidRPr="00D55B4B" w:rsidTr="00AB4D59">
        <w:trPr>
          <w:cantSplit/>
          <w:trHeight w:val="2100"/>
        </w:trPr>
        <w:tc>
          <w:tcPr>
            <w:tcW w:w="600" w:type="dxa"/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2.2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60" w:type="dxa"/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 xml:space="preserve">Строительство объектов </w:t>
            </w:r>
            <w:proofErr w:type="spellStart"/>
            <w:r w:rsidRPr="00D55B4B">
              <w:rPr>
                <w:rFonts w:eastAsia="Times New Roman"/>
                <w:color w:val="000000"/>
                <w:sz w:val="22"/>
                <w:szCs w:val="22"/>
              </w:rPr>
              <w:t>электросетевого</w:t>
            </w:r>
            <w:proofErr w:type="spellEnd"/>
            <w:r w:rsidRPr="00D55B4B">
              <w:rPr>
                <w:rFonts w:eastAsia="Times New Roman"/>
                <w:color w:val="000000"/>
                <w:sz w:val="22"/>
                <w:szCs w:val="22"/>
              </w:rPr>
              <w:t xml:space="preserve"> хозяйс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ва, в рамках реализации инвестицио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ных проектов по организации доб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ы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чи меди, молибдена и попу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ы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х ко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 xml:space="preserve">понентов на </w:t>
            </w:r>
            <w:proofErr w:type="spellStart"/>
            <w:r w:rsidRPr="00D55B4B">
              <w:rPr>
                <w:rFonts w:eastAsia="Times New Roman"/>
                <w:color w:val="000000"/>
                <w:sz w:val="22"/>
                <w:szCs w:val="22"/>
              </w:rPr>
              <w:t>Ак-Сугском</w:t>
            </w:r>
            <w:proofErr w:type="spellEnd"/>
            <w:r w:rsidRPr="00D55B4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5B4B">
              <w:rPr>
                <w:rFonts w:eastAsia="Times New Roman"/>
                <w:color w:val="000000"/>
                <w:sz w:val="22"/>
                <w:szCs w:val="22"/>
              </w:rPr>
              <w:t>медно-порфиро</w:t>
            </w: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вом</w:t>
            </w:r>
            <w:proofErr w:type="spellEnd"/>
            <w:r w:rsidRPr="00D55B4B">
              <w:rPr>
                <w:rFonts w:eastAsia="Times New Roman"/>
                <w:color w:val="000000"/>
                <w:sz w:val="22"/>
                <w:szCs w:val="22"/>
              </w:rPr>
              <w:t xml:space="preserve"> месторождении Ре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 xml:space="preserve">публики Тыва (плата за </w:t>
            </w:r>
            <w:proofErr w:type="spellStart"/>
            <w:r w:rsidRPr="00D55B4B">
              <w:rPr>
                <w:rFonts w:eastAsia="Times New Roman"/>
                <w:color w:val="000000"/>
                <w:sz w:val="22"/>
                <w:szCs w:val="22"/>
              </w:rPr>
              <w:t>техгологическое</w:t>
            </w:r>
            <w:proofErr w:type="spellEnd"/>
            <w:r w:rsidRPr="00D55B4B">
              <w:rPr>
                <w:rFonts w:eastAsia="Times New Roman"/>
                <w:color w:val="000000"/>
                <w:sz w:val="22"/>
                <w:szCs w:val="22"/>
              </w:rPr>
              <w:t xml:space="preserve"> присо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 xml:space="preserve">динение объектов </w:t>
            </w:r>
            <w:proofErr w:type="spellStart"/>
            <w:r w:rsidRPr="00D55B4B">
              <w:rPr>
                <w:rFonts w:eastAsia="Times New Roman"/>
                <w:color w:val="000000"/>
                <w:sz w:val="22"/>
                <w:szCs w:val="22"/>
              </w:rPr>
              <w:t>эле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к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тросетевого</w:t>
            </w:r>
            <w:proofErr w:type="spellEnd"/>
            <w:r w:rsidRPr="00D55B4B">
              <w:rPr>
                <w:rFonts w:eastAsia="Times New Roman"/>
                <w:color w:val="000000"/>
                <w:sz w:val="22"/>
                <w:szCs w:val="22"/>
              </w:rPr>
              <w:t xml:space="preserve"> хозяйс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ва)</w:t>
            </w:r>
          </w:p>
        </w:tc>
        <w:tc>
          <w:tcPr>
            <w:tcW w:w="840" w:type="dxa"/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Ми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то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энерго РТ</w:t>
            </w:r>
          </w:p>
        </w:tc>
        <w:tc>
          <w:tcPr>
            <w:tcW w:w="480" w:type="dxa"/>
            <w:shd w:val="clear" w:color="auto" w:fill="auto"/>
            <w:textDirection w:val="btL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 марта</w:t>
            </w:r>
          </w:p>
        </w:tc>
        <w:tc>
          <w:tcPr>
            <w:tcW w:w="480" w:type="dxa"/>
            <w:shd w:val="clear" w:color="auto" w:fill="auto"/>
            <w:textDirection w:val="btL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15 сентября</w:t>
            </w:r>
          </w:p>
        </w:tc>
        <w:tc>
          <w:tcPr>
            <w:tcW w:w="480" w:type="dxa"/>
            <w:shd w:val="clear" w:color="auto" w:fill="auto"/>
            <w:textDirection w:val="btL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 марта</w:t>
            </w:r>
          </w:p>
        </w:tc>
        <w:tc>
          <w:tcPr>
            <w:tcW w:w="480" w:type="dxa"/>
            <w:shd w:val="clear" w:color="auto" w:fill="auto"/>
            <w:textDirection w:val="btL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15 сентября</w:t>
            </w:r>
          </w:p>
        </w:tc>
        <w:tc>
          <w:tcPr>
            <w:tcW w:w="480" w:type="dxa"/>
            <w:shd w:val="clear" w:color="auto" w:fill="auto"/>
            <w:textDirection w:val="btL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 марта</w:t>
            </w:r>
          </w:p>
        </w:tc>
        <w:tc>
          <w:tcPr>
            <w:tcW w:w="480" w:type="dxa"/>
            <w:shd w:val="clear" w:color="auto" w:fill="auto"/>
            <w:textDirection w:val="btL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15 сентября</w:t>
            </w:r>
          </w:p>
        </w:tc>
        <w:tc>
          <w:tcPr>
            <w:tcW w:w="480" w:type="dxa"/>
            <w:shd w:val="clear" w:color="auto" w:fill="auto"/>
            <w:textDirection w:val="btL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 марта</w:t>
            </w:r>
          </w:p>
        </w:tc>
        <w:tc>
          <w:tcPr>
            <w:tcW w:w="480" w:type="dxa"/>
            <w:shd w:val="clear" w:color="auto" w:fill="auto"/>
            <w:textDirection w:val="btL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shd w:val="clear" w:color="auto" w:fill="auto"/>
            <w:textDirection w:val="btL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15 сентября</w:t>
            </w:r>
          </w:p>
        </w:tc>
        <w:tc>
          <w:tcPr>
            <w:tcW w:w="480" w:type="dxa"/>
            <w:shd w:val="clear" w:color="auto" w:fill="auto"/>
            <w:textDirection w:val="btL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 марта</w:t>
            </w:r>
          </w:p>
        </w:tc>
        <w:tc>
          <w:tcPr>
            <w:tcW w:w="480" w:type="dxa"/>
            <w:shd w:val="clear" w:color="auto" w:fill="auto"/>
            <w:textDirection w:val="btL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15 сентября</w:t>
            </w:r>
          </w:p>
        </w:tc>
        <w:tc>
          <w:tcPr>
            <w:tcW w:w="480" w:type="dxa"/>
            <w:shd w:val="clear" w:color="auto" w:fill="auto"/>
            <w:textDirection w:val="btL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  <w:textDirection w:val="btL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  <w:textDirection w:val="btL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15 сентября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224A0" w:rsidRPr="00D55B4B" w:rsidTr="00AB4D59">
        <w:trPr>
          <w:cantSplit/>
          <w:trHeight w:val="2100"/>
        </w:trPr>
        <w:tc>
          <w:tcPr>
            <w:tcW w:w="600" w:type="dxa"/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2.3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60" w:type="dxa"/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sz w:val="22"/>
                <w:szCs w:val="22"/>
              </w:rPr>
            </w:pPr>
            <w:r w:rsidRPr="00D55B4B">
              <w:rPr>
                <w:rFonts w:eastAsia="Times New Roman"/>
                <w:sz w:val="22"/>
                <w:szCs w:val="22"/>
              </w:rPr>
              <w:t xml:space="preserve">Строительство объектов </w:t>
            </w:r>
            <w:proofErr w:type="spellStart"/>
            <w:r w:rsidRPr="00D55B4B">
              <w:rPr>
                <w:rFonts w:eastAsia="Times New Roman"/>
                <w:sz w:val="22"/>
                <w:szCs w:val="22"/>
              </w:rPr>
              <w:t>электросетевого</w:t>
            </w:r>
            <w:proofErr w:type="spellEnd"/>
            <w:r w:rsidRPr="00D55B4B">
              <w:rPr>
                <w:rFonts w:eastAsia="Times New Roman"/>
                <w:sz w:val="22"/>
                <w:szCs w:val="22"/>
              </w:rPr>
              <w:t xml:space="preserve"> хозяйс</w:t>
            </w:r>
            <w:r w:rsidRPr="00D55B4B">
              <w:rPr>
                <w:rFonts w:eastAsia="Times New Roman"/>
                <w:sz w:val="22"/>
                <w:szCs w:val="22"/>
              </w:rPr>
              <w:t>т</w:t>
            </w:r>
            <w:r w:rsidRPr="00D55B4B">
              <w:rPr>
                <w:rFonts w:eastAsia="Times New Roman"/>
                <w:sz w:val="22"/>
                <w:szCs w:val="22"/>
              </w:rPr>
              <w:t>ва, в рамках реализации инвестицио</w:t>
            </w:r>
            <w:r w:rsidRPr="00D55B4B">
              <w:rPr>
                <w:rFonts w:eastAsia="Times New Roman"/>
                <w:sz w:val="22"/>
                <w:szCs w:val="22"/>
              </w:rPr>
              <w:t>н</w:t>
            </w:r>
            <w:r w:rsidRPr="00D55B4B">
              <w:rPr>
                <w:rFonts w:eastAsia="Times New Roman"/>
                <w:sz w:val="22"/>
                <w:szCs w:val="22"/>
              </w:rPr>
              <w:t xml:space="preserve">ных проектов по освоению </w:t>
            </w:r>
            <w:proofErr w:type="spellStart"/>
            <w:r w:rsidRPr="00D55B4B">
              <w:rPr>
                <w:rFonts w:eastAsia="Times New Roman"/>
                <w:sz w:val="22"/>
                <w:szCs w:val="22"/>
              </w:rPr>
              <w:t>Кызыл-Таш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D55B4B">
              <w:rPr>
                <w:rFonts w:eastAsia="Times New Roman"/>
                <w:sz w:val="22"/>
                <w:szCs w:val="22"/>
              </w:rPr>
              <w:t>тыгского</w:t>
            </w:r>
            <w:proofErr w:type="spellEnd"/>
            <w:r w:rsidRPr="00D55B4B">
              <w:rPr>
                <w:rFonts w:eastAsia="Times New Roman"/>
                <w:sz w:val="22"/>
                <w:szCs w:val="22"/>
              </w:rPr>
              <w:t xml:space="preserve"> месторо</w:t>
            </w:r>
            <w:r w:rsidRPr="00D55B4B">
              <w:rPr>
                <w:rFonts w:eastAsia="Times New Roman"/>
                <w:sz w:val="22"/>
                <w:szCs w:val="22"/>
              </w:rPr>
              <w:t>ж</w:t>
            </w:r>
            <w:r w:rsidRPr="00D55B4B">
              <w:rPr>
                <w:rFonts w:eastAsia="Times New Roman"/>
                <w:sz w:val="22"/>
                <w:szCs w:val="22"/>
              </w:rPr>
              <w:t>дения полиметаллических руд в Ре</w:t>
            </w:r>
            <w:r w:rsidRPr="00D55B4B">
              <w:rPr>
                <w:rFonts w:eastAsia="Times New Roman"/>
                <w:sz w:val="22"/>
                <w:szCs w:val="22"/>
              </w:rPr>
              <w:t>с</w:t>
            </w:r>
            <w:r w:rsidRPr="00D55B4B">
              <w:rPr>
                <w:rFonts w:eastAsia="Times New Roman"/>
                <w:sz w:val="22"/>
                <w:szCs w:val="22"/>
              </w:rPr>
              <w:t>публике Тыв</w:t>
            </w:r>
            <w:r>
              <w:rPr>
                <w:rFonts w:eastAsia="Times New Roman"/>
                <w:sz w:val="22"/>
                <w:szCs w:val="22"/>
              </w:rPr>
              <w:t>а (плата за техн</w:t>
            </w:r>
            <w:r w:rsidRPr="00D55B4B">
              <w:rPr>
                <w:rFonts w:eastAsia="Times New Roman"/>
                <w:sz w:val="22"/>
                <w:szCs w:val="22"/>
              </w:rPr>
              <w:t>ологическое присо</w:t>
            </w:r>
            <w:r w:rsidRPr="00D55B4B">
              <w:rPr>
                <w:rFonts w:eastAsia="Times New Roman"/>
                <w:sz w:val="22"/>
                <w:szCs w:val="22"/>
              </w:rPr>
              <w:t>е</w:t>
            </w:r>
            <w:r w:rsidRPr="00D55B4B">
              <w:rPr>
                <w:rFonts w:eastAsia="Times New Roman"/>
                <w:sz w:val="22"/>
                <w:szCs w:val="22"/>
              </w:rPr>
              <w:t xml:space="preserve">динение объектов </w:t>
            </w:r>
            <w:proofErr w:type="spellStart"/>
            <w:r w:rsidRPr="00D55B4B">
              <w:rPr>
                <w:rFonts w:eastAsia="Times New Roman"/>
                <w:sz w:val="22"/>
                <w:szCs w:val="22"/>
              </w:rPr>
              <w:t>эле</w:t>
            </w:r>
            <w:r w:rsidRPr="00D55B4B">
              <w:rPr>
                <w:rFonts w:eastAsia="Times New Roman"/>
                <w:sz w:val="22"/>
                <w:szCs w:val="22"/>
              </w:rPr>
              <w:t>к</w:t>
            </w:r>
            <w:r w:rsidRPr="00D55B4B">
              <w:rPr>
                <w:rFonts w:eastAsia="Times New Roman"/>
                <w:sz w:val="22"/>
                <w:szCs w:val="22"/>
              </w:rPr>
              <w:t>тросетевого</w:t>
            </w:r>
            <w:proofErr w:type="spellEnd"/>
            <w:r w:rsidRPr="00D55B4B">
              <w:rPr>
                <w:rFonts w:eastAsia="Times New Roman"/>
                <w:sz w:val="22"/>
                <w:szCs w:val="22"/>
              </w:rPr>
              <w:t xml:space="preserve"> хозяйс</w:t>
            </w:r>
            <w:r w:rsidRPr="00D55B4B">
              <w:rPr>
                <w:rFonts w:eastAsia="Times New Roman"/>
                <w:sz w:val="22"/>
                <w:szCs w:val="22"/>
              </w:rPr>
              <w:t>т</w:t>
            </w:r>
            <w:r w:rsidRPr="00D55B4B">
              <w:rPr>
                <w:rFonts w:eastAsia="Times New Roman"/>
                <w:sz w:val="22"/>
                <w:szCs w:val="22"/>
              </w:rPr>
              <w:t>ва)</w:t>
            </w:r>
          </w:p>
        </w:tc>
        <w:tc>
          <w:tcPr>
            <w:tcW w:w="840" w:type="dxa"/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Ми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то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энерго РТ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 марта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15 сентября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 марта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15 сентября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 марта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15 сентября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 марта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15 сентября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 марта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15 сентября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15 сентября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1224A0" w:rsidRDefault="001224A0" w:rsidP="001224A0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760"/>
        <w:gridCol w:w="84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17"/>
        <w:gridCol w:w="463"/>
        <w:gridCol w:w="480"/>
        <w:gridCol w:w="480"/>
        <w:gridCol w:w="480"/>
        <w:gridCol w:w="480"/>
        <w:gridCol w:w="480"/>
        <w:gridCol w:w="522"/>
        <w:gridCol w:w="425"/>
        <w:gridCol w:w="563"/>
        <w:gridCol w:w="425"/>
      </w:tblGrid>
      <w:tr w:rsidR="001224A0" w:rsidRPr="00E079E0" w:rsidTr="00AB4D59">
        <w:trPr>
          <w:cantSplit/>
          <w:trHeight w:val="181"/>
        </w:trPr>
        <w:tc>
          <w:tcPr>
            <w:tcW w:w="600" w:type="dxa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0" w:type="dxa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7" w:type="dxa"/>
            <w:gridSpan w:val="2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3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2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3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</w:tr>
      <w:tr w:rsidR="001224A0" w:rsidRPr="00D55B4B" w:rsidTr="00AB4D59">
        <w:trPr>
          <w:cantSplit/>
          <w:trHeight w:val="1800"/>
        </w:trPr>
        <w:tc>
          <w:tcPr>
            <w:tcW w:w="600" w:type="dxa"/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2.4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60" w:type="dxa"/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sz w:val="22"/>
                <w:szCs w:val="22"/>
              </w:rPr>
            </w:pPr>
            <w:r w:rsidRPr="00D55B4B">
              <w:rPr>
                <w:rFonts w:eastAsia="Times New Roman"/>
                <w:sz w:val="22"/>
                <w:szCs w:val="22"/>
              </w:rPr>
              <w:t xml:space="preserve">Строительство объектов </w:t>
            </w:r>
            <w:proofErr w:type="spellStart"/>
            <w:r w:rsidRPr="00D55B4B">
              <w:rPr>
                <w:rFonts w:eastAsia="Times New Roman"/>
                <w:sz w:val="22"/>
                <w:szCs w:val="22"/>
              </w:rPr>
              <w:t>электросетевого</w:t>
            </w:r>
            <w:proofErr w:type="spellEnd"/>
            <w:r w:rsidRPr="00D55B4B">
              <w:rPr>
                <w:rFonts w:eastAsia="Times New Roman"/>
                <w:sz w:val="22"/>
                <w:szCs w:val="22"/>
              </w:rPr>
              <w:t xml:space="preserve"> хозяйс</w:t>
            </w:r>
            <w:r w:rsidRPr="00D55B4B">
              <w:rPr>
                <w:rFonts w:eastAsia="Times New Roman"/>
                <w:sz w:val="22"/>
                <w:szCs w:val="22"/>
              </w:rPr>
              <w:t>т</w:t>
            </w:r>
            <w:r w:rsidRPr="00D55B4B">
              <w:rPr>
                <w:rFonts w:eastAsia="Times New Roman"/>
                <w:sz w:val="22"/>
                <w:szCs w:val="22"/>
              </w:rPr>
              <w:t>ва, в рамках реализации инвестицио</w:t>
            </w:r>
            <w:r w:rsidRPr="00D55B4B">
              <w:rPr>
                <w:rFonts w:eastAsia="Times New Roman"/>
                <w:sz w:val="22"/>
                <w:szCs w:val="22"/>
              </w:rPr>
              <w:t>н</w:t>
            </w:r>
            <w:r w:rsidRPr="00D55B4B">
              <w:rPr>
                <w:rFonts w:eastAsia="Times New Roman"/>
                <w:sz w:val="22"/>
                <w:szCs w:val="22"/>
              </w:rPr>
              <w:t xml:space="preserve">ных проектов по освоению </w:t>
            </w:r>
            <w:proofErr w:type="spellStart"/>
            <w:r w:rsidRPr="00D55B4B">
              <w:rPr>
                <w:rFonts w:eastAsia="Times New Roman"/>
                <w:sz w:val="22"/>
                <w:szCs w:val="22"/>
              </w:rPr>
              <w:t>Кара-Бель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D55B4B">
              <w:rPr>
                <w:rFonts w:eastAsia="Times New Roman"/>
                <w:sz w:val="22"/>
                <w:szCs w:val="22"/>
              </w:rPr>
              <w:t>дирского</w:t>
            </w:r>
            <w:proofErr w:type="spellEnd"/>
            <w:r w:rsidRPr="00D55B4B">
              <w:rPr>
                <w:rFonts w:eastAsia="Times New Roman"/>
                <w:sz w:val="22"/>
                <w:szCs w:val="22"/>
              </w:rPr>
              <w:t xml:space="preserve"> золотору</w:t>
            </w:r>
            <w:r w:rsidRPr="00D55B4B">
              <w:rPr>
                <w:rFonts w:eastAsia="Times New Roman"/>
                <w:sz w:val="22"/>
                <w:szCs w:val="22"/>
              </w:rPr>
              <w:t>д</w:t>
            </w:r>
            <w:r w:rsidRPr="00D55B4B">
              <w:rPr>
                <w:rFonts w:eastAsia="Times New Roman"/>
                <w:sz w:val="22"/>
                <w:szCs w:val="22"/>
              </w:rPr>
              <w:t>ного месторождения в Респу</w:t>
            </w:r>
            <w:r w:rsidRPr="00D55B4B">
              <w:rPr>
                <w:rFonts w:eastAsia="Times New Roman"/>
                <w:sz w:val="22"/>
                <w:szCs w:val="22"/>
              </w:rPr>
              <w:t>б</w:t>
            </w:r>
            <w:r w:rsidRPr="00D55B4B">
              <w:rPr>
                <w:rFonts w:eastAsia="Times New Roman"/>
                <w:sz w:val="22"/>
                <w:szCs w:val="22"/>
              </w:rPr>
              <w:t>лике Тыва (плата за те</w:t>
            </w:r>
            <w:r w:rsidRPr="00D55B4B">
              <w:rPr>
                <w:rFonts w:eastAsia="Times New Roman"/>
                <w:sz w:val="22"/>
                <w:szCs w:val="22"/>
              </w:rPr>
              <w:t>х</w:t>
            </w:r>
            <w:r>
              <w:rPr>
                <w:rFonts w:eastAsia="Times New Roman"/>
                <w:sz w:val="22"/>
                <w:szCs w:val="22"/>
              </w:rPr>
              <w:t>н</w:t>
            </w:r>
            <w:r w:rsidRPr="00D55B4B">
              <w:rPr>
                <w:rFonts w:eastAsia="Times New Roman"/>
                <w:sz w:val="22"/>
                <w:szCs w:val="22"/>
              </w:rPr>
              <w:t>ологическое присоед</w:t>
            </w:r>
            <w:r w:rsidRPr="00D55B4B">
              <w:rPr>
                <w:rFonts w:eastAsia="Times New Roman"/>
                <w:sz w:val="22"/>
                <w:szCs w:val="22"/>
              </w:rPr>
              <w:t>и</w:t>
            </w:r>
            <w:r w:rsidRPr="00D55B4B">
              <w:rPr>
                <w:rFonts w:eastAsia="Times New Roman"/>
                <w:sz w:val="22"/>
                <w:szCs w:val="22"/>
              </w:rPr>
              <w:t xml:space="preserve">нение объектов </w:t>
            </w:r>
            <w:proofErr w:type="spellStart"/>
            <w:r w:rsidRPr="00D55B4B">
              <w:rPr>
                <w:rFonts w:eastAsia="Times New Roman"/>
                <w:sz w:val="22"/>
                <w:szCs w:val="22"/>
              </w:rPr>
              <w:t>электрос</w:t>
            </w:r>
            <w:r w:rsidRPr="00D55B4B">
              <w:rPr>
                <w:rFonts w:eastAsia="Times New Roman"/>
                <w:sz w:val="22"/>
                <w:szCs w:val="22"/>
              </w:rPr>
              <w:t>е</w:t>
            </w:r>
            <w:r w:rsidRPr="00D55B4B">
              <w:rPr>
                <w:rFonts w:eastAsia="Times New Roman"/>
                <w:sz w:val="22"/>
                <w:szCs w:val="22"/>
              </w:rPr>
              <w:t>тевого</w:t>
            </w:r>
            <w:proofErr w:type="spellEnd"/>
            <w:r w:rsidRPr="00D55B4B">
              <w:rPr>
                <w:rFonts w:eastAsia="Times New Roman"/>
                <w:sz w:val="22"/>
                <w:szCs w:val="22"/>
              </w:rPr>
              <w:t xml:space="preserve"> хозяйства)</w:t>
            </w:r>
          </w:p>
        </w:tc>
        <w:tc>
          <w:tcPr>
            <w:tcW w:w="840" w:type="dxa"/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Ми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то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энерго РТ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 марта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15 сентября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 марта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15 сентября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 марта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15 сентября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 марта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15 сентября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 марта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15 сентября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 марта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15 сентября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224A0" w:rsidRPr="00D55B4B" w:rsidTr="00AB4D59">
        <w:trPr>
          <w:cantSplit/>
          <w:trHeight w:val="1134"/>
        </w:trPr>
        <w:tc>
          <w:tcPr>
            <w:tcW w:w="600" w:type="dxa"/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2.5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60" w:type="dxa"/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sz w:val="22"/>
                <w:szCs w:val="22"/>
              </w:rPr>
            </w:pPr>
            <w:r w:rsidRPr="00D55B4B">
              <w:rPr>
                <w:rFonts w:eastAsia="Times New Roman"/>
                <w:sz w:val="22"/>
                <w:szCs w:val="22"/>
              </w:rPr>
              <w:t>Приобретение автоно</w:t>
            </w:r>
            <w:r w:rsidRPr="00D55B4B">
              <w:rPr>
                <w:rFonts w:eastAsia="Times New Roman"/>
                <w:sz w:val="22"/>
                <w:szCs w:val="22"/>
              </w:rPr>
              <w:t>м</w:t>
            </w:r>
            <w:r w:rsidRPr="00D55B4B">
              <w:rPr>
                <w:rFonts w:eastAsia="Times New Roman"/>
                <w:sz w:val="22"/>
                <w:szCs w:val="22"/>
              </w:rPr>
              <w:t>ных систем электросна</w:t>
            </w:r>
            <w:r w:rsidRPr="00D55B4B">
              <w:rPr>
                <w:rFonts w:eastAsia="Times New Roman"/>
                <w:sz w:val="22"/>
                <w:szCs w:val="22"/>
              </w:rPr>
              <w:t>б</w:t>
            </w:r>
            <w:r w:rsidRPr="00D55B4B">
              <w:rPr>
                <w:rFonts w:eastAsia="Times New Roman"/>
                <w:sz w:val="22"/>
                <w:szCs w:val="22"/>
              </w:rPr>
              <w:t>жения</w:t>
            </w:r>
          </w:p>
        </w:tc>
        <w:tc>
          <w:tcPr>
            <w:tcW w:w="840" w:type="dxa"/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Ми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то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энерго РТ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ежеква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тально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ежеква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тально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ежеква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тально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ежеква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тально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ежеква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тально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ежеква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тально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ежеква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тально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ежеква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тально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ежеква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тально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ежеква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тально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ежеква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тально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ежеква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тально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ежеква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тально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ежеква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тально</w:t>
            </w:r>
          </w:p>
        </w:tc>
        <w:tc>
          <w:tcPr>
            <w:tcW w:w="480" w:type="dxa"/>
            <w:gridSpan w:val="2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ежеква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тально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ежеква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тально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ежеква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тально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ежеква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тально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ежеква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тально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ежеква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тально</w:t>
            </w:r>
          </w:p>
        </w:tc>
        <w:tc>
          <w:tcPr>
            <w:tcW w:w="522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ежеква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тально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ежеква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тально</w:t>
            </w:r>
          </w:p>
        </w:tc>
        <w:tc>
          <w:tcPr>
            <w:tcW w:w="563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ежеква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тально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ежеква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тально</w:t>
            </w:r>
          </w:p>
        </w:tc>
      </w:tr>
      <w:tr w:rsidR="001224A0" w:rsidRPr="00D55B4B" w:rsidTr="00AB4D59">
        <w:trPr>
          <w:cantSplit/>
          <w:trHeight w:val="1134"/>
        </w:trPr>
        <w:tc>
          <w:tcPr>
            <w:tcW w:w="600" w:type="dxa"/>
            <w:shd w:val="clear" w:color="auto" w:fill="auto"/>
            <w:hideMark/>
          </w:tcPr>
          <w:p w:rsidR="001224A0" w:rsidRPr="00DA2F55" w:rsidRDefault="001224A0" w:rsidP="00AB4D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60" w:type="dxa"/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 xml:space="preserve">Подпрограмма 3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«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Энерг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сбережение и повышение энергетической эффекти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ности в Ре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публике Тыва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40" w:type="dxa"/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Ми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то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энерго РТ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224A0" w:rsidRPr="00D55B4B" w:rsidTr="00AB4D59">
        <w:trPr>
          <w:cantSplit/>
          <w:trHeight w:val="1200"/>
        </w:trPr>
        <w:tc>
          <w:tcPr>
            <w:tcW w:w="600" w:type="dxa"/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3.1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60" w:type="dxa"/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Погашение убытков по выпадающим доходам предприятий топливно-энергетического компле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к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са, связанных с государс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ве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ным регулированием тар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фов</w:t>
            </w:r>
          </w:p>
        </w:tc>
        <w:tc>
          <w:tcPr>
            <w:tcW w:w="840" w:type="dxa"/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Ми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то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энерго РТ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сячно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сячно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сячно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сячно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480" w:type="dxa"/>
            <w:gridSpan w:val="2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сячно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522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563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ежемесячно</w:t>
            </w:r>
          </w:p>
        </w:tc>
      </w:tr>
      <w:tr w:rsidR="001224A0" w:rsidRPr="00D55B4B" w:rsidTr="00AB4D59">
        <w:trPr>
          <w:cantSplit/>
          <w:trHeight w:val="1200"/>
        </w:trPr>
        <w:tc>
          <w:tcPr>
            <w:tcW w:w="600" w:type="dxa"/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3.2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60" w:type="dxa"/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Возмещение убытков, св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я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занных с применением государственных регул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руемых цен на электрич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скую энергию, вырабат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ы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ваемыми дизельными электроста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циями</w:t>
            </w:r>
          </w:p>
        </w:tc>
        <w:tc>
          <w:tcPr>
            <w:tcW w:w="840" w:type="dxa"/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Ми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то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энерго РТ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сячно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сячно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сячно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сячно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480" w:type="dxa"/>
            <w:gridSpan w:val="2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сячно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522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563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ежемесячно</w:t>
            </w:r>
          </w:p>
        </w:tc>
      </w:tr>
    </w:tbl>
    <w:p w:rsidR="001224A0" w:rsidRDefault="001224A0" w:rsidP="001224A0"/>
    <w:p w:rsidR="001224A0" w:rsidRDefault="001224A0" w:rsidP="001224A0"/>
    <w:p w:rsidR="008C48D6" w:rsidRDefault="008C48D6" w:rsidP="001224A0"/>
    <w:tbl>
      <w:tblPr>
        <w:tblW w:w="162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640"/>
        <w:gridCol w:w="840"/>
        <w:gridCol w:w="480"/>
        <w:gridCol w:w="480"/>
        <w:gridCol w:w="480"/>
        <w:gridCol w:w="480"/>
        <w:gridCol w:w="6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224A0" w:rsidRPr="00E079E0" w:rsidTr="00AB4D59">
        <w:trPr>
          <w:cantSplit/>
          <w:trHeight w:val="181"/>
        </w:trPr>
        <w:tc>
          <w:tcPr>
            <w:tcW w:w="600" w:type="dxa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0" w:type="dxa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224A0" w:rsidRPr="00D55B4B" w:rsidTr="00AB4D59">
        <w:trPr>
          <w:cantSplit/>
          <w:trHeight w:val="1134"/>
        </w:trPr>
        <w:tc>
          <w:tcPr>
            <w:tcW w:w="600" w:type="dxa"/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3.3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40" w:type="dxa"/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Выполнение работ по ко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ректировке схемы и программы перспекти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ного развития электр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энергетики Республики Т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ы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ва</w:t>
            </w:r>
          </w:p>
        </w:tc>
        <w:tc>
          <w:tcPr>
            <w:tcW w:w="840" w:type="dxa"/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Ми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то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энерго РТ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 мая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 мая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 мая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 мая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 мая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 мая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224A0" w:rsidRPr="00D55B4B" w:rsidTr="00AB4D59">
        <w:trPr>
          <w:cantSplit/>
          <w:trHeight w:val="1401"/>
        </w:trPr>
        <w:tc>
          <w:tcPr>
            <w:tcW w:w="600" w:type="dxa"/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3.4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40" w:type="dxa"/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Выполнение работ по разработке схем тепл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снабжения городов и п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селений Республики Т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ы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ва</w:t>
            </w:r>
          </w:p>
        </w:tc>
        <w:tc>
          <w:tcPr>
            <w:tcW w:w="840" w:type="dxa"/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Ми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то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энерго РТ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20 фе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раля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30 июня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20 фе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раля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30 июня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20 фе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раля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30 июня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20 февр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ля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30 июня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20 фе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раля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30 июня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224A0" w:rsidRPr="00D55B4B" w:rsidTr="00AB4D59">
        <w:trPr>
          <w:cantSplit/>
          <w:trHeight w:val="1200"/>
        </w:trPr>
        <w:tc>
          <w:tcPr>
            <w:tcW w:w="600" w:type="dxa"/>
            <w:shd w:val="clear" w:color="auto" w:fill="auto"/>
            <w:hideMark/>
          </w:tcPr>
          <w:p w:rsidR="001224A0" w:rsidRPr="00DA2F55" w:rsidRDefault="001224A0" w:rsidP="00AB4D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40" w:type="dxa"/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 xml:space="preserve">Подпрограмма 4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«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Газ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фикация жилищно-коммунального хозяйс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ва, промышленных и иных организаций Ре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публики Т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ы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ва на 2019-202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 xml:space="preserve"> годы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»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, в том чи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ле:</w:t>
            </w:r>
          </w:p>
        </w:tc>
        <w:tc>
          <w:tcPr>
            <w:tcW w:w="840" w:type="dxa"/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Ми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то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энерго РТ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224A0" w:rsidRPr="00D55B4B" w:rsidTr="00AB4D59">
        <w:trPr>
          <w:cantSplit/>
          <w:trHeight w:val="1134"/>
        </w:trPr>
        <w:tc>
          <w:tcPr>
            <w:tcW w:w="600" w:type="dxa"/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4.1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40" w:type="dxa"/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реконструкция и моде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низация существующей инфраструктуры газ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снабж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840" w:type="dxa"/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Ми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то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энерго РТ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30 июня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30 июня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30 июня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30 июня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30 июня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224A0" w:rsidRPr="00D55B4B" w:rsidTr="00AB4D59">
        <w:trPr>
          <w:cantSplit/>
          <w:trHeight w:val="1068"/>
        </w:trPr>
        <w:tc>
          <w:tcPr>
            <w:tcW w:w="600" w:type="dxa"/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4.2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40" w:type="dxa"/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приобретение специал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зированных транспор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ных средств</w:t>
            </w:r>
          </w:p>
        </w:tc>
        <w:tc>
          <w:tcPr>
            <w:tcW w:w="840" w:type="dxa"/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Ми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то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энерго РТ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30 о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к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тября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30 о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к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тября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30 о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к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тября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30 о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к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тября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30 о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к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тября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4A0" w:rsidRDefault="001224A0" w:rsidP="00AB4D5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224A0" w:rsidRDefault="001224A0" w:rsidP="00AB4D5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224A0" w:rsidRDefault="001224A0" w:rsidP="00AB4D5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224A0" w:rsidRDefault="001224A0" w:rsidP="00AB4D5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224A0" w:rsidRPr="00D55B4B" w:rsidRDefault="001224A0" w:rsidP="00AB4D5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1224A0" w:rsidRDefault="001224A0" w:rsidP="001224A0"/>
    <w:p w:rsidR="001224A0" w:rsidRDefault="001224A0" w:rsidP="001224A0"/>
    <w:p w:rsidR="001224A0" w:rsidRDefault="001224A0" w:rsidP="001224A0"/>
    <w:p w:rsidR="001224A0" w:rsidRDefault="001224A0" w:rsidP="001224A0"/>
    <w:p w:rsidR="001224A0" w:rsidRDefault="001224A0" w:rsidP="001224A0"/>
    <w:p w:rsidR="001224A0" w:rsidRDefault="001224A0" w:rsidP="001224A0"/>
    <w:p w:rsidR="008C48D6" w:rsidRDefault="008C48D6" w:rsidP="001224A0"/>
    <w:tbl>
      <w:tblPr>
        <w:tblW w:w="162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640"/>
        <w:gridCol w:w="840"/>
        <w:gridCol w:w="480"/>
        <w:gridCol w:w="480"/>
        <w:gridCol w:w="480"/>
        <w:gridCol w:w="480"/>
        <w:gridCol w:w="6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224A0" w:rsidRPr="00E079E0" w:rsidTr="00AB4D59">
        <w:trPr>
          <w:cantSplit/>
          <w:trHeight w:val="181"/>
        </w:trPr>
        <w:tc>
          <w:tcPr>
            <w:tcW w:w="600" w:type="dxa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0" w:type="dxa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0" w:type="dxa"/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079E0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4A0" w:rsidRPr="00E079E0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224A0" w:rsidRPr="00D55B4B" w:rsidTr="00AB4D59">
        <w:trPr>
          <w:cantSplit/>
          <w:trHeight w:val="1500"/>
        </w:trPr>
        <w:tc>
          <w:tcPr>
            <w:tcW w:w="600" w:type="dxa"/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4.3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40" w:type="dxa"/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выполнение работ по разработке проекта строительства цеха и л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боратории по ремонту и техническому освид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тельствов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нию газового оборудов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840" w:type="dxa"/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Ми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н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то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r w:rsidRPr="00D55B4B">
              <w:rPr>
                <w:rFonts w:eastAsia="Times New Roman"/>
                <w:color w:val="000000"/>
                <w:sz w:val="22"/>
                <w:szCs w:val="22"/>
              </w:rPr>
              <w:t>энерго РТ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30 января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 сентября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30 января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 сентября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30 января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 сентября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30 января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 сентября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30 января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B4B">
              <w:rPr>
                <w:rFonts w:eastAsia="Times New Roman"/>
                <w:color w:val="000000"/>
                <w:sz w:val="22"/>
                <w:szCs w:val="22"/>
              </w:rPr>
              <w:t>1 сентября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4A0" w:rsidRPr="00D55B4B" w:rsidRDefault="001224A0" w:rsidP="00AB4D59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4A0" w:rsidRDefault="001224A0" w:rsidP="00AB4D5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224A0" w:rsidRDefault="001224A0" w:rsidP="00AB4D5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224A0" w:rsidRDefault="001224A0" w:rsidP="00AB4D5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224A0" w:rsidRDefault="001224A0" w:rsidP="00AB4D5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224A0" w:rsidRDefault="001224A0" w:rsidP="00AB4D5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224A0" w:rsidRDefault="001224A0" w:rsidP="00AB4D5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224A0" w:rsidRDefault="001224A0" w:rsidP="00AB4D5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224A0" w:rsidRDefault="001224A0" w:rsidP="00AB4D5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224A0" w:rsidRPr="00D55B4B" w:rsidRDefault="001224A0" w:rsidP="00AB4D59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»;</w:t>
            </w:r>
          </w:p>
        </w:tc>
      </w:tr>
    </w:tbl>
    <w:p w:rsidR="001224A0" w:rsidRDefault="001224A0" w:rsidP="001224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24A0" w:rsidRPr="00D55B4B" w:rsidRDefault="008C48D6" w:rsidP="001224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224A0" w:rsidRPr="005B3491">
        <w:rPr>
          <w:sz w:val="28"/>
          <w:szCs w:val="28"/>
        </w:rPr>
        <w:t xml:space="preserve">) приложение </w:t>
      </w:r>
      <w:r w:rsidR="001224A0">
        <w:rPr>
          <w:sz w:val="28"/>
          <w:szCs w:val="28"/>
        </w:rPr>
        <w:t xml:space="preserve">№ </w:t>
      </w:r>
      <w:r w:rsidR="001224A0" w:rsidRPr="005B3491">
        <w:rPr>
          <w:sz w:val="28"/>
          <w:szCs w:val="28"/>
        </w:rPr>
        <w:t>3 к Программе изложить в следующей редакции:</w:t>
      </w:r>
    </w:p>
    <w:p w:rsidR="001224A0" w:rsidRDefault="001224A0" w:rsidP="001224A0">
      <w:pPr>
        <w:rPr>
          <w:rFonts w:eastAsia="Times New Roman"/>
        </w:rPr>
      </w:pPr>
    </w:p>
    <w:p w:rsidR="001224A0" w:rsidRDefault="001224A0" w:rsidP="001224A0">
      <w:pPr>
        <w:rPr>
          <w:rFonts w:eastAsia="Times New Roman"/>
        </w:rPr>
      </w:pPr>
    </w:p>
    <w:p w:rsidR="001224A0" w:rsidRDefault="001224A0" w:rsidP="001224A0">
      <w:pPr>
        <w:rPr>
          <w:rFonts w:eastAsia="Times New Roman"/>
        </w:rPr>
      </w:pPr>
    </w:p>
    <w:p w:rsidR="001224A0" w:rsidRDefault="001224A0" w:rsidP="001224A0">
      <w:pPr>
        <w:rPr>
          <w:rFonts w:eastAsia="Times New Roman"/>
        </w:rPr>
      </w:pPr>
    </w:p>
    <w:p w:rsidR="001224A0" w:rsidRDefault="001224A0" w:rsidP="001224A0">
      <w:pPr>
        <w:rPr>
          <w:rFonts w:eastAsia="Times New Roman"/>
        </w:rPr>
      </w:pPr>
    </w:p>
    <w:p w:rsidR="001224A0" w:rsidRDefault="001224A0" w:rsidP="001224A0">
      <w:pPr>
        <w:rPr>
          <w:rFonts w:eastAsia="Times New Roman"/>
        </w:rPr>
      </w:pPr>
    </w:p>
    <w:p w:rsidR="001224A0" w:rsidRDefault="001224A0" w:rsidP="001224A0">
      <w:pPr>
        <w:rPr>
          <w:rFonts w:eastAsia="Times New Roman"/>
        </w:rPr>
      </w:pPr>
    </w:p>
    <w:p w:rsidR="001224A0" w:rsidRDefault="001224A0" w:rsidP="001224A0">
      <w:pPr>
        <w:rPr>
          <w:rFonts w:eastAsia="Times New Roman"/>
        </w:rPr>
      </w:pPr>
    </w:p>
    <w:p w:rsidR="001224A0" w:rsidRDefault="001224A0" w:rsidP="001224A0">
      <w:pPr>
        <w:rPr>
          <w:rFonts w:eastAsia="Times New Roman"/>
        </w:rPr>
      </w:pPr>
    </w:p>
    <w:p w:rsidR="001224A0" w:rsidRDefault="001224A0" w:rsidP="001224A0">
      <w:pPr>
        <w:rPr>
          <w:rFonts w:eastAsia="Times New Roman"/>
        </w:rPr>
      </w:pPr>
    </w:p>
    <w:p w:rsidR="001224A0" w:rsidRDefault="001224A0" w:rsidP="001224A0">
      <w:pPr>
        <w:rPr>
          <w:rFonts w:eastAsia="Times New Roman"/>
        </w:rPr>
      </w:pPr>
    </w:p>
    <w:p w:rsidR="001224A0" w:rsidRDefault="001224A0" w:rsidP="001224A0">
      <w:pPr>
        <w:rPr>
          <w:rFonts w:eastAsia="Times New Roman"/>
        </w:rPr>
      </w:pPr>
    </w:p>
    <w:p w:rsidR="001224A0" w:rsidRDefault="001224A0" w:rsidP="001224A0">
      <w:pPr>
        <w:rPr>
          <w:rFonts w:eastAsia="Times New Roman"/>
        </w:rPr>
      </w:pPr>
    </w:p>
    <w:p w:rsidR="001224A0" w:rsidRDefault="001224A0" w:rsidP="001224A0">
      <w:pPr>
        <w:rPr>
          <w:rFonts w:eastAsia="Times New Roman"/>
        </w:rPr>
      </w:pPr>
    </w:p>
    <w:p w:rsidR="001224A0" w:rsidRDefault="001224A0" w:rsidP="001224A0">
      <w:pPr>
        <w:rPr>
          <w:rFonts w:eastAsia="Times New Roman"/>
        </w:rPr>
      </w:pPr>
    </w:p>
    <w:p w:rsidR="001224A0" w:rsidRDefault="001224A0" w:rsidP="001224A0">
      <w:pPr>
        <w:rPr>
          <w:rFonts w:eastAsia="Times New Roman"/>
        </w:rPr>
      </w:pPr>
    </w:p>
    <w:p w:rsidR="001224A0" w:rsidRDefault="001224A0" w:rsidP="001224A0">
      <w:pPr>
        <w:rPr>
          <w:rFonts w:eastAsia="Times New Roman"/>
        </w:rPr>
      </w:pPr>
    </w:p>
    <w:p w:rsidR="001224A0" w:rsidRDefault="001224A0" w:rsidP="001224A0">
      <w:pPr>
        <w:rPr>
          <w:rFonts w:eastAsia="Times New Roman"/>
        </w:rPr>
      </w:pPr>
    </w:p>
    <w:p w:rsidR="001224A0" w:rsidRDefault="001224A0" w:rsidP="001224A0">
      <w:pPr>
        <w:rPr>
          <w:rFonts w:eastAsia="Times New Roman"/>
        </w:rPr>
      </w:pPr>
    </w:p>
    <w:p w:rsidR="001224A0" w:rsidRDefault="001224A0" w:rsidP="001224A0">
      <w:pPr>
        <w:rPr>
          <w:rFonts w:eastAsia="Times New Roman"/>
        </w:rPr>
      </w:pPr>
    </w:p>
    <w:p w:rsidR="001224A0" w:rsidRDefault="001224A0" w:rsidP="001224A0">
      <w:pPr>
        <w:rPr>
          <w:rFonts w:eastAsia="Times New Roman"/>
        </w:rPr>
      </w:pPr>
    </w:p>
    <w:p w:rsidR="001224A0" w:rsidRDefault="001224A0" w:rsidP="001224A0">
      <w:pPr>
        <w:rPr>
          <w:rFonts w:eastAsia="Times New Roman"/>
        </w:rPr>
      </w:pPr>
    </w:p>
    <w:tbl>
      <w:tblPr>
        <w:tblW w:w="0" w:type="auto"/>
        <w:tblInd w:w="10788" w:type="dxa"/>
        <w:tblLook w:val="04A0"/>
      </w:tblPr>
      <w:tblGrid>
        <w:gridCol w:w="5132"/>
      </w:tblGrid>
      <w:tr w:rsidR="001224A0" w:rsidRPr="00DA2F55" w:rsidTr="00AB4D59">
        <w:tc>
          <w:tcPr>
            <w:tcW w:w="5132" w:type="dxa"/>
          </w:tcPr>
          <w:p w:rsidR="001224A0" w:rsidRPr="00DA2F55" w:rsidRDefault="001224A0" w:rsidP="00AB4D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F55">
              <w:rPr>
                <w:sz w:val="28"/>
                <w:szCs w:val="28"/>
              </w:rPr>
              <w:lastRenderedPageBreak/>
              <w:t>«Приложение № 3</w:t>
            </w:r>
          </w:p>
          <w:p w:rsidR="001224A0" w:rsidRPr="00DA2F55" w:rsidRDefault="001224A0" w:rsidP="00AB4D59">
            <w:pPr>
              <w:jc w:val="center"/>
              <w:rPr>
                <w:rFonts w:eastAsia="Times New Roman"/>
              </w:rPr>
            </w:pPr>
            <w:r w:rsidRPr="00DA2F55">
              <w:rPr>
                <w:sz w:val="28"/>
                <w:szCs w:val="28"/>
              </w:rPr>
              <w:t>к государственной программе Республ</w:t>
            </w:r>
            <w:r w:rsidRPr="00DA2F55">
              <w:rPr>
                <w:sz w:val="28"/>
                <w:szCs w:val="28"/>
              </w:rPr>
              <w:t>и</w:t>
            </w:r>
            <w:r w:rsidRPr="00DA2F55">
              <w:rPr>
                <w:sz w:val="28"/>
                <w:szCs w:val="28"/>
              </w:rPr>
              <w:t>ки Тыва «</w:t>
            </w:r>
            <w:proofErr w:type="spellStart"/>
            <w:r w:rsidRPr="00DA2F55">
              <w:rPr>
                <w:sz w:val="28"/>
                <w:szCs w:val="28"/>
              </w:rPr>
              <w:t>Энергоэффективность</w:t>
            </w:r>
            <w:proofErr w:type="spellEnd"/>
            <w:r w:rsidRPr="00DA2F55">
              <w:rPr>
                <w:sz w:val="28"/>
                <w:szCs w:val="28"/>
              </w:rPr>
              <w:t xml:space="preserve"> и ра</w:t>
            </w:r>
            <w:r w:rsidRPr="00DA2F55">
              <w:rPr>
                <w:sz w:val="28"/>
                <w:szCs w:val="28"/>
              </w:rPr>
              <w:t>з</w:t>
            </w:r>
            <w:r w:rsidRPr="00DA2F55">
              <w:rPr>
                <w:sz w:val="28"/>
                <w:szCs w:val="28"/>
              </w:rPr>
              <w:t>витие энергетики на 2014-2025 годы»</w:t>
            </w:r>
          </w:p>
        </w:tc>
      </w:tr>
    </w:tbl>
    <w:p w:rsidR="001224A0" w:rsidRDefault="001224A0" w:rsidP="001224A0">
      <w:pPr>
        <w:rPr>
          <w:rFonts w:eastAsia="Times New Roman"/>
        </w:rPr>
      </w:pPr>
    </w:p>
    <w:p w:rsidR="001224A0" w:rsidRDefault="001224A0" w:rsidP="001224A0">
      <w:pPr>
        <w:jc w:val="center"/>
        <w:rPr>
          <w:rFonts w:eastAsia="Times New Roman"/>
          <w:sz w:val="28"/>
          <w:szCs w:val="28"/>
        </w:rPr>
      </w:pPr>
      <w:r w:rsidRPr="0023527F">
        <w:rPr>
          <w:rFonts w:eastAsia="Times New Roman"/>
          <w:sz w:val="28"/>
          <w:szCs w:val="28"/>
        </w:rPr>
        <w:t xml:space="preserve">ЦЕЛЕВЫЕ ПОКАЗАТЕЛИ </w:t>
      </w:r>
    </w:p>
    <w:p w:rsidR="008C48D6" w:rsidRDefault="001224A0" w:rsidP="001224A0">
      <w:pPr>
        <w:jc w:val="center"/>
        <w:rPr>
          <w:rFonts w:eastAsia="Times New Roman"/>
          <w:sz w:val="28"/>
          <w:szCs w:val="28"/>
        </w:rPr>
      </w:pPr>
      <w:r w:rsidRPr="0023527F">
        <w:rPr>
          <w:rFonts w:eastAsia="Times New Roman"/>
          <w:sz w:val="28"/>
          <w:szCs w:val="28"/>
        </w:rPr>
        <w:t xml:space="preserve">по оплате налогов и сборов в республиканский бюджет </w:t>
      </w:r>
      <w:r w:rsidR="008C48D6">
        <w:rPr>
          <w:rFonts w:eastAsia="Times New Roman"/>
          <w:sz w:val="28"/>
          <w:szCs w:val="28"/>
        </w:rPr>
        <w:t xml:space="preserve">Республики Тыва </w:t>
      </w:r>
      <w:r w:rsidRPr="0023527F">
        <w:rPr>
          <w:rFonts w:eastAsia="Times New Roman"/>
          <w:sz w:val="28"/>
          <w:szCs w:val="28"/>
        </w:rPr>
        <w:t xml:space="preserve">по </w:t>
      </w:r>
      <w:proofErr w:type="gramStart"/>
      <w:r w:rsidRPr="0023527F">
        <w:rPr>
          <w:rFonts w:eastAsia="Times New Roman"/>
          <w:sz w:val="28"/>
          <w:szCs w:val="28"/>
        </w:rPr>
        <w:t>финансовым</w:t>
      </w:r>
      <w:proofErr w:type="gramEnd"/>
      <w:r w:rsidRPr="0023527F">
        <w:rPr>
          <w:rFonts w:eastAsia="Times New Roman"/>
          <w:sz w:val="28"/>
          <w:szCs w:val="28"/>
        </w:rPr>
        <w:t xml:space="preserve"> </w:t>
      </w:r>
    </w:p>
    <w:p w:rsidR="008C48D6" w:rsidRDefault="001224A0" w:rsidP="001224A0">
      <w:pPr>
        <w:jc w:val="center"/>
        <w:rPr>
          <w:rFonts w:eastAsia="Times New Roman"/>
          <w:sz w:val="28"/>
          <w:szCs w:val="28"/>
        </w:rPr>
      </w:pPr>
      <w:r w:rsidRPr="0023527F">
        <w:rPr>
          <w:rFonts w:eastAsia="Times New Roman"/>
          <w:sz w:val="28"/>
          <w:szCs w:val="28"/>
        </w:rPr>
        <w:t>средствам, выделяемым</w:t>
      </w:r>
      <w:r w:rsidR="008C48D6">
        <w:rPr>
          <w:rFonts w:eastAsia="Times New Roman"/>
          <w:sz w:val="28"/>
          <w:szCs w:val="28"/>
        </w:rPr>
        <w:t xml:space="preserve"> </w:t>
      </w:r>
      <w:r w:rsidRPr="0023527F">
        <w:rPr>
          <w:rFonts w:eastAsia="Times New Roman"/>
          <w:sz w:val="28"/>
          <w:szCs w:val="28"/>
        </w:rPr>
        <w:t xml:space="preserve">из республиканского бюджета по </w:t>
      </w:r>
      <w:r w:rsidR="008C48D6">
        <w:rPr>
          <w:rFonts w:eastAsia="Times New Roman"/>
          <w:sz w:val="28"/>
          <w:szCs w:val="28"/>
        </w:rPr>
        <w:t>г</w:t>
      </w:r>
      <w:r w:rsidRPr="0023527F">
        <w:rPr>
          <w:rFonts w:eastAsia="Times New Roman"/>
          <w:sz w:val="28"/>
          <w:szCs w:val="28"/>
        </w:rPr>
        <w:t>осударс</w:t>
      </w:r>
      <w:r w:rsidRPr="0023527F">
        <w:rPr>
          <w:rFonts w:eastAsia="Times New Roman"/>
          <w:sz w:val="28"/>
          <w:szCs w:val="28"/>
        </w:rPr>
        <w:t>т</w:t>
      </w:r>
      <w:r w:rsidRPr="0023527F">
        <w:rPr>
          <w:rFonts w:eastAsia="Times New Roman"/>
          <w:sz w:val="28"/>
          <w:szCs w:val="28"/>
        </w:rPr>
        <w:t xml:space="preserve">венной программе </w:t>
      </w:r>
    </w:p>
    <w:p w:rsidR="001224A0" w:rsidRPr="0023527F" w:rsidRDefault="001224A0" w:rsidP="001224A0">
      <w:pPr>
        <w:jc w:val="center"/>
        <w:rPr>
          <w:rFonts w:eastAsia="Times New Roman"/>
          <w:sz w:val="28"/>
          <w:szCs w:val="28"/>
        </w:rPr>
      </w:pPr>
      <w:r w:rsidRPr="0023527F">
        <w:rPr>
          <w:rFonts w:eastAsia="Times New Roman"/>
          <w:sz w:val="28"/>
          <w:szCs w:val="28"/>
        </w:rPr>
        <w:t>Республики Тыва «</w:t>
      </w:r>
      <w:proofErr w:type="spellStart"/>
      <w:r w:rsidRPr="0023527F">
        <w:rPr>
          <w:rFonts w:eastAsia="Times New Roman"/>
          <w:sz w:val="28"/>
          <w:szCs w:val="28"/>
        </w:rPr>
        <w:t>Энергоэффективность</w:t>
      </w:r>
      <w:proofErr w:type="spellEnd"/>
      <w:r w:rsidRPr="0023527F">
        <w:rPr>
          <w:rFonts w:eastAsia="Times New Roman"/>
          <w:sz w:val="28"/>
          <w:szCs w:val="28"/>
        </w:rPr>
        <w:t xml:space="preserve"> и развитие энергетики на 2014-2025 годы»</w:t>
      </w:r>
    </w:p>
    <w:p w:rsidR="001224A0" w:rsidRDefault="001224A0" w:rsidP="001224A0">
      <w:pPr>
        <w:rPr>
          <w:rFonts w:eastAsia="Times New Roman"/>
        </w:rPr>
      </w:pPr>
    </w:p>
    <w:tbl>
      <w:tblPr>
        <w:tblW w:w="15920" w:type="dxa"/>
        <w:tblLook w:val="04A0"/>
      </w:tblPr>
      <w:tblGrid>
        <w:gridCol w:w="3902"/>
        <w:gridCol w:w="1246"/>
        <w:gridCol w:w="1200"/>
        <w:gridCol w:w="1080"/>
        <w:gridCol w:w="1080"/>
        <w:gridCol w:w="1200"/>
        <w:gridCol w:w="1200"/>
        <w:gridCol w:w="1080"/>
        <w:gridCol w:w="1200"/>
        <w:gridCol w:w="1200"/>
        <w:gridCol w:w="1080"/>
        <w:gridCol w:w="452"/>
      </w:tblGrid>
      <w:tr w:rsidR="001224A0" w:rsidRPr="0023527F" w:rsidTr="00AB4D59">
        <w:trPr>
          <w:trHeight w:val="315"/>
        </w:trPr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8C48D6" w:rsidP="008C48D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Наименование п</w:t>
            </w:r>
            <w:r w:rsidR="001224A0" w:rsidRPr="0023527F">
              <w:rPr>
                <w:rFonts w:eastAsia="Times New Roman"/>
                <w:color w:val="000000"/>
              </w:rPr>
              <w:t>оказател</w:t>
            </w:r>
            <w:r>
              <w:rPr>
                <w:rFonts w:eastAsia="Times New Roman"/>
                <w:color w:val="000000"/>
              </w:rPr>
              <w:t>я</w:t>
            </w:r>
          </w:p>
        </w:tc>
        <w:tc>
          <w:tcPr>
            <w:tcW w:w="115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Плановые значения</w:t>
            </w:r>
            <w:r w:rsidR="008C48D6">
              <w:rPr>
                <w:rFonts w:eastAsia="Times New Roman"/>
              </w:rPr>
              <w:t xml:space="preserve"> по годам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</w:p>
        </w:tc>
      </w:tr>
      <w:tr w:rsidR="001224A0" w:rsidRPr="0023527F" w:rsidTr="00AB4D59">
        <w:trPr>
          <w:trHeight w:val="315"/>
        </w:trPr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A0" w:rsidRPr="0023527F" w:rsidRDefault="001224A0" w:rsidP="00AB4D5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2025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</w:p>
        </w:tc>
      </w:tr>
      <w:tr w:rsidR="001224A0" w:rsidRPr="0023527F" w:rsidTr="00AB4D59">
        <w:trPr>
          <w:trHeight w:val="53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rPr>
                <w:rFonts w:eastAsia="Times New Roman"/>
                <w:bCs/>
                <w:color w:val="000000"/>
              </w:rPr>
            </w:pPr>
            <w:r w:rsidRPr="0023527F">
              <w:rPr>
                <w:rFonts w:eastAsia="Times New Roman"/>
                <w:bCs/>
                <w:color w:val="000000"/>
              </w:rPr>
              <w:t>Всего, в том числе: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  <w:bCs/>
              </w:rPr>
            </w:pPr>
            <w:r w:rsidRPr="0023527F">
              <w:rPr>
                <w:rFonts w:eastAsia="Times New Roman"/>
                <w:bCs/>
              </w:rPr>
              <w:t>12958,7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  <w:bCs/>
              </w:rPr>
            </w:pPr>
            <w:r w:rsidRPr="0023527F">
              <w:rPr>
                <w:rFonts w:eastAsia="Times New Roman"/>
                <w:bCs/>
              </w:rPr>
              <w:t>13995,4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  <w:bCs/>
              </w:rPr>
            </w:pPr>
            <w:r w:rsidRPr="0023527F">
              <w:rPr>
                <w:rFonts w:eastAsia="Times New Roman"/>
                <w:bCs/>
              </w:rPr>
              <w:t>15115,0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  <w:bCs/>
              </w:rPr>
            </w:pPr>
            <w:r w:rsidRPr="0023527F">
              <w:rPr>
                <w:rFonts w:eastAsia="Times New Roman"/>
                <w:bCs/>
              </w:rPr>
              <w:t>16324,2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  <w:bCs/>
              </w:rPr>
            </w:pPr>
            <w:r w:rsidRPr="0023527F">
              <w:rPr>
                <w:rFonts w:eastAsia="Times New Roman"/>
                <w:bCs/>
              </w:rPr>
              <w:t>17630,2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  <w:bCs/>
              </w:rPr>
            </w:pPr>
            <w:r w:rsidRPr="0023527F">
              <w:rPr>
                <w:rFonts w:eastAsia="Times New Roman"/>
                <w:bCs/>
              </w:rPr>
              <w:t>18159,1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  <w:bCs/>
              </w:rPr>
            </w:pPr>
            <w:r w:rsidRPr="0023527F">
              <w:rPr>
                <w:rFonts w:eastAsia="Times New Roman"/>
                <w:bCs/>
              </w:rPr>
              <w:t>18703,8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  <w:bCs/>
              </w:rPr>
            </w:pPr>
            <w:r w:rsidRPr="0023527F">
              <w:rPr>
                <w:rFonts w:eastAsia="Times New Roman"/>
                <w:bCs/>
              </w:rPr>
              <w:t>19265,0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  <w:bCs/>
              </w:rPr>
            </w:pPr>
            <w:r w:rsidRPr="0023527F">
              <w:rPr>
                <w:rFonts w:eastAsia="Times New Roman"/>
                <w:bCs/>
              </w:rPr>
              <w:t>19842,9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  <w:bCs/>
              </w:rPr>
            </w:pPr>
            <w:r w:rsidRPr="0023527F">
              <w:rPr>
                <w:rFonts w:eastAsia="Times New Roman"/>
                <w:bCs/>
              </w:rPr>
              <w:t>20438,2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1224A0" w:rsidRPr="0023527F" w:rsidRDefault="001224A0" w:rsidP="00AB4D59">
            <w:pPr>
              <w:jc w:val="center"/>
              <w:rPr>
                <w:rFonts w:eastAsia="Times New Roman"/>
                <w:bCs/>
              </w:rPr>
            </w:pPr>
          </w:p>
        </w:tc>
      </w:tr>
      <w:tr w:rsidR="001224A0" w:rsidRPr="0023527F" w:rsidTr="00AB4D59">
        <w:trPr>
          <w:trHeight w:val="453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rPr>
                <w:rFonts w:eastAsia="Times New Roman"/>
                <w:bCs/>
                <w:color w:val="000000"/>
              </w:rPr>
            </w:pPr>
            <w:r w:rsidRPr="0023527F">
              <w:rPr>
                <w:rFonts w:eastAsia="Times New Roman"/>
                <w:bCs/>
                <w:color w:val="000000"/>
              </w:rPr>
              <w:t xml:space="preserve">Предприятия </w:t>
            </w:r>
            <w:proofErr w:type="spellStart"/>
            <w:r w:rsidRPr="0023527F">
              <w:rPr>
                <w:rFonts w:eastAsia="Times New Roman"/>
                <w:bCs/>
                <w:color w:val="000000"/>
              </w:rPr>
              <w:t>топливно-энергети</w:t>
            </w:r>
            <w:r>
              <w:rPr>
                <w:rFonts w:eastAsia="Times New Roman"/>
                <w:bCs/>
                <w:color w:val="000000"/>
              </w:rPr>
              <w:t>-</w:t>
            </w:r>
            <w:r w:rsidRPr="0023527F">
              <w:rPr>
                <w:rFonts w:eastAsia="Times New Roman"/>
                <w:bCs/>
                <w:color w:val="000000"/>
              </w:rPr>
              <w:t>ческого</w:t>
            </w:r>
            <w:proofErr w:type="spellEnd"/>
            <w:r w:rsidRPr="0023527F">
              <w:rPr>
                <w:rFonts w:eastAsia="Times New Roman"/>
                <w:bCs/>
                <w:color w:val="000000"/>
              </w:rPr>
              <w:t xml:space="preserve"> комплекса</w:t>
            </w:r>
            <w:r w:rsidR="008C48D6">
              <w:rPr>
                <w:rFonts w:eastAsia="Times New Roman"/>
                <w:bCs/>
                <w:color w:val="000000"/>
              </w:rPr>
              <w:t>,</w:t>
            </w:r>
            <w:r w:rsidRPr="0023527F">
              <w:rPr>
                <w:rFonts w:eastAsia="Times New Roman"/>
                <w:bCs/>
                <w:color w:val="000000"/>
              </w:rPr>
              <w:t xml:space="preserve"> получающие субсидии из бюдж</w:t>
            </w:r>
            <w:r w:rsidRPr="0023527F">
              <w:rPr>
                <w:rFonts w:eastAsia="Times New Roman"/>
                <w:bCs/>
                <w:color w:val="000000"/>
              </w:rPr>
              <w:t>е</w:t>
            </w:r>
            <w:r w:rsidRPr="0023527F">
              <w:rPr>
                <w:rFonts w:eastAsia="Times New Roman"/>
                <w:bCs/>
                <w:color w:val="000000"/>
              </w:rPr>
              <w:t>та, в том числе: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  <w:bCs/>
              </w:rPr>
            </w:pPr>
            <w:r w:rsidRPr="0023527F">
              <w:rPr>
                <w:rFonts w:eastAsia="Times New Roman"/>
                <w:bCs/>
              </w:rPr>
              <w:t>9345,1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  <w:bCs/>
              </w:rPr>
            </w:pPr>
            <w:r w:rsidRPr="0023527F">
              <w:rPr>
                <w:rFonts w:eastAsia="Times New Roman"/>
                <w:bCs/>
              </w:rPr>
              <w:t>10092,7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  <w:bCs/>
              </w:rPr>
            </w:pPr>
            <w:r w:rsidRPr="0023527F">
              <w:rPr>
                <w:rFonts w:eastAsia="Times New Roman"/>
                <w:bCs/>
              </w:rPr>
              <w:t>10900,1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  <w:bCs/>
              </w:rPr>
            </w:pPr>
            <w:r w:rsidRPr="0023527F">
              <w:rPr>
                <w:rFonts w:eastAsia="Times New Roman"/>
                <w:bCs/>
              </w:rPr>
              <w:t>11772,1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  <w:bCs/>
              </w:rPr>
            </w:pPr>
            <w:r w:rsidRPr="0023527F">
              <w:rPr>
                <w:rFonts w:eastAsia="Times New Roman"/>
                <w:bCs/>
              </w:rPr>
              <w:t>12713,9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  <w:bCs/>
              </w:rPr>
            </w:pPr>
            <w:r w:rsidRPr="0023527F">
              <w:rPr>
                <w:rFonts w:eastAsia="Times New Roman"/>
                <w:bCs/>
              </w:rPr>
              <w:t>13095,3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  <w:bCs/>
              </w:rPr>
            </w:pPr>
            <w:r w:rsidRPr="0023527F">
              <w:rPr>
                <w:rFonts w:eastAsia="Times New Roman"/>
                <w:bCs/>
              </w:rPr>
              <w:t>13488,1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  <w:bCs/>
              </w:rPr>
            </w:pPr>
            <w:r w:rsidRPr="0023527F">
              <w:rPr>
                <w:rFonts w:eastAsia="Times New Roman"/>
                <w:bCs/>
              </w:rPr>
              <w:t>13892,8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  <w:bCs/>
              </w:rPr>
            </w:pPr>
            <w:r w:rsidRPr="0023527F">
              <w:rPr>
                <w:rFonts w:eastAsia="Times New Roman"/>
                <w:bCs/>
              </w:rPr>
              <w:t>14309,6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  <w:bCs/>
              </w:rPr>
            </w:pPr>
            <w:r w:rsidRPr="0023527F">
              <w:rPr>
                <w:rFonts w:eastAsia="Times New Roman"/>
                <w:bCs/>
              </w:rPr>
              <w:t>14738,8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1224A0" w:rsidRPr="0023527F" w:rsidRDefault="001224A0" w:rsidP="00AB4D59">
            <w:pPr>
              <w:jc w:val="center"/>
              <w:rPr>
                <w:rFonts w:eastAsia="Times New Roman"/>
                <w:bCs/>
              </w:rPr>
            </w:pPr>
          </w:p>
        </w:tc>
      </w:tr>
      <w:tr w:rsidR="001224A0" w:rsidRPr="0023527F" w:rsidTr="00AB4D59">
        <w:trPr>
          <w:trHeight w:val="31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rPr>
                <w:rFonts w:eastAsia="Times New Roman"/>
                <w:color w:val="000000"/>
              </w:rPr>
            </w:pPr>
            <w:r w:rsidRPr="0023527F">
              <w:rPr>
                <w:rFonts w:eastAsia="Times New Roman"/>
                <w:color w:val="000000"/>
              </w:rPr>
              <w:t>Налог на доходы ф</w:t>
            </w:r>
            <w:r w:rsidRPr="0023527F">
              <w:rPr>
                <w:rFonts w:eastAsia="Times New Roman"/>
                <w:color w:val="000000"/>
              </w:rPr>
              <w:t>и</w:t>
            </w:r>
            <w:r w:rsidRPr="0023527F">
              <w:rPr>
                <w:rFonts w:eastAsia="Times New Roman"/>
                <w:color w:val="000000"/>
              </w:rPr>
              <w:t>зических лиц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8700,0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9396,0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10147,7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10959,5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11836,3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12191,3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12557,1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12933,8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13321,8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13721,5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</w:p>
        </w:tc>
      </w:tr>
      <w:tr w:rsidR="001224A0" w:rsidRPr="0023527F" w:rsidTr="00AB4D59">
        <w:trPr>
          <w:trHeight w:val="31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rPr>
                <w:rFonts w:eastAsia="Times New Roman"/>
                <w:color w:val="000000"/>
              </w:rPr>
            </w:pPr>
            <w:r w:rsidRPr="0023527F">
              <w:rPr>
                <w:rFonts w:eastAsia="Times New Roman"/>
                <w:color w:val="000000"/>
              </w:rPr>
              <w:t>Налог на имущество организ</w:t>
            </w:r>
            <w:r w:rsidRPr="0023527F">
              <w:rPr>
                <w:rFonts w:eastAsia="Times New Roman"/>
                <w:color w:val="000000"/>
              </w:rPr>
              <w:t>а</w:t>
            </w:r>
            <w:r w:rsidRPr="0023527F">
              <w:rPr>
                <w:rFonts w:eastAsia="Times New Roman"/>
                <w:color w:val="000000"/>
              </w:rPr>
              <w:t>ций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105,0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113,4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122,5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132,3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142,9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147,1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151,6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156,1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160,8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165,6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</w:p>
        </w:tc>
      </w:tr>
      <w:tr w:rsidR="001224A0" w:rsidRPr="0023527F" w:rsidTr="00AB4D59">
        <w:trPr>
          <w:trHeight w:val="62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rPr>
                <w:rFonts w:eastAsia="Times New Roman"/>
                <w:color w:val="000000"/>
              </w:rPr>
            </w:pPr>
            <w:r w:rsidRPr="0023527F">
              <w:rPr>
                <w:rFonts w:eastAsia="Times New Roman"/>
                <w:color w:val="000000"/>
              </w:rPr>
              <w:t>Транспортный налог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0,1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</w:p>
        </w:tc>
      </w:tr>
      <w:tr w:rsidR="001224A0" w:rsidRPr="0023527F" w:rsidTr="00AB4D59">
        <w:trPr>
          <w:trHeight w:val="53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rPr>
                <w:rFonts w:eastAsia="Times New Roman"/>
                <w:color w:val="000000"/>
              </w:rPr>
            </w:pPr>
            <w:r w:rsidRPr="0023527F">
              <w:rPr>
                <w:rFonts w:eastAsia="Times New Roman"/>
                <w:color w:val="000000"/>
              </w:rPr>
              <w:t>УСН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540,0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583,2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629,9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680,2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734,7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756,7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779,4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802,8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826,9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851,7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</w:p>
        </w:tc>
      </w:tr>
      <w:tr w:rsidR="001224A0" w:rsidRPr="0023527F" w:rsidTr="00AB4D59">
        <w:trPr>
          <w:trHeight w:val="483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rPr>
                <w:rFonts w:eastAsia="Times New Roman"/>
                <w:bCs/>
                <w:color w:val="000000"/>
              </w:rPr>
            </w:pPr>
            <w:r w:rsidRPr="0023527F">
              <w:rPr>
                <w:rFonts w:eastAsia="Times New Roman"/>
                <w:bCs/>
                <w:color w:val="000000"/>
              </w:rPr>
              <w:t>Муниципальные дизельные эле</w:t>
            </w:r>
            <w:r w:rsidRPr="0023527F">
              <w:rPr>
                <w:rFonts w:eastAsia="Times New Roman"/>
                <w:bCs/>
                <w:color w:val="000000"/>
              </w:rPr>
              <w:t>к</w:t>
            </w:r>
            <w:r w:rsidRPr="0023527F">
              <w:rPr>
                <w:rFonts w:eastAsia="Times New Roman"/>
                <w:bCs/>
                <w:color w:val="000000"/>
              </w:rPr>
              <w:t>тростанции</w:t>
            </w:r>
            <w:r w:rsidR="008C48D6">
              <w:rPr>
                <w:rFonts w:eastAsia="Times New Roman"/>
                <w:bCs/>
                <w:color w:val="000000"/>
              </w:rPr>
              <w:t>,</w:t>
            </w:r>
            <w:r w:rsidRPr="0023527F">
              <w:rPr>
                <w:rFonts w:eastAsia="Times New Roman"/>
                <w:bCs/>
                <w:color w:val="000000"/>
              </w:rPr>
              <w:t xml:space="preserve"> п</w:t>
            </w:r>
            <w:r w:rsidRPr="0023527F">
              <w:rPr>
                <w:rFonts w:eastAsia="Times New Roman"/>
                <w:bCs/>
                <w:color w:val="000000"/>
              </w:rPr>
              <w:t>о</w:t>
            </w:r>
            <w:r w:rsidRPr="0023527F">
              <w:rPr>
                <w:rFonts w:eastAsia="Times New Roman"/>
                <w:bCs/>
                <w:color w:val="000000"/>
              </w:rPr>
              <w:t>лучающие субсидии из бюджета, в том числе: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  <w:bCs/>
              </w:rPr>
            </w:pPr>
            <w:r w:rsidRPr="0023527F">
              <w:rPr>
                <w:rFonts w:eastAsia="Times New Roman"/>
                <w:bCs/>
              </w:rPr>
              <w:t>3613,6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  <w:bCs/>
              </w:rPr>
            </w:pPr>
            <w:r w:rsidRPr="0023527F">
              <w:rPr>
                <w:rFonts w:eastAsia="Times New Roman"/>
                <w:bCs/>
              </w:rPr>
              <w:t>3902,7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  <w:bCs/>
              </w:rPr>
            </w:pPr>
            <w:r w:rsidRPr="0023527F">
              <w:rPr>
                <w:rFonts w:eastAsia="Times New Roman"/>
                <w:bCs/>
              </w:rPr>
              <w:t>4214,9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  <w:bCs/>
              </w:rPr>
            </w:pPr>
            <w:r w:rsidRPr="0023527F">
              <w:rPr>
                <w:rFonts w:eastAsia="Times New Roman"/>
                <w:bCs/>
              </w:rPr>
              <w:t>4552,1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  <w:bCs/>
              </w:rPr>
            </w:pPr>
            <w:r w:rsidRPr="0023527F">
              <w:rPr>
                <w:rFonts w:eastAsia="Times New Roman"/>
                <w:bCs/>
              </w:rPr>
              <w:t>4916,3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  <w:bCs/>
              </w:rPr>
            </w:pPr>
            <w:r w:rsidRPr="0023527F">
              <w:rPr>
                <w:rFonts w:eastAsia="Times New Roman"/>
                <w:bCs/>
              </w:rPr>
              <w:t>5063,8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  <w:bCs/>
              </w:rPr>
            </w:pPr>
            <w:r w:rsidRPr="0023527F">
              <w:rPr>
                <w:rFonts w:eastAsia="Times New Roman"/>
                <w:bCs/>
              </w:rPr>
              <w:t>5215,7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  <w:bCs/>
              </w:rPr>
            </w:pPr>
            <w:r w:rsidRPr="0023527F">
              <w:rPr>
                <w:rFonts w:eastAsia="Times New Roman"/>
                <w:bCs/>
              </w:rPr>
              <w:t>5372,2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  <w:bCs/>
              </w:rPr>
            </w:pPr>
            <w:r w:rsidRPr="0023527F">
              <w:rPr>
                <w:rFonts w:eastAsia="Times New Roman"/>
                <w:bCs/>
              </w:rPr>
              <w:t>5533,4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  <w:bCs/>
              </w:rPr>
            </w:pPr>
            <w:r w:rsidRPr="0023527F">
              <w:rPr>
                <w:rFonts w:eastAsia="Times New Roman"/>
                <w:bCs/>
              </w:rPr>
              <w:t>5699,4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1224A0" w:rsidRPr="0023527F" w:rsidRDefault="001224A0" w:rsidP="00AB4D59">
            <w:pPr>
              <w:jc w:val="center"/>
              <w:rPr>
                <w:rFonts w:eastAsia="Times New Roman"/>
                <w:bCs/>
              </w:rPr>
            </w:pPr>
          </w:p>
        </w:tc>
      </w:tr>
      <w:tr w:rsidR="001224A0" w:rsidRPr="0023527F" w:rsidTr="00AB4D59">
        <w:trPr>
          <w:trHeight w:val="31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rPr>
                <w:rFonts w:eastAsia="Times New Roman"/>
                <w:color w:val="000000"/>
              </w:rPr>
            </w:pPr>
            <w:r w:rsidRPr="0023527F">
              <w:rPr>
                <w:rFonts w:eastAsia="Times New Roman"/>
                <w:color w:val="000000"/>
              </w:rPr>
              <w:t>Налог на доходы ф</w:t>
            </w:r>
            <w:r w:rsidRPr="0023527F">
              <w:rPr>
                <w:rFonts w:eastAsia="Times New Roman"/>
                <w:color w:val="000000"/>
              </w:rPr>
              <w:t>и</w:t>
            </w:r>
            <w:r w:rsidRPr="0023527F">
              <w:rPr>
                <w:rFonts w:eastAsia="Times New Roman"/>
                <w:color w:val="000000"/>
              </w:rPr>
              <w:t>зических лиц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2071,8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2237,5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2416,5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2609,9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2818,7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2903,2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2990,3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3080,0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3172,4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3267,6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</w:p>
        </w:tc>
      </w:tr>
      <w:tr w:rsidR="001224A0" w:rsidRPr="0023527F" w:rsidTr="00AB4D59">
        <w:trPr>
          <w:trHeight w:val="31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rPr>
                <w:rFonts w:eastAsia="Times New Roman"/>
                <w:color w:val="000000"/>
              </w:rPr>
            </w:pPr>
            <w:r w:rsidRPr="0023527F">
              <w:rPr>
                <w:rFonts w:eastAsia="Times New Roman"/>
                <w:color w:val="000000"/>
              </w:rPr>
              <w:t>Налог на прибыль о</w:t>
            </w:r>
            <w:r w:rsidRPr="0023527F">
              <w:rPr>
                <w:rFonts w:eastAsia="Times New Roman"/>
                <w:color w:val="000000"/>
              </w:rPr>
              <w:t>р</w:t>
            </w:r>
            <w:r w:rsidRPr="0023527F">
              <w:rPr>
                <w:rFonts w:eastAsia="Times New Roman"/>
                <w:color w:val="000000"/>
              </w:rPr>
              <w:t>ганизаций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649,9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701,9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758,1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818,7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884,2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910,8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938,1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966,2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995,2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1025,1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</w:p>
        </w:tc>
      </w:tr>
      <w:tr w:rsidR="001224A0" w:rsidRPr="0023527F" w:rsidTr="00AB4D59">
        <w:trPr>
          <w:trHeight w:val="31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rPr>
                <w:rFonts w:eastAsia="Times New Roman"/>
                <w:color w:val="000000"/>
              </w:rPr>
            </w:pPr>
            <w:r w:rsidRPr="0023527F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33,3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36,0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38,9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42,0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45,3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46,7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48,1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49,5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51,0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52,6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</w:p>
        </w:tc>
      </w:tr>
      <w:tr w:rsidR="001224A0" w:rsidRPr="0023527F" w:rsidTr="00AB4D59">
        <w:trPr>
          <w:trHeight w:val="31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rPr>
                <w:rFonts w:eastAsia="Times New Roman"/>
                <w:color w:val="000000"/>
              </w:rPr>
            </w:pPr>
            <w:r w:rsidRPr="0023527F">
              <w:rPr>
                <w:rFonts w:eastAsia="Times New Roman"/>
                <w:color w:val="000000"/>
              </w:rPr>
              <w:t>Налог на имущество организ</w:t>
            </w:r>
            <w:r w:rsidRPr="0023527F">
              <w:rPr>
                <w:rFonts w:eastAsia="Times New Roman"/>
                <w:color w:val="000000"/>
              </w:rPr>
              <w:t>а</w:t>
            </w:r>
            <w:r w:rsidRPr="0023527F">
              <w:rPr>
                <w:rFonts w:eastAsia="Times New Roman"/>
                <w:color w:val="000000"/>
              </w:rPr>
              <w:t>ций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41,1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44,4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51,8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57,6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59,4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61,1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63,0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64,9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</w:p>
        </w:tc>
      </w:tr>
      <w:tr w:rsidR="001224A0" w:rsidRPr="0023527F" w:rsidTr="00AB4D59">
        <w:trPr>
          <w:trHeight w:val="53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rPr>
                <w:rFonts w:eastAsia="Times New Roman"/>
                <w:color w:val="000000"/>
              </w:rPr>
            </w:pPr>
            <w:r w:rsidRPr="0023527F">
              <w:rPr>
                <w:rFonts w:eastAsia="Times New Roman"/>
                <w:color w:val="000000"/>
              </w:rPr>
              <w:t>УСН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494,8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534,4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577,1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623,3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673,2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693,4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714,2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735,6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757,7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780,4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</w:p>
        </w:tc>
      </w:tr>
      <w:tr w:rsidR="001224A0" w:rsidRPr="0023527F" w:rsidTr="00AB4D59">
        <w:trPr>
          <w:trHeight w:val="53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rPr>
                <w:rFonts w:eastAsia="Times New Roman"/>
                <w:color w:val="000000"/>
              </w:rPr>
            </w:pPr>
            <w:r w:rsidRPr="0023527F">
              <w:rPr>
                <w:rFonts w:eastAsia="Times New Roman"/>
                <w:color w:val="000000"/>
              </w:rPr>
              <w:t>Прочие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322,6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348,5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376,3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406,4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439,0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452,1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465,7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479,7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494,1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23527F" w:rsidRDefault="001224A0" w:rsidP="00AB4D59">
            <w:pPr>
              <w:jc w:val="center"/>
              <w:rPr>
                <w:rFonts w:eastAsia="Times New Roman"/>
              </w:rPr>
            </w:pPr>
            <w:r w:rsidRPr="0023527F">
              <w:rPr>
                <w:rFonts w:eastAsia="Times New Roman"/>
              </w:rPr>
              <w:t>508,9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1224A0" w:rsidRPr="0023527F" w:rsidRDefault="001224A0" w:rsidP="00AB4D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»;</w:t>
            </w:r>
          </w:p>
        </w:tc>
      </w:tr>
    </w:tbl>
    <w:p w:rsidR="001224A0" w:rsidRPr="00D55B4B" w:rsidRDefault="001224A0" w:rsidP="001224A0">
      <w:pPr>
        <w:autoSpaceDE w:val="0"/>
        <w:autoSpaceDN w:val="0"/>
        <w:adjustRightInd w:val="0"/>
        <w:ind w:left="14856" w:firstLine="12"/>
        <w:jc w:val="both"/>
        <w:rPr>
          <w:sz w:val="28"/>
          <w:szCs w:val="28"/>
        </w:rPr>
      </w:pPr>
    </w:p>
    <w:p w:rsidR="001224A0" w:rsidRPr="00D55B4B" w:rsidRDefault="001224A0" w:rsidP="001224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1224A0" w:rsidRPr="00D55B4B" w:rsidSect="00AB4D59">
          <w:pgSz w:w="16838" w:h="11906" w:orient="landscape" w:code="9"/>
          <w:pgMar w:top="1134" w:right="567" w:bottom="1134" w:left="567" w:header="720" w:footer="720" w:gutter="0"/>
          <w:cols w:space="720"/>
          <w:titlePg/>
          <w:docGrid w:linePitch="326"/>
        </w:sectPr>
      </w:pPr>
    </w:p>
    <w:p w:rsidR="001224A0" w:rsidRDefault="008C48D6" w:rsidP="001224A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1224A0" w:rsidRPr="00D55B4B">
        <w:rPr>
          <w:sz w:val="28"/>
          <w:szCs w:val="28"/>
        </w:rPr>
        <w:t xml:space="preserve">) </w:t>
      </w:r>
      <w:r w:rsidR="001224A0">
        <w:rPr>
          <w:sz w:val="28"/>
          <w:szCs w:val="28"/>
        </w:rPr>
        <w:t>в приложении</w:t>
      </w:r>
      <w:r w:rsidR="001224A0" w:rsidRPr="00D55B4B">
        <w:rPr>
          <w:sz w:val="28"/>
          <w:szCs w:val="28"/>
        </w:rPr>
        <w:t xml:space="preserve"> </w:t>
      </w:r>
      <w:r w:rsidR="001224A0">
        <w:rPr>
          <w:sz w:val="28"/>
          <w:szCs w:val="28"/>
        </w:rPr>
        <w:t xml:space="preserve">№ </w:t>
      </w:r>
      <w:r w:rsidR="001224A0" w:rsidRPr="00D55B4B">
        <w:rPr>
          <w:sz w:val="28"/>
          <w:szCs w:val="28"/>
        </w:rPr>
        <w:t>15</w:t>
      </w:r>
      <w:r w:rsidR="001224A0">
        <w:rPr>
          <w:sz w:val="28"/>
          <w:szCs w:val="28"/>
        </w:rPr>
        <w:t xml:space="preserve"> к Программе: </w:t>
      </w:r>
    </w:p>
    <w:p w:rsidR="001224A0" w:rsidRDefault="001224A0" w:rsidP="001224A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правом верхнем углу слова «на 2014-2020 годы» заменить словами «на 2014-2025 годы»;</w:t>
      </w:r>
    </w:p>
    <w:p w:rsidR="001224A0" w:rsidRDefault="001224A0" w:rsidP="001224A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после слова «предоставляются» дополнить словами «в соответствии с государственной программой Республики Тыва 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тие энергетики на 2014-2025 годы»; </w:t>
      </w:r>
    </w:p>
    <w:p w:rsidR="001224A0" w:rsidRPr="00D55B4B" w:rsidRDefault="001224A0" w:rsidP="001224A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55B4B">
        <w:rPr>
          <w:sz w:val="28"/>
          <w:szCs w:val="28"/>
        </w:rPr>
        <w:t xml:space="preserve">в пункте 4 </w:t>
      </w:r>
      <w:r>
        <w:rPr>
          <w:sz w:val="28"/>
          <w:szCs w:val="28"/>
        </w:rPr>
        <w:t xml:space="preserve">слово «основным» </w:t>
      </w:r>
      <w:r w:rsidRPr="00D55B4B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1224A0" w:rsidRDefault="001224A0" w:rsidP="001224A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второй пункта 11 изложить в следующей редакции: </w:t>
      </w:r>
    </w:p>
    <w:p w:rsidR="001224A0" w:rsidRDefault="001224A0" w:rsidP="001224A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«получатели субсидии не должны находиться в процессе реорганизации, 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видации, в отношении их не введена процедура банкротства, деятельность получ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 субсидии не приостановлена в порядке, предусмотренном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; </w:t>
      </w:r>
    </w:p>
    <w:p w:rsidR="001224A0" w:rsidRPr="00D55B4B" w:rsidRDefault="008C48D6" w:rsidP="001224A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1224A0" w:rsidRPr="00D55B4B">
        <w:rPr>
          <w:sz w:val="28"/>
          <w:szCs w:val="28"/>
        </w:rPr>
        <w:t xml:space="preserve">) приложение </w:t>
      </w:r>
      <w:r w:rsidR="001224A0">
        <w:rPr>
          <w:sz w:val="28"/>
          <w:szCs w:val="28"/>
        </w:rPr>
        <w:t xml:space="preserve">№ </w:t>
      </w:r>
      <w:r w:rsidR="001224A0" w:rsidRPr="00D55B4B">
        <w:rPr>
          <w:sz w:val="28"/>
          <w:szCs w:val="28"/>
        </w:rPr>
        <w:t xml:space="preserve">16 </w:t>
      </w:r>
      <w:r w:rsidR="001224A0">
        <w:rPr>
          <w:sz w:val="28"/>
          <w:szCs w:val="28"/>
        </w:rPr>
        <w:t xml:space="preserve">к Программе </w:t>
      </w:r>
      <w:r w:rsidR="001224A0" w:rsidRPr="00D55B4B">
        <w:rPr>
          <w:sz w:val="28"/>
          <w:szCs w:val="28"/>
        </w:rPr>
        <w:t>изложить в следующей редакции:</w:t>
      </w:r>
    </w:p>
    <w:p w:rsidR="001224A0" w:rsidRPr="00D55B4B" w:rsidRDefault="001224A0" w:rsidP="001224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24A0" w:rsidRPr="00D55B4B" w:rsidRDefault="001224A0" w:rsidP="001224A0">
      <w:pPr>
        <w:rPr>
          <w:rFonts w:eastAsia="Times New Roman"/>
          <w:sz w:val="20"/>
          <w:szCs w:val="20"/>
        </w:rPr>
        <w:sectPr w:rsidR="001224A0" w:rsidRPr="00D55B4B" w:rsidSect="001224A0">
          <w:pgSz w:w="11906" w:h="16838" w:code="9"/>
          <w:pgMar w:top="1134" w:right="567" w:bottom="1134" w:left="1134" w:header="720" w:footer="720" w:gutter="0"/>
          <w:cols w:space="720"/>
          <w:titlePg/>
          <w:docGrid w:linePitch="326"/>
        </w:sectPr>
      </w:pPr>
    </w:p>
    <w:tbl>
      <w:tblPr>
        <w:tblW w:w="0" w:type="auto"/>
        <w:tblInd w:w="10188" w:type="dxa"/>
        <w:tblLook w:val="04A0"/>
      </w:tblPr>
      <w:tblGrid>
        <w:gridCol w:w="5732"/>
      </w:tblGrid>
      <w:tr w:rsidR="001224A0" w:rsidTr="00AB4D59">
        <w:tc>
          <w:tcPr>
            <w:tcW w:w="5732" w:type="dxa"/>
          </w:tcPr>
          <w:p w:rsidR="001224A0" w:rsidRPr="0023527F" w:rsidRDefault="001224A0" w:rsidP="00AB4D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527F">
              <w:rPr>
                <w:sz w:val="28"/>
                <w:szCs w:val="28"/>
              </w:rPr>
              <w:lastRenderedPageBreak/>
              <w:t>«Приложение № 16</w:t>
            </w:r>
          </w:p>
          <w:p w:rsidR="001224A0" w:rsidRDefault="001224A0" w:rsidP="00AB4D59">
            <w:pPr>
              <w:jc w:val="center"/>
            </w:pPr>
            <w:r w:rsidRPr="0023527F">
              <w:rPr>
                <w:sz w:val="28"/>
                <w:szCs w:val="28"/>
              </w:rPr>
              <w:t>к государственной программе Республики Тыва «</w:t>
            </w:r>
            <w:proofErr w:type="spellStart"/>
            <w:r w:rsidRPr="0023527F">
              <w:rPr>
                <w:sz w:val="28"/>
                <w:szCs w:val="28"/>
              </w:rPr>
              <w:t>Энергоэффективность</w:t>
            </w:r>
            <w:proofErr w:type="spellEnd"/>
            <w:r w:rsidRPr="0023527F">
              <w:rPr>
                <w:sz w:val="28"/>
                <w:szCs w:val="28"/>
              </w:rPr>
              <w:t xml:space="preserve"> и развитие энергетики на 2014-2025 годы»</w:t>
            </w:r>
          </w:p>
        </w:tc>
      </w:tr>
    </w:tbl>
    <w:p w:rsidR="001224A0" w:rsidRDefault="001224A0" w:rsidP="001224A0"/>
    <w:p w:rsidR="001224A0" w:rsidRDefault="001224A0" w:rsidP="001224A0">
      <w:pPr>
        <w:jc w:val="center"/>
        <w:rPr>
          <w:rFonts w:eastAsia="Times New Roman"/>
          <w:sz w:val="28"/>
          <w:szCs w:val="28"/>
        </w:rPr>
      </w:pPr>
      <w:r w:rsidRPr="0023527F">
        <w:rPr>
          <w:rFonts w:eastAsia="Times New Roman"/>
          <w:sz w:val="28"/>
          <w:szCs w:val="28"/>
        </w:rPr>
        <w:t xml:space="preserve">ЦЕЛЕВЫЕ ПОКАЗАТЕЛИ </w:t>
      </w:r>
    </w:p>
    <w:p w:rsidR="001224A0" w:rsidRPr="0023527F" w:rsidRDefault="001224A0" w:rsidP="001224A0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Pr="0023527F">
        <w:rPr>
          <w:rFonts w:eastAsia="Times New Roman"/>
          <w:sz w:val="28"/>
          <w:szCs w:val="28"/>
        </w:rPr>
        <w:t>осударственной программы Республики Тыва «</w:t>
      </w:r>
      <w:proofErr w:type="spellStart"/>
      <w:r w:rsidRPr="0023527F">
        <w:rPr>
          <w:rFonts w:eastAsia="Times New Roman"/>
          <w:sz w:val="28"/>
          <w:szCs w:val="28"/>
        </w:rPr>
        <w:t>Энергоэффективность</w:t>
      </w:r>
      <w:proofErr w:type="spellEnd"/>
      <w:r w:rsidRPr="0023527F">
        <w:rPr>
          <w:rFonts w:eastAsia="Times New Roman"/>
          <w:sz w:val="28"/>
          <w:szCs w:val="28"/>
        </w:rPr>
        <w:t xml:space="preserve"> и развитие энергетики на 2014-2025 годы»</w:t>
      </w:r>
    </w:p>
    <w:p w:rsidR="001224A0" w:rsidRDefault="001224A0" w:rsidP="001224A0"/>
    <w:tbl>
      <w:tblPr>
        <w:tblW w:w="15415" w:type="dxa"/>
        <w:tblInd w:w="9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40"/>
        <w:gridCol w:w="3444"/>
        <w:gridCol w:w="1843"/>
        <w:gridCol w:w="992"/>
        <w:gridCol w:w="993"/>
        <w:gridCol w:w="992"/>
        <w:gridCol w:w="992"/>
        <w:gridCol w:w="992"/>
        <w:gridCol w:w="993"/>
        <w:gridCol w:w="992"/>
        <w:gridCol w:w="842"/>
        <w:gridCol w:w="960"/>
        <w:gridCol w:w="840"/>
      </w:tblGrid>
      <w:tr w:rsidR="001224A0" w:rsidRPr="00D55B4B" w:rsidTr="00AB4D59">
        <w:trPr>
          <w:trHeight w:val="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5B4B">
              <w:rPr>
                <w:rFonts w:eastAsia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55B4B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55B4B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55B4B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8C48D6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5B4B">
              <w:rPr>
                <w:rFonts w:eastAsia="Times New Roman"/>
                <w:color w:val="000000"/>
                <w:sz w:val="20"/>
                <w:szCs w:val="20"/>
              </w:rPr>
              <w:t>Единица измер</w:t>
            </w:r>
            <w:r w:rsidRPr="00D55B4B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D55B4B">
              <w:rPr>
                <w:rFonts w:eastAsia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95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Плановые значения</w:t>
            </w:r>
          </w:p>
        </w:tc>
      </w:tr>
      <w:tr w:rsidR="001224A0" w:rsidRPr="00D55B4B" w:rsidTr="00AB4D59">
        <w:trPr>
          <w:trHeight w:val="35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на 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на 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на 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на 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на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на 2022 год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на 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на 2024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на 2025 год</w:t>
            </w:r>
          </w:p>
        </w:tc>
      </w:tr>
      <w:tr w:rsidR="001224A0" w:rsidRPr="00D55B4B" w:rsidTr="00AB4D59">
        <w:trPr>
          <w:trHeight w:val="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1224A0" w:rsidRPr="00D55B4B" w:rsidTr="00AB4D59">
        <w:trPr>
          <w:trHeight w:val="9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5B4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55B4B">
              <w:rPr>
                <w:rFonts w:eastAsia="Times New Roman"/>
                <w:color w:val="000000"/>
                <w:sz w:val="20"/>
                <w:szCs w:val="20"/>
              </w:rPr>
              <w:t>Объем отгруженных товаров собс</w:t>
            </w:r>
            <w:r w:rsidRPr="00D55B4B">
              <w:rPr>
                <w:rFonts w:eastAsia="Times New Roman"/>
                <w:color w:val="000000"/>
                <w:sz w:val="20"/>
                <w:szCs w:val="20"/>
              </w:rPr>
              <w:t>т</w:t>
            </w:r>
            <w:r w:rsidRPr="00D55B4B">
              <w:rPr>
                <w:rFonts w:eastAsia="Times New Roman"/>
                <w:color w:val="000000"/>
                <w:sz w:val="20"/>
                <w:szCs w:val="20"/>
              </w:rPr>
              <w:t>венного производства, выполненных работ и услуг собственными силами - РАЗДЕЛ E: Производство и распред</w:t>
            </w:r>
            <w:r w:rsidRPr="00D55B4B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D55B4B">
              <w:rPr>
                <w:rFonts w:eastAsia="Times New Roman"/>
                <w:color w:val="000000"/>
                <w:sz w:val="20"/>
                <w:szCs w:val="20"/>
              </w:rPr>
              <w:t>ление электроэнергии, газа и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8C48D6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4 092,4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4 153,8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4 236,9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4 321,6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4 408,0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4 496,2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4 586,1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4 677,8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4 771,4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4 866,8</w:t>
            </w:r>
          </w:p>
        </w:tc>
      </w:tr>
      <w:tr w:rsidR="001224A0" w:rsidRPr="00D55B4B" w:rsidTr="00AB4D59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5B4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55B4B">
              <w:rPr>
                <w:rFonts w:eastAsia="Times New Roman"/>
                <w:color w:val="000000"/>
                <w:sz w:val="20"/>
                <w:szCs w:val="20"/>
              </w:rPr>
              <w:t xml:space="preserve">Темп роста отгрузки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D55B4B">
              <w:rPr>
                <w:rFonts w:eastAsia="Times New Roman"/>
                <w:color w:val="000000"/>
                <w:sz w:val="20"/>
                <w:szCs w:val="20"/>
              </w:rPr>
              <w:t xml:space="preserve"> РАЗДЕЛ E: Производство и распределение эле</w:t>
            </w:r>
            <w:r w:rsidRPr="00D55B4B">
              <w:rPr>
                <w:rFonts w:eastAsia="Times New Roman"/>
                <w:color w:val="000000"/>
                <w:sz w:val="20"/>
                <w:szCs w:val="20"/>
              </w:rPr>
              <w:t>к</w:t>
            </w:r>
            <w:r w:rsidRPr="00D55B4B">
              <w:rPr>
                <w:rFonts w:eastAsia="Times New Roman"/>
                <w:color w:val="000000"/>
                <w:sz w:val="20"/>
                <w:szCs w:val="20"/>
              </w:rPr>
              <w:t>троэнергии, газа и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8C48D6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процентов</w:t>
            </w:r>
            <w:r w:rsidR="001224A0" w:rsidRPr="00D55B4B">
              <w:rPr>
                <w:rFonts w:eastAsia="Times New Roman"/>
                <w:color w:val="000000"/>
                <w:sz w:val="20"/>
                <w:szCs w:val="20"/>
              </w:rPr>
              <w:t xml:space="preserve"> к пред</w:t>
            </w:r>
            <w:r w:rsidR="001224A0" w:rsidRPr="00D55B4B">
              <w:rPr>
                <w:rFonts w:eastAsia="Times New Roman"/>
                <w:color w:val="000000"/>
                <w:sz w:val="20"/>
                <w:szCs w:val="20"/>
              </w:rPr>
              <w:t>ы</w:t>
            </w:r>
            <w:r w:rsidR="001224A0" w:rsidRPr="00D55B4B">
              <w:rPr>
                <w:rFonts w:eastAsia="Times New Roman"/>
                <w:color w:val="000000"/>
                <w:sz w:val="20"/>
                <w:szCs w:val="20"/>
              </w:rPr>
              <w:t>дущему году в де</w:t>
            </w:r>
            <w:r w:rsidR="001224A0" w:rsidRPr="00D55B4B">
              <w:rPr>
                <w:rFonts w:eastAsia="Times New Roman"/>
                <w:color w:val="000000"/>
                <w:sz w:val="20"/>
                <w:szCs w:val="20"/>
              </w:rPr>
              <w:t>й</w:t>
            </w:r>
            <w:r w:rsidR="001224A0" w:rsidRPr="00D55B4B">
              <w:rPr>
                <w:rFonts w:eastAsia="Times New Roman"/>
                <w:color w:val="000000"/>
                <w:sz w:val="20"/>
                <w:szCs w:val="20"/>
              </w:rPr>
              <w:t>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102,0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102,0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102,0</w:t>
            </w:r>
          </w:p>
        </w:tc>
      </w:tr>
      <w:tr w:rsidR="001224A0" w:rsidRPr="00D55B4B" w:rsidTr="00AB4D59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5B4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55B4B">
              <w:rPr>
                <w:rFonts w:eastAsia="Times New Roman"/>
                <w:color w:val="000000"/>
                <w:sz w:val="20"/>
                <w:szCs w:val="20"/>
              </w:rPr>
              <w:t xml:space="preserve">Индекс производства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D55B4B">
              <w:rPr>
                <w:rFonts w:eastAsia="Times New Roman"/>
                <w:color w:val="000000"/>
                <w:sz w:val="20"/>
                <w:szCs w:val="20"/>
              </w:rPr>
              <w:t xml:space="preserve"> РАЗДЕЛ E: Производство и распределение эле</w:t>
            </w:r>
            <w:r w:rsidRPr="00D55B4B">
              <w:rPr>
                <w:rFonts w:eastAsia="Times New Roman"/>
                <w:color w:val="000000"/>
                <w:sz w:val="20"/>
                <w:szCs w:val="20"/>
              </w:rPr>
              <w:t>к</w:t>
            </w:r>
            <w:r w:rsidRPr="00D55B4B">
              <w:rPr>
                <w:rFonts w:eastAsia="Times New Roman"/>
                <w:color w:val="000000"/>
                <w:sz w:val="20"/>
                <w:szCs w:val="20"/>
              </w:rPr>
              <w:t>троэнергии, газа и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8C48D6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процентов</w:t>
            </w:r>
            <w:r w:rsidR="001224A0" w:rsidRPr="00D55B4B">
              <w:rPr>
                <w:rFonts w:eastAsia="Times New Roman"/>
                <w:color w:val="000000"/>
                <w:sz w:val="20"/>
                <w:szCs w:val="20"/>
              </w:rPr>
              <w:t xml:space="preserve"> к пред</w:t>
            </w:r>
            <w:r w:rsidR="001224A0" w:rsidRPr="00D55B4B">
              <w:rPr>
                <w:rFonts w:eastAsia="Times New Roman"/>
                <w:color w:val="000000"/>
                <w:sz w:val="20"/>
                <w:szCs w:val="20"/>
              </w:rPr>
              <w:t>ы</w:t>
            </w:r>
            <w:r w:rsidR="001224A0" w:rsidRPr="00D55B4B">
              <w:rPr>
                <w:rFonts w:eastAsia="Times New Roman"/>
                <w:color w:val="000000"/>
                <w:sz w:val="20"/>
                <w:szCs w:val="20"/>
              </w:rPr>
              <w:t>дущему году в с</w:t>
            </w:r>
            <w:r w:rsidR="001224A0" w:rsidRPr="00D55B4B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="001224A0" w:rsidRPr="00D55B4B">
              <w:rPr>
                <w:rFonts w:eastAsia="Times New Roman"/>
                <w:color w:val="000000"/>
                <w:sz w:val="20"/>
                <w:szCs w:val="20"/>
              </w:rPr>
              <w:t>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103,0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103,5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104,0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104,0</w:t>
            </w:r>
          </w:p>
        </w:tc>
      </w:tr>
      <w:tr w:rsidR="001224A0" w:rsidRPr="00D55B4B" w:rsidTr="00AB4D59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5B4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55B4B">
              <w:rPr>
                <w:rFonts w:eastAsia="Times New Roman"/>
                <w:color w:val="000000"/>
                <w:sz w:val="20"/>
                <w:szCs w:val="20"/>
              </w:rPr>
              <w:t>Потребление электроэнергии, в том числе по группам потребителей: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55B4B">
              <w:rPr>
                <w:rFonts w:eastAsia="Times New Roman"/>
                <w:color w:val="000000"/>
                <w:sz w:val="20"/>
                <w:szCs w:val="20"/>
              </w:rPr>
              <w:t>млн. кВт</w:t>
            </w:r>
            <w:proofErr w:type="gramStart"/>
            <w:r w:rsidRPr="00D55B4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 w:rsidRPr="00D55B4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5B4B">
              <w:rPr>
                <w:rFonts w:eastAsia="Times New Roman"/>
                <w:color w:val="000000"/>
                <w:sz w:val="20"/>
                <w:szCs w:val="20"/>
              </w:rPr>
              <w:t>ч</w:t>
            </w:r>
            <w:proofErr w:type="gramEnd"/>
            <w:r w:rsidRPr="00D55B4B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534,0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543,3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552,8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555,3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566,4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577,7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687,5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712,0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736,7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791,4</w:t>
            </w:r>
          </w:p>
        </w:tc>
      </w:tr>
      <w:tr w:rsidR="001224A0" w:rsidRPr="00D55B4B" w:rsidTr="00AB4D59">
        <w:trPr>
          <w:trHeight w:val="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55B4B">
              <w:rPr>
                <w:rFonts w:eastAsia="Times New Roman"/>
                <w:color w:val="000000"/>
                <w:sz w:val="20"/>
                <w:szCs w:val="20"/>
              </w:rPr>
              <w:t>базовые потребители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55B4B">
              <w:rPr>
                <w:rFonts w:eastAsia="Times New Roman"/>
                <w:color w:val="000000"/>
                <w:sz w:val="20"/>
                <w:szCs w:val="20"/>
              </w:rPr>
              <w:t>млн. кВт</w:t>
            </w:r>
            <w:proofErr w:type="gramStart"/>
            <w:r w:rsidRPr="00D55B4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 w:rsidRPr="00D55B4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5B4B">
              <w:rPr>
                <w:rFonts w:eastAsia="Times New Roman"/>
                <w:color w:val="000000"/>
                <w:sz w:val="20"/>
                <w:szCs w:val="20"/>
              </w:rPr>
              <w:t>ч</w:t>
            </w:r>
            <w:proofErr w:type="gramEnd"/>
            <w:r w:rsidRPr="00D55B4B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1224A0" w:rsidRPr="00D55B4B" w:rsidTr="00AB4D59">
        <w:trPr>
          <w:trHeight w:val="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55B4B">
              <w:rPr>
                <w:rFonts w:eastAsia="Times New Roman"/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55B4B">
              <w:rPr>
                <w:rFonts w:eastAsia="Times New Roman"/>
                <w:color w:val="000000"/>
                <w:sz w:val="20"/>
                <w:szCs w:val="20"/>
              </w:rPr>
              <w:t>млн. кВт</w:t>
            </w:r>
            <w:proofErr w:type="gramStart"/>
            <w:r w:rsidRPr="00D55B4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 w:rsidRPr="00D55B4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5B4B">
              <w:rPr>
                <w:rFonts w:eastAsia="Times New Roman"/>
                <w:color w:val="000000"/>
                <w:sz w:val="20"/>
                <w:szCs w:val="20"/>
              </w:rPr>
              <w:t>ч</w:t>
            </w:r>
            <w:proofErr w:type="gramEnd"/>
            <w:r w:rsidRPr="00D55B4B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218,7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223,0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227,5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232,0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236,7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241,4</w:t>
            </w:r>
          </w:p>
        </w:tc>
      </w:tr>
      <w:tr w:rsidR="001224A0" w:rsidRPr="00D55B4B" w:rsidTr="00AB4D59">
        <w:trPr>
          <w:trHeight w:val="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55B4B">
              <w:rPr>
                <w:rFonts w:eastAsia="Times New Roman"/>
                <w:color w:val="000000"/>
                <w:sz w:val="20"/>
                <w:szCs w:val="20"/>
              </w:rPr>
              <w:t>прочие потребители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55B4B">
              <w:rPr>
                <w:rFonts w:eastAsia="Times New Roman"/>
                <w:color w:val="000000"/>
                <w:sz w:val="20"/>
                <w:szCs w:val="20"/>
              </w:rPr>
              <w:t>млн. кВт</w:t>
            </w:r>
            <w:proofErr w:type="gramStart"/>
            <w:r w:rsidRPr="00D55B4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 w:rsidRPr="00D55B4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5B4B">
              <w:rPr>
                <w:rFonts w:eastAsia="Times New Roman"/>
                <w:color w:val="000000"/>
                <w:sz w:val="20"/>
                <w:szCs w:val="20"/>
              </w:rPr>
              <w:t>ч</w:t>
            </w:r>
            <w:proofErr w:type="gramEnd"/>
            <w:r w:rsidRPr="00D55B4B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335,9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339,3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342,7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340,9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347,8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354,7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460,0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480,0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500,0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550,0</w:t>
            </w:r>
          </w:p>
        </w:tc>
      </w:tr>
      <w:tr w:rsidR="001224A0" w:rsidRPr="00D55B4B" w:rsidTr="00AB4D59">
        <w:trPr>
          <w:trHeight w:val="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5B4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55B4B">
              <w:rPr>
                <w:rFonts w:eastAsia="Times New Roman"/>
                <w:color w:val="000000"/>
                <w:sz w:val="20"/>
                <w:szCs w:val="20"/>
              </w:rPr>
              <w:t>Древесина топливная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55B4B">
              <w:rPr>
                <w:rFonts w:eastAsia="Times New Roman"/>
                <w:color w:val="000000"/>
                <w:sz w:val="20"/>
                <w:szCs w:val="20"/>
              </w:rPr>
              <w:t>тыс. пл. 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42,1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42,7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42,8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42,9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43,0</w:t>
            </w:r>
          </w:p>
        </w:tc>
      </w:tr>
      <w:tr w:rsidR="001224A0" w:rsidRPr="00D55B4B" w:rsidTr="00AB4D59">
        <w:trPr>
          <w:trHeight w:val="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5B4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55B4B">
              <w:rPr>
                <w:rFonts w:eastAsia="Times New Roman"/>
                <w:color w:val="000000"/>
                <w:sz w:val="20"/>
                <w:szCs w:val="20"/>
              </w:rPr>
              <w:t>Уголь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55B4B">
              <w:rPr>
                <w:rFonts w:eastAsia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1 314,0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1 353,4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2 100,0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2 121,0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2 142,2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2 163,6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2 185,3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2 207,1</w:t>
            </w:r>
          </w:p>
        </w:tc>
      </w:tr>
      <w:tr w:rsidR="001224A0" w:rsidRPr="00D55B4B" w:rsidTr="00AB4D59">
        <w:trPr>
          <w:trHeight w:val="1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5B4B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55B4B">
              <w:rPr>
                <w:rFonts w:eastAsia="Times New Roman"/>
                <w:color w:val="000000"/>
                <w:sz w:val="20"/>
                <w:szCs w:val="20"/>
              </w:rPr>
              <w:t>Электроэнергия, в том числе произв</w:t>
            </w:r>
            <w:r w:rsidRPr="00D55B4B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D55B4B">
              <w:rPr>
                <w:rFonts w:eastAsia="Times New Roman"/>
                <w:color w:val="000000"/>
                <w:sz w:val="20"/>
                <w:szCs w:val="20"/>
              </w:rPr>
              <w:t>денная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55B4B">
              <w:rPr>
                <w:rFonts w:eastAsia="Times New Roman"/>
                <w:color w:val="000000"/>
                <w:sz w:val="20"/>
                <w:szCs w:val="20"/>
              </w:rPr>
              <w:t>млн. кВт</w:t>
            </w:r>
            <w:proofErr w:type="gramStart"/>
            <w:r w:rsidRPr="00D55B4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 w:rsidRPr="00D55B4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5B4B">
              <w:rPr>
                <w:rFonts w:eastAsia="Times New Roman"/>
                <w:color w:val="000000"/>
                <w:sz w:val="20"/>
                <w:szCs w:val="20"/>
              </w:rPr>
              <w:t>ч</w:t>
            </w:r>
            <w:proofErr w:type="gramEnd"/>
            <w:r w:rsidRPr="00D55B4B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110,2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111,3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112,4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113,6</w:t>
            </w:r>
          </w:p>
        </w:tc>
      </w:tr>
      <w:tr w:rsidR="001224A0" w:rsidRPr="00D55B4B" w:rsidTr="00AB4D59">
        <w:trPr>
          <w:trHeight w:val="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55B4B">
              <w:rPr>
                <w:rFonts w:eastAsia="Times New Roman"/>
                <w:color w:val="000000"/>
                <w:sz w:val="20"/>
                <w:szCs w:val="20"/>
              </w:rPr>
              <w:t>атомными электростанциями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55B4B">
              <w:rPr>
                <w:rFonts w:eastAsia="Times New Roman"/>
                <w:color w:val="000000"/>
                <w:sz w:val="20"/>
                <w:szCs w:val="20"/>
              </w:rPr>
              <w:t>млн. кВт</w:t>
            </w:r>
            <w:proofErr w:type="gramStart"/>
            <w:r w:rsidRPr="00D55B4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 w:rsidRPr="00D55B4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5B4B">
              <w:rPr>
                <w:rFonts w:eastAsia="Times New Roman"/>
                <w:color w:val="000000"/>
                <w:sz w:val="20"/>
                <w:szCs w:val="20"/>
              </w:rPr>
              <w:t>ч</w:t>
            </w:r>
            <w:proofErr w:type="gramEnd"/>
            <w:r w:rsidRPr="00D55B4B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0,0</w:t>
            </w:r>
          </w:p>
        </w:tc>
      </w:tr>
    </w:tbl>
    <w:p w:rsidR="001224A0" w:rsidRDefault="001224A0" w:rsidP="001224A0"/>
    <w:p w:rsidR="001224A0" w:rsidRDefault="001224A0" w:rsidP="001224A0"/>
    <w:tbl>
      <w:tblPr>
        <w:tblW w:w="15415" w:type="dxa"/>
        <w:tblInd w:w="9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40"/>
        <w:gridCol w:w="3444"/>
        <w:gridCol w:w="1843"/>
        <w:gridCol w:w="992"/>
        <w:gridCol w:w="993"/>
        <w:gridCol w:w="992"/>
        <w:gridCol w:w="992"/>
        <w:gridCol w:w="992"/>
        <w:gridCol w:w="993"/>
        <w:gridCol w:w="992"/>
        <w:gridCol w:w="842"/>
        <w:gridCol w:w="960"/>
        <w:gridCol w:w="840"/>
      </w:tblGrid>
      <w:tr w:rsidR="001224A0" w:rsidRPr="00D55B4B" w:rsidTr="00AB4D59">
        <w:trPr>
          <w:trHeight w:val="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1224A0" w:rsidRPr="00D55B4B" w:rsidTr="00AB4D59">
        <w:trPr>
          <w:trHeight w:val="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55B4B">
              <w:rPr>
                <w:rFonts w:eastAsia="Times New Roman"/>
                <w:color w:val="000000"/>
                <w:sz w:val="20"/>
                <w:szCs w:val="20"/>
              </w:rPr>
              <w:t>тепловыми электростанциями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55B4B">
              <w:rPr>
                <w:rFonts w:eastAsia="Times New Roman"/>
                <w:color w:val="000000"/>
                <w:sz w:val="20"/>
                <w:szCs w:val="20"/>
              </w:rPr>
              <w:t>млн. кВт</w:t>
            </w:r>
            <w:proofErr w:type="gramStart"/>
            <w:r w:rsidRPr="00D55B4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 w:rsidRPr="00D55B4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5B4B">
              <w:rPr>
                <w:rFonts w:eastAsia="Times New Roman"/>
                <w:color w:val="000000"/>
                <w:sz w:val="20"/>
                <w:szCs w:val="20"/>
              </w:rPr>
              <w:t>ч</w:t>
            </w:r>
            <w:proofErr w:type="gramEnd"/>
            <w:r w:rsidRPr="00D55B4B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100,8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104,9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110,2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111,3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112,4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113,6</w:t>
            </w:r>
          </w:p>
        </w:tc>
      </w:tr>
      <w:tr w:rsidR="001224A0" w:rsidRPr="00D55B4B" w:rsidTr="00AB4D59">
        <w:trPr>
          <w:trHeight w:val="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55B4B">
              <w:rPr>
                <w:rFonts w:eastAsia="Times New Roman"/>
                <w:color w:val="000000"/>
                <w:sz w:val="20"/>
                <w:szCs w:val="20"/>
              </w:rPr>
              <w:t>гидроэлектростанциями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55B4B">
              <w:rPr>
                <w:rFonts w:eastAsia="Times New Roman"/>
                <w:color w:val="000000"/>
                <w:sz w:val="20"/>
                <w:szCs w:val="20"/>
              </w:rPr>
              <w:t>млн. кВт</w:t>
            </w:r>
            <w:proofErr w:type="gramStart"/>
            <w:r w:rsidRPr="00D55B4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 w:rsidRPr="00D55B4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5B4B">
              <w:rPr>
                <w:rFonts w:eastAsia="Times New Roman"/>
                <w:color w:val="000000"/>
                <w:sz w:val="20"/>
                <w:szCs w:val="20"/>
              </w:rPr>
              <w:t>ч</w:t>
            </w:r>
            <w:proofErr w:type="gramEnd"/>
            <w:r w:rsidRPr="00D55B4B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1224A0" w:rsidRPr="00D55B4B" w:rsidTr="00AB4D59">
        <w:trPr>
          <w:trHeight w:val="6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5B4B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55B4B">
              <w:rPr>
                <w:rFonts w:eastAsia="Times New Roman"/>
                <w:color w:val="000000"/>
                <w:sz w:val="20"/>
                <w:szCs w:val="20"/>
              </w:rPr>
              <w:t>Количество высокопроизводител</w:t>
            </w:r>
            <w:r w:rsidRPr="00D55B4B">
              <w:rPr>
                <w:rFonts w:eastAsia="Times New Roman"/>
                <w:color w:val="000000"/>
                <w:sz w:val="20"/>
                <w:szCs w:val="20"/>
              </w:rPr>
              <w:t>ь</w:t>
            </w:r>
            <w:r w:rsidRPr="00D55B4B">
              <w:rPr>
                <w:rFonts w:eastAsia="Times New Roman"/>
                <w:color w:val="000000"/>
                <w:sz w:val="20"/>
                <w:szCs w:val="20"/>
              </w:rPr>
              <w:t>ных рабочих мест во внебюджетном сект</w:t>
            </w:r>
            <w:r w:rsidRPr="00D55B4B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Pr="00D55B4B">
              <w:rPr>
                <w:rFonts w:eastAsia="Times New Roman"/>
                <w:color w:val="000000"/>
                <w:sz w:val="20"/>
                <w:szCs w:val="20"/>
              </w:rPr>
              <w:t>ре экономики (</w:t>
            </w:r>
            <w:proofErr w:type="spellStart"/>
            <w:r w:rsidRPr="00D55B4B">
              <w:rPr>
                <w:rFonts w:eastAsia="Times New Roman"/>
                <w:color w:val="000000"/>
                <w:sz w:val="20"/>
                <w:szCs w:val="20"/>
              </w:rPr>
              <w:t>топливно-энергети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D55B4B">
              <w:rPr>
                <w:rFonts w:eastAsia="Times New Roman"/>
                <w:color w:val="000000"/>
                <w:sz w:val="20"/>
                <w:szCs w:val="20"/>
              </w:rPr>
              <w:t>ческий</w:t>
            </w:r>
            <w:proofErr w:type="spellEnd"/>
            <w:r w:rsidRPr="00D55B4B">
              <w:rPr>
                <w:rFonts w:eastAsia="Times New Roman"/>
                <w:color w:val="000000"/>
                <w:sz w:val="20"/>
                <w:szCs w:val="20"/>
              </w:rPr>
              <w:t xml:space="preserve"> комплекс)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8C48D6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3052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3055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3070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3075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3080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3080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3080</w:t>
            </w:r>
          </w:p>
        </w:tc>
      </w:tr>
      <w:tr w:rsidR="001224A0" w:rsidRPr="00D55B4B" w:rsidTr="00AB4D59">
        <w:trPr>
          <w:trHeight w:val="7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5B4B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55B4B">
              <w:rPr>
                <w:rFonts w:eastAsia="Times New Roman"/>
                <w:color w:val="000000"/>
                <w:sz w:val="20"/>
                <w:szCs w:val="20"/>
              </w:rPr>
              <w:t>Объем инвестиций в основной кап</w:t>
            </w:r>
            <w:r w:rsidRPr="00D55B4B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D55B4B">
              <w:rPr>
                <w:rFonts w:eastAsia="Times New Roman"/>
                <w:color w:val="000000"/>
                <w:sz w:val="20"/>
                <w:szCs w:val="20"/>
              </w:rPr>
              <w:t>тал, за исключением инвестиций и</w:t>
            </w:r>
            <w:r w:rsidRPr="00D55B4B">
              <w:rPr>
                <w:rFonts w:eastAsia="Times New Roman"/>
                <w:color w:val="000000"/>
                <w:sz w:val="20"/>
                <w:szCs w:val="20"/>
              </w:rPr>
              <w:t>н</w:t>
            </w:r>
            <w:r w:rsidRPr="00D55B4B">
              <w:rPr>
                <w:rFonts w:eastAsia="Times New Roman"/>
                <w:color w:val="000000"/>
                <w:sz w:val="20"/>
                <w:szCs w:val="20"/>
              </w:rPr>
              <w:t>фраструктурных монополий (фед</w:t>
            </w:r>
            <w:r w:rsidRPr="00D55B4B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D55B4B">
              <w:rPr>
                <w:rFonts w:eastAsia="Times New Roman"/>
                <w:color w:val="000000"/>
                <w:sz w:val="20"/>
                <w:szCs w:val="20"/>
              </w:rPr>
              <w:t>ральные проекты) и бюджетных асси</w:t>
            </w:r>
            <w:r w:rsidRPr="00D55B4B"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r w:rsidRPr="00D55B4B">
              <w:rPr>
                <w:rFonts w:eastAsia="Times New Roman"/>
                <w:color w:val="000000"/>
                <w:sz w:val="20"/>
                <w:szCs w:val="20"/>
              </w:rPr>
              <w:t>нований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8C48D6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10,0</w:t>
            </w:r>
          </w:p>
        </w:tc>
      </w:tr>
      <w:tr w:rsidR="001224A0" w:rsidRPr="00D55B4B" w:rsidTr="00AB4D59">
        <w:trPr>
          <w:trHeight w:val="4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5B4B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55B4B">
              <w:rPr>
                <w:rFonts w:eastAsia="Times New Roman"/>
                <w:color w:val="000000"/>
                <w:sz w:val="20"/>
                <w:szCs w:val="20"/>
              </w:rPr>
              <w:t xml:space="preserve">Увеличение количества рабочих мест, </w:t>
            </w:r>
            <w:proofErr w:type="spellStart"/>
            <w:r w:rsidRPr="00D55B4B">
              <w:rPr>
                <w:rFonts w:eastAsia="Times New Roman"/>
                <w:color w:val="000000"/>
                <w:sz w:val="20"/>
                <w:szCs w:val="20"/>
              </w:rPr>
              <w:t>созданныых</w:t>
            </w:r>
            <w:proofErr w:type="spellEnd"/>
            <w:r w:rsidRPr="00D55B4B">
              <w:rPr>
                <w:rFonts w:eastAsia="Times New Roman"/>
                <w:color w:val="000000"/>
                <w:sz w:val="20"/>
                <w:szCs w:val="20"/>
              </w:rPr>
              <w:t xml:space="preserve"> в рамках реализации и</w:t>
            </w:r>
            <w:r w:rsidRPr="00D55B4B">
              <w:rPr>
                <w:rFonts w:eastAsia="Times New Roman"/>
                <w:color w:val="000000"/>
                <w:sz w:val="20"/>
                <w:szCs w:val="20"/>
              </w:rPr>
              <w:t>н</w:t>
            </w:r>
            <w:r w:rsidRPr="00D55B4B">
              <w:rPr>
                <w:rFonts w:eastAsia="Times New Roman"/>
                <w:color w:val="000000"/>
                <w:sz w:val="20"/>
                <w:szCs w:val="20"/>
              </w:rPr>
              <w:t>вестиционных проектов,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8C48D6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2 000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224A0" w:rsidRPr="00D55B4B" w:rsidTr="00AB4D59">
        <w:trPr>
          <w:trHeight w:val="2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55B4B">
              <w:rPr>
                <w:rFonts w:eastAsia="Times New Roman"/>
                <w:color w:val="000000"/>
                <w:sz w:val="20"/>
                <w:szCs w:val="20"/>
              </w:rPr>
              <w:t>строительство высоковольтных л</w:t>
            </w:r>
            <w:r w:rsidRPr="00D55B4B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D55B4B">
              <w:rPr>
                <w:rFonts w:eastAsia="Times New Roman"/>
                <w:color w:val="000000"/>
                <w:sz w:val="20"/>
                <w:szCs w:val="20"/>
              </w:rPr>
              <w:t>ний электропередач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8C48D6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224A0" w:rsidRPr="00D55B4B" w:rsidTr="00AB4D59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5B4B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55B4B">
              <w:rPr>
                <w:rFonts w:eastAsia="Times New Roman"/>
                <w:color w:val="000000"/>
                <w:sz w:val="20"/>
                <w:szCs w:val="20"/>
              </w:rPr>
              <w:t>Объем внебюджетных инвестиций, направленных на реализацию инвест</w:t>
            </w:r>
            <w:r w:rsidRPr="00D55B4B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D55B4B">
              <w:rPr>
                <w:rFonts w:eastAsia="Times New Roman"/>
                <w:color w:val="000000"/>
                <w:sz w:val="20"/>
                <w:szCs w:val="20"/>
              </w:rPr>
              <w:t>ционных проектов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8C48D6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4 922,8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11 300,5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19 359,7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20 970,2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20 970,2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B4B">
              <w:rPr>
                <w:rFonts w:eastAsia="Times New Roman"/>
                <w:sz w:val="20"/>
                <w:szCs w:val="20"/>
              </w:rPr>
              <w:t>5 242,6</w:t>
            </w:r>
          </w:p>
        </w:tc>
      </w:tr>
      <w:tr w:rsidR="001224A0" w:rsidRPr="00D55B4B" w:rsidTr="00AB4D59">
        <w:trPr>
          <w:trHeight w:val="9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5B4B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B3491">
              <w:rPr>
                <w:rFonts w:eastAsia="Times New Roman"/>
                <w:color w:val="000000"/>
                <w:sz w:val="20"/>
                <w:szCs w:val="20"/>
              </w:rPr>
              <w:t>Соблюдение сроков на осуществл</w:t>
            </w:r>
            <w:r w:rsidRPr="005B3491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5B3491">
              <w:rPr>
                <w:rFonts w:eastAsia="Times New Roman"/>
                <w:color w:val="000000"/>
                <w:sz w:val="20"/>
                <w:szCs w:val="20"/>
              </w:rPr>
              <w:t>ние технологического присоединения об</w:t>
            </w:r>
            <w:r w:rsidRPr="005B3491">
              <w:rPr>
                <w:rFonts w:eastAsia="Times New Roman"/>
                <w:color w:val="000000"/>
                <w:sz w:val="20"/>
                <w:szCs w:val="20"/>
              </w:rPr>
              <w:t>ъ</w:t>
            </w:r>
            <w:r w:rsidRPr="005B3491">
              <w:rPr>
                <w:rFonts w:eastAsia="Times New Roman"/>
                <w:color w:val="000000"/>
                <w:sz w:val="20"/>
                <w:szCs w:val="20"/>
              </w:rPr>
              <w:t xml:space="preserve">ектов </w:t>
            </w:r>
            <w:proofErr w:type="spellStart"/>
            <w:r w:rsidRPr="005B3491">
              <w:rPr>
                <w:rFonts w:eastAsia="Times New Roman"/>
                <w:color w:val="000000"/>
                <w:sz w:val="20"/>
                <w:szCs w:val="20"/>
              </w:rPr>
              <w:t>электросетевого</w:t>
            </w:r>
            <w:proofErr w:type="spellEnd"/>
            <w:r w:rsidRPr="005B3491">
              <w:rPr>
                <w:rFonts w:eastAsia="Times New Roman"/>
                <w:color w:val="000000"/>
                <w:sz w:val="20"/>
                <w:szCs w:val="20"/>
              </w:rPr>
              <w:t xml:space="preserve"> хозяйства, в</w:t>
            </w:r>
            <w:r w:rsidRPr="005B3491">
              <w:rPr>
                <w:rFonts w:eastAsia="Times New Roman"/>
                <w:color w:val="000000"/>
                <w:sz w:val="20"/>
                <w:szCs w:val="20"/>
              </w:rPr>
              <w:t>ы</w:t>
            </w:r>
            <w:r w:rsidRPr="005B3491">
              <w:rPr>
                <w:rFonts w:eastAsia="Times New Roman"/>
                <w:color w:val="000000"/>
                <w:sz w:val="20"/>
                <w:szCs w:val="20"/>
              </w:rPr>
              <w:t>полняемого в рамках реализации инв</w:t>
            </w:r>
            <w:r w:rsidRPr="005B3491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5B3491">
              <w:rPr>
                <w:rFonts w:eastAsia="Times New Roman"/>
                <w:color w:val="000000"/>
                <w:sz w:val="20"/>
                <w:szCs w:val="20"/>
              </w:rPr>
              <w:t>стиционных проектов,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4A0" w:rsidRPr="00D55B4B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224A0" w:rsidRPr="00D55B4B" w:rsidTr="00AB4D59">
        <w:trPr>
          <w:trHeight w:val="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rPr>
                <w:iCs/>
                <w:color w:val="000000"/>
                <w:sz w:val="20"/>
                <w:szCs w:val="20"/>
              </w:rPr>
            </w:pPr>
            <w:r w:rsidRPr="005B3491">
              <w:rPr>
                <w:iCs/>
                <w:color w:val="000000"/>
                <w:sz w:val="20"/>
                <w:szCs w:val="20"/>
              </w:rPr>
              <w:t>разработка проектно-сметной док</w:t>
            </w:r>
            <w:r w:rsidRPr="005B3491">
              <w:rPr>
                <w:iCs/>
                <w:color w:val="000000"/>
                <w:sz w:val="20"/>
                <w:szCs w:val="20"/>
              </w:rPr>
              <w:t>у</w:t>
            </w:r>
            <w:r w:rsidRPr="005B3491">
              <w:rPr>
                <w:iCs/>
                <w:color w:val="000000"/>
                <w:sz w:val="20"/>
                <w:szCs w:val="20"/>
              </w:rPr>
              <w:t>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rPr>
                <w:color w:val="000000"/>
                <w:sz w:val="20"/>
                <w:szCs w:val="20"/>
              </w:rPr>
            </w:pPr>
            <w:r w:rsidRPr="005B3491">
              <w:rPr>
                <w:color w:val="000000"/>
                <w:sz w:val="20"/>
                <w:szCs w:val="20"/>
              </w:rPr>
              <w:t>апрель 2020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224A0" w:rsidRPr="00D55B4B" w:rsidTr="00AB4D59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rPr>
                <w:iCs/>
                <w:color w:val="000000"/>
                <w:sz w:val="20"/>
                <w:szCs w:val="20"/>
              </w:rPr>
            </w:pPr>
            <w:r w:rsidRPr="005B3491">
              <w:rPr>
                <w:iCs/>
                <w:color w:val="000000"/>
                <w:sz w:val="20"/>
                <w:szCs w:val="20"/>
              </w:rPr>
              <w:t>заключение государственной экспе</w:t>
            </w:r>
            <w:r w:rsidRPr="005B3491">
              <w:rPr>
                <w:iCs/>
                <w:color w:val="000000"/>
                <w:sz w:val="20"/>
                <w:szCs w:val="20"/>
              </w:rPr>
              <w:t>р</w:t>
            </w:r>
            <w:r w:rsidRPr="005B3491">
              <w:rPr>
                <w:iCs/>
                <w:color w:val="000000"/>
                <w:sz w:val="20"/>
                <w:szCs w:val="20"/>
              </w:rPr>
              <w:t xml:space="preserve">тизы обоснованности </w:t>
            </w:r>
            <w:proofErr w:type="spellStart"/>
            <w:proofErr w:type="gramStart"/>
            <w:r w:rsidRPr="005B3491">
              <w:rPr>
                <w:iCs/>
                <w:color w:val="000000"/>
                <w:sz w:val="20"/>
                <w:szCs w:val="20"/>
              </w:rPr>
              <w:t>проектно-смет</w:t>
            </w:r>
            <w:r>
              <w:rPr>
                <w:iCs/>
                <w:color w:val="000000"/>
                <w:sz w:val="20"/>
                <w:szCs w:val="20"/>
              </w:rPr>
              <w:t>-</w:t>
            </w:r>
            <w:r w:rsidRPr="005B3491">
              <w:rPr>
                <w:iCs/>
                <w:color w:val="000000"/>
                <w:sz w:val="20"/>
                <w:szCs w:val="20"/>
              </w:rPr>
              <w:t>ной</w:t>
            </w:r>
            <w:proofErr w:type="spellEnd"/>
            <w:proofErr w:type="gramEnd"/>
            <w:r w:rsidRPr="005B3491">
              <w:rPr>
                <w:iCs/>
                <w:color w:val="000000"/>
                <w:sz w:val="20"/>
                <w:szCs w:val="20"/>
              </w:rPr>
              <w:t xml:space="preserve">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rPr>
                <w:color w:val="000000"/>
                <w:sz w:val="20"/>
                <w:szCs w:val="20"/>
              </w:rPr>
            </w:pPr>
            <w:r w:rsidRPr="005B3491">
              <w:rPr>
                <w:color w:val="000000"/>
                <w:sz w:val="20"/>
                <w:szCs w:val="20"/>
              </w:rPr>
              <w:t>май     2020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224A0" w:rsidRPr="00D55B4B" w:rsidTr="00AB4D59">
        <w:trPr>
          <w:trHeight w:val="4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rPr>
                <w:iCs/>
                <w:color w:val="000000"/>
                <w:sz w:val="20"/>
                <w:szCs w:val="20"/>
              </w:rPr>
            </w:pPr>
            <w:r w:rsidRPr="005B3491">
              <w:rPr>
                <w:iCs/>
                <w:color w:val="000000"/>
                <w:sz w:val="20"/>
                <w:szCs w:val="20"/>
              </w:rPr>
              <w:t>заключение договора технологическ</w:t>
            </w:r>
            <w:r w:rsidRPr="005B3491">
              <w:rPr>
                <w:iCs/>
                <w:color w:val="000000"/>
                <w:sz w:val="20"/>
                <w:szCs w:val="20"/>
              </w:rPr>
              <w:t>о</w:t>
            </w:r>
            <w:r w:rsidRPr="005B3491">
              <w:rPr>
                <w:iCs/>
                <w:color w:val="000000"/>
                <w:sz w:val="20"/>
                <w:szCs w:val="20"/>
              </w:rPr>
              <w:t>го присоединения к электрич</w:t>
            </w:r>
            <w:r w:rsidRPr="005B3491">
              <w:rPr>
                <w:iCs/>
                <w:color w:val="000000"/>
                <w:sz w:val="20"/>
                <w:szCs w:val="20"/>
              </w:rPr>
              <w:t>е</w:t>
            </w:r>
            <w:r w:rsidRPr="005B3491">
              <w:rPr>
                <w:iCs/>
                <w:color w:val="000000"/>
                <w:sz w:val="20"/>
                <w:szCs w:val="20"/>
              </w:rPr>
              <w:t>ским сетям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rPr>
                <w:color w:val="000000"/>
                <w:sz w:val="20"/>
                <w:szCs w:val="20"/>
              </w:rPr>
            </w:pPr>
            <w:r w:rsidRPr="005B3491">
              <w:rPr>
                <w:color w:val="000000"/>
                <w:sz w:val="20"/>
                <w:szCs w:val="20"/>
              </w:rPr>
              <w:t>июнь    2020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224A0" w:rsidRDefault="001224A0" w:rsidP="001224A0"/>
    <w:p w:rsidR="001224A0" w:rsidRDefault="001224A0" w:rsidP="001224A0"/>
    <w:p w:rsidR="001224A0" w:rsidRDefault="001224A0" w:rsidP="001224A0"/>
    <w:p w:rsidR="001224A0" w:rsidRDefault="001224A0" w:rsidP="001224A0"/>
    <w:tbl>
      <w:tblPr>
        <w:tblW w:w="16255" w:type="dxa"/>
        <w:tblInd w:w="9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40"/>
        <w:gridCol w:w="3444"/>
        <w:gridCol w:w="1843"/>
        <w:gridCol w:w="992"/>
        <w:gridCol w:w="993"/>
        <w:gridCol w:w="992"/>
        <w:gridCol w:w="992"/>
        <w:gridCol w:w="992"/>
        <w:gridCol w:w="993"/>
        <w:gridCol w:w="992"/>
        <w:gridCol w:w="842"/>
        <w:gridCol w:w="960"/>
        <w:gridCol w:w="840"/>
        <w:gridCol w:w="840"/>
      </w:tblGrid>
      <w:tr w:rsidR="001224A0" w:rsidRPr="00D55B4B" w:rsidTr="00AB4D59">
        <w:trPr>
          <w:trHeight w:val="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1224A0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224A0" w:rsidRPr="00D55B4B" w:rsidTr="00AB4D59">
        <w:trPr>
          <w:trHeight w:val="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rPr>
                <w:iCs/>
                <w:color w:val="000000"/>
                <w:sz w:val="20"/>
                <w:szCs w:val="20"/>
              </w:rPr>
            </w:pPr>
            <w:r w:rsidRPr="005B3491">
              <w:rPr>
                <w:iCs/>
                <w:color w:val="000000"/>
                <w:sz w:val="20"/>
                <w:szCs w:val="20"/>
              </w:rPr>
              <w:t>начало строительно-монтажных р</w:t>
            </w:r>
            <w:r w:rsidRPr="005B3491">
              <w:rPr>
                <w:iCs/>
                <w:color w:val="000000"/>
                <w:sz w:val="20"/>
                <w:szCs w:val="20"/>
              </w:rPr>
              <w:t>а</w:t>
            </w:r>
            <w:r w:rsidRPr="005B3491">
              <w:rPr>
                <w:iCs/>
                <w:color w:val="000000"/>
                <w:sz w:val="20"/>
                <w:szCs w:val="20"/>
              </w:rPr>
              <w:t>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rPr>
                <w:color w:val="000000"/>
                <w:sz w:val="20"/>
                <w:szCs w:val="20"/>
              </w:rPr>
            </w:pPr>
            <w:r w:rsidRPr="005B3491">
              <w:rPr>
                <w:color w:val="000000"/>
                <w:sz w:val="20"/>
                <w:szCs w:val="20"/>
              </w:rPr>
              <w:t>июль     2020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1224A0" w:rsidRPr="005B3491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224A0" w:rsidRPr="00D55B4B" w:rsidTr="00AB4D59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D55B4B" w:rsidRDefault="001224A0" w:rsidP="00AB4D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rPr>
                <w:iCs/>
                <w:color w:val="000000"/>
                <w:sz w:val="20"/>
                <w:szCs w:val="20"/>
              </w:rPr>
            </w:pPr>
            <w:r w:rsidRPr="005B3491">
              <w:rPr>
                <w:iCs/>
                <w:color w:val="000000"/>
                <w:sz w:val="20"/>
                <w:szCs w:val="20"/>
              </w:rPr>
              <w:t xml:space="preserve">технологическое присоединение </w:t>
            </w:r>
            <w:proofErr w:type="spellStart"/>
            <w:r w:rsidRPr="005B3491">
              <w:rPr>
                <w:iCs/>
                <w:color w:val="000000"/>
                <w:sz w:val="20"/>
                <w:szCs w:val="20"/>
              </w:rPr>
              <w:t>эне</w:t>
            </w:r>
            <w:r w:rsidRPr="005B3491">
              <w:rPr>
                <w:iCs/>
                <w:color w:val="000000"/>
                <w:sz w:val="20"/>
                <w:szCs w:val="20"/>
              </w:rPr>
              <w:t>р</w:t>
            </w:r>
            <w:r w:rsidRPr="005B3491">
              <w:rPr>
                <w:iCs/>
                <w:color w:val="000000"/>
                <w:sz w:val="20"/>
                <w:szCs w:val="20"/>
              </w:rPr>
              <w:t>гопринимающих</w:t>
            </w:r>
            <w:proofErr w:type="spellEnd"/>
            <w:r w:rsidRPr="005B3491">
              <w:rPr>
                <w:iCs/>
                <w:color w:val="000000"/>
                <w:sz w:val="20"/>
                <w:szCs w:val="20"/>
              </w:rPr>
              <w:t xml:space="preserve"> устройств юридич</w:t>
            </w:r>
            <w:r w:rsidRPr="005B3491">
              <w:rPr>
                <w:iCs/>
                <w:color w:val="000000"/>
                <w:sz w:val="20"/>
                <w:szCs w:val="20"/>
              </w:rPr>
              <w:t>е</w:t>
            </w:r>
            <w:r w:rsidRPr="005B3491">
              <w:rPr>
                <w:iCs/>
                <w:color w:val="000000"/>
                <w:sz w:val="20"/>
                <w:szCs w:val="20"/>
              </w:rPr>
              <w:t>ского лица к электрическим сетям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B3491">
              <w:rPr>
                <w:rFonts w:eastAsia="Times New Roman"/>
                <w:sz w:val="20"/>
                <w:szCs w:val="20"/>
              </w:rPr>
              <w:t>декабрь 2022 г.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4A0" w:rsidRPr="005B3491" w:rsidRDefault="001224A0" w:rsidP="00AB4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1224A0" w:rsidRDefault="001224A0" w:rsidP="00AB4D59">
            <w:pPr>
              <w:rPr>
                <w:rFonts w:eastAsia="Times New Roman"/>
                <w:sz w:val="20"/>
                <w:szCs w:val="20"/>
              </w:rPr>
            </w:pPr>
          </w:p>
          <w:p w:rsidR="001224A0" w:rsidRDefault="001224A0" w:rsidP="00AB4D59">
            <w:pPr>
              <w:rPr>
                <w:rFonts w:eastAsia="Times New Roman"/>
                <w:sz w:val="20"/>
                <w:szCs w:val="20"/>
              </w:rPr>
            </w:pPr>
          </w:p>
          <w:p w:rsidR="001224A0" w:rsidRPr="005B3491" w:rsidRDefault="001224A0" w:rsidP="00AB4D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»;</w:t>
            </w:r>
          </w:p>
        </w:tc>
      </w:tr>
    </w:tbl>
    <w:p w:rsidR="001224A0" w:rsidRPr="00D55B4B" w:rsidRDefault="001224A0" w:rsidP="001224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24A0" w:rsidRPr="00D55B4B" w:rsidRDefault="001224A0" w:rsidP="001224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1224A0" w:rsidRPr="00D55B4B" w:rsidSect="00AB4D59">
          <w:pgSz w:w="16838" w:h="11906" w:orient="landscape" w:code="9"/>
          <w:pgMar w:top="1134" w:right="567" w:bottom="1134" w:left="567" w:header="720" w:footer="720" w:gutter="0"/>
          <w:cols w:space="720"/>
          <w:titlePg/>
          <w:docGrid w:linePitch="326"/>
        </w:sectPr>
      </w:pPr>
    </w:p>
    <w:p w:rsidR="001224A0" w:rsidRPr="0023527F" w:rsidRDefault="008C48D6" w:rsidP="001224A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1224A0" w:rsidRPr="0023527F">
        <w:rPr>
          <w:sz w:val="28"/>
          <w:szCs w:val="28"/>
        </w:rPr>
        <w:t xml:space="preserve">) в приложении </w:t>
      </w:r>
      <w:r w:rsidR="001224A0">
        <w:rPr>
          <w:sz w:val="28"/>
          <w:szCs w:val="28"/>
        </w:rPr>
        <w:t xml:space="preserve">№ </w:t>
      </w:r>
      <w:r w:rsidR="001224A0" w:rsidRPr="0023527F">
        <w:rPr>
          <w:sz w:val="28"/>
          <w:szCs w:val="28"/>
        </w:rPr>
        <w:t>17 к Программе:</w:t>
      </w:r>
    </w:p>
    <w:p w:rsidR="001224A0" w:rsidRPr="0023527F" w:rsidRDefault="001224A0" w:rsidP="001224A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527F">
        <w:rPr>
          <w:sz w:val="28"/>
          <w:szCs w:val="28"/>
        </w:rPr>
        <w:t>в правом верхне</w:t>
      </w:r>
      <w:r w:rsidR="008C48D6">
        <w:rPr>
          <w:sz w:val="28"/>
          <w:szCs w:val="28"/>
        </w:rPr>
        <w:t>м углу слова «</w:t>
      </w:r>
      <w:r w:rsidRPr="0023527F">
        <w:rPr>
          <w:sz w:val="28"/>
          <w:szCs w:val="28"/>
        </w:rPr>
        <w:t>2014-</w:t>
      </w:r>
      <w:r w:rsidR="008C48D6">
        <w:rPr>
          <w:sz w:val="28"/>
          <w:szCs w:val="28"/>
        </w:rPr>
        <w:t>2020 годы» заменить словами «</w:t>
      </w:r>
      <w:r w:rsidRPr="0023527F">
        <w:rPr>
          <w:sz w:val="28"/>
          <w:szCs w:val="28"/>
        </w:rPr>
        <w:t>2014-2025 годы»;</w:t>
      </w:r>
    </w:p>
    <w:p w:rsidR="001224A0" w:rsidRPr="0023527F" w:rsidRDefault="001224A0" w:rsidP="001224A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527F">
        <w:rPr>
          <w:sz w:val="28"/>
          <w:szCs w:val="28"/>
        </w:rPr>
        <w:t>пункт 2 после слова «предоставляются» дополнить словами «в соответствии с государственной программой Республики Тыва «</w:t>
      </w:r>
      <w:proofErr w:type="spellStart"/>
      <w:r w:rsidRPr="0023527F">
        <w:rPr>
          <w:sz w:val="28"/>
          <w:szCs w:val="28"/>
        </w:rPr>
        <w:t>Энергоэффективность</w:t>
      </w:r>
      <w:proofErr w:type="spellEnd"/>
      <w:r w:rsidRPr="0023527F">
        <w:rPr>
          <w:sz w:val="28"/>
          <w:szCs w:val="28"/>
        </w:rPr>
        <w:t xml:space="preserve"> и разв</w:t>
      </w:r>
      <w:r w:rsidRPr="0023527F">
        <w:rPr>
          <w:sz w:val="28"/>
          <w:szCs w:val="28"/>
        </w:rPr>
        <w:t>и</w:t>
      </w:r>
      <w:r w:rsidRPr="0023527F">
        <w:rPr>
          <w:sz w:val="28"/>
          <w:szCs w:val="28"/>
        </w:rPr>
        <w:t>тие энергетики на 2014-202</w:t>
      </w:r>
      <w:r w:rsidR="008C48D6">
        <w:rPr>
          <w:sz w:val="28"/>
          <w:szCs w:val="28"/>
        </w:rPr>
        <w:t>5</w:t>
      </w:r>
      <w:r w:rsidRPr="0023527F">
        <w:rPr>
          <w:sz w:val="28"/>
          <w:szCs w:val="28"/>
        </w:rPr>
        <w:t xml:space="preserve"> годы»;</w:t>
      </w:r>
    </w:p>
    <w:p w:rsidR="001224A0" w:rsidRPr="0023527F" w:rsidRDefault="001224A0" w:rsidP="001224A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527F">
        <w:rPr>
          <w:sz w:val="28"/>
          <w:szCs w:val="28"/>
        </w:rPr>
        <w:t>в пункте 4 слово «основным» исключить;</w:t>
      </w:r>
    </w:p>
    <w:p w:rsidR="001224A0" w:rsidRPr="0023527F" w:rsidRDefault="001224A0" w:rsidP="001224A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527F">
        <w:rPr>
          <w:sz w:val="28"/>
          <w:szCs w:val="28"/>
        </w:rPr>
        <w:t xml:space="preserve">абзац второй пункта 11 изложить в следующей редакции: </w:t>
      </w:r>
    </w:p>
    <w:p w:rsidR="001224A0" w:rsidRPr="0023527F" w:rsidRDefault="001224A0" w:rsidP="001224A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527F">
        <w:rPr>
          <w:sz w:val="28"/>
          <w:szCs w:val="28"/>
        </w:rPr>
        <w:t>«получатели субсидии не должны находиться в процессе реорганизации, ли</w:t>
      </w:r>
      <w:r w:rsidRPr="0023527F">
        <w:rPr>
          <w:sz w:val="28"/>
          <w:szCs w:val="28"/>
        </w:rPr>
        <w:t>к</w:t>
      </w:r>
      <w:r w:rsidRPr="0023527F">
        <w:rPr>
          <w:sz w:val="28"/>
          <w:szCs w:val="28"/>
        </w:rPr>
        <w:t>видации, в отношении их не введена процедура банкротства, деятельность получ</w:t>
      </w:r>
      <w:r w:rsidRPr="0023527F">
        <w:rPr>
          <w:sz w:val="28"/>
          <w:szCs w:val="28"/>
        </w:rPr>
        <w:t>а</w:t>
      </w:r>
      <w:r w:rsidRPr="0023527F">
        <w:rPr>
          <w:sz w:val="28"/>
          <w:szCs w:val="28"/>
        </w:rPr>
        <w:t>теля субсидии не приостановлена в порядке, предусмотренном законодател</w:t>
      </w:r>
      <w:r w:rsidRPr="0023527F">
        <w:rPr>
          <w:sz w:val="28"/>
          <w:szCs w:val="28"/>
        </w:rPr>
        <w:t>ь</w:t>
      </w:r>
      <w:r w:rsidRPr="0023527F">
        <w:rPr>
          <w:sz w:val="28"/>
          <w:szCs w:val="28"/>
        </w:rPr>
        <w:t>ством Российской Федерации</w:t>
      </w:r>
      <w:proofErr w:type="gramStart"/>
      <w:r w:rsidRPr="0023527F">
        <w:rPr>
          <w:sz w:val="28"/>
          <w:szCs w:val="28"/>
        </w:rPr>
        <w:t>;»</w:t>
      </w:r>
      <w:proofErr w:type="gramEnd"/>
      <w:r w:rsidRPr="0023527F">
        <w:rPr>
          <w:sz w:val="28"/>
          <w:szCs w:val="28"/>
        </w:rPr>
        <w:t xml:space="preserve">; </w:t>
      </w:r>
    </w:p>
    <w:p w:rsidR="001224A0" w:rsidRPr="0023527F" w:rsidRDefault="008C48D6" w:rsidP="001224A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 w:rsidR="001224A0" w:rsidRPr="0023527F">
        <w:rPr>
          <w:sz w:val="28"/>
          <w:szCs w:val="28"/>
        </w:rPr>
        <w:t xml:space="preserve">) в приложении </w:t>
      </w:r>
      <w:r w:rsidR="001224A0">
        <w:rPr>
          <w:sz w:val="28"/>
          <w:szCs w:val="28"/>
        </w:rPr>
        <w:t xml:space="preserve">№ </w:t>
      </w:r>
      <w:r w:rsidR="001224A0" w:rsidRPr="0023527F">
        <w:rPr>
          <w:sz w:val="28"/>
          <w:szCs w:val="28"/>
        </w:rPr>
        <w:t>18 к Программе:</w:t>
      </w:r>
    </w:p>
    <w:p w:rsidR="001224A0" w:rsidRPr="0023527F" w:rsidRDefault="001224A0" w:rsidP="001224A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527F">
        <w:rPr>
          <w:sz w:val="28"/>
          <w:szCs w:val="28"/>
        </w:rPr>
        <w:t>в правом верхнем углу слова «на 2014-2020 годы» заменить словами «на 2014-2025 годы»;</w:t>
      </w:r>
    </w:p>
    <w:p w:rsidR="001224A0" w:rsidRPr="0023527F" w:rsidRDefault="001224A0" w:rsidP="001224A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527F">
        <w:rPr>
          <w:sz w:val="28"/>
          <w:szCs w:val="28"/>
        </w:rPr>
        <w:t>пункт 1 изложить в следующей редакции:</w:t>
      </w:r>
    </w:p>
    <w:p w:rsidR="001224A0" w:rsidRPr="0023527F" w:rsidRDefault="001224A0" w:rsidP="001224A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527F">
        <w:rPr>
          <w:sz w:val="28"/>
          <w:szCs w:val="28"/>
        </w:rPr>
        <w:t>«1. Настоящий порядок определяет цели, условия и порядок предоставления субсидий из республиканского бюджета Республики Тыва на возмещение фактич</w:t>
      </w:r>
      <w:r w:rsidRPr="0023527F">
        <w:rPr>
          <w:sz w:val="28"/>
          <w:szCs w:val="28"/>
        </w:rPr>
        <w:t>е</w:t>
      </w:r>
      <w:r w:rsidRPr="0023527F">
        <w:rPr>
          <w:sz w:val="28"/>
          <w:szCs w:val="28"/>
        </w:rPr>
        <w:t>ски понесенных затрат по текущему и капитальному ремонту с целью повыш</w:t>
      </w:r>
      <w:r w:rsidRPr="0023527F">
        <w:rPr>
          <w:sz w:val="28"/>
          <w:szCs w:val="28"/>
        </w:rPr>
        <w:t>е</w:t>
      </w:r>
      <w:r w:rsidRPr="0023527F">
        <w:rPr>
          <w:sz w:val="28"/>
          <w:szCs w:val="28"/>
        </w:rPr>
        <w:t>ния энергетической эффективности в рамках реализации государственной пр</w:t>
      </w:r>
      <w:r w:rsidRPr="0023527F">
        <w:rPr>
          <w:sz w:val="28"/>
          <w:szCs w:val="28"/>
        </w:rPr>
        <w:t>о</w:t>
      </w:r>
      <w:r w:rsidRPr="0023527F">
        <w:rPr>
          <w:sz w:val="28"/>
          <w:szCs w:val="28"/>
        </w:rPr>
        <w:t>граммы Республики Тыва «</w:t>
      </w:r>
      <w:proofErr w:type="spellStart"/>
      <w:r w:rsidRPr="0023527F">
        <w:rPr>
          <w:sz w:val="28"/>
          <w:szCs w:val="28"/>
        </w:rPr>
        <w:t>Энергоэффективност</w:t>
      </w:r>
      <w:r w:rsidR="008C48D6">
        <w:rPr>
          <w:sz w:val="28"/>
          <w:szCs w:val="28"/>
        </w:rPr>
        <w:t>ь</w:t>
      </w:r>
      <w:proofErr w:type="spellEnd"/>
      <w:r w:rsidR="008C48D6">
        <w:rPr>
          <w:sz w:val="28"/>
          <w:szCs w:val="28"/>
        </w:rPr>
        <w:t xml:space="preserve"> и развитие энергетики на 2014-</w:t>
      </w:r>
      <w:r w:rsidRPr="0023527F">
        <w:rPr>
          <w:sz w:val="28"/>
          <w:szCs w:val="28"/>
        </w:rPr>
        <w:t>2025 г</w:t>
      </w:r>
      <w:r w:rsidRPr="0023527F">
        <w:rPr>
          <w:sz w:val="28"/>
          <w:szCs w:val="28"/>
        </w:rPr>
        <w:t>о</w:t>
      </w:r>
      <w:r w:rsidRPr="0023527F">
        <w:rPr>
          <w:sz w:val="28"/>
          <w:szCs w:val="28"/>
        </w:rPr>
        <w:t xml:space="preserve">ды» (далее </w:t>
      </w:r>
      <w:r>
        <w:rPr>
          <w:sz w:val="28"/>
          <w:szCs w:val="28"/>
        </w:rPr>
        <w:t>–</w:t>
      </w:r>
      <w:r w:rsidRPr="0023527F">
        <w:rPr>
          <w:sz w:val="28"/>
          <w:szCs w:val="28"/>
        </w:rPr>
        <w:t xml:space="preserve"> Порядок)»;</w:t>
      </w:r>
    </w:p>
    <w:p w:rsidR="001224A0" w:rsidRPr="0023527F" w:rsidRDefault="001224A0" w:rsidP="001224A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527F">
        <w:rPr>
          <w:sz w:val="28"/>
          <w:szCs w:val="28"/>
        </w:rPr>
        <w:t>абзац первый пункта 2 изложить в следующей редакции:</w:t>
      </w:r>
    </w:p>
    <w:p w:rsidR="001224A0" w:rsidRPr="0023527F" w:rsidRDefault="001224A0" w:rsidP="001224A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527F">
        <w:rPr>
          <w:sz w:val="28"/>
          <w:szCs w:val="28"/>
        </w:rPr>
        <w:t>«Субсидии предоставляются на возмещение следующих фактически понесе</w:t>
      </w:r>
      <w:r w:rsidRPr="0023527F">
        <w:rPr>
          <w:sz w:val="28"/>
          <w:szCs w:val="28"/>
        </w:rPr>
        <w:t>н</w:t>
      </w:r>
      <w:r w:rsidRPr="0023527F">
        <w:rPr>
          <w:sz w:val="28"/>
          <w:szCs w:val="28"/>
        </w:rPr>
        <w:t>ных затрат</w:t>
      </w:r>
      <w:proofErr w:type="gramStart"/>
      <w:r w:rsidRPr="0023527F">
        <w:rPr>
          <w:sz w:val="28"/>
          <w:szCs w:val="28"/>
        </w:rPr>
        <w:t>:»</w:t>
      </w:r>
      <w:proofErr w:type="gramEnd"/>
      <w:r w:rsidRPr="0023527F">
        <w:rPr>
          <w:sz w:val="28"/>
          <w:szCs w:val="28"/>
        </w:rPr>
        <w:t>;</w:t>
      </w:r>
    </w:p>
    <w:p w:rsidR="001224A0" w:rsidRPr="0023527F" w:rsidRDefault="001224A0" w:rsidP="001224A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527F">
        <w:rPr>
          <w:sz w:val="28"/>
          <w:szCs w:val="28"/>
        </w:rPr>
        <w:t>в пункте 4 слово «основным» исключить;</w:t>
      </w:r>
    </w:p>
    <w:p w:rsidR="001224A0" w:rsidRPr="0023527F" w:rsidRDefault="001224A0" w:rsidP="001224A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527F">
        <w:rPr>
          <w:sz w:val="28"/>
          <w:szCs w:val="28"/>
        </w:rPr>
        <w:t xml:space="preserve">абзац второй пункта 11 изложить в следующей редакции: </w:t>
      </w:r>
    </w:p>
    <w:p w:rsidR="001224A0" w:rsidRPr="0023527F" w:rsidRDefault="001224A0" w:rsidP="001224A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527F">
        <w:rPr>
          <w:sz w:val="28"/>
          <w:szCs w:val="28"/>
        </w:rPr>
        <w:t>«получатели субсидии не должны находиться в процессе реорганизации, ли</w:t>
      </w:r>
      <w:r w:rsidRPr="0023527F">
        <w:rPr>
          <w:sz w:val="28"/>
          <w:szCs w:val="28"/>
        </w:rPr>
        <w:t>к</w:t>
      </w:r>
      <w:r w:rsidRPr="0023527F">
        <w:rPr>
          <w:sz w:val="28"/>
          <w:szCs w:val="28"/>
        </w:rPr>
        <w:t>видации, в отношении их не введена процедура банкротства, деятельность получ</w:t>
      </w:r>
      <w:r w:rsidRPr="0023527F">
        <w:rPr>
          <w:sz w:val="28"/>
          <w:szCs w:val="28"/>
        </w:rPr>
        <w:t>а</w:t>
      </w:r>
      <w:r w:rsidRPr="0023527F">
        <w:rPr>
          <w:sz w:val="28"/>
          <w:szCs w:val="28"/>
        </w:rPr>
        <w:t>теля субсидии не приостановлена в порядке, предусмотренном законодател</w:t>
      </w:r>
      <w:r w:rsidRPr="0023527F">
        <w:rPr>
          <w:sz w:val="28"/>
          <w:szCs w:val="28"/>
        </w:rPr>
        <w:t>ь</w:t>
      </w:r>
      <w:r w:rsidRPr="0023527F">
        <w:rPr>
          <w:sz w:val="28"/>
          <w:szCs w:val="28"/>
        </w:rPr>
        <w:t>ством Российской Федерации</w:t>
      </w:r>
      <w:proofErr w:type="gramStart"/>
      <w:r w:rsidRPr="0023527F">
        <w:rPr>
          <w:sz w:val="28"/>
          <w:szCs w:val="28"/>
        </w:rPr>
        <w:t>;»</w:t>
      </w:r>
      <w:proofErr w:type="gramEnd"/>
      <w:r w:rsidRPr="0023527F">
        <w:rPr>
          <w:sz w:val="28"/>
          <w:szCs w:val="28"/>
        </w:rPr>
        <w:t xml:space="preserve">; </w:t>
      </w:r>
    </w:p>
    <w:p w:rsidR="001224A0" w:rsidRPr="0023527F" w:rsidRDefault="008C48D6" w:rsidP="001224A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224A0" w:rsidRPr="0023527F">
        <w:rPr>
          <w:sz w:val="28"/>
          <w:szCs w:val="28"/>
        </w:rPr>
        <w:t xml:space="preserve">) в приложении </w:t>
      </w:r>
      <w:r w:rsidR="001224A0">
        <w:rPr>
          <w:sz w:val="28"/>
          <w:szCs w:val="28"/>
        </w:rPr>
        <w:t xml:space="preserve">№ </w:t>
      </w:r>
      <w:r w:rsidR="001224A0" w:rsidRPr="0023527F">
        <w:rPr>
          <w:sz w:val="28"/>
          <w:szCs w:val="28"/>
        </w:rPr>
        <w:t xml:space="preserve">19 к Программе; </w:t>
      </w:r>
    </w:p>
    <w:p w:rsidR="001224A0" w:rsidRPr="0023527F" w:rsidRDefault="008C48D6" w:rsidP="001224A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правом верхнем углу слова «</w:t>
      </w:r>
      <w:r w:rsidR="001224A0" w:rsidRPr="0023527F">
        <w:rPr>
          <w:sz w:val="28"/>
          <w:szCs w:val="28"/>
        </w:rPr>
        <w:t>2014-</w:t>
      </w:r>
      <w:r>
        <w:rPr>
          <w:sz w:val="28"/>
          <w:szCs w:val="28"/>
        </w:rPr>
        <w:t>2020 годы» заменить словами «</w:t>
      </w:r>
      <w:r w:rsidR="001224A0" w:rsidRPr="0023527F">
        <w:rPr>
          <w:sz w:val="28"/>
          <w:szCs w:val="28"/>
        </w:rPr>
        <w:t>2014-2025 годы»;</w:t>
      </w:r>
    </w:p>
    <w:p w:rsidR="001224A0" w:rsidRPr="0023527F" w:rsidRDefault="001224A0" w:rsidP="001224A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527F">
        <w:rPr>
          <w:sz w:val="28"/>
          <w:szCs w:val="28"/>
        </w:rPr>
        <w:t xml:space="preserve">в пункте 2: </w:t>
      </w:r>
    </w:p>
    <w:p w:rsidR="001224A0" w:rsidRPr="0023527F" w:rsidRDefault="001224A0" w:rsidP="001224A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527F">
        <w:rPr>
          <w:sz w:val="28"/>
          <w:szCs w:val="28"/>
        </w:rPr>
        <w:t>абзац первый после слова «предоставляются» дополнить словами «в соотве</w:t>
      </w:r>
      <w:r w:rsidRPr="0023527F">
        <w:rPr>
          <w:sz w:val="28"/>
          <w:szCs w:val="28"/>
        </w:rPr>
        <w:t>т</w:t>
      </w:r>
      <w:r w:rsidRPr="0023527F">
        <w:rPr>
          <w:sz w:val="28"/>
          <w:szCs w:val="28"/>
        </w:rPr>
        <w:t>ствии с государственной программой Республики Тыва «</w:t>
      </w:r>
      <w:proofErr w:type="spellStart"/>
      <w:r w:rsidRPr="0023527F">
        <w:rPr>
          <w:sz w:val="28"/>
          <w:szCs w:val="28"/>
        </w:rPr>
        <w:t>Энергоэффективность</w:t>
      </w:r>
      <w:proofErr w:type="spellEnd"/>
      <w:r w:rsidRPr="0023527F">
        <w:rPr>
          <w:sz w:val="28"/>
          <w:szCs w:val="28"/>
        </w:rPr>
        <w:t xml:space="preserve"> и развити</w:t>
      </w:r>
      <w:r w:rsidR="008C48D6">
        <w:rPr>
          <w:sz w:val="28"/>
          <w:szCs w:val="28"/>
        </w:rPr>
        <w:t>е энергетики на 2014-2025 годы»</w:t>
      </w:r>
      <w:r w:rsidRPr="0023527F">
        <w:rPr>
          <w:sz w:val="28"/>
          <w:szCs w:val="28"/>
        </w:rPr>
        <w:t>;</w:t>
      </w:r>
    </w:p>
    <w:p w:rsidR="001224A0" w:rsidRPr="0023527F" w:rsidRDefault="001224A0" w:rsidP="001224A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527F">
        <w:rPr>
          <w:sz w:val="28"/>
          <w:szCs w:val="28"/>
        </w:rPr>
        <w:t>подпункт «а» изложить в следующей редакции:</w:t>
      </w:r>
    </w:p>
    <w:p w:rsidR="001224A0" w:rsidRPr="0023527F" w:rsidRDefault="001224A0" w:rsidP="001224A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527F">
        <w:rPr>
          <w:sz w:val="28"/>
          <w:szCs w:val="28"/>
        </w:rPr>
        <w:lastRenderedPageBreak/>
        <w:t>«а) приобретение автономных систем электроснабжения, в том числе на б</w:t>
      </w:r>
      <w:r w:rsidRPr="0023527F">
        <w:rPr>
          <w:sz w:val="28"/>
          <w:szCs w:val="28"/>
        </w:rPr>
        <w:t>а</w:t>
      </w:r>
      <w:r w:rsidRPr="0023527F">
        <w:rPr>
          <w:sz w:val="28"/>
          <w:szCs w:val="28"/>
        </w:rPr>
        <w:t>зе шасси транспортного прицепа, транспортных средств»;</w:t>
      </w:r>
    </w:p>
    <w:p w:rsidR="001224A0" w:rsidRDefault="001224A0" w:rsidP="001224A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527F">
        <w:rPr>
          <w:sz w:val="28"/>
          <w:szCs w:val="28"/>
        </w:rPr>
        <w:t xml:space="preserve">абзац второй пункта 11 изложить в следующей редакции: </w:t>
      </w:r>
    </w:p>
    <w:p w:rsidR="001224A0" w:rsidRPr="0023527F" w:rsidRDefault="001224A0" w:rsidP="001224A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527F">
        <w:rPr>
          <w:sz w:val="28"/>
          <w:szCs w:val="28"/>
        </w:rPr>
        <w:t>«получатели субсидии не должны находиться в процессе реорганизации, ли</w:t>
      </w:r>
      <w:r w:rsidRPr="0023527F">
        <w:rPr>
          <w:sz w:val="28"/>
          <w:szCs w:val="28"/>
        </w:rPr>
        <w:t>к</w:t>
      </w:r>
      <w:r w:rsidRPr="0023527F">
        <w:rPr>
          <w:sz w:val="28"/>
          <w:szCs w:val="28"/>
        </w:rPr>
        <w:t>видации, в отношении их не введена процедура банкротства, деятельность получ</w:t>
      </w:r>
      <w:r w:rsidRPr="0023527F">
        <w:rPr>
          <w:sz w:val="28"/>
          <w:szCs w:val="28"/>
        </w:rPr>
        <w:t>а</w:t>
      </w:r>
      <w:r w:rsidRPr="0023527F">
        <w:rPr>
          <w:sz w:val="28"/>
          <w:szCs w:val="28"/>
        </w:rPr>
        <w:t>теля субсидии не приостановлена в порядке, предусмотренном законодател</w:t>
      </w:r>
      <w:r w:rsidRPr="0023527F">
        <w:rPr>
          <w:sz w:val="28"/>
          <w:szCs w:val="28"/>
        </w:rPr>
        <w:t>ь</w:t>
      </w:r>
      <w:r w:rsidRPr="0023527F">
        <w:rPr>
          <w:sz w:val="28"/>
          <w:szCs w:val="28"/>
        </w:rPr>
        <w:t>ством Российской Ф</w:t>
      </w:r>
      <w:r w:rsidRPr="0023527F">
        <w:rPr>
          <w:sz w:val="28"/>
          <w:szCs w:val="28"/>
        </w:rPr>
        <w:t>е</w:t>
      </w:r>
      <w:r w:rsidRPr="0023527F">
        <w:rPr>
          <w:sz w:val="28"/>
          <w:szCs w:val="28"/>
        </w:rPr>
        <w:t>дерации</w:t>
      </w:r>
      <w:proofErr w:type="gramStart"/>
      <w:r w:rsidRPr="0023527F">
        <w:rPr>
          <w:sz w:val="28"/>
          <w:szCs w:val="28"/>
        </w:rPr>
        <w:t>;»</w:t>
      </w:r>
      <w:proofErr w:type="gramEnd"/>
      <w:r w:rsidRPr="0023527F">
        <w:rPr>
          <w:sz w:val="28"/>
          <w:szCs w:val="28"/>
        </w:rPr>
        <w:t xml:space="preserve">; </w:t>
      </w:r>
    </w:p>
    <w:p w:rsidR="001224A0" w:rsidRPr="0023527F" w:rsidRDefault="008C48D6" w:rsidP="001224A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 w:rsidR="001224A0" w:rsidRPr="0023527F">
        <w:rPr>
          <w:sz w:val="28"/>
          <w:szCs w:val="28"/>
        </w:rPr>
        <w:t xml:space="preserve">) в </w:t>
      </w:r>
      <w:r>
        <w:rPr>
          <w:sz w:val="28"/>
          <w:szCs w:val="28"/>
        </w:rPr>
        <w:t>п</w:t>
      </w:r>
      <w:r w:rsidR="001224A0" w:rsidRPr="0023527F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 xml:space="preserve">№ </w:t>
      </w:r>
      <w:r w:rsidR="001224A0" w:rsidRPr="0023527F">
        <w:rPr>
          <w:sz w:val="28"/>
          <w:szCs w:val="28"/>
        </w:rPr>
        <w:t xml:space="preserve">20 к Программе: </w:t>
      </w:r>
    </w:p>
    <w:p w:rsidR="001224A0" w:rsidRPr="0023527F" w:rsidRDefault="001224A0" w:rsidP="001224A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527F">
        <w:rPr>
          <w:sz w:val="28"/>
          <w:szCs w:val="28"/>
        </w:rPr>
        <w:t>в правом верхнем углу слова «2014-2020 годы» заменить словами «2014-2025 годы»;</w:t>
      </w:r>
    </w:p>
    <w:p w:rsidR="001224A0" w:rsidRPr="0023527F" w:rsidRDefault="001224A0" w:rsidP="001224A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527F">
        <w:rPr>
          <w:sz w:val="28"/>
          <w:szCs w:val="28"/>
        </w:rPr>
        <w:t>пункт 2 после слова «предоставляются» дополнить словами «в соответствии с государственной программой Республики Тыва «</w:t>
      </w:r>
      <w:proofErr w:type="spellStart"/>
      <w:r w:rsidRPr="0023527F">
        <w:rPr>
          <w:sz w:val="28"/>
          <w:szCs w:val="28"/>
        </w:rPr>
        <w:t>Энергоэффективность</w:t>
      </w:r>
      <w:proofErr w:type="spellEnd"/>
      <w:r w:rsidRPr="0023527F">
        <w:rPr>
          <w:sz w:val="28"/>
          <w:szCs w:val="28"/>
        </w:rPr>
        <w:t xml:space="preserve"> и разв</w:t>
      </w:r>
      <w:r w:rsidRPr="0023527F">
        <w:rPr>
          <w:sz w:val="28"/>
          <w:szCs w:val="28"/>
        </w:rPr>
        <w:t>и</w:t>
      </w:r>
      <w:r w:rsidRPr="0023527F">
        <w:rPr>
          <w:sz w:val="28"/>
          <w:szCs w:val="28"/>
        </w:rPr>
        <w:t>тие энергетики на 2014-202</w:t>
      </w:r>
      <w:r w:rsidR="008C48D6">
        <w:rPr>
          <w:sz w:val="28"/>
          <w:szCs w:val="28"/>
        </w:rPr>
        <w:t>5 годы»</w:t>
      </w:r>
      <w:r w:rsidRPr="0023527F">
        <w:rPr>
          <w:sz w:val="28"/>
          <w:szCs w:val="28"/>
        </w:rPr>
        <w:t xml:space="preserve">; </w:t>
      </w:r>
    </w:p>
    <w:p w:rsidR="001224A0" w:rsidRPr="0023527F" w:rsidRDefault="001224A0" w:rsidP="001224A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527F">
        <w:rPr>
          <w:sz w:val="28"/>
          <w:szCs w:val="28"/>
        </w:rPr>
        <w:t xml:space="preserve">абзац второй пункта 11 изложить в следующей редакции: </w:t>
      </w:r>
    </w:p>
    <w:p w:rsidR="001224A0" w:rsidRPr="0023527F" w:rsidRDefault="001224A0" w:rsidP="001224A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527F">
        <w:rPr>
          <w:sz w:val="28"/>
          <w:szCs w:val="28"/>
        </w:rPr>
        <w:t>«получатели субсидии не должны находиться в процессе реорганизации, ли</w:t>
      </w:r>
      <w:r w:rsidRPr="0023527F">
        <w:rPr>
          <w:sz w:val="28"/>
          <w:szCs w:val="28"/>
        </w:rPr>
        <w:t>к</w:t>
      </w:r>
      <w:r w:rsidRPr="0023527F">
        <w:rPr>
          <w:sz w:val="28"/>
          <w:szCs w:val="28"/>
        </w:rPr>
        <w:t>видации, в отношении их не введена процедура банкротства, деятельность получ</w:t>
      </w:r>
      <w:r w:rsidRPr="0023527F">
        <w:rPr>
          <w:sz w:val="28"/>
          <w:szCs w:val="28"/>
        </w:rPr>
        <w:t>а</w:t>
      </w:r>
      <w:r w:rsidRPr="0023527F">
        <w:rPr>
          <w:sz w:val="28"/>
          <w:szCs w:val="28"/>
        </w:rPr>
        <w:t>теля субсидии не приостановлена в порядке, предусмотренном законодател</w:t>
      </w:r>
      <w:r w:rsidRPr="0023527F">
        <w:rPr>
          <w:sz w:val="28"/>
          <w:szCs w:val="28"/>
        </w:rPr>
        <w:t>ь</w:t>
      </w:r>
      <w:r w:rsidRPr="0023527F">
        <w:rPr>
          <w:sz w:val="28"/>
          <w:szCs w:val="28"/>
        </w:rPr>
        <w:t>ством Российской Федерации</w:t>
      </w:r>
      <w:proofErr w:type="gramStart"/>
      <w:r w:rsidRPr="0023527F">
        <w:rPr>
          <w:sz w:val="28"/>
          <w:szCs w:val="28"/>
        </w:rPr>
        <w:t>;»</w:t>
      </w:r>
      <w:proofErr w:type="gramEnd"/>
      <w:r w:rsidRPr="0023527F">
        <w:rPr>
          <w:sz w:val="28"/>
          <w:szCs w:val="28"/>
        </w:rPr>
        <w:t xml:space="preserve">; </w:t>
      </w:r>
    </w:p>
    <w:p w:rsidR="001224A0" w:rsidRPr="0023527F" w:rsidRDefault="008C48D6" w:rsidP="001224A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spellEnd"/>
      <w:r w:rsidR="001224A0" w:rsidRPr="0023527F">
        <w:rPr>
          <w:sz w:val="28"/>
          <w:szCs w:val="28"/>
        </w:rPr>
        <w:t xml:space="preserve">) в правом верхнем углу </w:t>
      </w:r>
      <w:r w:rsidR="001224A0">
        <w:rPr>
          <w:sz w:val="28"/>
          <w:szCs w:val="28"/>
        </w:rPr>
        <w:t>п</w:t>
      </w:r>
      <w:r w:rsidR="001224A0" w:rsidRPr="0023527F">
        <w:rPr>
          <w:sz w:val="28"/>
          <w:szCs w:val="28"/>
        </w:rPr>
        <w:t xml:space="preserve">риложения </w:t>
      </w:r>
      <w:r w:rsidR="001224A0">
        <w:rPr>
          <w:sz w:val="28"/>
          <w:szCs w:val="28"/>
        </w:rPr>
        <w:t xml:space="preserve">№ </w:t>
      </w:r>
      <w:r w:rsidR="001224A0" w:rsidRPr="0023527F">
        <w:rPr>
          <w:sz w:val="28"/>
          <w:szCs w:val="28"/>
        </w:rPr>
        <w:t>21 Программы слова «2014-2020 г</w:t>
      </w:r>
      <w:r w:rsidR="001224A0" w:rsidRPr="0023527F">
        <w:rPr>
          <w:sz w:val="28"/>
          <w:szCs w:val="28"/>
        </w:rPr>
        <w:t>о</w:t>
      </w:r>
      <w:r w:rsidR="001224A0" w:rsidRPr="0023527F">
        <w:rPr>
          <w:sz w:val="28"/>
          <w:szCs w:val="28"/>
        </w:rPr>
        <w:t>ды» заменить словами «2014-2025 годы»;</w:t>
      </w:r>
    </w:p>
    <w:p w:rsidR="001224A0" w:rsidRPr="0023527F" w:rsidRDefault="008C48D6" w:rsidP="001224A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224A0">
        <w:rPr>
          <w:sz w:val="28"/>
          <w:szCs w:val="28"/>
        </w:rPr>
        <w:t>) в правом верхнем углу п</w:t>
      </w:r>
      <w:r w:rsidR="001224A0" w:rsidRPr="0023527F">
        <w:rPr>
          <w:sz w:val="28"/>
          <w:szCs w:val="28"/>
        </w:rPr>
        <w:t xml:space="preserve">риложения </w:t>
      </w:r>
      <w:r w:rsidR="001224A0">
        <w:rPr>
          <w:sz w:val="28"/>
          <w:szCs w:val="28"/>
        </w:rPr>
        <w:t xml:space="preserve">№ </w:t>
      </w:r>
      <w:r w:rsidR="001224A0" w:rsidRPr="0023527F">
        <w:rPr>
          <w:sz w:val="28"/>
          <w:szCs w:val="28"/>
        </w:rPr>
        <w:t>22 Программы слова «2014-2020 г</w:t>
      </w:r>
      <w:r w:rsidR="001224A0" w:rsidRPr="0023527F">
        <w:rPr>
          <w:sz w:val="28"/>
          <w:szCs w:val="28"/>
        </w:rPr>
        <w:t>о</w:t>
      </w:r>
      <w:r w:rsidR="001224A0" w:rsidRPr="0023527F">
        <w:rPr>
          <w:sz w:val="28"/>
          <w:szCs w:val="28"/>
        </w:rPr>
        <w:t xml:space="preserve">ды» заменить словами «2014-2025 годы». </w:t>
      </w:r>
    </w:p>
    <w:p w:rsidR="001224A0" w:rsidRPr="0023527F" w:rsidRDefault="001224A0" w:rsidP="001224A0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527F">
        <w:rPr>
          <w:sz w:val="28"/>
          <w:szCs w:val="28"/>
        </w:rPr>
        <w:t xml:space="preserve">2. </w:t>
      </w:r>
      <w:proofErr w:type="gramStart"/>
      <w:r w:rsidRPr="0023527F">
        <w:rPr>
          <w:sz w:val="28"/>
          <w:szCs w:val="28"/>
        </w:rPr>
        <w:t>Разместить</w:t>
      </w:r>
      <w:proofErr w:type="gramEnd"/>
      <w:r w:rsidRPr="0023527F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r:id="rId16" w:history="1">
        <w:r w:rsidRPr="0023527F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23527F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23527F">
          <w:rPr>
            <w:rStyle w:val="a6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23527F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23527F">
          <w:rPr>
            <w:rStyle w:val="a6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23527F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23527F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3527F">
        <w:rPr>
          <w:sz w:val="28"/>
          <w:szCs w:val="28"/>
        </w:rPr>
        <w:t>) и официальном сайте Респу</w:t>
      </w:r>
      <w:r w:rsidRPr="0023527F">
        <w:rPr>
          <w:sz w:val="28"/>
          <w:szCs w:val="28"/>
        </w:rPr>
        <w:t>б</w:t>
      </w:r>
      <w:r w:rsidRPr="0023527F">
        <w:rPr>
          <w:sz w:val="28"/>
          <w:szCs w:val="28"/>
        </w:rPr>
        <w:t>лики Тыва в информационно-телекоммуникационной сети «Интернет».</w:t>
      </w:r>
    </w:p>
    <w:p w:rsidR="001224A0" w:rsidRDefault="001224A0" w:rsidP="008C48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4A0" w:rsidRPr="00D55B4B" w:rsidRDefault="001224A0" w:rsidP="008C48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4A0" w:rsidRPr="00D55B4B" w:rsidRDefault="001224A0" w:rsidP="008C48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8D6" w:rsidRDefault="008C48D6" w:rsidP="008C48D6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1224A0" w:rsidRPr="00D55B4B" w:rsidRDefault="008C48D6" w:rsidP="008C48D6">
      <w:r>
        <w:rPr>
          <w:sz w:val="28"/>
          <w:szCs w:val="28"/>
        </w:rPr>
        <w:t xml:space="preserve">  Правительства</w:t>
      </w:r>
      <w:r w:rsidR="001224A0" w:rsidRPr="00D55B4B">
        <w:rPr>
          <w:sz w:val="28"/>
          <w:szCs w:val="28"/>
        </w:rPr>
        <w:t xml:space="preserve"> Республики Тыва</w:t>
      </w:r>
      <w:r w:rsidR="001224A0" w:rsidRPr="00D55B4B">
        <w:rPr>
          <w:sz w:val="28"/>
          <w:szCs w:val="28"/>
        </w:rPr>
        <w:tab/>
      </w:r>
      <w:r w:rsidR="001224A0" w:rsidRPr="00D55B4B">
        <w:rPr>
          <w:sz w:val="28"/>
          <w:szCs w:val="28"/>
        </w:rPr>
        <w:tab/>
      </w:r>
      <w:r w:rsidR="001224A0" w:rsidRPr="00D55B4B">
        <w:rPr>
          <w:sz w:val="28"/>
          <w:szCs w:val="28"/>
        </w:rPr>
        <w:tab/>
      </w:r>
      <w:r w:rsidR="001224A0" w:rsidRPr="00D55B4B">
        <w:rPr>
          <w:sz w:val="28"/>
          <w:szCs w:val="28"/>
        </w:rPr>
        <w:tab/>
      </w:r>
      <w:r w:rsidR="001224A0" w:rsidRPr="00D55B4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122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керт</w:t>
      </w:r>
      <w:proofErr w:type="spellEnd"/>
    </w:p>
    <w:p w:rsidR="001224A0" w:rsidRPr="00D55B4B" w:rsidRDefault="001224A0" w:rsidP="001224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6C0F" w:rsidRPr="001224A0" w:rsidRDefault="009F6C0F" w:rsidP="001224A0">
      <w:pPr>
        <w:rPr>
          <w:szCs w:val="28"/>
        </w:rPr>
      </w:pPr>
    </w:p>
    <w:sectPr w:rsidR="009F6C0F" w:rsidRPr="001224A0" w:rsidSect="001224A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835" w:rsidRDefault="00BC2835">
      <w:r>
        <w:separator/>
      </w:r>
    </w:p>
  </w:endnote>
  <w:endnote w:type="continuationSeparator" w:id="0">
    <w:p w:rsidR="00BC2835" w:rsidRDefault="00BC2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A0" w:rsidRDefault="001224A0" w:rsidP="00330D8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24A0" w:rsidRDefault="001224A0" w:rsidP="00330D8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30" w:rsidRDefault="0093653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30" w:rsidRDefault="00936530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C0F" w:rsidRDefault="009F6C0F" w:rsidP="00330D8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F6C0F" w:rsidRDefault="009F6C0F" w:rsidP="00330D8D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C0F" w:rsidRDefault="009F6C0F">
    <w:pPr>
      <w:pStyle w:val="a9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C0F" w:rsidRDefault="009F6C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835" w:rsidRDefault="00BC2835">
      <w:r>
        <w:separator/>
      </w:r>
    </w:p>
  </w:footnote>
  <w:footnote w:type="continuationSeparator" w:id="0">
    <w:p w:rsidR="00BC2835" w:rsidRDefault="00BC2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A0" w:rsidRDefault="001224A0" w:rsidP="00330D8D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24A0" w:rsidRDefault="001224A0" w:rsidP="00330D8D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A0" w:rsidRDefault="001224A0">
    <w:pPr>
      <w:pStyle w:val="af0"/>
      <w:jc w:val="right"/>
    </w:pPr>
    <w:fldSimple w:instr=" PAGE   \* MERGEFORMAT ">
      <w:r w:rsidR="004C6E7C">
        <w:rPr>
          <w:noProof/>
        </w:rPr>
        <w:t>4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A0" w:rsidRDefault="001224A0" w:rsidP="001224A0">
    <w:pPr>
      <w:pStyle w:val="af0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C0F" w:rsidRDefault="009F6C0F" w:rsidP="00330D8D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F6C0F" w:rsidRDefault="009F6C0F" w:rsidP="00330D8D">
    <w:pPr>
      <w:pStyle w:val="af0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C0F" w:rsidRDefault="009F6C0F" w:rsidP="00CA3978">
    <w:pPr>
      <w:pStyle w:val="af0"/>
      <w:jc w:val="right"/>
    </w:pPr>
    <w:fldSimple w:instr=" PAGE   \* MERGEFORMAT ">
      <w:r w:rsidR="004C6E7C">
        <w:rPr>
          <w:noProof/>
        </w:rPr>
        <w:t>64</w:t>
      </w:r>
    </w:fldSimple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A0" w:rsidRDefault="001224A0">
    <w:pPr>
      <w:pStyle w:val="af0"/>
      <w:jc w:val="right"/>
    </w:pPr>
    <w:fldSimple w:instr=" PAGE   \* MERGEFORMAT ">
      <w:r w:rsidR="00E97FAB">
        <w:rPr>
          <w:noProof/>
        </w:rPr>
        <w:t>63</w:t>
      </w:r>
    </w:fldSimple>
  </w:p>
  <w:p w:rsidR="009F6C0F" w:rsidRDefault="009F6C0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438"/>
    <w:multiLevelType w:val="hybridMultilevel"/>
    <w:tmpl w:val="E4F8BC9C"/>
    <w:lvl w:ilvl="0" w:tplc="A56227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2D3108B"/>
    <w:multiLevelType w:val="hybridMultilevel"/>
    <w:tmpl w:val="9468C842"/>
    <w:lvl w:ilvl="0" w:tplc="5E1840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21E99"/>
    <w:multiLevelType w:val="hybridMultilevel"/>
    <w:tmpl w:val="16EA6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5F029E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C1224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04796"/>
    <w:multiLevelType w:val="hybridMultilevel"/>
    <w:tmpl w:val="B8507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6A6823"/>
    <w:multiLevelType w:val="hybridMultilevel"/>
    <w:tmpl w:val="44E6C0E0"/>
    <w:lvl w:ilvl="0" w:tplc="F15024D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AA0A37"/>
    <w:multiLevelType w:val="hybridMultilevel"/>
    <w:tmpl w:val="343C6F40"/>
    <w:lvl w:ilvl="0" w:tplc="0419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  <w:rPr>
        <w:rFonts w:cs="Times New Roman"/>
      </w:rPr>
    </w:lvl>
  </w:abstractNum>
  <w:abstractNum w:abstractNumId="8">
    <w:nsid w:val="234679E8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745D3"/>
    <w:multiLevelType w:val="hybridMultilevel"/>
    <w:tmpl w:val="EEF02AC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B85EE3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1746F"/>
    <w:multiLevelType w:val="hybridMultilevel"/>
    <w:tmpl w:val="D0CA72D4"/>
    <w:lvl w:ilvl="0" w:tplc="EEDAE98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3CFC5A2E"/>
    <w:multiLevelType w:val="hybridMultilevel"/>
    <w:tmpl w:val="141E3F96"/>
    <w:lvl w:ilvl="0" w:tplc="6E288CE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F57201F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5A22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A3D6E"/>
    <w:multiLevelType w:val="hybridMultilevel"/>
    <w:tmpl w:val="1FDCA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451610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A385B"/>
    <w:multiLevelType w:val="hybridMultilevel"/>
    <w:tmpl w:val="31642C44"/>
    <w:lvl w:ilvl="0" w:tplc="93606268">
      <w:start w:val="1"/>
      <w:numFmt w:val="decimal"/>
      <w:lvlText w:val="%1."/>
      <w:lvlJc w:val="left"/>
      <w:pPr>
        <w:tabs>
          <w:tab w:val="num" w:pos="1620"/>
        </w:tabs>
        <w:ind w:left="1620" w:hanging="10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8">
    <w:nsid w:val="4D865291"/>
    <w:multiLevelType w:val="multilevel"/>
    <w:tmpl w:val="44D8902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9">
    <w:nsid w:val="52350F68"/>
    <w:multiLevelType w:val="multilevel"/>
    <w:tmpl w:val="938862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2"/>
        </w:tabs>
        <w:ind w:left="2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83"/>
        </w:tabs>
        <w:ind w:left="31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45"/>
        </w:tabs>
        <w:ind w:left="4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6"/>
        </w:tabs>
        <w:ind w:left="60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7"/>
        </w:tabs>
        <w:ind w:left="67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8"/>
        </w:tabs>
        <w:ind w:left="7768" w:hanging="2160"/>
      </w:pPr>
      <w:rPr>
        <w:rFonts w:cs="Times New Roman" w:hint="default"/>
      </w:rPr>
    </w:lvl>
  </w:abstractNum>
  <w:abstractNum w:abstractNumId="20">
    <w:nsid w:val="5DCB0E31"/>
    <w:multiLevelType w:val="hybridMultilevel"/>
    <w:tmpl w:val="AACCF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0E34DA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538B4"/>
    <w:multiLevelType w:val="hybridMultilevel"/>
    <w:tmpl w:val="46082E2A"/>
    <w:lvl w:ilvl="0" w:tplc="FFBA0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C1829BA"/>
    <w:multiLevelType w:val="hybridMultilevel"/>
    <w:tmpl w:val="E472AA1E"/>
    <w:lvl w:ilvl="0" w:tplc="E1BEE6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BE6727B"/>
    <w:multiLevelType w:val="hybridMultilevel"/>
    <w:tmpl w:val="1D9C4692"/>
    <w:lvl w:ilvl="0" w:tplc="FEEC6A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5"/>
  </w:num>
  <w:num w:numId="5">
    <w:abstractNumId w:val="5"/>
  </w:num>
  <w:num w:numId="6">
    <w:abstractNumId w:val="20"/>
  </w:num>
  <w:num w:numId="7">
    <w:abstractNumId w:val="6"/>
  </w:num>
  <w:num w:numId="8">
    <w:abstractNumId w:val="12"/>
  </w:num>
  <w:num w:numId="9">
    <w:abstractNumId w:val="17"/>
  </w:num>
  <w:num w:numId="10">
    <w:abstractNumId w:val="19"/>
  </w:num>
  <w:num w:numId="11">
    <w:abstractNumId w:val="9"/>
  </w:num>
  <w:num w:numId="12">
    <w:abstractNumId w:val="24"/>
  </w:num>
  <w:num w:numId="13">
    <w:abstractNumId w:val="16"/>
  </w:num>
  <w:num w:numId="14">
    <w:abstractNumId w:val="8"/>
  </w:num>
  <w:num w:numId="15">
    <w:abstractNumId w:val="13"/>
  </w:num>
  <w:num w:numId="16">
    <w:abstractNumId w:val="0"/>
  </w:num>
  <w:num w:numId="17">
    <w:abstractNumId w:val="23"/>
  </w:num>
  <w:num w:numId="18">
    <w:abstractNumId w:val="22"/>
  </w:num>
  <w:num w:numId="19">
    <w:abstractNumId w:val="18"/>
  </w:num>
  <w:num w:numId="20">
    <w:abstractNumId w:val="11"/>
  </w:num>
  <w:num w:numId="21">
    <w:abstractNumId w:val="3"/>
  </w:num>
  <w:num w:numId="22">
    <w:abstractNumId w:val="10"/>
  </w:num>
  <w:num w:numId="23">
    <w:abstractNumId w:val="21"/>
  </w:num>
  <w:num w:numId="24">
    <w:abstractNumId w:val="4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7bafb23-c116-4e01-9a09-010651317488"/>
  </w:docVars>
  <w:rsids>
    <w:rsidRoot w:val="005D1062"/>
    <w:rsid w:val="00001532"/>
    <w:rsid w:val="000020B8"/>
    <w:rsid w:val="0000338A"/>
    <w:rsid w:val="000041AF"/>
    <w:rsid w:val="000045BF"/>
    <w:rsid w:val="000070AB"/>
    <w:rsid w:val="000072B5"/>
    <w:rsid w:val="00012BB1"/>
    <w:rsid w:val="00012CB3"/>
    <w:rsid w:val="00020D9D"/>
    <w:rsid w:val="00025877"/>
    <w:rsid w:val="00026B1F"/>
    <w:rsid w:val="00030680"/>
    <w:rsid w:val="00031F44"/>
    <w:rsid w:val="00032404"/>
    <w:rsid w:val="0003620E"/>
    <w:rsid w:val="00036B0C"/>
    <w:rsid w:val="00040528"/>
    <w:rsid w:val="000418A7"/>
    <w:rsid w:val="00041A25"/>
    <w:rsid w:val="00042890"/>
    <w:rsid w:val="0004436A"/>
    <w:rsid w:val="000460BC"/>
    <w:rsid w:val="00050FC3"/>
    <w:rsid w:val="00051746"/>
    <w:rsid w:val="00051BF2"/>
    <w:rsid w:val="00052195"/>
    <w:rsid w:val="00052719"/>
    <w:rsid w:val="00052AF1"/>
    <w:rsid w:val="00053ACB"/>
    <w:rsid w:val="00054CA4"/>
    <w:rsid w:val="00055E7C"/>
    <w:rsid w:val="000579C2"/>
    <w:rsid w:val="0006015F"/>
    <w:rsid w:val="00060943"/>
    <w:rsid w:val="00060C9F"/>
    <w:rsid w:val="000610B0"/>
    <w:rsid w:val="000612EB"/>
    <w:rsid w:val="00062449"/>
    <w:rsid w:val="00063829"/>
    <w:rsid w:val="00064A0E"/>
    <w:rsid w:val="00065BFC"/>
    <w:rsid w:val="000701BD"/>
    <w:rsid w:val="000705FA"/>
    <w:rsid w:val="000729E4"/>
    <w:rsid w:val="00072F2B"/>
    <w:rsid w:val="0007390A"/>
    <w:rsid w:val="0007531A"/>
    <w:rsid w:val="00076560"/>
    <w:rsid w:val="000768CB"/>
    <w:rsid w:val="000871CC"/>
    <w:rsid w:val="00090C27"/>
    <w:rsid w:val="000911D8"/>
    <w:rsid w:val="000919C3"/>
    <w:rsid w:val="00092B59"/>
    <w:rsid w:val="000939A2"/>
    <w:rsid w:val="000940DD"/>
    <w:rsid w:val="00095226"/>
    <w:rsid w:val="0009571D"/>
    <w:rsid w:val="000A0489"/>
    <w:rsid w:val="000A11A5"/>
    <w:rsid w:val="000A1D76"/>
    <w:rsid w:val="000A313D"/>
    <w:rsid w:val="000A3B3A"/>
    <w:rsid w:val="000A657A"/>
    <w:rsid w:val="000A6BCB"/>
    <w:rsid w:val="000A7DAE"/>
    <w:rsid w:val="000B13F9"/>
    <w:rsid w:val="000B19BA"/>
    <w:rsid w:val="000B1A26"/>
    <w:rsid w:val="000B1B9E"/>
    <w:rsid w:val="000B1E62"/>
    <w:rsid w:val="000B2097"/>
    <w:rsid w:val="000B2C2C"/>
    <w:rsid w:val="000B2DB9"/>
    <w:rsid w:val="000B52B6"/>
    <w:rsid w:val="000B6B8E"/>
    <w:rsid w:val="000B7165"/>
    <w:rsid w:val="000B7E6F"/>
    <w:rsid w:val="000C0CA1"/>
    <w:rsid w:val="000C1F7C"/>
    <w:rsid w:val="000C2DD5"/>
    <w:rsid w:val="000C31B3"/>
    <w:rsid w:val="000C394E"/>
    <w:rsid w:val="000C537F"/>
    <w:rsid w:val="000C63DE"/>
    <w:rsid w:val="000C7687"/>
    <w:rsid w:val="000D1282"/>
    <w:rsid w:val="000D29BD"/>
    <w:rsid w:val="000D33EA"/>
    <w:rsid w:val="000D3B5E"/>
    <w:rsid w:val="000D498C"/>
    <w:rsid w:val="000D51BF"/>
    <w:rsid w:val="000D5450"/>
    <w:rsid w:val="000D66D1"/>
    <w:rsid w:val="000D6A61"/>
    <w:rsid w:val="000D7A13"/>
    <w:rsid w:val="000D7E27"/>
    <w:rsid w:val="000D7F14"/>
    <w:rsid w:val="000E1B9F"/>
    <w:rsid w:val="000E355E"/>
    <w:rsid w:val="000E3613"/>
    <w:rsid w:val="000E3C02"/>
    <w:rsid w:val="000E5973"/>
    <w:rsid w:val="000E6584"/>
    <w:rsid w:val="000F1429"/>
    <w:rsid w:val="000F1C88"/>
    <w:rsid w:val="000F28AA"/>
    <w:rsid w:val="000F2E9C"/>
    <w:rsid w:val="000F2F4B"/>
    <w:rsid w:val="000F5AC7"/>
    <w:rsid w:val="000F679F"/>
    <w:rsid w:val="000F72CA"/>
    <w:rsid w:val="000F76F2"/>
    <w:rsid w:val="000F77AF"/>
    <w:rsid w:val="0010002A"/>
    <w:rsid w:val="00100B3D"/>
    <w:rsid w:val="001022FF"/>
    <w:rsid w:val="00102313"/>
    <w:rsid w:val="0010246F"/>
    <w:rsid w:val="00102DD4"/>
    <w:rsid w:val="00105379"/>
    <w:rsid w:val="0011411C"/>
    <w:rsid w:val="00114522"/>
    <w:rsid w:val="00114623"/>
    <w:rsid w:val="001162F1"/>
    <w:rsid w:val="0011682C"/>
    <w:rsid w:val="001168D7"/>
    <w:rsid w:val="00117813"/>
    <w:rsid w:val="00117A48"/>
    <w:rsid w:val="00121C71"/>
    <w:rsid w:val="00121D01"/>
    <w:rsid w:val="001221D1"/>
    <w:rsid w:val="001224A0"/>
    <w:rsid w:val="00122795"/>
    <w:rsid w:val="00122925"/>
    <w:rsid w:val="001255C8"/>
    <w:rsid w:val="00127B5E"/>
    <w:rsid w:val="00127CFD"/>
    <w:rsid w:val="00130C76"/>
    <w:rsid w:val="00131036"/>
    <w:rsid w:val="00131439"/>
    <w:rsid w:val="001314B1"/>
    <w:rsid w:val="00131BF2"/>
    <w:rsid w:val="00135790"/>
    <w:rsid w:val="00136618"/>
    <w:rsid w:val="00137946"/>
    <w:rsid w:val="00137F83"/>
    <w:rsid w:val="00140340"/>
    <w:rsid w:val="001404C5"/>
    <w:rsid w:val="00140579"/>
    <w:rsid w:val="0014108C"/>
    <w:rsid w:val="001433F7"/>
    <w:rsid w:val="00143958"/>
    <w:rsid w:val="00145494"/>
    <w:rsid w:val="00146B6C"/>
    <w:rsid w:val="0014748A"/>
    <w:rsid w:val="00147B44"/>
    <w:rsid w:val="00147CAA"/>
    <w:rsid w:val="00150036"/>
    <w:rsid w:val="00150C70"/>
    <w:rsid w:val="00152081"/>
    <w:rsid w:val="001556B3"/>
    <w:rsid w:val="001573D7"/>
    <w:rsid w:val="00161347"/>
    <w:rsid w:val="00162520"/>
    <w:rsid w:val="00163025"/>
    <w:rsid w:val="00163EDD"/>
    <w:rsid w:val="00165A7C"/>
    <w:rsid w:val="00173667"/>
    <w:rsid w:val="00174ADB"/>
    <w:rsid w:val="00175B98"/>
    <w:rsid w:val="00182976"/>
    <w:rsid w:val="00182E4E"/>
    <w:rsid w:val="00182F64"/>
    <w:rsid w:val="001830DD"/>
    <w:rsid w:val="00183728"/>
    <w:rsid w:val="00184B10"/>
    <w:rsid w:val="001870DF"/>
    <w:rsid w:val="00192387"/>
    <w:rsid w:val="00192BA4"/>
    <w:rsid w:val="001935BE"/>
    <w:rsid w:val="001939CC"/>
    <w:rsid w:val="001967E8"/>
    <w:rsid w:val="00196F62"/>
    <w:rsid w:val="001A22A1"/>
    <w:rsid w:val="001A2F22"/>
    <w:rsid w:val="001A345D"/>
    <w:rsid w:val="001A3A31"/>
    <w:rsid w:val="001A5474"/>
    <w:rsid w:val="001A5574"/>
    <w:rsid w:val="001A6376"/>
    <w:rsid w:val="001A6EA2"/>
    <w:rsid w:val="001A72E3"/>
    <w:rsid w:val="001A73AD"/>
    <w:rsid w:val="001A7B96"/>
    <w:rsid w:val="001B0202"/>
    <w:rsid w:val="001B0509"/>
    <w:rsid w:val="001B3225"/>
    <w:rsid w:val="001B34E5"/>
    <w:rsid w:val="001B48F5"/>
    <w:rsid w:val="001B501D"/>
    <w:rsid w:val="001B5204"/>
    <w:rsid w:val="001B7F86"/>
    <w:rsid w:val="001C081E"/>
    <w:rsid w:val="001C0A85"/>
    <w:rsid w:val="001C1D85"/>
    <w:rsid w:val="001C2BB5"/>
    <w:rsid w:val="001C507A"/>
    <w:rsid w:val="001C5476"/>
    <w:rsid w:val="001C5F59"/>
    <w:rsid w:val="001D1318"/>
    <w:rsid w:val="001D2BDF"/>
    <w:rsid w:val="001D478F"/>
    <w:rsid w:val="001D6C16"/>
    <w:rsid w:val="001E1CBE"/>
    <w:rsid w:val="001E457F"/>
    <w:rsid w:val="001E46E3"/>
    <w:rsid w:val="001E6802"/>
    <w:rsid w:val="001E6A9C"/>
    <w:rsid w:val="001F1C55"/>
    <w:rsid w:val="001F1CD1"/>
    <w:rsid w:val="001F298F"/>
    <w:rsid w:val="001F310E"/>
    <w:rsid w:val="001F4EA8"/>
    <w:rsid w:val="001F507B"/>
    <w:rsid w:val="001F5AC8"/>
    <w:rsid w:val="002001A0"/>
    <w:rsid w:val="00200C91"/>
    <w:rsid w:val="00200E79"/>
    <w:rsid w:val="0020117C"/>
    <w:rsid w:val="00202305"/>
    <w:rsid w:val="00202BF6"/>
    <w:rsid w:val="00203CC5"/>
    <w:rsid w:val="00204BD5"/>
    <w:rsid w:val="00205708"/>
    <w:rsid w:val="00205EC2"/>
    <w:rsid w:val="002069A2"/>
    <w:rsid w:val="0021037B"/>
    <w:rsid w:val="0021219E"/>
    <w:rsid w:val="00212D7F"/>
    <w:rsid w:val="00213CE4"/>
    <w:rsid w:val="0021494C"/>
    <w:rsid w:val="00214D4B"/>
    <w:rsid w:val="002156F2"/>
    <w:rsid w:val="00215F15"/>
    <w:rsid w:val="00220825"/>
    <w:rsid w:val="00222314"/>
    <w:rsid w:val="0022267C"/>
    <w:rsid w:val="00223E92"/>
    <w:rsid w:val="00223F18"/>
    <w:rsid w:val="00224197"/>
    <w:rsid w:val="002249D3"/>
    <w:rsid w:val="00224C40"/>
    <w:rsid w:val="002253C4"/>
    <w:rsid w:val="00227C46"/>
    <w:rsid w:val="00230088"/>
    <w:rsid w:val="00230534"/>
    <w:rsid w:val="00232570"/>
    <w:rsid w:val="00234BFD"/>
    <w:rsid w:val="00236118"/>
    <w:rsid w:val="0023707C"/>
    <w:rsid w:val="0024129E"/>
    <w:rsid w:val="0024171B"/>
    <w:rsid w:val="00243166"/>
    <w:rsid w:val="00243584"/>
    <w:rsid w:val="00244511"/>
    <w:rsid w:val="00244D50"/>
    <w:rsid w:val="0024502B"/>
    <w:rsid w:val="00245822"/>
    <w:rsid w:val="0024711D"/>
    <w:rsid w:val="0024742C"/>
    <w:rsid w:val="00250F0C"/>
    <w:rsid w:val="00251927"/>
    <w:rsid w:val="00253469"/>
    <w:rsid w:val="00254DC8"/>
    <w:rsid w:val="002553F8"/>
    <w:rsid w:val="00255441"/>
    <w:rsid w:val="00255E85"/>
    <w:rsid w:val="00256603"/>
    <w:rsid w:val="0025687B"/>
    <w:rsid w:val="002573B5"/>
    <w:rsid w:val="00260477"/>
    <w:rsid w:val="00260BFA"/>
    <w:rsid w:val="00261E67"/>
    <w:rsid w:val="002624E7"/>
    <w:rsid w:val="00262DA3"/>
    <w:rsid w:val="00264015"/>
    <w:rsid w:val="00266CCD"/>
    <w:rsid w:val="00267FB5"/>
    <w:rsid w:val="00271EDE"/>
    <w:rsid w:val="0027278F"/>
    <w:rsid w:val="00272B77"/>
    <w:rsid w:val="0027423E"/>
    <w:rsid w:val="0027423F"/>
    <w:rsid w:val="002745DA"/>
    <w:rsid w:val="002758C2"/>
    <w:rsid w:val="00275C64"/>
    <w:rsid w:val="00276829"/>
    <w:rsid w:val="00276FBA"/>
    <w:rsid w:val="002775F6"/>
    <w:rsid w:val="0028065F"/>
    <w:rsid w:val="00280E52"/>
    <w:rsid w:val="00281BF0"/>
    <w:rsid w:val="0028215F"/>
    <w:rsid w:val="0028265E"/>
    <w:rsid w:val="00282DF1"/>
    <w:rsid w:val="0028452B"/>
    <w:rsid w:val="0028467E"/>
    <w:rsid w:val="00284C27"/>
    <w:rsid w:val="002854FA"/>
    <w:rsid w:val="00285618"/>
    <w:rsid w:val="00286110"/>
    <w:rsid w:val="0028679D"/>
    <w:rsid w:val="00287CF6"/>
    <w:rsid w:val="00290400"/>
    <w:rsid w:val="0029171B"/>
    <w:rsid w:val="002942CA"/>
    <w:rsid w:val="00294451"/>
    <w:rsid w:val="00295189"/>
    <w:rsid w:val="00296B6D"/>
    <w:rsid w:val="002A1F67"/>
    <w:rsid w:val="002A2221"/>
    <w:rsid w:val="002A2680"/>
    <w:rsid w:val="002A298D"/>
    <w:rsid w:val="002A44DC"/>
    <w:rsid w:val="002A4B65"/>
    <w:rsid w:val="002A4EF3"/>
    <w:rsid w:val="002A566A"/>
    <w:rsid w:val="002A60E3"/>
    <w:rsid w:val="002A7661"/>
    <w:rsid w:val="002B092B"/>
    <w:rsid w:val="002B09C7"/>
    <w:rsid w:val="002B1B04"/>
    <w:rsid w:val="002B1F13"/>
    <w:rsid w:val="002B2336"/>
    <w:rsid w:val="002B2810"/>
    <w:rsid w:val="002B2E5F"/>
    <w:rsid w:val="002B356D"/>
    <w:rsid w:val="002B35B5"/>
    <w:rsid w:val="002B4138"/>
    <w:rsid w:val="002B43B1"/>
    <w:rsid w:val="002B46F3"/>
    <w:rsid w:val="002B58FA"/>
    <w:rsid w:val="002B62BA"/>
    <w:rsid w:val="002C00D7"/>
    <w:rsid w:val="002C114A"/>
    <w:rsid w:val="002C34FE"/>
    <w:rsid w:val="002C4187"/>
    <w:rsid w:val="002C597C"/>
    <w:rsid w:val="002C64C7"/>
    <w:rsid w:val="002C6811"/>
    <w:rsid w:val="002C695E"/>
    <w:rsid w:val="002C6AE4"/>
    <w:rsid w:val="002C6B7E"/>
    <w:rsid w:val="002C7309"/>
    <w:rsid w:val="002C7A3D"/>
    <w:rsid w:val="002D26BC"/>
    <w:rsid w:val="002D2A81"/>
    <w:rsid w:val="002D3140"/>
    <w:rsid w:val="002D39B5"/>
    <w:rsid w:val="002D46F4"/>
    <w:rsid w:val="002D5B56"/>
    <w:rsid w:val="002D6B8E"/>
    <w:rsid w:val="002D70AB"/>
    <w:rsid w:val="002D7182"/>
    <w:rsid w:val="002D7353"/>
    <w:rsid w:val="002D764F"/>
    <w:rsid w:val="002D76BE"/>
    <w:rsid w:val="002E19AD"/>
    <w:rsid w:val="002E472A"/>
    <w:rsid w:val="002E588B"/>
    <w:rsid w:val="002E613B"/>
    <w:rsid w:val="002E789E"/>
    <w:rsid w:val="002F1780"/>
    <w:rsid w:val="002F217E"/>
    <w:rsid w:val="002F2399"/>
    <w:rsid w:val="002F2B17"/>
    <w:rsid w:val="002F384C"/>
    <w:rsid w:val="002F3F50"/>
    <w:rsid w:val="002F4152"/>
    <w:rsid w:val="002F44A6"/>
    <w:rsid w:val="002F4B9B"/>
    <w:rsid w:val="002F6A49"/>
    <w:rsid w:val="00300575"/>
    <w:rsid w:val="00301EC2"/>
    <w:rsid w:val="00303E55"/>
    <w:rsid w:val="00304AD2"/>
    <w:rsid w:val="00304C1E"/>
    <w:rsid w:val="00304D33"/>
    <w:rsid w:val="003053FF"/>
    <w:rsid w:val="00305FAD"/>
    <w:rsid w:val="00306026"/>
    <w:rsid w:val="003077AD"/>
    <w:rsid w:val="00310277"/>
    <w:rsid w:val="00310692"/>
    <w:rsid w:val="00311C46"/>
    <w:rsid w:val="00311FA0"/>
    <w:rsid w:val="00312481"/>
    <w:rsid w:val="00312B82"/>
    <w:rsid w:val="00312E99"/>
    <w:rsid w:val="00313DFA"/>
    <w:rsid w:val="00313E73"/>
    <w:rsid w:val="00313F4E"/>
    <w:rsid w:val="00314D93"/>
    <w:rsid w:val="00315370"/>
    <w:rsid w:val="00316798"/>
    <w:rsid w:val="00320E0D"/>
    <w:rsid w:val="00321588"/>
    <w:rsid w:val="00321CB1"/>
    <w:rsid w:val="00322949"/>
    <w:rsid w:val="003234AA"/>
    <w:rsid w:val="00326171"/>
    <w:rsid w:val="003268EC"/>
    <w:rsid w:val="00327B81"/>
    <w:rsid w:val="00330D60"/>
    <w:rsid w:val="00330D8D"/>
    <w:rsid w:val="00331173"/>
    <w:rsid w:val="00333692"/>
    <w:rsid w:val="00333DC4"/>
    <w:rsid w:val="00335887"/>
    <w:rsid w:val="003366EE"/>
    <w:rsid w:val="00337B1E"/>
    <w:rsid w:val="0034056E"/>
    <w:rsid w:val="00342A4D"/>
    <w:rsid w:val="0034544F"/>
    <w:rsid w:val="00345F15"/>
    <w:rsid w:val="00350DC8"/>
    <w:rsid w:val="00350FBA"/>
    <w:rsid w:val="0035175D"/>
    <w:rsid w:val="00353AE0"/>
    <w:rsid w:val="003540AE"/>
    <w:rsid w:val="0035483B"/>
    <w:rsid w:val="00355515"/>
    <w:rsid w:val="00356404"/>
    <w:rsid w:val="0035660D"/>
    <w:rsid w:val="0035671C"/>
    <w:rsid w:val="00361FBA"/>
    <w:rsid w:val="003624A4"/>
    <w:rsid w:val="00364EF2"/>
    <w:rsid w:val="00364F28"/>
    <w:rsid w:val="00367FFB"/>
    <w:rsid w:val="003702CA"/>
    <w:rsid w:val="003725A2"/>
    <w:rsid w:val="0037517E"/>
    <w:rsid w:val="00375FE8"/>
    <w:rsid w:val="0037661E"/>
    <w:rsid w:val="00380984"/>
    <w:rsid w:val="003829B2"/>
    <w:rsid w:val="0038589C"/>
    <w:rsid w:val="00386594"/>
    <w:rsid w:val="00386B8A"/>
    <w:rsid w:val="00386F97"/>
    <w:rsid w:val="003875F6"/>
    <w:rsid w:val="00391709"/>
    <w:rsid w:val="00391BC8"/>
    <w:rsid w:val="00392552"/>
    <w:rsid w:val="0039361D"/>
    <w:rsid w:val="00397F91"/>
    <w:rsid w:val="003A1FAC"/>
    <w:rsid w:val="003A25DF"/>
    <w:rsid w:val="003A33D2"/>
    <w:rsid w:val="003A664A"/>
    <w:rsid w:val="003A6A5A"/>
    <w:rsid w:val="003A6C6C"/>
    <w:rsid w:val="003A6FDE"/>
    <w:rsid w:val="003B0B77"/>
    <w:rsid w:val="003B1F5D"/>
    <w:rsid w:val="003B26AE"/>
    <w:rsid w:val="003B2E55"/>
    <w:rsid w:val="003B3533"/>
    <w:rsid w:val="003B3729"/>
    <w:rsid w:val="003B3C7E"/>
    <w:rsid w:val="003B4038"/>
    <w:rsid w:val="003B4292"/>
    <w:rsid w:val="003B5932"/>
    <w:rsid w:val="003B5EAD"/>
    <w:rsid w:val="003C181C"/>
    <w:rsid w:val="003C20D1"/>
    <w:rsid w:val="003C324F"/>
    <w:rsid w:val="003C475A"/>
    <w:rsid w:val="003C4DA4"/>
    <w:rsid w:val="003C53BE"/>
    <w:rsid w:val="003C624B"/>
    <w:rsid w:val="003C7E12"/>
    <w:rsid w:val="003D05E2"/>
    <w:rsid w:val="003D0BC9"/>
    <w:rsid w:val="003D27A1"/>
    <w:rsid w:val="003D2F78"/>
    <w:rsid w:val="003D3B14"/>
    <w:rsid w:val="003D45CD"/>
    <w:rsid w:val="003D5F66"/>
    <w:rsid w:val="003D6804"/>
    <w:rsid w:val="003D6AA0"/>
    <w:rsid w:val="003D78BE"/>
    <w:rsid w:val="003E247A"/>
    <w:rsid w:val="003E3397"/>
    <w:rsid w:val="003E4A65"/>
    <w:rsid w:val="003E60EE"/>
    <w:rsid w:val="003E64F3"/>
    <w:rsid w:val="003E65FE"/>
    <w:rsid w:val="003E6F47"/>
    <w:rsid w:val="003E7FE9"/>
    <w:rsid w:val="003F0CE7"/>
    <w:rsid w:val="003F122C"/>
    <w:rsid w:val="003F19EC"/>
    <w:rsid w:val="003F6142"/>
    <w:rsid w:val="003F7C50"/>
    <w:rsid w:val="00400F48"/>
    <w:rsid w:val="004014CC"/>
    <w:rsid w:val="004027EF"/>
    <w:rsid w:val="0040364B"/>
    <w:rsid w:val="00403891"/>
    <w:rsid w:val="004056EB"/>
    <w:rsid w:val="004108E8"/>
    <w:rsid w:val="00410A29"/>
    <w:rsid w:val="004116E6"/>
    <w:rsid w:val="00413195"/>
    <w:rsid w:val="00415F1D"/>
    <w:rsid w:val="004164BD"/>
    <w:rsid w:val="00416FA9"/>
    <w:rsid w:val="00417D8F"/>
    <w:rsid w:val="00420B47"/>
    <w:rsid w:val="00421309"/>
    <w:rsid w:val="0042446B"/>
    <w:rsid w:val="004260A6"/>
    <w:rsid w:val="00426BB2"/>
    <w:rsid w:val="00430FDB"/>
    <w:rsid w:val="00431B40"/>
    <w:rsid w:val="00433668"/>
    <w:rsid w:val="0043406F"/>
    <w:rsid w:val="00434A2E"/>
    <w:rsid w:val="004371F7"/>
    <w:rsid w:val="00437257"/>
    <w:rsid w:val="0043737B"/>
    <w:rsid w:val="004407E4"/>
    <w:rsid w:val="004411A2"/>
    <w:rsid w:val="00441637"/>
    <w:rsid w:val="00442177"/>
    <w:rsid w:val="0044234C"/>
    <w:rsid w:val="00444044"/>
    <w:rsid w:val="00444451"/>
    <w:rsid w:val="00444589"/>
    <w:rsid w:val="00444C8B"/>
    <w:rsid w:val="0044687A"/>
    <w:rsid w:val="004470DF"/>
    <w:rsid w:val="00447C91"/>
    <w:rsid w:val="00451E2C"/>
    <w:rsid w:val="004520D5"/>
    <w:rsid w:val="00452555"/>
    <w:rsid w:val="00452A15"/>
    <w:rsid w:val="00452B4F"/>
    <w:rsid w:val="0045370C"/>
    <w:rsid w:val="004578BA"/>
    <w:rsid w:val="00457F22"/>
    <w:rsid w:val="00460E4A"/>
    <w:rsid w:val="00461E47"/>
    <w:rsid w:val="00463FC2"/>
    <w:rsid w:val="00464640"/>
    <w:rsid w:val="00466054"/>
    <w:rsid w:val="004700DE"/>
    <w:rsid w:val="004712FC"/>
    <w:rsid w:val="004729C9"/>
    <w:rsid w:val="004732D9"/>
    <w:rsid w:val="00475251"/>
    <w:rsid w:val="00475654"/>
    <w:rsid w:val="004759D2"/>
    <w:rsid w:val="00477667"/>
    <w:rsid w:val="004824F2"/>
    <w:rsid w:val="004829FB"/>
    <w:rsid w:val="004832A3"/>
    <w:rsid w:val="0048406A"/>
    <w:rsid w:val="00484962"/>
    <w:rsid w:val="00484ABC"/>
    <w:rsid w:val="0048567B"/>
    <w:rsid w:val="0048654A"/>
    <w:rsid w:val="004865FA"/>
    <w:rsid w:val="0049358D"/>
    <w:rsid w:val="004943DE"/>
    <w:rsid w:val="00494C48"/>
    <w:rsid w:val="00494EEC"/>
    <w:rsid w:val="004A28A2"/>
    <w:rsid w:val="004A2FB2"/>
    <w:rsid w:val="004A3BA2"/>
    <w:rsid w:val="004A3CF5"/>
    <w:rsid w:val="004A409F"/>
    <w:rsid w:val="004A4D54"/>
    <w:rsid w:val="004A50CF"/>
    <w:rsid w:val="004A7508"/>
    <w:rsid w:val="004B04F3"/>
    <w:rsid w:val="004B1FAC"/>
    <w:rsid w:val="004B365C"/>
    <w:rsid w:val="004B39C4"/>
    <w:rsid w:val="004B4532"/>
    <w:rsid w:val="004B4648"/>
    <w:rsid w:val="004B5342"/>
    <w:rsid w:val="004B6849"/>
    <w:rsid w:val="004C15B8"/>
    <w:rsid w:val="004C4255"/>
    <w:rsid w:val="004C6455"/>
    <w:rsid w:val="004C6D3F"/>
    <w:rsid w:val="004C6E7C"/>
    <w:rsid w:val="004C7865"/>
    <w:rsid w:val="004C7948"/>
    <w:rsid w:val="004C7E61"/>
    <w:rsid w:val="004D0141"/>
    <w:rsid w:val="004D1800"/>
    <w:rsid w:val="004D4730"/>
    <w:rsid w:val="004D491F"/>
    <w:rsid w:val="004D55A8"/>
    <w:rsid w:val="004D57B6"/>
    <w:rsid w:val="004D5891"/>
    <w:rsid w:val="004D6734"/>
    <w:rsid w:val="004D6CE8"/>
    <w:rsid w:val="004D6F59"/>
    <w:rsid w:val="004D6FE7"/>
    <w:rsid w:val="004D7D77"/>
    <w:rsid w:val="004E1BEE"/>
    <w:rsid w:val="004E307C"/>
    <w:rsid w:val="004E30A1"/>
    <w:rsid w:val="004E3262"/>
    <w:rsid w:val="004E3A27"/>
    <w:rsid w:val="004E45D2"/>
    <w:rsid w:val="004E5F4C"/>
    <w:rsid w:val="004E6A7D"/>
    <w:rsid w:val="004E7CF8"/>
    <w:rsid w:val="004E7F6B"/>
    <w:rsid w:val="004F0C9C"/>
    <w:rsid w:val="004F3717"/>
    <w:rsid w:val="004F4CED"/>
    <w:rsid w:val="004F7AAF"/>
    <w:rsid w:val="00500357"/>
    <w:rsid w:val="00501026"/>
    <w:rsid w:val="00502701"/>
    <w:rsid w:val="0050271D"/>
    <w:rsid w:val="005036CE"/>
    <w:rsid w:val="00504510"/>
    <w:rsid w:val="005064F9"/>
    <w:rsid w:val="005066E7"/>
    <w:rsid w:val="00507DDC"/>
    <w:rsid w:val="0051097E"/>
    <w:rsid w:val="00510DCC"/>
    <w:rsid w:val="00510FA0"/>
    <w:rsid w:val="00511FE5"/>
    <w:rsid w:val="00512DE0"/>
    <w:rsid w:val="00512E65"/>
    <w:rsid w:val="005148A3"/>
    <w:rsid w:val="00516283"/>
    <w:rsid w:val="00516941"/>
    <w:rsid w:val="00521D54"/>
    <w:rsid w:val="00523F7C"/>
    <w:rsid w:val="00526379"/>
    <w:rsid w:val="00527123"/>
    <w:rsid w:val="005301A4"/>
    <w:rsid w:val="005317B6"/>
    <w:rsid w:val="00532788"/>
    <w:rsid w:val="005334BF"/>
    <w:rsid w:val="00533C13"/>
    <w:rsid w:val="005354EF"/>
    <w:rsid w:val="00537CEF"/>
    <w:rsid w:val="005400C7"/>
    <w:rsid w:val="00540754"/>
    <w:rsid w:val="00540765"/>
    <w:rsid w:val="005407AF"/>
    <w:rsid w:val="005422D7"/>
    <w:rsid w:val="00544E9E"/>
    <w:rsid w:val="0054534E"/>
    <w:rsid w:val="005475FE"/>
    <w:rsid w:val="00547D6D"/>
    <w:rsid w:val="0055012E"/>
    <w:rsid w:val="00551301"/>
    <w:rsid w:val="0055269F"/>
    <w:rsid w:val="005544EF"/>
    <w:rsid w:val="00556B66"/>
    <w:rsid w:val="00560B28"/>
    <w:rsid w:val="00560E7F"/>
    <w:rsid w:val="005610F8"/>
    <w:rsid w:val="005614D9"/>
    <w:rsid w:val="0056174D"/>
    <w:rsid w:val="005618F5"/>
    <w:rsid w:val="00562122"/>
    <w:rsid w:val="00563CDD"/>
    <w:rsid w:val="00564370"/>
    <w:rsid w:val="005645A9"/>
    <w:rsid w:val="00564C9B"/>
    <w:rsid w:val="005662F6"/>
    <w:rsid w:val="00567273"/>
    <w:rsid w:val="00567B92"/>
    <w:rsid w:val="005704CA"/>
    <w:rsid w:val="005704CF"/>
    <w:rsid w:val="00571DDA"/>
    <w:rsid w:val="005727F4"/>
    <w:rsid w:val="00573EF2"/>
    <w:rsid w:val="00576215"/>
    <w:rsid w:val="005820D5"/>
    <w:rsid w:val="00583871"/>
    <w:rsid w:val="005853D7"/>
    <w:rsid w:val="0059089B"/>
    <w:rsid w:val="00592766"/>
    <w:rsid w:val="0059296F"/>
    <w:rsid w:val="0059356B"/>
    <w:rsid w:val="00593585"/>
    <w:rsid w:val="005937C8"/>
    <w:rsid w:val="0059411C"/>
    <w:rsid w:val="00594211"/>
    <w:rsid w:val="0059642D"/>
    <w:rsid w:val="00596A6A"/>
    <w:rsid w:val="005973E4"/>
    <w:rsid w:val="00597CBB"/>
    <w:rsid w:val="005A059B"/>
    <w:rsid w:val="005A20E6"/>
    <w:rsid w:val="005A32C4"/>
    <w:rsid w:val="005A3917"/>
    <w:rsid w:val="005A5D22"/>
    <w:rsid w:val="005A6A13"/>
    <w:rsid w:val="005B216E"/>
    <w:rsid w:val="005B2831"/>
    <w:rsid w:val="005B2982"/>
    <w:rsid w:val="005B3ADA"/>
    <w:rsid w:val="005B4566"/>
    <w:rsid w:val="005B69CF"/>
    <w:rsid w:val="005B7760"/>
    <w:rsid w:val="005C2EDB"/>
    <w:rsid w:val="005C3934"/>
    <w:rsid w:val="005C39C9"/>
    <w:rsid w:val="005C4A51"/>
    <w:rsid w:val="005C50A8"/>
    <w:rsid w:val="005C55BA"/>
    <w:rsid w:val="005C72EB"/>
    <w:rsid w:val="005C73B8"/>
    <w:rsid w:val="005D0DB0"/>
    <w:rsid w:val="005D0E19"/>
    <w:rsid w:val="005D1062"/>
    <w:rsid w:val="005D13DB"/>
    <w:rsid w:val="005D1499"/>
    <w:rsid w:val="005D1B50"/>
    <w:rsid w:val="005D3C08"/>
    <w:rsid w:val="005D4233"/>
    <w:rsid w:val="005D469E"/>
    <w:rsid w:val="005D4A5F"/>
    <w:rsid w:val="005D5F2D"/>
    <w:rsid w:val="005D61A3"/>
    <w:rsid w:val="005D6345"/>
    <w:rsid w:val="005D78E4"/>
    <w:rsid w:val="005E080D"/>
    <w:rsid w:val="005E0E8E"/>
    <w:rsid w:val="005E36F9"/>
    <w:rsid w:val="005E5348"/>
    <w:rsid w:val="005E69AA"/>
    <w:rsid w:val="005E6D78"/>
    <w:rsid w:val="005E7602"/>
    <w:rsid w:val="005F0526"/>
    <w:rsid w:val="005F1AD6"/>
    <w:rsid w:val="005F2E06"/>
    <w:rsid w:val="005F36EF"/>
    <w:rsid w:val="005F38CB"/>
    <w:rsid w:val="005F62B0"/>
    <w:rsid w:val="005F6967"/>
    <w:rsid w:val="00600A46"/>
    <w:rsid w:val="00601401"/>
    <w:rsid w:val="00601846"/>
    <w:rsid w:val="0060244B"/>
    <w:rsid w:val="0060403B"/>
    <w:rsid w:val="00605B15"/>
    <w:rsid w:val="00605EAB"/>
    <w:rsid w:val="00606E8E"/>
    <w:rsid w:val="00607637"/>
    <w:rsid w:val="00611D1B"/>
    <w:rsid w:val="0061293A"/>
    <w:rsid w:val="00612B07"/>
    <w:rsid w:val="006176E1"/>
    <w:rsid w:val="0062117D"/>
    <w:rsid w:val="00621CDA"/>
    <w:rsid w:val="006221EE"/>
    <w:rsid w:val="006224A7"/>
    <w:rsid w:val="00622617"/>
    <w:rsid w:val="006231E0"/>
    <w:rsid w:val="006233D0"/>
    <w:rsid w:val="006328C1"/>
    <w:rsid w:val="00632C31"/>
    <w:rsid w:val="00633BA0"/>
    <w:rsid w:val="006375DE"/>
    <w:rsid w:val="00641861"/>
    <w:rsid w:val="00642563"/>
    <w:rsid w:val="00643900"/>
    <w:rsid w:val="00643FDD"/>
    <w:rsid w:val="00644420"/>
    <w:rsid w:val="006447A1"/>
    <w:rsid w:val="00644948"/>
    <w:rsid w:val="006459FA"/>
    <w:rsid w:val="0064659B"/>
    <w:rsid w:val="00646D32"/>
    <w:rsid w:val="00647ABF"/>
    <w:rsid w:val="00647F23"/>
    <w:rsid w:val="00650A47"/>
    <w:rsid w:val="00652171"/>
    <w:rsid w:val="00652D1D"/>
    <w:rsid w:val="006531ED"/>
    <w:rsid w:val="0065356D"/>
    <w:rsid w:val="00653DB3"/>
    <w:rsid w:val="00655FD2"/>
    <w:rsid w:val="00656AE6"/>
    <w:rsid w:val="00657ECE"/>
    <w:rsid w:val="00665094"/>
    <w:rsid w:val="00665129"/>
    <w:rsid w:val="006665AD"/>
    <w:rsid w:val="006667EF"/>
    <w:rsid w:val="00666D35"/>
    <w:rsid w:val="006710F8"/>
    <w:rsid w:val="006725BC"/>
    <w:rsid w:val="0067481D"/>
    <w:rsid w:val="006754CE"/>
    <w:rsid w:val="00676049"/>
    <w:rsid w:val="0067630D"/>
    <w:rsid w:val="00676CF1"/>
    <w:rsid w:val="00680565"/>
    <w:rsid w:val="00680588"/>
    <w:rsid w:val="006805A7"/>
    <w:rsid w:val="006823DA"/>
    <w:rsid w:val="006834DC"/>
    <w:rsid w:val="00684860"/>
    <w:rsid w:val="00685C5F"/>
    <w:rsid w:val="00685D77"/>
    <w:rsid w:val="00692348"/>
    <w:rsid w:val="006923A7"/>
    <w:rsid w:val="00692966"/>
    <w:rsid w:val="006945E7"/>
    <w:rsid w:val="00694BD2"/>
    <w:rsid w:val="0069790B"/>
    <w:rsid w:val="00697A23"/>
    <w:rsid w:val="006A0CCB"/>
    <w:rsid w:val="006A176D"/>
    <w:rsid w:val="006A22D4"/>
    <w:rsid w:val="006A2FD1"/>
    <w:rsid w:val="006A5418"/>
    <w:rsid w:val="006A7C9A"/>
    <w:rsid w:val="006B02DC"/>
    <w:rsid w:val="006B0B34"/>
    <w:rsid w:val="006B23EF"/>
    <w:rsid w:val="006B32D6"/>
    <w:rsid w:val="006B6CC2"/>
    <w:rsid w:val="006B7262"/>
    <w:rsid w:val="006C15CA"/>
    <w:rsid w:val="006C17E1"/>
    <w:rsid w:val="006C1D71"/>
    <w:rsid w:val="006C3DE6"/>
    <w:rsid w:val="006C4659"/>
    <w:rsid w:val="006C4EC1"/>
    <w:rsid w:val="006C4FFF"/>
    <w:rsid w:val="006C6061"/>
    <w:rsid w:val="006C6D4D"/>
    <w:rsid w:val="006C7593"/>
    <w:rsid w:val="006D025B"/>
    <w:rsid w:val="006D0E23"/>
    <w:rsid w:val="006D1B31"/>
    <w:rsid w:val="006D2094"/>
    <w:rsid w:val="006D3D44"/>
    <w:rsid w:val="006D745D"/>
    <w:rsid w:val="006D7D8C"/>
    <w:rsid w:val="006E0CD6"/>
    <w:rsid w:val="006E12A4"/>
    <w:rsid w:val="006E4A35"/>
    <w:rsid w:val="006E4C1E"/>
    <w:rsid w:val="006E51C3"/>
    <w:rsid w:val="006E5802"/>
    <w:rsid w:val="006E5AD2"/>
    <w:rsid w:val="006F0A74"/>
    <w:rsid w:val="006F0ACF"/>
    <w:rsid w:val="006F10F9"/>
    <w:rsid w:val="006F1D5B"/>
    <w:rsid w:val="006F1EEC"/>
    <w:rsid w:val="006F4109"/>
    <w:rsid w:val="006F5C31"/>
    <w:rsid w:val="00700D5F"/>
    <w:rsid w:val="007019C3"/>
    <w:rsid w:val="007048AA"/>
    <w:rsid w:val="00704A9E"/>
    <w:rsid w:val="007056C5"/>
    <w:rsid w:val="00706BF9"/>
    <w:rsid w:val="00707869"/>
    <w:rsid w:val="007103F9"/>
    <w:rsid w:val="00710772"/>
    <w:rsid w:val="00710F81"/>
    <w:rsid w:val="00711835"/>
    <w:rsid w:val="00712423"/>
    <w:rsid w:val="0071420F"/>
    <w:rsid w:val="00715738"/>
    <w:rsid w:val="0071683C"/>
    <w:rsid w:val="00717013"/>
    <w:rsid w:val="00717409"/>
    <w:rsid w:val="00720732"/>
    <w:rsid w:val="00721224"/>
    <w:rsid w:val="0072267B"/>
    <w:rsid w:val="007231DF"/>
    <w:rsid w:val="00723D92"/>
    <w:rsid w:val="00724492"/>
    <w:rsid w:val="0072456F"/>
    <w:rsid w:val="0072523F"/>
    <w:rsid w:val="007272C6"/>
    <w:rsid w:val="00730083"/>
    <w:rsid w:val="00731662"/>
    <w:rsid w:val="0073178A"/>
    <w:rsid w:val="00732AD8"/>
    <w:rsid w:val="00733996"/>
    <w:rsid w:val="00735042"/>
    <w:rsid w:val="00736634"/>
    <w:rsid w:val="00736D01"/>
    <w:rsid w:val="00740397"/>
    <w:rsid w:val="0074111E"/>
    <w:rsid w:val="00742D75"/>
    <w:rsid w:val="00744E01"/>
    <w:rsid w:val="00747B9A"/>
    <w:rsid w:val="00747DA0"/>
    <w:rsid w:val="00750370"/>
    <w:rsid w:val="00750AD5"/>
    <w:rsid w:val="00751AD7"/>
    <w:rsid w:val="00752D61"/>
    <w:rsid w:val="00752DBA"/>
    <w:rsid w:val="0075312D"/>
    <w:rsid w:val="007537B7"/>
    <w:rsid w:val="00753BE4"/>
    <w:rsid w:val="00754527"/>
    <w:rsid w:val="007549A7"/>
    <w:rsid w:val="007551AD"/>
    <w:rsid w:val="00755778"/>
    <w:rsid w:val="00756EE9"/>
    <w:rsid w:val="00757FDA"/>
    <w:rsid w:val="00761002"/>
    <w:rsid w:val="0076395F"/>
    <w:rsid w:val="00763AC0"/>
    <w:rsid w:val="007642D3"/>
    <w:rsid w:val="007643E4"/>
    <w:rsid w:val="00767A5E"/>
    <w:rsid w:val="00771E32"/>
    <w:rsid w:val="00773CAF"/>
    <w:rsid w:val="00775253"/>
    <w:rsid w:val="0077570D"/>
    <w:rsid w:val="00776422"/>
    <w:rsid w:val="007807B2"/>
    <w:rsid w:val="00780B80"/>
    <w:rsid w:val="00781E3B"/>
    <w:rsid w:val="007826DE"/>
    <w:rsid w:val="00783BD6"/>
    <w:rsid w:val="0078523B"/>
    <w:rsid w:val="00786298"/>
    <w:rsid w:val="00787ABE"/>
    <w:rsid w:val="00790F19"/>
    <w:rsid w:val="00791819"/>
    <w:rsid w:val="00792331"/>
    <w:rsid w:val="00795F43"/>
    <w:rsid w:val="007A105A"/>
    <w:rsid w:val="007A1A80"/>
    <w:rsid w:val="007A1A9C"/>
    <w:rsid w:val="007A1F1D"/>
    <w:rsid w:val="007A2EEF"/>
    <w:rsid w:val="007A3A1B"/>
    <w:rsid w:val="007A403F"/>
    <w:rsid w:val="007A4DC8"/>
    <w:rsid w:val="007A67E6"/>
    <w:rsid w:val="007B0228"/>
    <w:rsid w:val="007B2060"/>
    <w:rsid w:val="007B367E"/>
    <w:rsid w:val="007B3AE4"/>
    <w:rsid w:val="007B6DA2"/>
    <w:rsid w:val="007B6FBD"/>
    <w:rsid w:val="007C057B"/>
    <w:rsid w:val="007C0DD3"/>
    <w:rsid w:val="007C29CB"/>
    <w:rsid w:val="007C3A19"/>
    <w:rsid w:val="007C41FC"/>
    <w:rsid w:val="007C6B6D"/>
    <w:rsid w:val="007C7217"/>
    <w:rsid w:val="007C75CD"/>
    <w:rsid w:val="007C7BBE"/>
    <w:rsid w:val="007D1C33"/>
    <w:rsid w:val="007D1FA5"/>
    <w:rsid w:val="007D2909"/>
    <w:rsid w:val="007D3D0F"/>
    <w:rsid w:val="007D42E7"/>
    <w:rsid w:val="007D4346"/>
    <w:rsid w:val="007D4910"/>
    <w:rsid w:val="007D636B"/>
    <w:rsid w:val="007E0C95"/>
    <w:rsid w:val="007E1563"/>
    <w:rsid w:val="007E1AB1"/>
    <w:rsid w:val="007E35FE"/>
    <w:rsid w:val="007E3978"/>
    <w:rsid w:val="007E5B9E"/>
    <w:rsid w:val="007F0B0D"/>
    <w:rsid w:val="007F2476"/>
    <w:rsid w:val="007F2F2F"/>
    <w:rsid w:val="007F4CE6"/>
    <w:rsid w:val="007F55C6"/>
    <w:rsid w:val="007F5718"/>
    <w:rsid w:val="007F5F6A"/>
    <w:rsid w:val="007F65C4"/>
    <w:rsid w:val="007F6E3A"/>
    <w:rsid w:val="007F6EC6"/>
    <w:rsid w:val="007F7080"/>
    <w:rsid w:val="007F73F5"/>
    <w:rsid w:val="007F74CF"/>
    <w:rsid w:val="007F7C49"/>
    <w:rsid w:val="00800102"/>
    <w:rsid w:val="0080301D"/>
    <w:rsid w:val="008042B7"/>
    <w:rsid w:val="0080480D"/>
    <w:rsid w:val="00806853"/>
    <w:rsid w:val="00810C3D"/>
    <w:rsid w:val="00811EC9"/>
    <w:rsid w:val="00812278"/>
    <w:rsid w:val="008154D2"/>
    <w:rsid w:val="00815991"/>
    <w:rsid w:val="008164CD"/>
    <w:rsid w:val="0081707F"/>
    <w:rsid w:val="008177E4"/>
    <w:rsid w:val="00817832"/>
    <w:rsid w:val="0082086D"/>
    <w:rsid w:val="00822D3D"/>
    <w:rsid w:val="0082397B"/>
    <w:rsid w:val="008252FE"/>
    <w:rsid w:val="00825DCA"/>
    <w:rsid w:val="00826FC9"/>
    <w:rsid w:val="00827102"/>
    <w:rsid w:val="008330FF"/>
    <w:rsid w:val="00833323"/>
    <w:rsid w:val="00833E50"/>
    <w:rsid w:val="00835DE1"/>
    <w:rsid w:val="0084040B"/>
    <w:rsid w:val="00840AE0"/>
    <w:rsid w:val="00841443"/>
    <w:rsid w:val="0084207F"/>
    <w:rsid w:val="00842148"/>
    <w:rsid w:val="008422D3"/>
    <w:rsid w:val="00842EE8"/>
    <w:rsid w:val="00844F39"/>
    <w:rsid w:val="008468F6"/>
    <w:rsid w:val="008469DB"/>
    <w:rsid w:val="00846CBB"/>
    <w:rsid w:val="008508FE"/>
    <w:rsid w:val="00854399"/>
    <w:rsid w:val="008551E5"/>
    <w:rsid w:val="008556FB"/>
    <w:rsid w:val="008601E7"/>
    <w:rsid w:val="0086152C"/>
    <w:rsid w:val="00861C62"/>
    <w:rsid w:val="008635A0"/>
    <w:rsid w:val="00863721"/>
    <w:rsid w:val="008644D9"/>
    <w:rsid w:val="00866C81"/>
    <w:rsid w:val="00870846"/>
    <w:rsid w:val="00871FE4"/>
    <w:rsid w:val="00872DF0"/>
    <w:rsid w:val="00872EF8"/>
    <w:rsid w:val="00873843"/>
    <w:rsid w:val="0087441B"/>
    <w:rsid w:val="00874551"/>
    <w:rsid w:val="008764A0"/>
    <w:rsid w:val="008813F5"/>
    <w:rsid w:val="00881E3B"/>
    <w:rsid w:val="0088285F"/>
    <w:rsid w:val="0088491E"/>
    <w:rsid w:val="00886632"/>
    <w:rsid w:val="008873CE"/>
    <w:rsid w:val="00890313"/>
    <w:rsid w:val="008914D4"/>
    <w:rsid w:val="00891658"/>
    <w:rsid w:val="0089184B"/>
    <w:rsid w:val="00892287"/>
    <w:rsid w:val="00892C6C"/>
    <w:rsid w:val="00892DBA"/>
    <w:rsid w:val="00892E8E"/>
    <w:rsid w:val="00892F49"/>
    <w:rsid w:val="008942B6"/>
    <w:rsid w:val="0089431F"/>
    <w:rsid w:val="00894BDE"/>
    <w:rsid w:val="008951F4"/>
    <w:rsid w:val="0089637E"/>
    <w:rsid w:val="00896DDD"/>
    <w:rsid w:val="00896FFF"/>
    <w:rsid w:val="008A05D5"/>
    <w:rsid w:val="008A0ECE"/>
    <w:rsid w:val="008A2586"/>
    <w:rsid w:val="008A3875"/>
    <w:rsid w:val="008A58ED"/>
    <w:rsid w:val="008A6F86"/>
    <w:rsid w:val="008A7143"/>
    <w:rsid w:val="008A733C"/>
    <w:rsid w:val="008A796F"/>
    <w:rsid w:val="008B1352"/>
    <w:rsid w:val="008B1459"/>
    <w:rsid w:val="008B1A29"/>
    <w:rsid w:val="008B33C4"/>
    <w:rsid w:val="008B4AB6"/>
    <w:rsid w:val="008B6013"/>
    <w:rsid w:val="008B66C7"/>
    <w:rsid w:val="008B6D6C"/>
    <w:rsid w:val="008B7790"/>
    <w:rsid w:val="008B7E99"/>
    <w:rsid w:val="008C01E3"/>
    <w:rsid w:val="008C195F"/>
    <w:rsid w:val="008C42BB"/>
    <w:rsid w:val="008C48D6"/>
    <w:rsid w:val="008C4D20"/>
    <w:rsid w:val="008C4FEF"/>
    <w:rsid w:val="008C5602"/>
    <w:rsid w:val="008C5701"/>
    <w:rsid w:val="008C77A5"/>
    <w:rsid w:val="008D12F0"/>
    <w:rsid w:val="008D2F15"/>
    <w:rsid w:val="008D31F4"/>
    <w:rsid w:val="008D3200"/>
    <w:rsid w:val="008D34A6"/>
    <w:rsid w:val="008D3C62"/>
    <w:rsid w:val="008D4100"/>
    <w:rsid w:val="008D4EA4"/>
    <w:rsid w:val="008D7209"/>
    <w:rsid w:val="008D7606"/>
    <w:rsid w:val="008E1DA9"/>
    <w:rsid w:val="008E29EE"/>
    <w:rsid w:val="008E2C01"/>
    <w:rsid w:val="008E2ED5"/>
    <w:rsid w:val="008E3E41"/>
    <w:rsid w:val="008E536E"/>
    <w:rsid w:val="008E5AE4"/>
    <w:rsid w:val="008F0F5A"/>
    <w:rsid w:val="008F166D"/>
    <w:rsid w:val="008F3292"/>
    <w:rsid w:val="008F41A0"/>
    <w:rsid w:val="008F4CBC"/>
    <w:rsid w:val="008F57D9"/>
    <w:rsid w:val="008F64E4"/>
    <w:rsid w:val="008F6F8F"/>
    <w:rsid w:val="008F7BD9"/>
    <w:rsid w:val="008F7ECB"/>
    <w:rsid w:val="009006E8"/>
    <w:rsid w:val="00902666"/>
    <w:rsid w:val="00902CFF"/>
    <w:rsid w:val="00903242"/>
    <w:rsid w:val="009038D3"/>
    <w:rsid w:val="00903FE3"/>
    <w:rsid w:val="0090416C"/>
    <w:rsid w:val="00906ECA"/>
    <w:rsid w:val="00911311"/>
    <w:rsid w:val="0091152A"/>
    <w:rsid w:val="00911876"/>
    <w:rsid w:val="0091328D"/>
    <w:rsid w:val="00914464"/>
    <w:rsid w:val="009145C0"/>
    <w:rsid w:val="00914B90"/>
    <w:rsid w:val="00916520"/>
    <w:rsid w:val="009203C8"/>
    <w:rsid w:val="009207D0"/>
    <w:rsid w:val="00920E9D"/>
    <w:rsid w:val="00921EBC"/>
    <w:rsid w:val="00922290"/>
    <w:rsid w:val="009222A5"/>
    <w:rsid w:val="00922E06"/>
    <w:rsid w:val="00924D17"/>
    <w:rsid w:val="00926E74"/>
    <w:rsid w:val="0093017D"/>
    <w:rsid w:val="009310CB"/>
    <w:rsid w:val="00932B1F"/>
    <w:rsid w:val="00933946"/>
    <w:rsid w:val="0093459F"/>
    <w:rsid w:val="009345E0"/>
    <w:rsid w:val="009355DB"/>
    <w:rsid w:val="009359DF"/>
    <w:rsid w:val="00936530"/>
    <w:rsid w:val="009371B1"/>
    <w:rsid w:val="00937D2A"/>
    <w:rsid w:val="0094086A"/>
    <w:rsid w:val="009412D6"/>
    <w:rsid w:val="00941BA3"/>
    <w:rsid w:val="00941FE1"/>
    <w:rsid w:val="009423B8"/>
    <w:rsid w:val="009433BE"/>
    <w:rsid w:val="00943DF7"/>
    <w:rsid w:val="00943E65"/>
    <w:rsid w:val="00944BFE"/>
    <w:rsid w:val="009467CC"/>
    <w:rsid w:val="009472A6"/>
    <w:rsid w:val="00950298"/>
    <w:rsid w:val="009514BD"/>
    <w:rsid w:val="00952020"/>
    <w:rsid w:val="009535DF"/>
    <w:rsid w:val="00954362"/>
    <w:rsid w:val="009545CE"/>
    <w:rsid w:val="00955307"/>
    <w:rsid w:val="0095614A"/>
    <w:rsid w:val="00960CDB"/>
    <w:rsid w:val="00961C02"/>
    <w:rsid w:val="00962367"/>
    <w:rsid w:val="00962AA5"/>
    <w:rsid w:val="00963585"/>
    <w:rsid w:val="0096423B"/>
    <w:rsid w:val="00965433"/>
    <w:rsid w:val="00966124"/>
    <w:rsid w:val="00966F1E"/>
    <w:rsid w:val="009703AA"/>
    <w:rsid w:val="00971B50"/>
    <w:rsid w:val="009727CD"/>
    <w:rsid w:val="0097282F"/>
    <w:rsid w:val="0097295B"/>
    <w:rsid w:val="00973881"/>
    <w:rsid w:val="00975945"/>
    <w:rsid w:val="00976B02"/>
    <w:rsid w:val="0098015B"/>
    <w:rsid w:val="00980FE2"/>
    <w:rsid w:val="009817BF"/>
    <w:rsid w:val="00981807"/>
    <w:rsid w:val="00981D03"/>
    <w:rsid w:val="0098341B"/>
    <w:rsid w:val="00983448"/>
    <w:rsid w:val="00983B5D"/>
    <w:rsid w:val="00984869"/>
    <w:rsid w:val="00985311"/>
    <w:rsid w:val="00985382"/>
    <w:rsid w:val="009855E6"/>
    <w:rsid w:val="00985C68"/>
    <w:rsid w:val="00985D87"/>
    <w:rsid w:val="00986D5B"/>
    <w:rsid w:val="0098702D"/>
    <w:rsid w:val="00987E8F"/>
    <w:rsid w:val="0099010E"/>
    <w:rsid w:val="0099033E"/>
    <w:rsid w:val="00990344"/>
    <w:rsid w:val="00990F90"/>
    <w:rsid w:val="009932E8"/>
    <w:rsid w:val="00993363"/>
    <w:rsid w:val="0099361B"/>
    <w:rsid w:val="00994BDB"/>
    <w:rsid w:val="009A4072"/>
    <w:rsid w:val="009A638E"/>
    <w:rsid w:val="009B03B3"/>
    <w:rsid w:val="009B0B38"/>
    <w:rsid w:val="009B1125"/>
    <w:rsid w:val="009B52C9"/>
    <w:rsid w:val="009B6699"/>
    <w:rsid w:val="009B6B61"/>
    <w:rsid w:val="009C12B9"/>
    <w:rsid w:val="009C1A7E"/>
    <w:rsid w:val="009C1FAA"/>
    <w:rsid w:val="009C24DA"/>
    <w:rsid w:val="009C25BB"/>
    <w:rsid w:val="009C2827"/>
    <w:rsid w:val="009C40A6"/>
    <w:rsid w:val="009C4B1F"/>
    <w:rsid w:val="009C4C61"/>
    <w:rsid w:val="009C59BB"/>
    <w:rsid w:val="009C6405"/>
    <w:rsid w:val="009C6599"/>
    <w:rsid w:val="009C7059"/>
    <w:rsid w:val="009D121C"/>
    <w:rsid w:val="009D184B"/>
    <w:rsid w:val="009D1DA1"/>
    <w:rsid w:val="009D1F96"/>
    <w:rsid w:val="009D2D71"/>
    <w:rsid w:val="009D3D1A"/>
    <w:rsid w:val="009D3DA2"/>
    <w:rsid w:val="009D44DE"/>
    <w:rsid w:val="009D4ADD"/>
    <w:rsid w:val="009D617F"/>
    <w:rsid w:val="009D7E47"/>
    <w:rsid w:val="009E0E48"/>
    <w:rsid w:val="009E40E4"/>
    <w:rsid w:val="009E5335"/>
    <w:rsid w:val="009E5CAB"/>
    <w:rsid w:val="009E6059"/>
    <w:rsid w:val="009F0586"/>
    <w:rsid w:val="009F0B88"/>
    <w:rsid w:val="009F0BE1"/>
    <w:rsid w:val="009F0D52"/>
    <w:rsid w:val="009F28DB"/>
    <w:rsid w:val="009F6C0F"/>
    <w:rsid w:val="009F7123"/>
    <w:rsid w:val="00A014BF"/>
    <w:rsid w:val="00A01616"/>
    <w:rsid w:val="00A02760"/>
    <w:rsid w:val="00A02F82"/>
    <w:rsid w:val="00A0370E"/>
    <w:rsid w:val="00A047C1"/>
    <w:rsid w:val="00A04B75"/>
    <w:rsid w:val="00A05448"/>
    <w:rsid w:val="00A074C7"/>
    <w:rsid w:val="00A108EA"/>
    <w:rsid w:val="00A10A51"/>
    <w:rsid w:val="00A10F3A"/>
    <w:rsid w:val="00A1102D"/>
    <w:rsid w:val="00A12269"/>
    <w:rsid w:val="00A12D73"/>
    <w:rsid w:val="00A139C4"/>
    <w:rsid w:val="00A14752"/>
    <w:rsid w:val="00A15346"/>
    <w:rsid w:val="00A1535D"/>
    <w:rsid w:val="00A161D3"/>
    <w:rsid w:val="00A16A11"/>
    <w:rsid w:val="00A170C1"/>
    <w:rsid w:val="00A1767D"/>
    <w:rsid w:val="00A23025"/>
    <w:rsid w:val="00A239B4"/>
    <w:rsid w:val="00A246EB"/>
    <w:rsid w:val="00A24890"/>
    <w:rsid w:val="00A25B57"/>
    <w:rsid w:val="00A26F31"/>
    <w:rsid w:val="00A277AF"/>
    <w:rsid w:val="00A31814"/>
    <w:rsid w:val="00A31DD6"/>
    <w:rsid w:val="00A3434F"/>
    <w:rsid w:val="00A3448F"/>
    <w:rsid w:val="00A34591"/>
    <w:rsid w:val="00A34DDC"/>
    <w:rsid w:val="00A3520A"/>
    <w:rsid w:val="00A357E2"/>
    <w:rsid w:val="00A35B7A"/>
    <w:rsid w:val="00A3704D"/>
    <w:rsid w:val="00A37A4A"/>
    <w:rsid w:val="00A37C07"/>
    <w:rsid w:val="00A407B7"/>
    <w:rsid w:val="00A423E2"/>
    <w:rsid w:val="00A4345A"/>
    <w:rsid w:val="00A43B88"/>
    <w:rsid w:val="00A46797"/>
    <w:rsid w:val="00A4680B"/>
    <w:rsid w:val="00A470B6"/>
    <w:rsid w:val="00A505BD"/>
    <w:rsid w:val="00A50D68"/>
    <w:rsid w:val="00A522FB"/>
    <w:rsid w:val="00A53DBF"/>
    <w:rsid w:val="00A53EAB"/>
    <w:rsid w:val="00A542DB"/>
    <w:rsid w:val="00A543E2"/>
    <w:rsid w:val="00A54E58"/>
    <w:rsid w:val="00A54F5F"/>
    <w:rsid w:val="00A5518C"/>
    <w:rsid w:val="00A55D38"/>
    <w:rsid w:val="00A5765E"/>
    <w:rsid w:val="00A60357"/>
    <w:rsid w:val="00A63BB8"/>
    <w:rsid w:val="00A645E5"/>
    <w:rsid w:val="00A651B9"/>
    <w:rsid w:val="00A662D5"/>
    <w:rsid w:val="00A671BA"/>
    <w:rsid w:val="00A70614"/>
    <w:rsid w:val="00A70B49"/>
    <w:rsid w:val="00A717DD"/>
    <w:rsid w:val="00A71AE4"/>
    <w:rsid w:val="00A72352"/>
    <w:rsid w:val="00A74015"/>
    <w:rsid w:val="00A74F44"/>
    <w:rsid w:val="00A75D80"/>
    <w:rsid w:val="00A76EED"/>
    <w:rsid w:val="00A80564"/>
    <w:rsid w:val="00A81C64"/>
    <w:rsid w:val="00A826C9"/>
    <w:rsid w:val="00A8286A"/>
    <w:rsid w:val="00A82B9E"/>
    <w:rsid w:val="00A82EF2"/>
    <w:rsid w:val="00A82FF8"/>
    <w:rsid w:val="00A83D9E"/>
    <w:rsid w:val="00A853DF"/>
    <w:rsid w:val="00A8589D"/>
    <w:rsid w:val="00A85EDE"/>
    <w:rsid w:val="00A86320"/>
    <w:rsid w:val="00A863FF"/>
    <w:rsid w:val="00A87A96"/>
    <w:rsid w:val="00A87E02"/>
    <w:rsid w:val="00A90514"/>
    <w:rsid w:val="00A90875"/>
    <w:rsid w:val="00A9145B"/>
    <w:rsid w:val="00A91D7B"/>
    <w:rsid w:val="00A91E00"/>
    <w:rsid w:val="00A92032"/>
    <w:rsid w:val="00A922AC"/>
    <w:rsid w:val="00A94A5C"/>
    <w:rsid w:val="00A94E96"/>
    <w:rsid w:val="00A94EC5"/>
    <w:rsid w:val="00A95110"/>
    <w:rsid w:val="00A96219"/>
    <w:rsid w:val="00A9628F"/>
    <w:rsid w:val="00A97942"/>
    <w:rsid w:val="00AA0AF2"/>
    <w:rsid w:val="00AA1A63"/>
    <w:rsid w:val="00AA3321"/>
    <w:rsid w:val="00AA3864"/>
    <w:rsid w:val="00AA3BDD"/>
    <w:rsid w:val="00AA4592"/>
    <w:rsid w:val="00AA65F5"/>
    <w:rsid w:val="00AA7AD4"/>
    <w:rsid w:val="00AB02EA"/>
    <w:rsid w:val="00AB04A5"/>
    <w:rsid w:val="00AB1809"/>
    <w:rsid w:val="00AB2FED"/>
    <w:rsid w:val="00AB48ED"/>
    <w:rsid w:val="00AB4D59"/>
    <w:rsid w:val="00AB5E0A"/>
    <w:rsid w:val="00AB5F85"/>
    <w:rsid w:val="00AB78A9"/>
    <w:rsid w:val="00AC17BE"/>
    <w:rsid w:val="00AC3391"/>
    <w:rsid w:val="00AC56F7"/>
    <w:rsid w:val="00AC78CF"/>
    <w:rsid w:val="00AD1204"/>
    <w:rsid w:val="00AD15FE"/>
    <w:rsid w:val="00AD19E3"/>
    <w:rsid w:val="00AD2148"/>
    <w:rsid w:val="00AD22C3"/>
    <w:rsid w:val="00AD246B"/>
    <w:rsid w:val="00AD330B"/>
    <w:rsid w:val="00AD42EA"/>
    <w:rsid w:val="00AD4949"/>
    <w:rsid w:val="00AD6018"/>
    <w:rsid w:val="00AD71D3"/>
    <w:rsid w:val="00AE11F2"/>
    <w:rsid w:val="00AE1F1C"/>
    <w:rsid w:val="00AE5F29"/>
    <w:rsid w:val="00AE6359"/>
    <w:rsid w:val="00AE7947"/>
    <w:rsid w:val="00AE79DB"/>
    <w:rsid w:val="00AF091F"/>
    <w:rsid w:val="00AF1104"/>
    <w:rsid w:val="00AF526E"/>
    <w:rsid w:val="00AF56A3"/>
    <w:rsid w:val="00AF5BBD"/>
    <w:rsid w:val="00AF6186"/>
    <w:rsid w:val="00AF76CB"/>
    <w:rsid w:val="00AF79B3"/>
    <w:rsid w:val="00B00CA6"/>
    <w:rsid w:val="00B047EA"/>
    <w:rsid w:val="00B062BE"/>
    <w:rsid w:val="00B0756F"/>
    <w:rsid w:val="00B10198"/>
    <w:rsid w:val="00B10323"/>
    <w:rsid w:val="00B10584"/>
    <w:rsid w:val="00B10C3C"/>
    <w:rsid w:val="00B10D22"/>
    <w:rsid w:val="00B115D2"/>
    <w:rsid w:val="00B15AA8"/>
    <w:rsid w:val="00B16F3A"/>
    <w:rsid w:val="00B207E3"/>
    <w:rsid w:val="00B232F2"/>
    <w:rsid w:val="00B23917"/>
    <w:rsid w:val="00B24AAB"/>
    <w:rsid w:val="00B2678E"/>
    <w:rsid w:val="00B2756F"/>
    <w:rsid w:val="00B27A69"/>
    <w:rsid w:val="00B27ADA"/>
    <w:rsid w:val="00B308B5"/>
    <w:rsid w:val="00B30D85"/>
    <w:rsid w:val="00B31038"/>
    <w:rsid w:val="00B31137"/>
    <w:rsid w:val="00B318A7"/>
    <w:rsid w:val="00B31C24"/>
    <w:rsid w:val="00B324D0"/>
    <w:rsid w:val="00B3471C"/>
    <w:rsid w:val="00B3567D"/>
    <w:rsid w:val="00B36D43"/>
    <w:rsid w:val="00B371B9"/>
    <w:rsid w:val="00B4088B"/>
    <w:rsid w:val="00B4209A"/>
    <w:rsid w:val="00B426C4"/>
    <w:rsid w:val="00B46AB2"/>
    <w:rsid w:val="00B47E2C"/>
    <w:rsid w:val="00B5132C"/>
    <w:rsid w:val="00B5274E"/>
    <w:rsid w:val="00B53D0E"/>
    <w:rsid w:val="00B53EA7"/>
    <w:rsid w:val="00B55BF7"/>
    <w:rsid w:val="00B56D9B"/>
    <w:rsid w:val="00B5788D"/>
    <w:rsid w:val="00B57CBB"/>
    <w:rsid w:val="00B60A8A"/>
    <w:rsid w:val="00B628D5"/>
    <w:rsid w:val="00B64BE5"/>
    <w:rsid w:val="00B6517A"/>
    <w:rsid w:val="00B659D3"/>
    <w:rsid w:val="00B70BF0"/>
    <w:rsid w:val="00B70CC4"/>
    <w:rsid w:val="00B71315"/>
    <w:rsid w:val="00B725BC"/>
    <w:rsid w:val="00B72E2E"/>
    <w:rsid w:val="00B7308A"/>
    <w:rsid w:val="00B7379E"/>
    <w:rsid w:val="00B738C7"/>
    <w:rsid w:val="00B758B9"/>
    <w:rsid w:val="00B76137"/>
    <w:rsid w:val="00B7626A"/>
    <w:rsid w:val="00B76F16"/>
    <w:rsid w:val="00B779E6"/>
    <w:rsid w:val="00B827BA"/>
    <w:rsid w:val="00B828F0"/>
    <w:rsid w:val="00B83383"/>
    <w:rsid w:val="00B83533"/>
    <w:rsid w:val="00B85214"/>
    <w:rsid w:val="00B8533A"/>
    <w:rsid w:val="00B860E0"/>
    <w:rsid w:val="00B86716"/>
    <w:rsid w:val="00B8671E"/>
    <w:rsid w:val="00B86CCA"/>
    <w:rsid w:val="00B90BBF"/>
    <w:rsid w:val="00B91CCE"/>
    <w:rsid w:val="00B95944"/>
    <w:rsid w:val="00B963F0"/>
    <w:rsid w:val="00B9706C"/>
    <w:rsid w:val="00BA5182"/>
    <w:rsid w:val="00BA686A"/>
    <w:rsid w:val="00BA71A4"/>
    <w:rsid w:val="00BA7593"/>
    <w:rsid w:val="00BA7A30"/>
    <w:rsid w:val="00BB07EF"/>
    <w:rsid w:val="00BB2391"/>
    <w:rsid w:val="00BB386A"/>
    <w:rsid w:val="00BB54CC"/>
    <w:rsid w:val="00BB5E88"/>
    <w:rsid w:val="00BB7260"/>
    <w:rsid w:val="00BB7CC8"/>
    <w:rsid w:val="00BC0215"/>
    <w:rsid w:val="00BC143C"/>
    <w:rsid w:val="00BC2835"/>
    <w:rsid w:val="00BC30E5"/>
    <w:rsid w:val="00BC4A05"/>
    <w:rsid w:val="00BC56F3"/>
    <w:rsid w:val="00BC69E1"/>
    <w:rsid w:val="00BC790C"/>
    <w:rsid w:val="00BD0079"/>
    <w:rsid w:val="00BD4997"/>
    <w:rsid w:val="00BD68E4"/>
    <w:rsid w:val="00BD6D91"/>
    <w:rsid w:val="00BE2641"/>
    <w:rsid w:val="00BE3B8C"/>
    <w:rsid w:val="00BE42AF"/>
    <w:rsid w:val="00BE4F66"/>
    <w:rsid w:val="00BE6A54"/>
    <w:rsid w:val="00BE6CD2"/>
    <w:rsid w:val="00BE71E3"/>
    <w:rsid w:val="00BE78A5"/>
    <w:rsid w:val="00BE7FDD"/>
    <w:rsid w:val="00BF0373"/>
    <w:rsid w:val="00BF0D2C"/>
    <w:rsid w:val="00BF1116"/>
    <w:rsid w:val="00BF11A7"/>
    <w:rsid w:val="00BF2A9F"/>
    <w:rsid w:val="00BF2BAF"/>
    <w:rsid w:val="00BF2C23"/>
    <w:rsid w:val="00BF2D62"/>
    <w:rsid w:val="00BF54A9"/>
    <w:rsid w:val="00BF56E8"/>
    <w:rsid w:val="00BF6827"/>
    <w:rsid w:val="00C00BF5"/>
    <w:rsid w:val="00C00F78"/>
    <w:rsid w:val="00C0172E"/>
    <w:rsid w:val="00C01BFB"/>
    <w:rsid w:val="00C03FC2"/>
    <w:rsid w:val="00C0644A"/>
    <w:rsid w:val="00C07848"/>
    <w:rsid w:val="00C1180B"/>
    <w:rsid w:val="00C11AAC"/>
    <w:rsid w:val="00C12D99"/>
    <w:rsid w:val="00C13FF4"/>
    <w:rsid w:val="00C15020"/>
    <w:rsid w:val="00C2205A"/>
    <w:rsid w:val="00C223E6"/>
    <w:rsid w:val="00C226C7"/>
    <w:rsid w:val="00C23F48"/>
    <w:rsid w:val="00C25408"/>
    <w:rsid w:val="00C25B67"/>
    <w:rsid w:val="00C277A7"/>
    <w:rsid w:val="00C30F34"/>
    <w:rsid w:val="00C316E1"/>
    <w:rsid w:val="00C32B2B"/>
    <w:rsid w:val="00C3351B"/>
    <w:rsid w:val="00C3355A"/>
    <w:rsid w:val="00C35677"/>
    <w:rsid w:val="00C356FF"/>
    <w:rsid w:val="00C35814"/>
    <w:rsid w:val="00C360DF"/>
    <w:rsid w:val="00C37B81"/>
    <w:rsid w:val="00C41735"/>
    <w:rsid w:val="00C4260A"/>
    <w:rsid w:val="00C42627"/>
    <w:rsid w:val="00C42899"/>
    <w:rsid w:val="00C42901"/>
    <w:rsid w:val="00C42DA6"/>
    <w:rsid w:val="00C432C1"/>
    <w:rsid w:val="00C44B94"/>
    <w:rsid w:val="00C455D1"/>
    <w:rsid w:val="00C45780"/>
    <w:rsid w:val="00C4682A"/>
    <w:rsid w:val="00C46B67"/>
    <w:rsid w:val="00C47129"/>
    <w:rsid w:val="00C4788A"/>
    <w:rsid w:val="00C47F39"/>
    <w:rsid w:val="00C51290"/>
    <w:rsid w:val="00C52C78"/>
    <w:rsid w:val="00C53320"/>
    <w:rsid w:val="00C535D2"/>
    <w:rsid w:val="00C543EE"/>
    <w:rsid w:val="00C54E44"/>
    <w:rsid w:val="00C55845"/>
    <w:rsid w:val="00C56F8E"/>
    <w:rsid w:val="00C57B15"/>
    <w:rsid w:val="00C57BF5"/>
    <w:rsid w:val="00C57E28"/>
    <w:rsid w:val="00C641E2"/>
    <w:rsid w:val="00C658EB"/>
    <w:rsid w:val="00C65948"/>
    <w:rsid w:val="00C664D5"/>
    <w:rsid w:val="00C70C12"/>
    <w:rsid w:val="00C71ABE"/>
    <w:rsid w:val="00C7211E"/>
    <w:rsid w:val="00C777DE"/>
    <w:rsid w:val="00C80B43"/>
    <w:rsid w:val="00C8203E"/>
    <w:rsid w:val="00C82941"/>
    <w:rsid w:val="00C8588D"/>
    <w:rsid w:val="00C858BE"/>
    <w:rsid w:val="00C86C74"/>
    <w:rsid w:val="00C90DB8"/>
    <w:rsid w:val="00C91F81"/>
    <w:rsid w:val="00C941EA"/>
    <w:rsid w:val="00C95353"/>
    <w:rsid w:val="00C965C6"/>
    <w:rsid w:val="00C96ACE"/>
    <w:rsid w:val="00C96E90"/>
    <w:rsid w:val="00C97082"/>
    <w:rsid w:val="00CA2EA5"/>
    <w:rsid w:val="00CA3978"/>
    <w:rsid w:val="00CA4C75"/>
    <w:rsid w:val="00CA55A3"/>
    <w:rsid w:val="00CA6362"/>
    <w:rsid w:val="00CA6CD4"/>
    <w:rsid w:val="00CA7B3F"/>
    <w:rsid w:val="00CB0F11"/>
    <w:rsid w:val="00CB2923"/>
    <w:rsid w:val="00CB2D4E"/>
    <w:rsid w:val="00CB2ECC"/>
    <w:rsid w:val="00CB4166"/>
    <w:rsid w:val="00CB521F"/>
    <w:rsid w:val="00CB53FE"/>
    <w:rsid w:val="00CB662A"/>
    <w:rsid w:val="00CB6D2A"/>
    <w:rsid w:val="00CB7C53"/>
    <w:rsid w:val="00CC0C32"/>
    <w:rsid w:val="00CC23BF"/>
    <w:rsid w:val="00CC2955"/>
    <w:rsid w:val="00CC2996"/>
    <w:rsid w:val="00CC3134"/>
    <w:rsid w:val="00CC44EF"/>
    <w:rsid w:val="00CC6732"/>
    <w:rsid w:val="00CC7719"/>
    <w:rsid w:val="00CD0B50"/>
    <w:rsid w:val="00CD2DD2"/>
    <w:rsid w:val="00CD34B2"/>
    <w:rsid w:val="00CD3DEE"/>
    <w:rsid w:val="00CD3E05"/>
    <w:rsid w:val="00CD4441"/>
    <w:rsid w:val="00CD4D13"/>
    <w:rsid w:val="00CD5F6A"/>
    <w:rsid w:val="00CD6439"/>
    <w:rsid w:val="00CD6A44"/>
    <w:rsid w:val="00CD7867"/>
    <w:rsid w:val="00CD7ADA"/>
    <w:rsid w:val="00CE1793"/>
    <w:rsid w:val="00CE525D"/>
    <w:rsid w:val="00CE687F"/>
    <w:rsid w:val="00CE6CE7"/>
    <w:rsid w:val="00CF071A"/>
    <w:rsid w:val="00CF23E8"/>
    <w:rsid w:val="00CF2865"/>
    <w:rsid w:val="00CF4D89"/>
    <w:rsid w:val="00CF67F5"/>
    <w:rsid w:val="00CF724D"/>
    <w:rsid w:val="00CF7DC4"/>
    <w:rsid w:val="00D02B8B"/>
    <w:rsid w:val="00D03D61"/>
    <w:rsid w:val="00D049C7"/>
    <w:rsid w:val="00D053F2"/>
    <w:rsid w:val="00D06506"/>
    <w:rsid w:val="00D077E9"/>
    <w:rsid w:val="00D07B82"/>
    <w:rsid w:val="00D10EED"/>
    <w:rsid w:val="00D11DB3"/>
    <w:rsid w:val="00D13FA7"/>
    <w:rsid w:val="00D14A0C"/>
    <w:rsid w:val="00D1518D"/>
    <w:rsid w:val="00D15286"/>
    <w:rsid w:val="00D159C9"/>
    <w:rsid w:val="00D20B36"/>
    <w:rsid w:val="00D2185A"/>
    <w:rsid w:val="00D21DFD"/>
    <w:rsid w:val="00D22D75"/>
    <w:rsid w:val="00D23D97"/>
    <w:rsid w:val="00D24774"/>
    <w:rsid w:val="00D30905"/>
    <w:rsid w:val="00D32067"/>
    <w:rsid w:val="00D35FBC"/>
    <w:rsid w:val="00D37B9A"/>
    <w:rsid w:val="00D41318"/>
    <w:rsid w:val="00D42DB0"/>
    <w:rsid w:val="00D42F3F"/>
    <w:rsid w:val="00D43219"/>
    <w:rsid w:val="00D43B10"/>
    <w:rsid w:val="00D44AE9"/>
    <w:rsid w:val="00D46954"/>
    <w:rsid w:val="00D478A5"/>
    <w:rsid w:val="00D510FF"/>
    <w:rsid w:val="00D5194B"/>
    <w:rsid w:val="00D52851"/>
    <w:rsid w:val="00D52F6B"/>
    <w:rsid w:val="00D548E3"/>
    <w:rsid w:val="00D54A33"/>
    <w:rsid w:val="00D54FB6"/>
    <w:rsid w:val="00D55B4B"/>
    <w:rsid w:val="00D55E63"/>
    <w:rsid w:val="00D56711"/>
    <w:rsid w:val="00D567AB"/>
    <w:rsid w:val="00D61762"/>
    <w:rsid w:val="00D623A7"/>
    <w:rsid w:val="00D62CA8"/>
    <w:rsid w:val="00D64EF5"/>
    <w:rsid w:val="00D64F86"/>
    <w:rsid w:val="00D657CD"/>
    <w:rsid w:val="00D659A8"/>
    <w:rsid w:val="00D705ED"/>
    <w:rsid w:val="00D70872"/>
    <w:rsid w:val="00D72C08"/>
    <w:rsid w:val="00D73405"/>
    <w:rsid w:val="00D73B39"/>
    <w:rsid w:val="00D73C9A"/>
    <w:rsid w:val="00D76454"/>
    <w:rsid w:val="00D7675C"/>
    <w:rsid w:val="00D776F7"/>
    <w:rsid w:val="00D80E60"/>
    <w:rsid w:val="00D83204"/>
    <w:rsid w:val="00D83461"/>
    <w:rsid w:val="00D850ED"/>
    <w:rsid w:val="00D85EA9"/>
    <w:rsid w:val="00D870D1"/>
    <w:rsid w:val="00D87DF1"/>
    <w:rsid w:val="00D9095C"/>
    <w:rsid w:val="00D913D9"/>
    <w:rsid w:val="00D91E23"/>
    <w:rsid w:val="00D92E32"/>
    <w:rsid w:val="00D94BFC"/>
    <w:rsid w:val="00D9585A"/>
    <w:rsid w:val="00D96894"/>
    <w:rsid w:val="00D96AD8"/>
    <w:rsid w:val="00D96D29"/>
    <w:rsid w:val="00D96DA2"/>
    <w:rsid w:val="00D96DD2"/>
    <w:rsid w:val="00D972CE"/>
    <w:rsid w:val="00D97EBC"/>
    <w:rsid w:val="00DA177E"/>
    <w:rsid w:val="00DA2D9C"/>
    <w:rsid w:val="00DA4D73"/>
    <w:rsid w:val="00DA606F"/>
    <w:rsid w:val="00DA66F7"/>
    <w:rsid w:val="00DA6EAA"/>
    <w:rsid w:val="00DA72CA"/>
    <w:rsid w:val="00DB3E7D"/>
    <w:rsid w:val="00DB6475"/>
    <w:rsid w:val="00DB6539"/>
    <w:rsid w:val="00DC1035"/>
    <w:rsid w:val="00DC20F2"/>
    <w:rsid w:val="00DC2203"/>
    <w:rsid w:val="00DC2A37"/>
    <w:rsid w:val="00DC2C6D"/>
    <w:rsid w:val="00DC398D"/>
    <w:rsid w:val="00DC4943"/>
    <w:rsid w:val="00DC5788"/>
    <w:rsid w:val="00DC58BD"/>
    <w:rsid w:val="00DC5BA7"/>
    <w:rsid w:val="00DC7993"/>
    <w:rsid w:val="00DC7C09"/>
    <w:rsid w:val="00DD0DC9"/>
    <w:rsid w:val="00DD15EA"/>
    <w:rsid w:val="00DD5310"/>
    <w:rsid w:val="00DD56D3"/>
    <w:rsid w:val="00DD5C2A"/>
    <w:rsid w:val="00DD69EA"/>
    <w:rsid w:val="00DD766D"/>
    <w:rsid w:val="00DD7CB1"/>
    <w:rsid w:val="00DE172F"/>
    <w:rsid w:val="00DE30EA"/>
    <w:rsid w:val="00DE333B"/>
    <w:rsid w:val="00DE4846"/>
    <w:rsid w:val="00DE5276"/>
    <w:rsid w:val="00DE603E"/>
    <w:rsid w:val="00DE6BFC"/>
    <w:rsid w:val="00DE72AA"/>
    <w:rsid w:val="00DF08EC"/>
    <w:rsid w:val="00DF1D6D"/>
    <w:rsid w:val="00DF2007"/>
    <w:rsid w:val="00DF2487"/>
    <w:rsid w:val="00DF2991"/>
    <w:rsid w:val="00DF4433"/>
    <w:rsid w:val="00DF504F"/>
    <w:rsid w:val="00DF6A01"/>
    <w:rsid w:val="00DF6DD8"/>
    <w:rsid w:val="00DF7F3D"/>
    <w:rsid w:val="00E00AB1"/>
    <w:rsid w:val="00E01BE6"/>
    <w:rsid w:val="00E028DC"/>
    <w:rsid w:val="00E0367F"/>
    <w:rsid w:val="00E041AC"/>
    <w:rsid w:val="00E054BA"/>
    <w:rsid w:val="00E05551"/>
    <w:rsid w:val="00E06EBB"/>
    <w:rsid w:val="00E11DA1"/>
    <w:rsid w:val="00E134D7"/>
    <w:rsid w:val="00E17B13"/>
    <w:rsid w:val="00E21C31"/>
    <w:rsid w:val="00E231CF"/>
    <w:rsid w:val="00E24837"/>
    <w:rsid w:val="00E24E74"/>
    <w:rsid w:val="00E27002"/>
    <w:rsid w:val="00E30241"/>
    <w:rsid w:val="00E31EBB"/>
    <w:rsid w:val="00E32019"/>
    <w:rsid w:val="00E320D3"/>
    <w:rsid w:val="00E33C2C"/>
    <w:rsid w:val="00E352F0"/>
    <w:rsid w:val="00E370A1"/>
    <w:rsid w:val="00E3781E"/>
    <w:rsid w:val="00E37F4D"/>
    <w:rsid w:val="00E41E7A"/>
    <w:rsid w:val="00E46F87"/>
    <w:rsid w:val="00E47F22"/>
    <w:rsid w:val="00E50E75"/>
    <w:rsid w:val="00E51368"/>
    <w:rsid w:val="00E51808"/>
    <w:rsid w:val="00E51CEB"/>
    <w:rsid w:val="00E52565"/>
    <w:rsid w:val="00E52BA9"/>
    <w:rsid w:val="00E52CFD"/>
    <w:rsid w:val="00E53CA5"/>
    <w:rsid w:val="00E53CF6"/>
    <w:rsid w:val="00E5536A"/>
    <w:rsid w:val="00E5595F"/>
    <w:rsid w:val="00E55E11"/>
    <w:rsid w:val="00E56C89"/>
    <w:rsid w:val="00E5733A"/>
    <w:rsid w:val="00E641F4"/>
    <w:rsid w:val="00E6431A"/>
    <w:rsid w:val="00E65688"/>
    <w:rsid w:val="00E66BFB"/>
    <w:rsid w:val="00E67069"/>
    <w:rsid w:val="00E6744A"/>
    <w:rsid w:val="00E676AF"/>
    <w:rsid w:val="00E7025E"/>
    <w:rsid w:val="00E71DE0"/>
    <w:rsid w:val="00E77944"/>
    <w:rsid w:val="00E77DB3"/>
    <w:rsid w:val="00E804DA"/>
    <w:rsid w:val="00E8566A"/>
    <w:rsid w:val="00E856B8"/>
    <w:rsid w:val="00E865F8"/>
    <w:rsid w:val="00E87335"/>
    <w:rsid w:val="00E92C56"/>
    <w:rsid w:val="00E930DC"/>
    <w:rsid w:val="00E94C51"/>
    <w:rsid w:val="00E95800"/>
    <w:rsid w:val="00E97FAB"/>
    <w:rsid w:val="00EA019C"/>
    <w:rsid w:val="00EA0998"/>
    <w:rsid w:val="00EA3DAC"/>
    <w:rsid w:val="00EA4C88"/>
    <w:rsid w:val="00EA5D3F"/>
    <w:rsid w:val="00EA6DE9"/>
    <w:rsid w:val="00EB0C46"/>
    <w:rsid w:val="00EB0FFA"/>
    <w:rsid w:val="00EB1F2B"/>
    <w:rsid w:val="00EB36F4"/>
    <w:rsid w:val="00EB55E5"/>
    <w:rsid w:val="00EB5824"/>
    <w:rsid w:val="00EC3E7B"/>
    <w:rsid w:val="00EC4B86"/>
    <w:rsid w:val="00EC4CCB"/>
    <w:rsid w:val="00EC5C00"/>
    <w:rsid w:val="00EC6311"/>
    <w:rsid w:val="00ED183A"/>
    <w:rsid w:val="00ED1E25"/>
    <w:rsid w:val="00ED27FC"/>
    <w:rsid w:val="00ED3432"/>
    <w:rsid w:val="00ED47A6"/>
    <w:rsid w:val="00ED63AA"/>
    <w:rsid w:val="00ED6BC9"/>
    <w:rsid w:val="00EE0E41"/>
    <w:rsid w:val="00EE18A1"/>
    <w:rsid w:val="00EE1A43"/>
    <w:rsid w:val="00EE61B5"/>
    <w:rsid w:val="00EF04D5"/>
    <w:rsid w:val="00EF2AF7"/>
    <w:rsid w:val="00EF2C02"/>
    <w:rsid w:val="00EF55F7"/>
    <w:rsid w:val="00EF5ACA"/>
    <w:rsid w:val="00EF5F6D"/>
    <w:rsid w:val="00EF68D6"/>
    <w:rsid w:val="00EF6DE1"/>
    <w:rsid w:val="00EF6E40"/>
    <w:rsid w:val="00EF7A2F"/>
    <w:rsid w:val="00F00DAC"/>
    <w:rsid w:val="00F02550"/>
    <w:rsid w:val="00F03849"/>
    <w:rsid w:val="00F052A4"/>
    <w:rsid w:val="00F05346"/>
    <w:rsid w:val="00F05541"/>
    <w:rsid w:val="00F0788A"/>
    <w:rsid w:val="00F07A9F"/>
    <w:rsid w:val="00F11F1F"/>
    <w:rsid w:val="00F12070"/>
    <w:rsid w:val="00F14264"/>
    <w:rsid w:val="00F14D03"/>
    <w:rsid w:val="00F14D97"/>
    <w:rsid w:val="00F15B9D"/>
    <w:rsid w:val="00F20043"/>
    <w:rsid w:val="00F215E5"/>
    <w:rsid w:val="00F225EC"/>
    <w:rsid w:val="00F22A48"/>
    <w:rsid w:val="00F23AB3"/>
    <w:rsid w:val="00F244AE"/>
    <w:rsid w:val="00F24CC8"/>
    <w:rsid w:val="00F251EE"/>
    <w:rsid w:val="00F2565A"/>
    <w:rsid w:val="00F2590F"/>
    <w:rsid w:val="00F27F38"/>
    <w:rsid w:val="00F3081D"/>
    <w:rsid w:val="00F30862"/>
    <w:rsid w:val="00F30F97"/>
    <w:rsid w:val="00F333E6"/>
    <w:rsid w:val="00F34864"/>
    <w:rsid w:val="00F34944"/>
    <w:rsid w:val="00F364A6"/>
    <w:rsid w:val="00F36D45"/>
    <w:rsid w:val="00F40C42"/>
    <w:rsid w:val="00F41004"/>
    <w:rsid w:val="00F42BAD"/>
    <w:rsid w:val="00F42DF9"/>
    <w:rsid w:val="00F4490E"/>
    <w:rsid w:val="00F450E6"/>
    <w:rsid w:val="00F45BEA"/>
    <w:rsid w:val="00F45C8C"/>
    <w:rsid w:val="00F45E41"/>
    <w:rsid w:val="00F47A11"/>
    <w:rsid w:val="00F50AC0"/>
    <w:rsid w:val="00F50EAB"/>
    <w:rsid w:val="00F53E28"/>
    <w:rsid w:val="00F56B59"/>
    <w:rsid w:val="00F57B5B"/>
    <w:rsid w:val="00F60330"/>
    <w:rsid w:val="00F63F6F"/>
    <w:rsid w:val="00F63F8E"/>
    <w:rsid w:val="00F64864"/>
    <w:rsid w:val="00F64A64"/>
    <w:rsid w:val="00F65907"/>
    <w:rsid w:val="00F67910"/>
    <w:rsid w:val="00F71A2A"/>
    <w:rsid w:val="00F7210F"/>
    <w:rsid w:val="00F72B97"/>
    <w:rsid w:val="00F73980"/>
    <w:rsid w:val="00F73BF6"/>
    <w:rsid w:val="00F76173"/>
    <w:rsid w:val="00F76373"/>
    <w:rsid w:val="00F8456B"/>
    <w:rsid w:val="00F85907"/>
    <w:rsid w:val="00F85A7E"/>
    <w:rsid w:val="00F86378"/>
    <w:rsid w:val="00F867BB"/>
    <w:rsid w:val="00F868C7"/>
    <w:rsid w:val="00F86F77"/>
    <w:rsid w:val="00F872FE"/>
    <w:rsid w:val="00F877F0"/>
    <w:rsid w:val="00F90BED"/>
    <w:rsid w:val="00F91D68"/>
    <w:rsid w:val="00FA0451"/>
    <w:rsid w:val="00FA0F21"/>
    <w:rsid w:val="00FA1400"/>
    <w:rsid w:val="00FA1AAE"/>
    <w:rsid w:val="00FA1EE3"/>
    <w:rsid w:val="00FA3AA2"/>
    <w:rsid w:val="00FA4C11"/>
    <w:rsid w:val="00FA586F"/>
    <w:rsid w:val="00FA6D48"/>
    <w:rsid w:val="00FA7C4C"/>
    <w:rsid w:val="00FA7ED6"/>
    <w:rsid w:val="00FB0386"/>
    <w:rsid w:val="00FB1A6E"/>
    <w:rsid w:val="00FB359B"/>
    <w:rsid w:val="00FB3AD8"/>
    <w:rsid w:val="00FB54BC"/>
    <w:rsid w:val="00FB643B"/>
    <w:rsid w:val="00FC122E"/>
    <w:rsid w:val="00FC37F0"/>
    <w:rsid w:val="00FC4022"/>
    <w:rsid w:val="00FC5475"/>
    <w:rsid w:val="00FC5FC1"/>
    <w:rsid w:val="00FC6205"/>
    <w:rsid w:val="00FC7D68"/>
    <w:rsid w:val="00FD0CA5"/>
    <w:rsid w:val="00FD19CF"/>
    <w:rsid w:val="00FD1BD9"/>
    <w:rsid w:val="00FD2249"/>
    <w:rsid w:val="00FD2281"/>
    <w:rsid w:val="00FD2304"/>
    <w:rsid w:val="00FD239D"/>
    <w:rsid w:val="00FD3F04"/>
    <w:rsid w:val="00FD4597"/>
    <w:rsid w:val="00FD4F9E"/>
    <w:rsid w:val="00FD628E"/>
    <w:rsid w:val="00FE07A1"/>
    <w:rsid w:val="00FE0BBE"/>
    <w:rsid w:val="00FE1B48"/>
    <w:rsid w:val="00FE328D"/>
    <w:rsid w:val="00FE4454"/>
    <w:rsid w:val="00FE4D68"/>
    <w:rsid w:val="00FE5879"/>
    <w:rsid w:val="00FE718C"/>
    <w:rsid w:val="00FE7A74"/>
    <w:rsid w:val="00FE7FA4"/>
    <w:rsid w:val="00FF0643"/>
    <w:rsid w:val="00FF0788"/>
    <w:rsid w:val="00FF08F3"/>
    <w:rsid w:val="00FF1F7A"/>
    <w:rsid w:val="00FF3D7C"/>
    <w:rsid w:val="00FF4E5C"/>
    <w:rsid w:val="00FF512A"/>
    <w:rsid w:val="00FF61A0"/>
    <w:rsid w:val="00FF6F07"/>
    <w:rsid w:val="00FF7A25"/>
    <w:rsid w:val="00FF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8C195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19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8C195F"/>
    <w:pPr>
      <w:keepNext/>
      <w:spacing w:before="240" w:after="60" w:line="360" w:lineRule="atLeast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8C195F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8C19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locked/>
    <w:rsid w:val="008C19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8C195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C19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C195F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locked/>
    <w:rsid w:val="008C19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8C195F"/>
    <w:pPr>
      <w:widowControl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8C195F"/>
    <w:rPr>
      <w:rFonts w:ascii="Times New Roman" w:hAnsi="Times New Roman"/>
      <w:sz w:val="22"/>
    </w:rPr>
  </w:style>
  <w:style w:type="paragraph" w:customStyle="1" w:styleId="1-21">
    <w:name w:val="Средняя сетка 1 - Акцент 21"/>
    <w:basedOn w:val="a"/>
    <w:rsid w:val="008C195F"/>
    <w:pPr>
      <w:spacing w:after="200" w:line="276" w:lineRule="auto"/>
      <w:ind w:left="720"/>
      <w:contextualSpacing/>
    </w:pPr>
    <w:rPr>
      <w:rFonts w:eastAsia="Times New Roman"/>
      <w:sz w:val="28"/>
      <w:szCs w:val="22"/>
      <w:lang w:val="en-US" w:eastAsia="en-US"/>
    </w:rPr>
  </w:style>
  <w:style w:type="paragraph" w:styleId="a5">
    <w:name w:val="Normal (Web)"/>
    <w:basedOn w:val="a"/>
    <w:rsid w:val="008C195F"/>
    <w:pPr>
      <w:spacing w:before="100" w:beforeAutospacing="1" w:after="100" w:afterAutospacing="1"/>
    </w:pPr>
  </w:style>
  <w:style w:type="character" w:styleId="a6">
    <w:name w:val="Hyperlink"/>
    <w:uiPriority w:val="99"/>
    <w:rsid w:val="008C195F"/>
    <w:rPr>
      <w:rFonts w:cs="Times New Roman"/>
      <w:color w:val="0000FF"/>
      <w:u w:val="single"/>
    </w:rPr>
  </w:style>
  <w:style w:type="character" w:customStyle="1" w:styleId="editsection">
    <w:name w:val="editsection"/>
    <w:rsid w:val="008C195F"/>
    <w:rPr>
      <w:rFonts w:cs="Times New Roman"/>
    </w:rPr>
  </w:style>
  <w:style w:type="character" w:customStyle="1" w:styleId="mw-headline">
    <w:name w:val="mw-headline"/>
    <w:rsid w:val="008C195F"/>
    <w:rPr>
      <w:rFonts w:cs="Times New Roman"/>
    </w:rPr>
  </w:style>
  <w:style w:type="character" w:customStyle="1" w:styleId="noprint">
    <w:name w:val="noprint"/>
    <w:rsid w:val="008C195F"/>
    <w:rPr>
      <w:rFonts w:cs="Times New Roman"/>
    </w:rPr>
  </w:style>
  <w:style w:type="paragraph" w:customStyle="1" w:styleId="a7">
    <w:name w:val="Знак"/>
    <w:basedOn w:val="4"/>
    <w:rsid w:val="008C195F"/>
    <w:pPr>
      <w:jc w:val="center"/>
    </w:pPr>
    <w:rPr>
      <w:szCs w:val="26"/>
    </w:rPr>
  </w:style>
  <w:style w:type="paragraph" w:customStyle="1" w:styleId="21">
    <w:name w:val="Основной текст 21"/>
    <w:basedOn w:val="a"/>
    <w:rsid w:val="008C195F"/>
    <w:pPr>
      <w:ind w:firstLine="709"/>
      <w:jc w:val="both"/>
    </w:pPr>
    <w:rPr>
      <w:szCs w:val="20"/>
    </w:rPr>
  </w:style>
  <w:style w:type="paragraph" w:customStyle="1" w:styleId="Style2">
    <w:name w:val="Style2"/>
    <w:basedOn w:val="a"/>
    <w:rsid w:val="008C195F"/>
    <w:pPr>
      <w:widowControl w:val="0"/>
      <w:autoSpaceDE w:val="0"/>
      <w:autoSpaceDN w:val="0"/>
      <w:adjustRightInd w:val="0"/>
      <w:spacing w:line="401" w:lineRule="exact"/>
      <w:ind w:firstLine="686"/>
      <w:jc w:val="both"/>
    </w:pPr>
  </w:style>
  <w:style w:type="paragraph" w:styleId="HTML">
    <w:name w:val="HTML Preformatted"/>
    <w:basedOn w:val="a"/>
    <w:link w:val="HTML0"/>
    <w:rsid w:val="008C1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locked/>
    <w:rsid w:val="008C195F"/>
    <w:rPr>
      <w:rFonts w:ascii="Courier New" w:hAnsi="Courier New" w:cs="Courier New"/>
      <w:sz w:val="20"/>
      <w:szCs w:val="20"/>
      <w:lang w:eastAsia="ru-RU"/>
    </w:rPr>
  </w:style>
  <w:style w:type="character" w:styleId="a8">
    <w:name w:val="Emphasis"/>
    <w:qFormat/>
    <w:rsid w:val="008C195F"/>
    <w:rPr>
      <w:rFonts w:cs="Times New Roman"/>
      <w:i/>
    </w:rPr>
  </w:style>
  <w:style w:type="paragraph" w:styleId="a9">
    <w:name w:val="footer"/>
    <w:basedOn w:val="a"/>
    <w:link w:val="aa"/>
    <w:rsid w:val="008C195F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8C195F"/>
    <w:rPr>
      <w:rFonts w:cs="Times New Roman"/>
    </w:rPr>
  </w:style>
  <w:style w:type="character" w:customStyle="1" w:styleId="ac">
    <w:name w:val="Цветовое выделение"/>
    <w:rsid w:val="008C195F"/>
    <w:rPr>
      <w:b/>
      <w:color w:val="26282F"/>
      <w:sz w:val="26"/>
    </w:rPr>
  </w:style>
  <w:style w:type="character" w:customStyle="1" w:styleId="ad">
    <w:name w:val="Гипертекстовая ссылка"/>
    <w:uiPriority w:val="99"/>
    <w:rsid w:val="008C195F"/>
    <w:rPr>
      <w:b/>
      <w:color w:val="106BBE"/>
      <w:sz w:val="26"/>
    </w:rPr>
  </w:style>
  <w:style w:type="paragraph" w:customStyle="1" w:styleId="ae">
    <w:name w:val="Комментарий"/>
    <w:basedOn w:val="a"/>
    <w:next w:val="a"/>
    <w:rsid w:val="008C195F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rsid w:val="008C195F"/>
    <w:pPr>
      <w:spacing w:before="0"/>
    </w:pPr>
    <w:rPr>
      <w:i/>
      <w:iCs/>
    </w:rPr>
  </w:style>
  <w:style w:type="paragraph" w:styleId="af0">
    <w:name w:val="header"/>
    <w:basedOn w:val="a"/>
    <w:link w:val="af1"/>
    <w:uiPriority w:val="99"/>
    <w:rsid w:val="008C195F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8C1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unhideWhenUsed/>
    <w:locked/>
    <w:rsid w:val="00730083"/>
    <w:rPr>
      <w:color w:val="800080"/>
      <w:u w:val="single"/>
    </w:rPr>
  </w:style>
  <w:style w:type="paragraph" w:customStyle="1" w:styleId="xl66">
    <w:name w:val="xl66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730083"/>
    <w:pP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0">
    <w:name w:val="xl7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1">
    <w:name w:val="xl71"/>
    <w:basedOn w:val="a"/>
    <w:rsid w:val="00730083"/>
    <w:pP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6">
    <w:name w:val="xl76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9">
    <w:name w:val="xl7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80">
    <w:name w:val="xl80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3">
    <w:name w:val="xl8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5">
    <w:name w:val="xl85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7">
    <w:name w:val="xl8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8">
    <w:name w:val="xl8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1">
    <w:name w:val="xl91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3">
    <w:name w:val="xl93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5">
    <w:name w:val="xl95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7">
    <w:name w:val="xl9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98">
    <w:name w:val="xl98"/>
    <w:basedOn w:val="a"/>
    <w:rsid w:val="00730083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0">
    <w:name w:val="xl100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01">
    <w:name w:val="xl101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2">
    <w:name w:val="xl10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3">
    <w:name w:val="xl103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4">
    <w:name w:val="xl104"/>
    <w:basedOn w:val="a"/>
    <w:rsid w:val="0073008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5">
    <w:name w:val="xl10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6">
    <w:name w:val="xl10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7">
    <w:name w:val="xl10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8">
    <w:name w:val="xl10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1">
    <w:name w:val="xl111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2">
    <w:name w:val="xl11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3">
    <w:name w:val="xl11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4">
    <w:name w:val="xl11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5">
    <w:name w:val="xl11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6">
    <w:name w:val="xl11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8">
    <w:name w:val="xl11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9">
    <w:name w:val="xl11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0">
    <w:name w:val="xl12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1">
    <w:name w:val="xl12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2">
    <w:name w:val="xl12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3">
    <w:name w:val="xl12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24">
    <w:name w:val="xl12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5">
    <w:name w:val="xl12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6">
    <w:name w:val="xl12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8">
    <w:name w:val="xl12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9">
    <w:name w:val="xl129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1">
    <w:name w:val="xl13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2">
    <w:name w:val="xl13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3">
    <w:name w:val="xl133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4">
    <w:name w:val="xl134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5">
    <w:name w:val="xl13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6">
    <w:name w:val="xl136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7">
    <w:name w:val="xl13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a"/>
    <w:rsid w:val="008F57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af4">
    <w:name w:val="Нормальный (таблица)"/>
    <w:basedOn w:val="a"/>
    <w:next w:val="a"/>
    <w:uiPriority w:val="99"/>
    <w:rsid w:val="00267FB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267F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a"/>
    <w:rsid w:val="006D0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2">
    <w:name w:val="xl142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43">
    <w:name w:val="xl143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4">
    <w:name w:val="xl144"/>
    <w:basedOn w:val="a"/>
    <w:rsid w:val="007A1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5">
    <w:name w:val="xl145"/>
    <w:basedOn w:val="a"/>
    <w:rsid w:val="007A1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6">
    <w:name w:val="xl146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7">
    <w:name w:val="xl147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8">
    <w:name w:val="xl148"/>
    <w:basedOn w:val="a"/>
    <w:rsid w:val="007A1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character" w:styleId="af6">
    <w:name w:val="annotation reference"/>
    <w:locked/>
    <w:rsid w:val="004E30A1"/>
    <w:rPr>
      <w:sz w:val="16"/>
      <w:szCs w:val="16"/>
    </w:rPr>
  </w:style>
  <w:style w:type="paragraph" w:styleId="af7">
    <w:name w:val="annotation text"/>
    <w:basedOn w:val="a"/>
    <w:link w:val="af8"/>
    <w:locked/>
    <w:rsid w:val="004E30A1"/>
    <w:rPr>
      <w:sz w:val="20"/>
      <w:szCs w:val="20"/>
      <w:lang/>
    </w:rPr>
  </w:style>
  <w:style w:type="character" w:customStyle="1" w:styleId="af8">
    <w:name w:val="Текст примечания Знак"/>
    <w:link w:val="af7"/>
    <w:rsid w:val="004E30A1"/>
    <w:rPr>
      <w:rFonts w:ascii="Times New Roman" w:hAnsi="Times New Roman"/>
    </w:rPr>
  </w:style>
  <w:style w:type="paragraph" w:styleId="af9">
    <w:name w:val="annotation subject"/>
    <w:basedOn w:val="af7"/>
    <w:next w:val="af7"/>
    <w:link w:val="afa"/>
    <w:locked/>
    <w:rsid w:val="004E30A1"/>
    <w:rPr>
      <w:b/>
      <w:bCs/>
    </w:rPr>
  </w:style>
  <w:style w:type="character" w:customStyle="1" w:styleId="afa">
    <w:name w:val="Тема примечания Знак"/>
    <w:link w:val="af9"/>
    <w:rsid w:val="004E30A1"/>
    <w:rPr>
      <w:rFonts w:ascii="Times New Roman" w:hAnsi="Times New Roman"/>
      <w:b/>
      <w:bCs/>
    </w:rPr>
  </w:style>
  <w:style w:type="paragraph" w:customStyle="1" w:styleId="xl149">
    <w:name w:val="xl149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50">
    <w:name w:val="xl150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1">
    <w:name w:val="xl151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2">
    <w:name w:val="xl152"/>
    <w:basedOn w:val="a"/>
    <w:rsid w:val="007A3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3">
    <w:name w:val="xl153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4">
    <w:name w:val="xl154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5">
    <w:name w:val="xl155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6">
    <w:name w:val="xl156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7">
    <w:name w:val="xl157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8">
    <w:name w:val="xl158"/>
    <w:basedOn w:val="a"/>
    <w:rsid w:val="005453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9">
    <w:name w:val="xl159"/>
    <w:basedOn w:val="a"/>
    <w:rsid w:val="005453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81A4A2C83F7F834B7226D3064410CCE4F390E4A43D1E98CB8709EBF5FDC05D2BCF4D55F0A7C88748E5B5F17BA0F0YBfEE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yperlink" Target="consultantplus://offline/ref=2A81A4A2C83F7F834B7226DA1F4310CCE4F390E4A73E1C9EC5DA03E3ACF1C25A24904840E1FFC58150FAB5EE67A2F1B6YDfBE" TargetMode="Externa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www.pravo.gov.ru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81A4A2C83F7F834B7238D7092F4AC2E3FBCEE9A23A14CF9C8558BEFBF8C80D71DF491CA5ACD68057FAB6EF78YAf9E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19775</Words>
  <Characters>112724</Characters>
  <Application>Microsoft Office Word</Application>
  <DocSecurity>0</DocSecurity>
  <Lines>939</Lines>
  <Paragraphs>264</Paragraphs>
  <ScaleCrop>false</ScaleCrop>
  <Company/>
  <LinksUpToDate>false</LinksUpToDate>
  <CharactersWithSpaces>132235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KardiMB</cp:lastModifiedBy>
  <cp:revision>3</cp:revision>
  <cp:lastPrinted>2019-12-27T02:04:00Z</cp:lastPrinted>
  <dcterms:created xsi:type="dcterms:W3CDTF">2019-12-27T02:07:00Z</dcterms:created>
  <dcterms:modified xsi:type="dcterms:W3CDTF">2019-12-27T02:07:00Z</dcterms:modified>
</cp:coreProperties>
</file>