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55" w:rsidRDefault="00727355" w:rsidP="0072735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14C70" w:rsidRDefault="00414C70" w:rsidP="0072735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14C70" w:rsidRDefault="00414C70" w:rsidP="0072735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27355" w:rsidRPr="004C14FF" w:rsidRDefault="00727355" w:rsidP="00727355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27355" w:rsidRPr="0025472A" w:rsidRDefault="00727355" w:rsidP="007273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81982" w:rsidRPr="00AF2FE4" w:rsidRDefault="00781982" w:rsidP="007819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982" w:rsidRDefault="00727355" w:rsidP="007273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декабря 2019 г. № 619</w:t>
      </w:r>
    </w:p>
    <w:p w:rsidR="00781982" w:rsidRDefault="00727355" w:rsidP="007273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781982" w:rsidRDefault="00781982" w:rsidP="00781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982" w:rsidRDefault="00781982" w:rsidP="00781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Концепции </w:t>
      </w:r>
    </w:p>
    <w:p w:rsidR="00781982" w:rsidRDefault="00781982" w:rsidP="00781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1B5">
        <w:rPr>
          <w:rFonts w:ascii="Times New Roman" w:hAnsi="Times New Roman" w:cs="Times New Roman"/>
          <w:b/>
          <w:sz w:val="28"/>
          <w:szCs w:val="28"/>
        </w:rPr>
        <w:t xml:space="preserve">содействия развитию социально </w:t>
      </w:r>
    </w:p>
    <w:p w:rsidR="00781982" w:rsidRDefault="00781982" w:rsidP="00781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1B5">
        <w:rPr>
          <w:rFonts w:ascii="Times New Roman" w:hAnsi="Times New Roman" w:cs="Times New Roman"/>
          <w:b/>
          <w:sz w:val="28"/>
          <w:szCs w:val="28"/>
        </w:rPr>
        <w:t>ориентирова</w:t>
      </w:r>
      <w:r>
        <w:rPr>
          <w:rFonts w:ascii="Times New Roman" w:hAnsi="Times New Roman" w:cs="Times New Roman"/>
          <w:b/>
          <w:sz w:val="28"/>
          <w:szCs w:val="28"/>
        </w:rPr>
        <w:t xml:space="preserve">нных некоммерческих </w:t>
      </w:r>
    </w:p>
    <w:p w:rsidR="00781982" w:rsidRDefault="00781982" w:rsidP="00781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Pr="004611B5">
        <w:rPr>
          <w:rFonts w:ascii="Times New Roman" w:hAnsi="Times New Roman" w:cs="Times New Roman"/>
          <w:b/>
          <w:sz w:val="28"/>
          <w:szCs w:val="28"/>
        </w:rPr>
        <w:t xml:space="preserve"> в Республике Тыва</w:t>
      </w:r>
    </w:p>
    <w:p w:rsidR="00781982" w:rsidRDefault="00781982" w:rsidP="00781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982" w:rsidRDefault="00781982" w:rsidP="00781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982" w:rsidRPr="00C457CD" w:rsidRDefault="00781982" w:rsidP="0078198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</w:t>
      </w:r>
      <w:r w:rsidRPr="0073166A">
        <w:rPr>
          <w:rFonts w:ascii="Times New Roman" w:eastAsia="Calibri" w:hAnsi="Times New Roman" w:cs="Times New Roman"/>
          <w:sz w:val="28"/>
          <w:szCs w:val="28"/>
        </w:rPr>
        <w:t>Федеральн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73166A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а от 12 января 1996 г. № 7-ФЗ</w:t>
      </w:r>
      <w:r w:rsidRPr="007316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3166A">
        <w:rPr>
          <w:rFonts w:ascii="Times New Roman" w:eastAsia="Calibri" w:hAnsi="Times New Roman" w:cs="Times New Roman"/>
          <w:sz w:val="28"/>
          <w:szCs w:val="28"/>
        </w:rPr>
        <w:t>О н</w:t>
      </w:r>
      <w:r w:rsidRPr="0073166A">
        <w:rPr>
          <w:rFonts w:ascii="Times New Roman" w:eastAsia="Calibri" w:hAnsi="Times New Roman" w:cs="Times New Roman"/>
          <w:sz w:val="28"/>
          <w:szCs w:val="28"/>
        </w:rPr>
        <w:t>е</w:t>
      </w:r>
      <w:r w:rsidRPr="0073166A">
        <w:rPr>
          <w:rFonts w:ascii="Times New Roman" w:eastAsia="Calibri" w:hAnsi="Times New Roman" w:cs="Times New Roman"/>
          <w:sz w:val="28"/>
          <w:szCs w:val="28"/>
        </w:rPr>
        <w:t>коммерческих организациях</w:t>
      </w:r>
      <w:r>
        <w:rPr>
          <w:rFonts w:ascii="Times New Roman" w:eastAsia="Calibri" w:hAnsi="Times New Roman" w:cs="Times New Roman"/>
          <w:sz w:val="28"/>
          <w:szCs w:val="28"/>
        </w:rPr>
        <w:t>», а также в</w:t>
      </w:r>
      <w:r w:rsidRPr="00C457CD">
        <w:rPr>
          <w:rFonts w:ascii="Times New Roman" w:hAnsi="Times New Roman" w:cs="Times New Roman"/>
          <w:sz w:val="28"/>
          <w:szCs w:val="28"/>
        </w:rPr>
        <w:t xml:space="preserve"> соответствии с Посланием Главы Республ</w:t>
      </w:r>
      <w:r w:rsidRPr="00C457CD">
        <w:rPr>
          <w:rFonts w:ascii="Times New Roman" w:hAnsi="Times New Roman" w:cs="Times New Roman"/>
          <w:sz w:val="28"/>
          <w:szCs w:val="28"/>
        </w:rPr>
        <w:t>и</w:t>
      </w:r>
      <w:r w:rsidRPr="00C457CD">
        <w:rPr>
          <w:rFonts w:ascii="Times New Roman" w:hAnsi="Times New Roman" w:cs="Times New Roman"/>
          <w:sz w:val="28"/>
          <w:szCs w:val="28"/>
        </w:rPr>
        <w:t>ки Тыва Верховному Хуралу (парламенту) Республики Тыва о положении дел в ре</w:t>
      </w:r>
      <w:r w:rsidRPr="00C457CD">
        <w:rPr>
          <w:rFonts w:ascii="Times New Roman" w:hAnsi="Times New Roman" w:cs="Times New Roman"/>
          <w:sz w:val="28"/>
          <w:szCs w:val="28"/>
        </w:rPr>
        <w:t>с</w:t>
      </w:r>
      <w:r w:rsidRPr="00C457CD">
        <w:rPr>
          <w:rFonts w:ascii="Times New Roman" w:hAnsi="Times New Roman" w:cs="Times New Roman"/>
          <w:sz w:val="28"/>
          <w:szCs w:val="28"/>
        </w:rPr>
        <w:t xml:space="preserve">публике и внутренней политике на 2019 год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57CD">
        <w:rPr>
          <w:rFonts w:ascii="Times New Roman" w:hAnsi="Times New Roman" w:cs="Times New Roman"/>
          <w:sz w:val="28"/>
          <w:szCs w:val="28"/>
        </w:rPr>
        <w:t xml:space="preserve">2019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57CD">
        <w:rPr>
          <w:rFonts w:ascii="Times New Roman" w:hAnsi="Times New Roman" w:cs="Times New Roman"/>
          <w:sz w:val="28"/>
          <w:szCs w:val="28"/>
        </w:rPr>
        <w:t xml:space="preserve"> старт на пути к достижению национальных целей</w:t>
      </w:r>
      <w:r>
        <w:rPr>
          <w:rFonts w:ascii="Times New Roman" w:hAnsi="Times New Roman" w:cs="Times New Roman"/>
          <w:sz w:val="28"/>
          <w:szCs w:val="28"/>
        </w:rPr>
        <w:t>» Правительство Республики Тыва ПОСТАНОВЛЯЕТ:</w:t>
      </w:r>
    </w:p>
    <w:p w:rsidR="00781982" w:rsidRPr="004611B5" w:rsidRDefault="00781982" w:rsidP="00781982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982" w:rsidRPr="00781982" w:rsidRDefault="00781982" w:rsidP="00781982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Утвердить прилагаемую Концепцию содействия развитию социально ор</w:t>
      </w:r>
      <w:r w:rsidRPr="00781982">
        <w:rPr>
          <w:rFonts w:ascii="Times New Roman" w:hAnsi="Times New Roman" w:cs="Times New Roman"/>
          <w:sz w:val="28"/>
          <w:szCs w:val="28"/>
        </w:rPr>
        <w:t>и</w:t>
      </w:r>
      <w:r w:rsidRPr="00781982">
        <w:rPr>
          <w:rFonts w:ascii="Times New Roman" w:hAnsi="Times New Roman" w:cs="Times New Roman"/>
          <w:sz w:val="28"/>
          <w:szCs w:val="28"/>
        </w:rPr>
        <w:t xml:space="preserve">ентированных некоммерческих организаций в Республике Тыва. </w:t>
      </w:r>
    </w:p>
    <w:p w:rsidR="00781982" w:rsidRPr="00781982" w:rsidRDefault="00781982" w:rsidP="00781982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9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198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480348">
        <w:rPr>
          <w:rFonts w:ascii="Times New Roman" w:hAnsi="Times New Roman" w:cs="Times New Roman"/>
          <w:sz w:val="28"/>
          <w:szCs w:val="28"/>
        </w:rPr>
        <w:t xml:space="preserve">и.о. </w:t>
      </w:r>
      <w:r w:rsidRPr="00781982">
        <w:rPr>
          <w:rFonts w:ascii="Times New Roman" w:hAnsi="Times New Roman" w:cs="Times New Roman"/>
          <w:sz w:val="28"/>
          <w:szCs w:val="28"/>
        </w:rPr>
        <w:t>з</w:t>
      </w:r>
      <w:r w:rsidRPr="00781982">
        <w:rPr>
          <w:rFonts w:ascii="Times New Roman" w:hAnsi="Times New Roman" w:cs="Times New Roman"/>
          <w:sz w:val="28"/>
          <w:szCs w:val="28"/>
        </w:rPr>
        <w:t>а</w:t>
      </w:r>
      <w:r w:rsidRPr="00781982">
        <w:rPr>
          <w:rFonts w:ascii="Times New Roman" w:hAnsi="Times New Roman" w:cs="Times New Roman"/>
          <w:sz w:val="28"/>
          <w:szCs w:val="28"/>
        </w:rPr>
        <w:t xml:space="preserve">местителя Председателя Правительства Республики Тыва </w:t>
      </w:r>
      <w:r w:rsidR="00480348">
        <w:rPr>
          <w:rFonts w:ascii="Times New Roman" w:hAnsi="Times New Roman" w:cs="Times New Roman"/>
          <w:sz w:val="28"/>
          <w:szCs w:val="28"/>
        </w:rPr>
        <w:t>– министра юстиции Ре</w:t>
      </w:r>
      <w:r w:rsidR="00480348">
        <w:rPr>
          <w:rFonts w:ascii="Times New Roman" w:hAnsi="Times New Roman" w:cs="Times New Roman"/>
          <w:sz w:val="28"/>
          <w:szCs w:val="28"/>
        </w:rPr>
        <w:t>с</w:t>
      </w:r>
      <w:r w:rsidR="00480348">
        <w:rPr>
          <w:rFonts w:ascii="Times New Roman" w:hAnsi="Times New Roman" w:cs="Times New Roman"/>
          <w:sz w:val="28"/>
          <w:szCs w:val="28"/>
        </w:rPr>
        <w:t xml:space="preserve">публики Тыва </w:t>
      </w:r>
      <w:proofErr w:type="spellStart"/>
      <w:r w:rsidR="00480348">
        <w:rPr>
          <w:rFonts w:ascii="Times New Roman" w:hAnsi="Times New Roman" w:cs="Times New Roman"/>
          <w:sz w:val="28"/>
          <w:szCs w:val="28"/>
        </w:rPr>
        <w:t>Оюна</w:t>
      </w:r>
      <w:proofErr w:type="spellEnd"/>
      <w:r w:rsidR="00480348">
        <w:rPr>
          <w:rFonts w:ascii="Times New Roman" w:hAnsi="Times New Roman" w:cs="Times New Roman"/>
          <w:sz w:val="28"/>
          <w:szCs w:val="28"/>
        </w:rPr>
        <w:t xml:space="preserve"> А.Г</w:t>
      </w:r>
      <w:r w:rsidRPr="00781982">
        <w:rPr>
          <w:rFonts w:ascii="Times New Roman" w:hAnsi="Times New Roman" w:cs="Times New Roman"/>
          <w:sz w:val="28"/>
          <w:szCs w:val="28"/>
        </w:rPr>
        <w:t>.</w:t>
      </w:r>
    </w:p>
    <w:p w:rsidR="00781982" w:rsidRPr="00E94E24" w:rsidRDefault="00781982" w:rsidP="00781982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7C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457C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C457CD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57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57CD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C457CD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57C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4E2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81982" w:rsidRDefault="00781982" w:rsidP="0078198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81982" w:rsidRDefault="00781982" w:rsidP="0078198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81982" w:rsidRPr="00C457CD" w:rsidRDefault="00781982" w:rsidP="0078198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80348" w:rsidRPr="00480348" w:rsidRDefault="00480348" w:rsidP="00480348">
      <w:pPr>
        <w:spacing w:after="0" w:line="240" w:lineRule="auto"/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</w:pPr>
      <w:r w:rsidRPr="00480348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Первый заместитель Председателя </w:t>
      </w:r>
    </w:p>
    <w:p w:rsidR="00480348" w:rsidRPr="00480348" w:rsidRDefault="00480348" w:rsidP="00480348">
      <w:pPr>
        <w:spacing w:after="0" w:line="240" w:lineRule="auto"/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</w:pPr>
      <w:r w:rsidRPr="00480348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 Правительства Республики Тыва                                                                                   А. </w:t>
      </w:r>
      <w:proofErr w:type="spellStart"/>
      <w:r w:rsidRPr="00480348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Брокерт</w:t>
      </w:r>
      <w:proofErr w:type="spellEnd"/>
    </w:p>
    <w:p w:rsidR="00781982" w:rsidRPr="00C457CD" w:rsidRDefault="00781982" w:rsidP="00781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982" w:rsidRDefault="00781982" w:rsidP="0078198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781982" w:rsidSect="008024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81982" w:rsidRDefault="00781982" w:rsidP="0078198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457C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81982" w:rsidRDefault="00781982" w:rsidP="0078198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C457CD">
        <w:rPr>
          <w:rFonts w:ascii="Times New Roman" w:hAnsi="Times New Roman" w:cs="Times New Roman"/>
          <w:sz w:val="28"/>
          <w:szCs w:val="28"/>
        </w:rPr>
        <w:t>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7CD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781982" w:rsidRDefault="00781982" w:rsidP="0078198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457CD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781982" w:rsidRDefault="00727355" w:rsidP="0072735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декабря 2019 г. № 619</w:t>
      </w:r>
    </w:p>
    <w:p w:rsidR="00781982" w:rsidRDefault="00781982" w:rsidP="00781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982" w:rsidRDefault="00781982" w:rsidP="00781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982" w:rsidRPr="00AF2FE4" w:rsidRDefault="00781982" w:rsidP="00781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E4">
        <w:rPr>
          <w:rFonts w:ascii="Times New Roman" w:hAnsi="Times New Roman" w:cs="Times New Roman"/>
          <w:b/>
          <w:sz w:val="28"/>
          <w:szCs w:val="28"/>
        </w:rPr>
        <w:t>К</w:t>
      </w:r>
      <w:r w:rsidR="004F4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FE4">
        <w:rPr>
          <w:rFonts w:ascii="Times New Roman" w:hAnsi="Times New Roman" w:cs="Times New Roman"/>
          <w:b/>
          <w:sz w:val="28"/>
          <w:szCs w:val="28"/>
        </w:rPr>
        <w:t>О</w:t>
      </w:r>
      <w:r w:rsidR="004F4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FE4">
        <w:rPr>
          <w:rFonts w:ascii="Times New Roman" w:hAnsi="Times New Roman" w:cs="Times New Roman"/>
          <w:b/>
          <w:sz w:val="28"/>
          <w:szCs w:val="28"/>
        </w:rPr>
        <w:t>Н</w:t>
      </w:r>
      <w:r w:rsidR="004F4A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F2FE4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="004F4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FE4">
        <w:rPr>
          <w:rFonts w:ascii="Times New Roman" w:hAnsi="Times New Roman" w:cs="Times New Roman"/>
          <w:b/>
          <w:sz w:val="28"/>
          <w:szCs w:val="28"/>
        </w:rPr>
        <w:t>Е</w:t>
      </w:r>
      <w:r w:rsidR="004F4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FE4">
        <w:rPr>
          <w:rFonts w:ascii="Times New Roman" w:hAnsi="Times New Roman" w:cs="Times New Roman"/>
          <w:b/>
          <w:sz w:val="28"/>
          <w:szCs w:val="28"/>
        </w:rPr>
        <w:t>П</w:t>
      </w:r>
      <w:r w:rsidR="004F4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FE4">
        <w:rPr>
          <w:rFonts w:ascii="Times New Roman" w:hAnsi="Times New Roman" w:cs="Times New Roman"/>
          <w:b/>
          <w:sz w:val="28"/>
          <w:szCs w:val="28"/>
        </w:rPr>
        <w:t>Ц</w:t>
      </w:r>
      <w:r w:rsidR="004F4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FE4">
        <w:rPr>
          <w:rFonts w:ascii="Times New Roman" w:hAnsi="Times New Roman" w:cs="Times New Roman"/>
          <w:b/>
          <w:sz w:val="28"/>
          <w:szCs w:val="28"/>
        </w:rPr>
        <w:t>И</w:t>
      </w:r>
      <w:r w:rsidR="004F4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FE4">
        <w:rPr>
          <w:rFonts w:ascii="Times New Roman" w:hAnsi="Times New Roman" w:cs="Times New Roman"/>
          <w:b/>
          <w:sz w:val="28"/>
          <w:szCs w:val="28"/>
        </w:rPr>
        <w:t>Я</w:t>
      </w:r>
    </w:p>
    <w:p w:rsidR="00781982" w:rsidRDefault="00781982" w:rsidP="00781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 xml:space="preserve">содействия развитию социально </w:t>
      </w:r>
      <w:proofErr w:type="gramStart"/>
      <w:r w:rsidRPr="00781982">
        <w:rPr>
          <w:rFonts w:ascii="Times New Roman" w:hAnsi="Times New Roman" w:cs="Times New Roman"/>
          <w:sz w:val="28"/>
          <w:szCs w:val="28"/>
        </w:rPr>
        <w:t>ориентированных</w:t>
      </w:r>
      <w:proofErr w:type="gramEnd"/>
      <w:r w:rsidRPr="0078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982" w:rsidRPr="00781982" w:rsidRDefault="00781982" w:rsidP="00781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некоммерческих организаций в Республике Тыва</w:t>
      </w:r>
    </w:p>
    <w:p w:rsidR="00781982" w:rsidRPr="00AF2FE4" w:rsidRDefault="00781982" w:rsidP="00781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982" w:rsidRPr="00781982" w:rsidRDefault="00781982" w:rsidP="007819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1982">
        <w:rPr>
          <w:rFonts w:ascii="Times New Roman" w:hAnsi="Times New Roman" w:cs="Times New Roman"/>
          <w:bCs/>
          <w:sz w:val="28"/>
          <w:szCs w:val="28"/>
        </w:rPr>
        <w:t>1. Основные понятия</w:t>
      </w:r>
    </w:p>
    <w:p w:rsidR="00781982" w:rsidRPr="00C30FB9" w:rsidRDefault="00781982" w:rsidP="00781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 xml:space="preserve">Гражданское общество на уровне субъекта </w:t>
      </w:r>
      <w:r w:rsidR="004F4A3E">
        <w:rPr>
          <w:rFonts w:ascii="Times New Roman" w:hAnsi="Times New Roman" w:cs="Times New Roman"/>
          <w:sz w:val="28"/>
          <w:szCs w:val="28"/>
        </w:rPr>
        <w:t>Российской Ф</w:t>
      </w:r>
      <w:r w:rsidRPr="00781982">
        <w:rPr>
          <w:rFonts w:ascii="Times New Roman" w:hAnsi="Times New Roman" w:cs="Times New Roman"/>
          <w:sz w:val="28"/>
          <w:szCs w:val="28"/>
        </w:rPr>
        <w:t>едерации – совоку</w:t>
      </w:r>
      <w:r w:rsidRPr="00781982">
        <w:rPr>
          <w:rFonts w:ascii="Times New Roman" w:hAnsi="Times New Roman" w:cs="Times New Roman"/>
          <w:sz w:val="28"/>
          <w:szCs w:val="28"/>
        </w:rPr>
        <w:t>п</w:t>
      </w:r>
      <w:r w:rsidRPr="00781982">
        <w:rPr>
          <w:rFonts w:ascii="Times New Roman" w:hAnsi="Times New Roman" w:cs="Times New Roman"/>
          <w:sz w:val="28"/>
          <w:szCs w:val="28"/>
        </w:rPr>
        <w:t xml:space="preserve">ность самостоятельных объединений граждан, организующих и регулирующих свою деятельность для достижения общественных </w:t>
      </w:r>
      <w:proofErr w:type="gramStart"/>
      <w:r w:rsidRPr="00781982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781982">
        <w:rPr>
          <w:rFonts w:ascii="Times New Roman" w:hAnsi="Times New Roman" w:cs="Times New Roman"/>
          <w:sz w:val="28"/>
          <w:szCs w:val="28"/>
        </w:rPr>
        <w:t xml:space="preserve"> в рамках заранее устано</w:t>
      </w:r>
      <w:r w:rsidRPr="00781982">
        <w:rPr>
          <w:rFonts w:ascii="Times New Roman" w:hAnsi="Times New Roman" w:cs="Times New Roman"/>
          <w:sz w:val="28"/>
          <w:szCs w:val="28"/>
        </w:rPr>
        <w:t>в</w:t>
      </w:r>
      <w:r w:rsidRPr="00781982">
        <w:rPr>
          <w:rFonts w:ascii="Times New Roman" w:hAnsi="Times New Roman" w:cs="Times New Roman"/>
          <w:sz w:val="28"/>
          <w:szCs w:val="28"/>
        </w:rPr>
        <w:t>ленных правил гражданско-правового характера.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Социальное партнерство, взаимодействие субъектов гражданского общества – совместная деятельность участников партнерства, предполагающая согласование (консенсус) интересов и кооперацию усилий и ресурсов для реализации взаимопр</w:t>
      </w:r>
      <w:r w:rsidRPr="00781982">
        <w:rPr>
          <w:rFonts w:ascii="Times New Roman" w:hAnsi="Times New Roman" w:cs="Times New Roman"/>
          <w:sz w:val="28"/>
          <w:szCs w:val="28"/>
        </w:rPr>
        <w:t>и</w:t>
      </w:r>
      <w:r w:rsidRPr="00781982">
        <w:rPr>
          <w:rFonts w:ascii="Times New Roman" w:hAnsi="Times New Roman" w:cs="Times New Roman"/>
          <w:sz w:val="28"/>
          <w:szCs w:val="28"/>
        </w:rPr>
        <w:t>емлемых  целей и удовлетворения потребностей его участников.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Сотрудничество – совместная деятельность общественных организаций, иных некоммерческих объединений и органов государственной власти субъекта федер</w:t>
      </w:r>
      <w:r w:rsidRPr="00781982">
        <w:rPr>
          <w:rFonts w:ascii="Times New Roman" w:hAnsi="Times New Roman" w:cs="Times New Roman"/>
          <w:sz w:val="28"/>
          <w:szCs w:val="28"/>
        </w:rPr>
        <w:t>а</w:t>
      </w:r>
      <w:r w:rsidRPr="00781982">
        <w:rPr>
          <w:rFonts w:ascii="Times New Roman" w:hAnsi="Times New Roman" w:cs="Times New Roman"/>
          <w:sz w:val="28"/>
          <w:szCs w:val="28"/>
        </w:rPr>
        <w:t>ции в формировании института гражданского общества.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Поддержка развития гражданского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982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1982">
        <w:rPr>
          <w:rFonts w:ascii="Times New Roman" w:hAnsi="Times New Roman" w:cs="Times New Roman"/>
          <w:sz w:val="28"/>
          <w:szCs w:val="28"/>
        </w:rPr>
        <w:t>правовое, политическое, эк</w:t>
      </w:r>
      <w:r w:rsidRPr="00781982">
        <w:rPr>
          <w:rFonts w:ascii="Times New Roman" w:hAnsi="Times New Roman" w:cs="Times New Roman"/>
          <w:sz w:val="28"/>
          <w:szCs w:val="28"/>
        </w:rPr>
        <w:t>о</w:t>
      </w:r>
      <w:r w:rsidRPr="00781982">
        <w:rPr>
          <w:rFonts w:ascii="Times New Roman" w:hAnsi="Times New Roman" w:cs="Times New Roman"/>
          <w:sz w:val="28"/>
          <w:szCs w:val="28"/>
        </w:rPr>
        <w:t>номическое и социальное содействие общественным организациям, иным неко</w:t>
      </w:r>
      <w:r w:rsidRPr="00781982">
        <w:rPr>
          <w:rFonts w:ascii="Times New Roman" w:hAnsi="Times New Roman" w:cs="Times New Roman"/>
          <w:sz w:val="28"/>
          <w:szCs w:val="28"/>
        </w:rPr>
        <w:t>м</w:t>
      </w:r>
      <w:r w:rsidRPr="00781982">
        <w:rPr>
          <w:rFonts w:ascii="Times New Roman" w:hAnsi="Times New Roman" w:cs="Times New Roman"/>
          <w:sz w:val="28"/>
          <w:szCs w:val="28"/>
        </w:rPr>
        <w:t>мерческим объединениям органами государственной власти с целью становления и укрепления в регионе демократических институтов, межэтнической стабильности, развития гражданского диалога.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982">
        <w:rPr>
          <w:rFonts w:ascii="Times New Roman" w:hAnsi="Times New Roman" w:cs="Times New Roman"/>
          <w:sz w:val="28"/>
          <w:szCs w:val="28"/>
        </w:rPr>
        <w:t xml:space="preserve">Социально ориентированные некоммерческие организации </w:t>
      </w:r>
      <w:r w:rsidR="004F4A3E">
        <w:rPr>
          <w:rFonts w:ascii="Times New Roman" w:hAnsi="Times New Roman" w:cs="Times New Roman"/>
          <w:sz w:val="28"/>
          <w:szCs w:val="28"/>
        </w:rPr>
        <w:t xml:space="preserve">(далее –               СО НКО)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982">
        <w:rPr>
          <w:rFonts w:ascii="Times New Roman" w:hAnsi="Times New Roman" w:cs="Times New Roman"/>
          <w:sz w:val="28"/>
          <w:szCs w:val="28"/>
        </w:rPr>
        <w:t xml:space="preserve"> некоммерческие организации, созданные в предусмотренных Законом о некоммерческих организациях формах (за исключением государственных корпор</w:t>
      </w:r>
      <w:r w:rsidRPr="00781982">
        <w:rPr>
          <w:rFonts w:ascii="Times New Roman" w:hAnsi="Times New Roman" w:cs="Times New Roman"/>
          <w:sz w:val="28"/>
          <w:szCs w:val="28"/>
        </w:rPr>
        <w:t>а</w:t>
      </w:r>
      <w:r w:rsidRPr="00781982">
        <w:rPr>
          <w:rFonts w:ascii="Times New Roman" w:hAnsi="Times New Roman" w:cs="Times New Roman"/>
          <w:sz w:val="28"/>
          <w:szCs w:val="28"/>
        </w:rPr>
        <w:t>ций, государственных компаний, общественных объединений, являющихся полит</w:t>
      </w:r>
      <w:r w:rsidRPr="00781982">
        <w:rPr>
          <w:rFonts w:ascii="Times New Roman" w:hAnsi="Times New Roman" w:cs="Times New Roman"/>
          <w:sz w:val="28"/>
          <w:szCs w:val="28"/>
        </w:rPr>
        <w:t>и</w:t>
      </w:r>
      <w:r w:rsidRPr="00781982">
        <w:rPr>
          <w:rFonts w:ascii="Times New Roman" w:hAnsi="Times New Roman" w:cs="Times New Roman"/>
          <w:sz w:val="28"/>
          <w:szCs w:val="28"/>
        </w:rPr>
        <w:t>ческими партиями) и осуществляющие деятельность, направленную на решение с</w:t>
      </w:r>
      <w:r w:rsidRPr="00781982">
        <w:rPr>
          <w:rFonts w:ascii="Times New Roman" w:hAnsi="Times New Roman" w:cs="Times New Roman"/>
          <w:sz w:val="28"/>
          <w:szCs w:val="28"/>
        </w:rPr>
        <w:t>о</w:t>
      </w:r>
      <w:r w:rsidRPr="00781982">
        <w:rPr>
          <w:rFonts w:ascii="Times New Roman" w:hAnsi="Times New Roman" w:cs="Times New Roman"/>
          <w:sz w:val="28"/>
          <w:szCs w:val="28"/>
        </w:rPr>
        <w:t>циальных проблем, развитие гражданского общества, а также виды деятельности, которые предусмотрены федеральным законодательством.</w:t>
      </w:r>
      <w:proofErr w:type="gramEnd"/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982">
        <w:rPr>
          <w:rFonts w:ascii="Times New Roman" w:hAnsi="Times New Roman" w:cs="Times New Roman"/>
          <w:sz w:val="28"/>
          <w:szCs w:val="28"/>
        </w:rPr>
        <w:t xml:space="preserve">Некоммерческий сектор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982">
        <w:rPr>
          <w:rFonts w:ascii="Times New Roman" w:hAnsi="Times New Roman" w:cs="Times New Roman"/>
          <w:sz w:val="28"/>
          <w:szCs w:val="28"/>
        </w:rPr>
        <w:t xml:space="preserve"> это сектор, включающий совокупность НКО, выд</w:t>
      </w:r>
      <w:r w:rsidRPr="00781982">
        <w:rPr>
          <w:rFonts w:ascii="Times New Roman" w:hAnsi="Times New Roman" w:cs="Times New Roman"/>
          <w:sz w:val="28"/>
          <w:szCs w:val="28"/>
        </w:rPr>
        <w:t>е</w:t>
      </w:r>
      <w:r w:rsidRPr="00781982">
        <w:rPr>
          <w:rFonts w:ascii="Times New Roman" w:hAnsi="Times New Roman" w:cs="Times New Roman"/>
          <w:sz w:val="28"/>
          <w:szCs w:val="28"/>
        </w:rPr>
        <w:t>ляемый из всей совокупности субъектов экономических отношений, наряду с ко</w:t>
      </w:r>
      <w:r w:rsidRPr="00781982">
        <w:rPr>
          <w:rFonts w:ascii="Times New Roman" w:hAnsi="Times New Roman" w:cs="Times New Roman"/>
          <w:sz w:val="28"/>
          <w:szCs w:val="28"/>
        </w:rPr>
        <w:t>м</w:t>
      </w:r>
      <w:r w:rsidRPr="00781982">
        <w:rPr>
          <w:rFonts w:ascii="Times New Roman" w:hAnsi="Times New Roman" w:cs="Times New Roman"/>
          <w:sz w:val="28"/>
          <w:szCs w:val="28"/>
        </w:rPr>
        <w:t>мерческим и государственно-бюджетным секторами.</w:t>
      </w:r>
      <w:proofErr w:type="gramEnd"/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 xml:space="preserve">Меры общей поддержки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982">
        <w:rPr>
          <w:rFonts w:ascii="Times New Roman" w:hAnsi="Times New Roman" w:cs="Times New Roman"/>
          <w:sz w:val="28"/>
          <w:szCs w:val="28"/>
        </w:rPr>
        <w:t xml:space="preserve"> меры, распространяющиеся на все СО НКО, нез</w:t>
      </w:r>
      <w:r w:rsidRPr="00781982">
        <w:rPr>
          <w:rFonts w:ascii="Times New Roman" w:hAnsi="Times New Roman" w:cs="Times New Roman"/>
          <w:sz w:val="28"/>
          <w:szCs w:val="28"/>
        </w:rPr>
        <w:t>а</w:t>
      </w:r>
      <w:r w:rsidRPr="00781982">
        <w:rPr>
          <w:rFonts w:ascii="Times New Roman" w:hAnsi="Times New Roman" w:cs="Times New Roman"/>
          <w:sz w:val="28"/>
          <w:szCs w:val="28"/>
        </w:rPr>
        <w:t>висимо от реализуемых направлений деятельности, территориальной принадлежн</w:t>
      </w:r>
      <w:r w:rsidRPr="00781982">
        <w:rPr>
          <w:rFonts w:ascii="Times New Roman" w:hAnsi="Times New Roman" w:cs="Times New Roman"/>
          <w:sz w:val="28"/>
          <w:szCs w:val="28"/>
        </w:rPr>
        <w:t>о</w:t>
      </w:r>
      <w:r w:rsidRPr="00781982">
        <w:rPr>
          <w:rFonts w:ascii="Times New Roman" w:hAnsi="Times New Roman" w:cs="Times New Roman"/>
          <w:sz w:val="28"/>
          <w:szCs w:val="28"/>
        </w:rPr>
        <w:t>сти или каких-то иных различий.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 xml:space="preserve">Меры специальной поддержки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982">
        <w:rPr>
          <w:rFonts w:ascii="Times New Roman" w:hAnsi="Times New Roman" w:cs="Times New Roman"/>
          <w:sz w:val="28"/>
          <w:szCs w:val="28"/>
        </w:rPr>
        <w:t xml:space="preserve"> поддержка роста или развития СО НКО в о</w:t>
      </w:r>
      <w:r w:rsidRPr="00781982">
        <w:rPr>
          <w:rFonts w:ascii="Times New Roman" w:hAnsi="Times New Roman" w:cs="Times New Roman"/>
          <w:sz w:val="28"/>
          <w:szCs w:val="28"/>
        </w:rPr>
        <w:t>т</w:t>
      </w:r>
      <w:r w:rsidRPr="00781982">
        <w:rPr>
          <w:rFonts w:ascii="Times New Roman" w:hAnsi="Times New Roman" w:cs="Times New Roman"/>
          <w:sz w:val="28"/>
          <w:szCs w:val="28"/>
        </w:rPr>
        <w:t>дельных территориях, отраслях; поддержка отдельных социальных групп, а также поддержка СО НКО на разных этапах развития.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lastRenderedPageBreak/>
        <w:t xml:space="preserve">Инфраструктура поддержки СО НКО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982">
        <w:rPr>
          <w:rFonts w:ascii="Times New Roman" w:hAnsi="Times New Roman" w:cs="Times New Roman"/>
          <w:sz w:val="28"/>
          <w:szCs w:val="28"/>
        </w:rPr>
        <w:t xml:space="preserve"> комплекс взаимосвязанных обслуж</w:t>
      </w:r>
      <w:r w:rsidRPr="00781982">
        <w:rPr>
          <w:rFonts w:ascii="Times New Roman" w:hAnsi="Times New Roman" w:cs="Times New Roman"/>
          <w:sz w:val="28"/>
          <w:szCs w:val="28"/>
        </w:rPr>
        <w:t>и</w:t>
      </w:r>
      <w:r w:rsidRPr="00781982">
        <w:rPr>
          <w:rFonts w:ascii="Times New Roman" w:hAnsi="Times New Roman" w:cs="Times New Roman"/>
          <w:sz w:val="28"/>
          <w:szCs w:val="28"/>
        </w:rPr>
        <w:t>вающих структур, организаций, учреж</w:t>
      </w:r>
      <w:r w:rsidR="004F4A3E">
        <w:rPr>
          <w:rFonts w:ascii="Times New Roman" w:hAnsi="Times New Roman" w:cs="Times New Roman"/>
          <w:sz w:val="28"/>
          <w:szCs w:val="28"/>
        </w:rPr>
        <w:t>дений или служб, составляющих (</w:t>
      </w:r>
      <w:r w:rsidRPr="00781982">
        <w:rPr>
          <w:rFonts w:ascii="Times New Roman" w:hAnsi="Times New Roman" w:cs="Times New Roman"/>
          <w:sz w:val="28"/>
          <w:szCs w:val="28"/>
        </w:rPr>
        <w:t>или</w:t>
      </w:r>
      <w:r w:rsidR="004F4A3E">
        <w:rPr>
          <w:rFonts w:ascii="Times New Roman" w:hAnsi="Times New Roman" w:cs="Times New Roman"/>
          <w:sz w:val="28"/>
          <w:szCs w:val="28"/>
        </w:rPr>
        <w:t>)</w:t>
      </w:r>
      <w:r w:rsidRPr="00781982">
        <w:rPr>
          <w:rFonts w:ascii="Times New Roman" w:hAnsi="Times New Roman" w:cs="Times New Roman"/>
          <w:sz w:val="28"/>
          <w:szCs w:val="28"/>
        </w:rPr>
        <w:t xml:space="preserve"> обе</w:t>
      </w:r>
      <w:r w:rsidRPr="00781982">
        <w:rPr>
          <w:rFonts w:ascii="Times New Roman" w:hAnsi="Times New Roman" w:cs="Times New Roman"/>
          <w:sz w:val="28"/>
          <w:szCs w:val="28"/>
        </w:rPr>
        <w:t>с</w:t>
      </w:r>
      <w:r w:rsidRPr="00781982">
        <w:rPr>
          <w:rFonts w:ascii="Times New Roman" w:hAnsi="Times New Roman" w:cs="Times New Roman"/>
          <w:sz w:val="28"/>
          <w:szCs w:val="28"/>
        </w:rPr>
        <w:t>печивающих основу функционирования системы поддержки СО НКО и формиров</w:t>
      </w:r>
      <w:r w:rsidRPr="00781982">
        <w:rPr>
          <w:rFonts w:ascii="Times New Roman" w:hAnsi="Times New Roman" w:cs="Times New Roman"/>
          <w:sz w:val="28"/>
          <w:szCs w:val="28"/>
        </w:rPr>
        <w:t>а</w:t>
      </w:r>
      <w:r w:rsidRPr="00781982">
        <w:rPr>
          <w:rFonts w:ascii="Times New Roman" w:hAnsi="Times New Roman" w:cs="Times New Roman"/>
          <w:sz w:val="28"/>
          <w:szCs w:val="28"/>
        </w:rPr>
        <w:t>ние условий для повышения эффективности деятельности СО НКО, в том числе за счет предоставления СО НКО имущественной, материально-технической, информ</w:t>
      </w:r>
      <w:r w:rsidRPr="00781982">
        <w:rPr>
          <w:rFonts w:ascii="Times New Roman" w:hAnsi="Times New Roman" w:cs="Times New Roman"/>
          <w:sz w:val="28"/>
          <w:szCs w:val="28"/>
        </w:rPr>
        <w:t>а</w:t>
      </w:r>
      <w:r w:rsidRPr="00781982">
        <w:rPr>
          <w:rFonts w:ascii="Times New Roman" w:hAnsi="Times New Roman" w:cs="Times New Roman"/>
          <w:sz w:val="28"/>
          <w:szCs w:val="28"/>
        </w:rPr>
        <w:t>ционной, консультационной, методической, образовательной и иной ресурсной по</w:t>
      </w:r>
      <w:r w:rsidRPr="00781982">
        <w:rPr>
          <w:rFonts w:ascii="Times New Roman" w:hAnsi="Times New Roman" w:cs="Times New Roman"/>
          <w:sz w:val="28"/>
          <w:szCs w:val="28"/>
        </w:rPr>
        <w:t>д</w:t>
      </w:r>
      <w:r w:rsidRPr="00781982">
        <w:rPr>
          <w:rFonts w:ascii="Times New Roman" w:hAnsi="Times New Roman" w:cs="Times New Roman"/>
          <w:sz w:val="28"/>
          <w:szCs w:val="28"/>
        </w:rPr>
        <w:t>держки.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 xml:space="preserve">Социальное предпринимательство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982">
        <w:rPr>
          <w:rFonts w:ascii="Times New Roman" w:hAnsi="Times New Roman" w:cs="Times New Roman"/>
          <w:sz w:val="28"/>
          <w:szCs w:val="28"/>
        </w:rPr>
        <w:t xml:space="preserve"> окупаемая или частично окупаемая де</w:t>
      </w:r>
      <w:r w:rsidRPr="00781982">
        <w:rPr>
          <w:rFonts w:ascii="Times New Roman" w:hAnsi="Times New Roman" w:cs="Times New Roman"/>
          <w:sz w:val="28"/>
          <w:szCs w:val="28"/>
        </w:rPr>
        <w:t>я</w:t>
      </w:r>
      <w:r w:rsidRPr="00781982">
        <w:rPr>
          <w:rFonts w:ascii="Times New Roman" w:hAnsi="Times New Roman" w:cs="Times New Roman"/>
          <w:sz w:val="28"/>
          <w:szCs w:val="28"/>
        </w:rPr>
        <w:t>тельность по предоставлению социальных услуг населению по ценам ниже рыно</w:t>
      </w:r>
      <w:r w:rsidRPr="00781982">
        <w:rPr>
          <w:rFonts w:ascii="Times New Roman" w:hAnsi="Times New Roman" w:cs="Times New Roman"/>
          <w:sz w:val="28"/>
          <w:szCs w:val="28"/>
        </w:rPr>
        <w:t>ч</w:t>
      </w:r>
      <w:r w:rsidRPr="00781982">
        <w:rPr>
          <w:rFonts w:ascii="Times New Roman" w:hAnsi="Times New Roman" w:cs="Times New Roman"/>
          <w:sz w:val="28"/>
          <w:szCs w:val="28"/>
        </w:rPr>
        <w:t>ных, а также организация рабочих мест для лиц со специальными потребностями (инвалидов, одиноких матерей с малолетними детьми, многодетных матерей и т</w:t>
      </w:r>
      <w:r w:rsidR="004F4A3E">
        <w:rPr>
          <w:rFonts w:ascii="Times New Roman" w:hAnsi="Times New Roman" w:cs="Times New Roman"/>
          <w:sz w:val="28"/>
          <w:szCs w:val="28"/>
        </w:rPr>
        <w:t>.п</w:t>
      </w:r>
      <w:r w:rsidR="000677ED">
        <w:rPr>
          <w:rFonts w:ascii="Times New Roman" w:hAnsi="Times New Roman" w:cs="Times New Roman"/>
          <w:sz w:val="28"/>
          <w:szCs w:val="28"/>
        </w:rPr>
        <w:t>.</w:t>
      </w:r>
      <w:r w:rsidRPr="00781982">
        <w:rPr>
          <w:rFonts w:ascii="Times New Roman" w:hAnsi="Times New Roman" w:cs="Times New Roman"/>
          <w:sz w:val="28"/>
          <w:szCs w:val="28"/>
        </w:rPr>
        <w:t>).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 xml:space="preserve">Инициативная группа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982">
        <w:rPr>
          <w:rFonts w:ascii="Times New Roman" w:hAnsi="Times New Roman" w:cs="Times New Roman"/>
          <w:sz w:val="28"/>
          <w:szCs w:val="28"/>
        </w:rPr>
        <w:t xml:space="preserve"> это группа людей, объединенная по какому-либо о</w:t>
      </w:r>
      <w:r w:rsidRPr="00781982">
        <w:rPr>
          <w:rFonts w:ascii="Times New Roman" w:hAnsi="Times New Roman" w:cs="Times New Roman"/>
          <w:sz w:val="28"/>
          <w:szCs w:val="28"/>
        </w:rPr>
        <w:t>б</w:t>
      </w:r>
      <w:r w:rsidRPr="00781982">
        <w:rPr>
          <w:rFonts w:ascii="Times New Roman" w:hAnsi="Times New Roman" w:cs="Times New Roman"/>
          <w:sz w:val="28"/>
          <w:szCs w:val="28"/>
        </w:rPr>
        <w:t>щему для всех членов группы признаку, созданная для достижения определенных целей и решения конкретных задач.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 xml:space="preserve">Жизненный цикл организации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982">
        <w:rPr>
          <w:rFonts w:ascii="Times New Roman" w:hAnsi="Times New Roman" w:cs="Times New Roman"/>
          <w:sz w:val="28"/>
          <w:szCs w:val="28"/>
        </w:rPr>
        <w:t xml:space="preserve"> совокупность стадий развития, которые пр</w:t>
      </w:r>
      <w:r w:rsidRPr="00781982">
        <w:rPr>
          <w:rFonts w:ascii="Times New Roman" w:hAnsi="Times New Roman" w:cs="Times New Roman"/>
          <w:sz w:val="28"/>
          <w:szCs w:val="28"/>
        </w:rPr>
        <w:t>о</w:t>
      </w:r>
      <w:r w:rsidRPr="00781982">
        <w:rPr>
          <w:rFonts w:ascii="Times New Roman" w:hAnsi="Times New Roman" w:cs="Times New Roman"/>
          <w:sz w:val="28"/>
          <w:szCs w:val="28"/>
        </w:rPr>
        <w:t>ходит СО НКО за период своего существования.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 xml:space="preserve">Социально значимая услуга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982">
        <w:rPr>
          <w:rFonts w:ascii="Times New Roman" w:hAnsi="Times New Roman" w:cs="Times New Roman"/>
          <w:sz w:val="28"/>
          <w:szCs w:val="28"/>
        </w:rPr>
        <w:t xml:space="preserve"> социальная услуга)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982">
        <w:rPr>
          <w:rFonts w:ascii="Times New Roman" w:hAnsi="Times New Roman" w:cs="Times New Roman"/>
          <w:sz w:val="28"/>
          <w:szCs w:val="28"/>
        </w:rPr>
        <w:t xml:space="preserve"> деятельность по оказанию </w:t>
      </w:r>
      <w:proofErr w:type="spellStart"/>
      <w:r w:rsidRPr="00781982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Pr="00781982">
        <w:rPr>
          <w:rFonts w:ascii="Times New Roman" w:hAnsi="Times New Roman" w:cs="Times New Roman"/>
          <w:sz w:val="28"/>
          <w:szCs w:val="28"/>
        </w:rPr>
        <w:t xml:space="preserve"> поддержки гражданам и семьям в сферах образования, кул</w:t>
      </w:r>
      <w:r w:rsidRPr="00781982">
        <w:rPr>
          <w:rFonts w:ascii="Times New Roman" w:hAnsi="Times New Roman" w:cs="Times New Roman"/>
          <w:sz w:val="28"/>
          <w:szCs w:val="28"/>
        </w:rPr>
        <w:t>ь</w:t>
      </w:r>
      <w:r w:rsidRPr="00781982">
        <w:rPr>
          <w:rFonts w:ascii="Times New Roman" w:hAnsi="Times New Roman" w:cs="Times New Roman"/>
          <w:sz w:val="28"/>
          <w:szCs w:val="28"/>
        </w:rPr>
        <w:t>туры, физической культуры и спорта, создания условий для оказания медицинской помощи, в целях создания условий достойной жизни и развития человека, а также расширения его возможностей самостоятельно обеспечивать свои основные жи</w:t>
      </w:r>
      <w:r w:rsidRPr="00781982">
        <w:rPr>
          <w:rFonts w:ascii="Times New Roman" w:hAnsi="Times New Roman" w:cs="Times New Roman"/>
          <w:sz w:val="28"/>
          <w:szCs w:val="28"/>
        </w:rPr>
        <w:t>з</w:t>
      </w:r>
      <w:r w:rsidRPr="00781982">
        <w:rPr>
          <w:rFonts w:ascii="Times New Roman" w:hAnsi="Times New Roman" w:cs="Times New Roman"/>
          <w:sz w:val="28"/>
          <w:szCs w:val="28"/>
        </w:rPr>
        <w:t>ненные потребности.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 xml:space="preserve">Социальная реклама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982">
        <w:rPr>
          <w:rFonts w:ascii="Times New Roman" w:hAnsi="Times New Roman" w:cs="Times New Roman"/>
          <w:sz w:val="28"/>
          <w:szCs w:val="28"/>
        </w:rPr>
        <w:t xml:space="preserve"> информация, распространенная любым способом, в л</w:t>
      </w:r>
      <w:r w:rsidRPr="00781982">
        <w:rPr>
          <w:rFonts w:ascii="Times New Roman" w:hAnsi="Times New Roman" w:cs="Times New Roman"/>
          <w:sz w:val="28"/>
          <w:szCs w:val="28"/>
        </w:rPr>
        <w:t>ю</w:t>
      </w:r>
      <w:r w:rsidRPr="00781982">
        <w:rPr>
          <w:rFonts w:ascii="Times New Roman" w:hAnsi="Times New Roman" w:cs="Times New Roman"/>
          <w:sz w:val="28"/>
          <w:szCs w:val="28"/>
        </w:rPr>
        <w:t>бой форме и с использованием любых средств, адресованная неопределенному кр</w:t>
      </w:r>
      <w:r w:rsidRPr="00781982">
        <w:rPr>
          <w:rFonts w:ascii="Times New Roman" w:hAnsi="Times New Roman" w:cs="Times New Roman"/>
          <w:sz w:val="28"/>
          <w:szCs w:val="28"/>
        </w:rPr>
        <w:t>у</w:t>
      </w:r>
      <w:r w:rsidRPr="00781982">
        <w:rPr>
          <w:rFonts w:ascii="Times New Roman" w:hAnsi="Times New Roman" w:cs="Times New Roman"/>
          <w:sz w:val="28"/>
          <w:szCs w:val="28"/>
        </w:rPr>
        <w:t>гу лиц и направленная на достижение благотворительных и иных общественно п</w:t>
      </w:r>
      <w:r w:rsidRPr="00781982">
        <w:rPr>
          <w:rFonts w:ascii="Times New Roman" w:hAnsi="Times New Roman" w:cs="Times New Roman"/>
          <w:sz w:val="28"/>
          <w:szCs w:val="28"/>
        </w:rPr>
        <w:t>о</w:t>
      </w:r>
      <w:r w:rsidRPr="00781982">
        <w:rPr>
          <w:rFonts w:ascii="Times New Roman" w:hAnsi="Times New Roman" w:cs="Times New Roman"/>
          <w:sz w:val="28"/>
          <w:szCs w:val="28"/>
        </w:rPr>
        <w:t>лезных целей, а также обеспечение интересов государства.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Уполномоченный орган – орган исполнительной власти, орган местного сам</w:t>
      </w:r>
      <w:r w:rsidRPr="00781982">
        <w:rPr>
          <w:rFonts w:ascii="Times New Roman" w:hAnsi="Times New Roman" w:cs="Times New Roman"/>
          <w:sz w:val="28"/>
          <w:szCs w:val="28"/>
        </w:rPr>
        <w:t>о</w:t>
      </w:r>
      <w:r w:rsidRPr="00781982">
        <w:rPr>
          <w:rFonts w:ascii="Times New Roman" w:hAnsi="Times New Roman" w:cs="Times New Roman"/>
          <w:sz w:val="28"/>
          <w:szCs w:val="28"/>
        </w:rPr>
        <w:t>управления, в цели и задачи которого входит реализация политики в сфере по</w:t>
      </w:r>
      <w:r w:rsidRPr="00781982">
        <w:rPr>
          <w:rFonts w:ascii="Times New Roman" w:hAnsi="Times New Roman" w:cs="Times New Roman"/>
          <w:sz w:val="28"/>
          <w:szCs w:val="28"/>
        </w:rPr>
        <w:t>д</w:t>
      </w:r>
      <w:r w:rsidRPr="00781982">
        <w:rPr>
          <w:rFonts w:ascii="Times New Roman" w:hAnsi="Times New Roman" w:cs="Times New Roman"/>
          <w:sz w:val="28"/>
          <w:szCs w:val="28"/>
        </w:rPr>
        <w:t>держки СО НКО.</w:t>
      </w:r>
    </w:p>
    <w:p w:rsidR="00781982" w:rsidRPr="00781982" w:rsidRDefault="00781982" w:rsidP="007819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1982" w:rsidRDefault="00781982" w:rsidP="007819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1982">
        <w:rPr>
          <w:rFonts w:ascii="Times New Roman" w:hAnsi="Times New Roman" w:cs="Times New Roman"/>
          <w:bCs/>
          <w:sz w:val="28"/>
          <w:szCs w:val="28"/>
        </w:rPr>
        <w:t xml:space="preserve">2. Обоснование актуальности и </w:t>
      </w:r>
    </w:p>
    <w:p w:rsidR="00781982" w:rsidRDefault="00781982" w:rsidP="007819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1982">
        <w:rPr>
          <w:rFonts w:ascii="Times New Roman" w:hAnsi="Times New Roman" w:cs="Times New Roman"/>
          <w:bCs/>
          <w:sz w:val="28"/>
          <w:szCs w:val="28"/>
        </w:rPr>
        <w:t>стратегического характера Концепции</w:t>
      </w:r>
    </w:p>
    <w:p w:rsidR="00781982" w:rsidRPr="00781982" w:rsidRDefault="00781982" w:rsidP="00781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 xml:space="preserve">Развитие социально ориентированных некоммерческих организаций (далее – СО НКО) является важнейшим фактором развития страны. 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Одним из приоритетов Концепции долгосрочного социально-экономического развития Российской Федерации на период до 2020 года, утвержденной распоряж</w:t>
      </w:r>
      <w:r w:rsidRPr="00781982">
        <w:rPr>
          <w:rFonts w:ascii="Times New Roman" w:hAnsi="Times New Roman" w:cs="Times New Roman"/>
          <w:sz w:val="28"/>
          <w:szCs w:val="28"/>
        </w:rPr>
        <w:t>е</w:t>
      </w:r>
      <w:r w:rsidRPr="00781982">
        <w:rPr>
          <w:rFonts w:ascii="Times New Roman" w:hAnsi="Times New Roman" w:cs="Times New Roman"/>
          <w:sz w:val="28"/>
          <w:szCs w:val="28"/>
        </w:rPr>
        <w:t xml:space="preserve">нием Правительства Российской Федерации от 17 ноября 2008 г. № 1662-р, является развитие институтов гражданского общества. 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 xml:space="preserve">Поддержка благотворительной деятельности и </w:t>
      </w:r>
      <w:proofErr w:type="spellStart"/>
      <w:r w:rsidRPr="00781982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781982">
        <w:rPr>
          <w:rFonts w:ascii="Times New Roman" w:hAnsi="Times New Roman" w:cs="Times New Roman"/>
          <w:sz w:val="28"/>
          <w:szCs w:val="28"/>
        </w:rPr>
        <w:t xml:space="preserve"> реализуется в рамках Концепции содействия развитию благотворительной деятельности и добр</w:t>
      </w:r>
      <w:r w:rsidRPr="00781982">
        <w:rPr>
          <w:rFonts w:ascii="Times New Roman" w:hAnsi="Times New Roman" w:cs="Times New Roman"/>
          <w:sz w:val="28"/>
          <w:szCs w:val="28"/>
        </w:rPr>
        <w:t>о</w:t>
      </w:r>
      <w:r w:rsidRPr="00781982">
        <w:rPr>
          <w:rFonts w:ascii="Times New Roman" w:hAnsi="Times New Roman" w:cs="Times New Roman"/>
          <w:sz w:val="28"/>
          <w:szCs w:val="28"/>
        </w:rPr>
        <w:t>вольчества в Российской Федерации, одобренной распоряжением Правительства Российской Федерации от 30 июля 2009 г. № 1054-р. Одним из важных направлений содействия развитию благотворительной деятельности и добровольчества является развитие института социальной рекламы.</w:t>
      </w:r>
    </w:p>
    <w:p w:rsidR="00781982" w:rsidRPr="00781982" w:rsidRDefault="00781982" w:rsidP="00781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lastRenderedPageBreak/>
        <w:t>Стратегия социально-экономического развития Республики Тыва до 2030 года является одним из основополагающих документов системы стратегического план</w:t>
      </w:r>
      <w:r w:rsidRPr="00781982">
        <w:rPr>
          <w:rFonts w:ascii="Times New Roman" w:hAnsi="Times New Roman" w:cs="Times New Roman"/>
          <w:sz w:val="28"/>
          <w:szCs w:val="28"/>
        </w:rPr>
        <w:t>и</w:t>
      </w:r>
      <w:r w:rsidRPr="00781982">
        <w:rPr>
          <w:rFonts w:ascii="Times New Roman" w:hAnsi="Times New Roman" w:cs="Times New Roman"/>
          <w:sz w:val="28"/>
          <w:szCs w:val="28"/>
        </w:rPr>
        <w:t>рования Республики Тыва, определяющим долгосрочную социально-экономическую политику республики. Нормативно-правовой основой разработки Стратегии соц</w:t>
      </w:r>
      <w:r w:rsidRPr="00781982">
        <w:rPr>
          <w:rFonts w:ascii="Times New Roman" w:hAnsi="Times New Roman" w:cs="Times New Roman"/>
          <w:sz w:val="28"/>
          <w:szCs w:val="28"/>
        </w:rPr>
        <w:t>и</w:t>
      </w:r>
      <w:r w:rsidRPr="00781982">
        <w:rPr>
          <w:rFonts w:ascii="Times New Roman" w:hAnsi="Times New Roman" w:cs="Times New Roman"/>
          <w:sz w:val="28"/>
          <w:szCs w:val="28"/>
        </w:rPr>
        <w:t>ально-экономического развития Республики Тыва до 2030 года являются Федерал</w:t>
      </w:r>
      <w:r w:rsidRPr="00781982">
        <w:rPr>
          <w:rFonts w:ascii="Times New Roman" w:hAnsi="Times New Roman" w:cs="Times New Roman"/>
          <w:sz w:val="28"/>
          <w:szCs w:val="28"/>
        </w:rPr>
        <w:t>ь</w:t>
      </w:r>
      <w:r w:rsidRPr="00781982">
        <w:rPr>
          <w:rFonts w:ascii="Times New Roman" w:hAnsi="Times New Roman" w:cs="Times New Roman"/>
          <w:sz w:val="28"/>
          <w:szCs w:val="28"/>
        </w:rPr>
        <w:t xml:space="preserve">ный </w:t>
      </w:r>
      <w:hyperlink r:id="rId14" w:history="1">
        <w:r w:rsidRPr="0078198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81982">
        <w:rPr>
          <w:rFonts w:ascii="Times New Roman" w:hAnsi="Times New Roman" w:cs="Times New Roman"/>
          <w:sz w:val="28"/>
          <w:szCs w:val="28"/>
        </w:rPr>
        <w:t xml:space="preserve"> от 28 июня 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81982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1982">
        <w:rPr>
          <w:rFonts w:ascii="Times New Roman" w:hAnsi="Times New Roman" w:cs="Times New Roman"/>
          <w:sz w:val="28"/>
          <w:szCs w:val="28"/>
        </w:rPr>
        <w:t>О стратегическом планировании в Росси</w:t>
      </w:r>
      <w:r w:rsidRPr="00781982">
        <w:rPr>
          <w:rFonts w:ascii="Times New Roman" w:hAnsi="Times New Roman" w:cs="Times New Roman"/>
          <w:sz w:val="28"/>
          <w:szCs w:val="28"/>
        </w:rPr>
        <w:t>й</w:t>
      </w:r>
      <w:r w:rsidRPr="00781982">
        <w:rPr>
          <w:rFonts w:ascii="Times New Roman" w:hAnsi="Times New Roman" w:cs="Times New Roman"/>
          <w:sz w:val="28"/>
          <w:szCs w:val="28"/>
        </w:rPr>
        <w:t>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1982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78198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81982">
        <w:rPr>
          <w:rFonts w:ascii="Times New Roman" w:hAnsi="Times New Roman" w:cs="Times New Roman"/>
          <w:sz w:val="28"/>
          <w:szCs w:val="28"/>
        </w:rPr>
        <w:t xml:space="preserve"> Республики Тыва от 11 апреля 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81982">
        <w:rPr>
          <w:rFonts w:ascii="Times New Roman" w:hAnsi="Times New Roman" w:cs="Times New Roman"/>
          <w:sz w:val="28"/>
          <w:szCs w:val="28"/>
        </w:rPr>
        <w:t xml:space="preserve"> 160-ЗРТ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1982">
        <w:rPr>
          <w:rFonts w:ascii="Times New Roman" w:hAnsi="Times New Roman" w:cs="Times New Roman"/>
          <w:sz w:val="28"/>
          <w:szCs w:val="28"/>
        </w:rPr>
        <w:t>О стр</w:t>
      </w:r>
      <w:r w:rsidRPr="00781982">
        <w:rPr>
          <w:rFonts w:ascii="Times New Roman" w:hAnsi="Times New Roman" w:cs="Times New Roman"/>
          <w:sz w:val="28"/>
          <w:szCs w:val="28"/>
        </w:rPr>
        <w:t>а</w:t>
      </w:r>
      <w:r w:rsidRPr="00781982">
        <w:rPr>
          <w:rFonts w:ascii="Times New Roman" w:hAnsi="Times New Roman" w:cs="Times New Roman"/>
          <w:sz w:val="28"/>
          <w:szCs w:val="28"/>
        </w:rPr>
        <w:t>тегическом планировании в Республике Тыва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19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81982">
        <w:rPr>
          <w:rFonts w:ascii="Times New Roman" w:hAnsi="Times New Roman" w:cs="Times New Roman"/>
          <w:sz w:val="28"/>
          <w:szCs w:val="28"/>
        </w:rPr>
        <w:t xml:space="preserve">Основные положения Стратегии Республики Тыва основываются на документах </w:t>
      </w:r>
      <w:proofErr w:type="spellStart"/>
      <w:r w:rsidRPr="00781982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781982">
        <w:rPr>
          <w:rFonts w:ascii="Times New Roman" w:hAnsi="Times New Roman" w:cs="Times New Roman"/>
          <w:sz w:val="28"/>
          <w:szCs w:val="28"/>
        </w:rPr>
        <w:t xml:space="preserve"> федерального уровня (</w:t>
      </w:r>
      <w:hyperlink r:id="rId16" w:history="1">
        <w:r w:rsidRPr="00781982">
          <w:rPr>
            <w:rFonts w:ascii="Times New Roman" w:hAnsi="Times New Roman" w:cs="Times New Roman"/>
            <w:sz w:val="28"/>
            <w:szCs w:val="28"/>
          </w:rPr>
          <w:t>Концепция</w:t>
        </w:r>
      </w:hyperlink>
      <w:r w:rsidRPr="00781982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</w:t>
      </w:r>
      <w:r w:rsidRPr="00781982">
        <w:rPr>
          <w:rFonts w:ascii="Times New Roman" w:hAnsi="Times New Roman" w:cs="Times New Roman"/>
          <w:sz w:val="28"/>
          <w:szCs w:val="28"/>
        </w:rPr>
        <w:t>е</w:t>
      </w:r>
      <w:r w:rsidRPr="00781982">
        <w:rPr>
          <w:rFonts w:ascii="Times New Roman" w:hAnsi="Times New Roman" w:cs="Times New Roman"/>
          <w:sz w:val="28"/>
          <w:szCs w:val="28"/>
        </w:rPr>
        <w:t xml:space="preserve">рации на период до 2020 года, Стратегия национальной безопасности Российской Федерации, </w:t>
      </w:r>
      <w:hyperlink r:id="rId17" w:history="1">
        <w:r w:rsidRPr="00781982">
          <w:rPr>
            <w:rFonts w:ascii="Times New Roman" w:hAnsi="Times New Roman" w:cs="Times New Roman"/>
            <w:sz w:val="28"/>
            <w:szCs w:val="28"/>
          </w:rPr>
          <w:t>Стратегия</w:t>
        </w:r>
      </w:hyperlink>
      <w:r w:rsidRPr="00781982">
        <w:rPr>
          <w:rFonts w:ascii="Times New Roman" w:hAnsi="Times New Roman" w:cs="Times New Roman"/>
          <w:sz w:val="28"/>
          <w:szCs w:val="28"/>
        </w:rPr>
        <w:t xml:space="preserve"> научно-технологического развития Российской Федерации, Послание Президента Российской Федерации Федеральному Собранию Российской Федерации, </w:t>
      </w:r>
      <w:hyperlink r:id="rId18" w:history="1">
        <w:r w:rsidRPr="00781982">
          <w:rPr>
            <w:rFonts w:ascii="Times New Roman" w:hAnsi="Times New Roman" w:cs="Times New Roman"/>
            <w:sz w:val="28"/>
            <w:szCs w:val="28"/>
          </w:rPr>
          <w:t>Основы</w:t>
        </w:r>
      </w:hyperlink>
      <w:r w:rsidRPr="00781982">
        <w:rPr>
          <w:rFonts w:ascii="Times New Roman" w:hAnsi="Times New Roman" w:cs="Times New Roman"/>
          <w:sz w:val="28"/>
          <w:szCs w:val="28"/>
        </w:rPr>
        <w:t xml:space="preserve"> государственной культурной политики (Указ Президента Ро</w:t>
      </w:r>
      <w:r w:rsidRPr="00781982">
        <w:rPr>
          <w:rFonts w:ascii="Times New Roman" w:hAnsi="Times New Roman" w:cs="Times New Roman"/>
          <w:sz w:val="28"/>
          <w:szCs w:val="28"/>
        </w:rPr>
        <w:t>с</w:t>
      </w:r>
      <w:r w:rsidRPr="00781982">
        <w:rPr>
          <w:rFonts w:ascii="Times New Roman" w:hAnsi="Times New Roman" w:cs="Times New Roman"/>
          <w:sz w:val="28"/>
          <w:szCs w:val="28"/>
        </w:rPr>
        <w:t xml:space="preserve">сийской Федерации от 24 декабря 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81982">
        <w:rPr>
          <w:rFonts w:ascii="Times New Roman" w:hAnsi="Times New Roman" w:cs="Times New Roman"/>
          <w:sz w:val="28"/>
          <w:szCs w:val="28"/>
        </w:rPr>
        <w:t xml:space="preserve"> 808), </w:t>
      </w:r>
      <w:hyperlink r:id="rId19" w:history="1">
        <w:r w:rsidRPr="00781982">
          <w:rPr>
            <w:rFonts w:ascii="Times New Roman" w:hAnsi="Times New Roman" w:cs="Times New Roman"/>
            <w:sz w:val="28"/>
            <w:szCs w:val="28"/>
          </w:rPr>
          <w:t>Стратегия</w:t>
        </w:r>
      </w:hyperlink>
      <w:r w:rsidRPr="00781982">
        <w:rPr>
          <w:rFonts w:ascii="Times New Roman" w:hAnsi="Times New Roman" w:cs="Times New Roman"/>
          <w:sz w:val="28"/>
          <w:szCs w:val="28"/>
        </w:rPr>
        <w:t xml:space="preserve"> государственной кул</w:t>
      </w:r>
      <w:r w:rsidRPr="00781982">
        <w:rPr>
          <w:rFonts w:ascii="Times New Roman" w:hAnsi="Times New Roman" w:cs="Times New Roman"/>
          <w:sz w:val="28"/>
          <w:szCs w:val="28"/>
        </w:rPr>
        <w:t>ь</w:t>
      </w:r>
      <w:r w:rsidRPr="00781982">
        <w:rPr>
          <w:rFonts w:ascii="Times New Roman" w:hAnsi="Times New Roman" w:cs="Times New Roman"/>
          <w:sz w:val="28"/>
          <w:szCs w:val="28"/>
        </w:rPr>
        <w:t>турной политики на период</w:t>
      </w:r>
      <w:proofErr w:type="gramEnd"/>
      <w:r w:rsidRPr="00781982">
        <w:rPr>
          <w:rFonts w:ascii="Times New Roman" w:hAnsi="Times New Roman" w:cs="Times New Roman"/>
          <w:sz w:val="28"/>
          <w:szCs w:val="28"/>
        </w:rPr>
        <w:t xml:space="preserve"> до 2030 года (распоряжение Правительства Российской Федерации от 29 февраля 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81982">
        <w:rPr>
          <w:rFonts w:ascii="Times New Roman" w:hAnsi="Times New Roman" w:cs="Times New Roman"/>
          <w:sz w:val="28"/>
          <w:szCs w:val="28"/>
        </w:rPr>
        <w:t xml:space="preserve"> 326-р), </w:t>
      </w:r>
      <w:hyperlink r:id="rId20" w:history="1">
        <w:r w:rsidRPr="00781982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78198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81982">
        <w:rPr>
          <w:rFonts w:ascii="Times New Roman" w:hAnsi="Times New Roman" w:cs="Times New Roman"/>
          <w:sz w:val="28"/>
          <w:szCs w:val="28"/>
        </w:rPr>
        <w:t xml:space="preserve"> 204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1982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1982">
        <w:rPr>
          <w:rFonts w:ascii="Times New Roman" w:hAnsi="Times New Roman" w:cs="Times New Roman"/>
          <w:sz w:val="28"/>
          <w:szCs w:val="28"/>
        </w:rPr>
        <w:t>) и на иных федеральных докуме</w:t>
      </w:r>
      <w:r w:rsidRPr="00781982">
        <w:rPr>
          <w:rFonts w:ascii="Times New Roman" w:hAnsi="Times New Roman" w:cs="Times New Roman"/>
          <w:sz w:val="28"/>
          <w:szCs w:val="28"/>
        </w:rPr>
        <w:t>н</w:t>
      </w:r>
      <w:r w:rsidRPr="00781982">
        <w:rPr>
          <w:rFonts w:ascii="Times New Roman" w:hAnsi="Times New Roman" w:cs="Times New Roman"/>
          <w:sz w:val="28"/>
          <w:szCs w:val="28"/>
        </w:rPr>
        <w:t>тах, разрабатываемых по отраслевому и территориальному принципу.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Гражданское общество представляет собой систему обеспечения жизнеде</w:t>
      </w:r>
      <w:r w:rsidRPr="00781982">
        <w:rPr>
          <w:rFonts w:ascii="Times New Roman" w:hAnsi="Times New Roman" w:cs="Times New Roman"/>
          <w:sz w:val="28"/>
          <w:szCs w:val="28"/>
        </w:rPr>
        <w:t>я</w:t>
      </w:r>
      <w:r w:rsidRPr="00781982">
        <w:rPr>
          <w:rFonts w:ascii="Times New Roman" w:hAnsi="Times New Roman" w:cs="Times New Roman"/>
          <w:sz w:val="28"/>
          <w:szCs w:val="28"/>
        </w:rPr>
        <w:t>тельности социальной, культурной и духовных сфер, их воспроизводства и передачи их ценностей от поколения к поколению. Эта система самостоятельных и независ</w:t>
      </w:r>
      <w:r w:rsidRPr="00781982">
        <w:rPr>
          <w:rFonts w:ascii="Times New Roman" w:hAnsi="Times New Roman" w:cs="Times New Roman"/>
          <w:sz w:val="28"/>
          <w:szCs w:val="28"/>
        </w:rPr>
        <w:t>и</w:t>
      </w:r>
      <w:r w:rsidRPr="00781982">
        <w:rPr>
          <w:rFonts w:ascii="Times New Roman" w:hAnsi="Times New Roman" w:cs="Times New Roman"/>
          <w:sz w:val="28"/>
          <w:szCs w:val="28"/>
        </w:rPr>
        <w:t>мых от государства общественных институтов и отношений, в задачи которых вх</w:t>
      </w:r>
      <w:r w:rsidRPr="00781982">
        <w:rPr>
          <w:rFonts w:ascii="Times New Roman" w:hAnsi="Times New Roman" w:cs="Times New Roman"/>
          <w:sz w:val="28"/>
          <w:szCs w:val="28"/>
        </w:rPr>
        <w:t>о</w:t>
      </w:r>
      <w:r w:rsidRPr="00781982">
        <w:rPr>
          <w:rFonts w:ascii="Times New Roman" w:hAnsi="Times New Roman" w:cs="Times New Roman"/>
          <w:sz w:val="28"/>
          <w:szCs w:val="28"/>
        </w:rPr>
        <w:t>дит обеспечение условий для самореализации отдельных индивидов и коллективов, удовлетворение частных индивидуальных или коллективных интересов и потребн</w:t>
      </w:r>
      <w:r w:rsidRPr="00781982">
        <w:rPr>
          <w:rFonts w:ascii="Times New Roman" w:hAnsi="Times New Roman" w:cs="Times New Roman"/>
          <w:sz w:val="28"/>
          <w:szCs w:val="28"/>
        </w:rPr>
        <w:t>о</w:t>
      </w:r>
      <w:r w:rsidRPr="00781982">
        <w:rPr>
          <w:rFonts w:ascii="Times New Roman" w:hAnsi="Times New Roman" w:cs="Times New Roman"/>
          <w:sz w:val="28"/>
          <w:szCs w:val="28"/>
        </w:rPr>
        <w:t>стей. Интересы и потребности выражаются через такие институты гражданского общества как семья, система образования, научные, профессиональные и иные об</w:t>
      </w:r>
      <w:r w:rsidRPr="00781982">
        <w:rPr>
          <w:rFonts w:ascii="Times New Roman" w:hAnsi="Times New Roman" w:cs="Times New Roman"/>
          <w:sz w:val="28"/>
          <w:szCs w:val="28"/>
        </w:rPr>
        <w:t>ъ</w:t>
      </w:r>
      <w:r w:rsidRPr="00781982">
        <w:rPr>
          <w:rFonts w:ascii="Times New Roman" w:hAnsi="Times New Roman" w:cs="Times New Roman"/>
          <w:sz w:val="28"/>
          <w:szCs w:val="28"/>
        </w:rPr>
        <w:t>единения, ассоциации и организации и т.д.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Гражданское общество –</w:t>
      </w:r>
      <w:r w:rsidRPr="00781982">
        <w:rPr>
          <w:rFonts w:ascii="Times New Roman" w:hAnsi="Times New Roman" w:cs="Times New Roman"/>
          <w:sz w:val="28"/>
          <w:szCs w:val="28"/>
        </w:rPr>
        <w:t xml:space="preserve"> это форма организации общества, в основе которого стоит цивилизованный, самодеятельный, полноправный индивид (от существенных черт которого зависит качество и содержание гражданского общества и государства) взаимодействующий с государством, через демократические институты (выборы, референдумы, собрания и т.д.) и институты гражданского общества (общественные организации, объединения, профсоюзы и т.д.).</w:t>
      </w:r>
      <w:proofErr w:type="gramEnd"/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Развитие гражданского общества является важной составляющей процесса формирования демократических институтов в современной России. В процессе ра</w:t>
      </w:r>
      <w:r w:rsidRPr="00781982">
        <w:rPr>
          <w:rFonts w:ascii="Times New Roman" w:hAnsi="Times New Roman" w:cs="Times New Roman"/>
          <w:sz w:val="28"/>
          <w:szCs w:val="28"/>
        </w:rPr>
        <w:t>з</w:t>
      </w:r>
      <w:r w:rsidRPr="00781982">
        <w:rPr>
          <w:rFonts w:ascii="Times New Roman" w:hAnsi="Times New Roman" w:cs="Times New Roman"/>
          <w:sz w:val="28"/>
          <w:szCs w:val="28"/>
        </w:rPr>
        <w:t>вития отношений между государством и гражданским обществом на первый план выходят проблемы общественного участия населения в решении политических, с</w:t>
      </w:r>
      <w:r w:rsidRPr="00781982">
        <w:rPr>
          <w:rFonts w:ascii="Times New Roman" w:hAnsi="Times New Roman" w:cs="Times New Roman"/>
          <w:sz w:val="28"/>
          <w:szCs w:val="28"/>
        </w:rPr>
        <w:t>о</w:t>
      </w:r>
      <w:r w:rsidRPr="00781982">
        <w:rPr>
          <w:rFonts w:ascii="Times New Roman" w:hAnsi="Times New Roman" w:cs="Times New Roman"/>
          <w:sz w:val="28"/>
          <w:szCs w:val="28"/>
        </w:rPr>
        <w:t>циально-экономических и духовно-нравственных задач, утверждение новых подх</w:t>
      </w:r>
      <w:r w:rsidRPr="00781982">
        <w:rPr>
          <w:rFonts w:ascii="Times New Roman" w:hAnsi="Times New Roman" w:cs="Times New Roman"/>
          <w:sz w:val="28"/>
          <w:szCs w:val="28"/>
        </w:rPr>
        <w:t>о</w:t>
      </w:r>
      <w:r w:rsidRPr="00781982">
        <w:rPr>
          <w:rFonts w:ascii="Times New Roman" w:hAnsi="Times New Roman" w:cs="Times New Roman"/>
          <w:sz w:val="28"/>
          <w:szCs w:val="28"/>
        </w:rPr>
        <w:t>дов к сотрудничеству общественного и государственного секторов.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В настоящее время созданы и работают институты, обеспечивающие взаим</w:t>
      </w:r>
      <w:r w:rsidRPr="00781982">
        <w:rPr>
          <w:rFonts w:ascii="Times New Roman" w:hAnsi="Times New Roman" w:cs="Times New Roman"/>
          <w:sz w:val="28"/>
          <w:szCs w:val="28"/>
        </w:rPr>
        <w:t>о</w:t>
      </w:r>
      <w:r w:rsidRPr="00781982">
        <w:rPr>
          <w:rFonts w:ascii="Times New Roman" w:hAnsi="Times New Roman" w:cs="Times New Roman"/>
          <w:sz w:val="28"/>
          <w:szCs w:val="28"/>
        </w:rPr>
        <w:t>действие гражданского общества и государства в решении важных для страны пр</w:t>
      </w:r>
      <w:r w:rsidRPr="00781982">
        <w:rPr>
          <w:rFonts w:ascii="Times New Roman" w:hAnsi="Times New Roman" w:cs="Times New Roman"/>
          <w:sz w:val="28"/>
          <w:szCs w:val="28"/>
        </w:rPr>
        <w:t>о</w:t>
      </w:r>
      <w:r w:rsidRPr="00781982">
        <w:rPr>
          <w:rFonts w:ascii="Times New Roman" w:hAnsi="Times New Roman" w:cs="Times New Roman"/>
          <w:sz w:val="28"/>
          <w:szCs w:val="28"/>
        </w:rPr>
        <w:t>блем. Работает Общественная палата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8198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781982">
        <w:rPr>
          <w:rFonts w:ascii="Times New Roman" w:hAnsi="Times New Roman" w:cs="Times New Roman"/>
          <w:sz w:val="28"/>
          <w:szCs w:val="28"/>
        </w:rPr>
        <w:t xml:space="preserve">, Общественная палата </w:t>
      </w:r>
      <w:r w:rsidRPr="00781982">
        <w:rPr>
          <w:rFonts w:ascii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78198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ыва</w:t>
      </w:r>
      <w:r w:rsidRPr="00781982">
        <w:rPr>
          <w:rFonts w:ascii="Times New Roman" w:hAnsi="Times New Roman" w:cs="Times New Roman"/>
          <w:sz w:val="28"/>
          <w:szCs w:val="28"/>
        </w:rPr>
        <w:t>. Практически при каждом органе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982">
        <w:rPr>
          <w:rFonts w:ascii="Times New Roman" w:hAnsi="Times New Roman" w:cs="Times New Roman"/>
          <w:sz w:val="28"/>
          <w:szCs w:val="28"/>
        </w:rPr>
        <w:t>созда</w:t>
      </w:r>
      <w:r w:rsidR="004F4A3E">
        <w:rPr>
          <w:rFonts w:ascii="Times New Roman" w:hAnsi="Times New Roman" w:cs="Times New Roman"/>
          <w:sz w:val="28"/>
          <w:szCs w:val="28"/>
        </w:rPr>
        <w:t>ны и действуют консультативные с</w:t>
      </w:r>
      <w:r w:rsidRPr="00781982">
        <w:rPr>
          <w:rFonts w:ascii="Times New Roman" w:hAnsi="Times New Roman" w:cs="Times New Roman"/>
          <w:sz w:val="28"/>
          <w:szCs w:val="28"/>
        </w:rPr>
        <w:t>оветы общественности.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Организации гражданского общества вносят свой вклад в повышение качества решений, принимаемых органами государственной власти</w:t>
      </w:r>
      <w:r w:rsidR="004F4A3E">
        <w:rPr>
          <w:rFonts w:ascii="Times New Roman" w:hAnsi="Times New Roman" w:cs="Times New Roman"/>
          <w:sz w:val="28"/>
          <w:szCs w:val="28"/>
        </w:rPr>
        <w:t>,</w:t>
      </w:r>
      <w:r w:rsidRPr="00781982">
        <w:rPr>
          <w:rFonts w:ascii="Times New Roman" w:hAnsi="Times New Roman" w:cs="Times New Roman"/>
          <w:sz w:val="28"/>
          <w:szCs w:val="28"/>
        </w:rPr>
        <w:t xml:space="preserve"> и осуществление </w:t>
      </w:r>
      <w:proofErr w:type="gramStart"/>
      <w:r w:rsidRPr="00781982">
        <w:rPr>
          <w:rFonts w:ascii="Times New Roman" w:hAnsi="Times New Roman" w:cs="Times New Roman"/>
          <w:sz w:val="28"/>
          <w:szCs w:val="28"/>
        </w:rPr>
        <w:t>ко</w:t>
      </w:r>
      <w:r w:rsidRPr="00781982">
        <w:rPr>
          <w:rFonts w:ascii="Times New Roman" w:hAnsi="Times New Roman" w:cs="Times New Roman"/>
          <w:sz w:val="28"/>
          <w:szCs w:val="28"/>
        </w:rPr>
        <w:t>н</w:t>
      </w:r>
      <w:r w:rsidRPr="00781982">
        <w:rPr>
          <w:rFonts w:ascii="Times New Roman" w:hAnsi="Times New Roman" w:cs="Times New Roman"/>
          <w:sz w:val="28"/>
          <w:szCs w:val="28"/>
        </w:rPr>
        <w:t>троля за</w:t>
      </w:r>
      <w:proofErr w:type="gramEnd"/>
      <w:r w:rsidRPr="00781982">
        <w:rPr>
          <w:rFonts w:ascii="Times New Roman" w:hAnsi="Times New Roman" w:cs="Times New Roman"/>
          <w:sz w:val="28"/>
          <w:szCs w:val="28"/>
        </w:rPr>
        <w:t xml:space="preserve"> их реализацией посредством проведения различных экспертиз, консульт</w:t>
      </w:r>
      <w:r w:rsidRPr="00781982">
        <w:rPr>
          <w:rFonts w:ascii="Times New Roman" w:hAnsi="Times New Roman" w:cs="Times New Roman"/>
          <w:sz w:val="28"/>
          <w:szCs w:val="28"/>
        </w:rPr>
        <w:t>а</w:t>
      </w:r>
      <w:r w:rsidRPr="00781982">
        <w:rPr>
          <w:rFonts w:ascii="Times New Roman" w:hAnsi="Times New Roman" w:cs="Times New Roman"/>
          <w:sz w:val="28"/>
          <w:szCs w:val="28"/>
        </w:rPr>
        <w:t>ций, общественных слушаний.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Гражданская инициатива является во всем мире тем самым элементом, без к</w:t>
      </w:r>
      <w:r w:rsidRPr="00781982">
        <w:rPr>
          <w:rFonts w:ascii="Times New Roman" w:hAnsi="Times New Roman" w:cs="Times New Roman"/>
          <w:sz w:val="28"/>
          <w:szCs w:val="28"/>
        </w:rPr>
        <w:t>о</w:t>
      </w:r>
      <w:r w:rsidRPr="00781982">
        <w:rPr>
          <w:rFonts w:ascii="Times New Roman" w:hAnsi="Times New Roman" w:cs="Times New Roman"/>
          <w:sz w:val="28"/>
          <w:szCs w:val="28"/>
        </w:rPr>
        <w:t>торого немыслимо эффективное развитие общества и демократического государс</w:t>
      </w:r>
      <w:r w:rsidRPr="00781982">
        <w:rPr>
          <w:rFonts w:ascii="Times New Roman" w:hAnsi="Times New Roman" w:cs="Times New Roman"/>
          <w:sz w:val="28"/>
          <w:szCs w:val="28"/>
        </w:rPr>
        <w:t>т</w:t>
      </w:r>
      <w:r w:rsidRPr="00781982">
        <w:rPr>
          <w:rFonts w:ascii="Times New Roman" w:hAnsi="Times New Roman" w:cs="Times New Roman"/>
          <w:sz w:val="28"/>
          <w:szCs w:val="28"/>
        </w:rPr>
        <w:t>ва. Исследования показывают, что в странах, строящих демократию, активный эк</w:t>
      </w:r>
      <w:r w:rsidRPr="00781982">
        <w:rPr>
          <w:rFonts w:ascii="Times New Roman" w:hAnsi="Times New Roman" w:cs="Times New Roman"/>
          <w:sz w:val="28"/>
          <w:szCs w:val="28"/>
        </w:rPr>
        <w:t>о</w:t>
      </w:r>
      <w:r w:rsidRPr="00781982">
        <w:rPr>
          <w:rFonts w:ascii="Times New Roman" w:hAnsi="Times New Roman" w:cs="Times New Roman"/>
          <w:sz w:val="28"/>
          <w:szCs w:val="28"/>
        </w:rPr>
        <w:t>номический рост происходит в тех регионах, где есть традиции участия гражда</w:t>
      </w:r>
      <w:r w:rsidRPr="00781982">
        <w:rPr>
          <w:rFonts w:ascii="Times New Roman" w:hAnsi="Times New Roman" w:cs="Times New Roman"/>
          <w:sz w:val="28"/>
          <w:szCs w:val="28"/>
        </w:rPr>
        <w:t>н</w:t>
      </w:r>
      <w:r w:rsidRPr="00781982">
        <w:rPr>
          <w:rFonts w:ascii="Times New Roman" w:hAnsi="Times New Roman" w:cs="Times New Roman"/>
          <w:sz w:val="28"/>
          <w:szCs w:val="28"/>
        </w:rPr>
        <w:t>ских объединений в управлении, где аккумулируется социальный капитал.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Активизация деятельности гражданского общества является также одной из важнейших предпосылок успешного проведения административной реформы, мер</w:t>
      </w:r>
      <w:r w:rsidRPr="00781982">
        <w:rPr>
          <w:rFonts w:ascii="Times New Roman" w:hAnsi="Times New Roman" w:cs="Times New Roman"/>
          <w:sz w:val="28"/>
          <w:szCs w:val="28"/>
        </w:rPr>
        <w:t>о</w:t>
      </w:r>
      <w:r w:rsidRPr="00781982">
        <w:rPr>
          <w:rFonts w:ascii="Times New Roman" w:hAnsi="Times New Roman" w:cs="Times New Roman"/>
          <w:sz w:val="28"/>
          <w:szCs w:val="28"/>
        </w:rPr>
        <w:t>приятий по борьбе с коррупцией, реформирования судебной системы и правоохр</w:t>
      </w:r>
      <w:r w:rsidRPr="00781982">
        <w:rPr>
          <w:rFonts w:ascii="Times New Roman" w:hAnsi="Times New Roman" w:cs="Times New Roman"/>
          <w:sz w:val="28"/>
          <w:szCs w:val="28"/>
        </w:rPr>
        <w:t>а</w:t>
      </w:r>
      <w:r w:rsidRPr="00781982">
        <w:rPr>
          <w:rFonts w:ascii="Times New Roman" w:hAnsi="Times New Roman" w:cs="Times New Roman"/>
          <w:sz w:val="28"/>
          <w:szCs w:val="28"/>
        </w:rPr>
        <w:t>нительных органов, проведения реформы образования (через развитие попечител</w:t>
      </w:r>
      <w:r w:rsidRPr="00781982">
        <w:rPr>
          <w:rFonts w:ascii="Times New Roman" w:hAnsi="Times New Roman" w:cs="Times New Roman"/>
          <w:sz w:val="28"/>
          <w:szCs w:val="28"/>
        </w:rPr>
        <w:t>ь</w:t>
      </w:r>
      <w:r w:rsidRPr="00781982">
        <w:rPr>
          <w:rFonts w:ascii="Times New Roman" w:hAnsi="Times New Roman" w:cs="Times New Roman"/>
          <w:sz w:val="28"/>
          <w:szCs w:val="28"/>
        </w:rPr>
        <w:t>ских и наблюдательных советов учебных учреждений) и реформы жилищно-коммунального хозяйства (через содействие формированию товариществ собстве</w:t>
      </w:r>
      <w:r w:rsidRPr="00781982">
        <w:rPr>
          <w:rFonts w:ascii="Times New Roman" w:hAnsi="Times New Roman" w:cs="Times New Roman"/>
          <w:sz w:val="28"/>
          <w:szCs w:val="28"/>
        </w:rPr>
        <w:t>н</w:t>
      </w:r>
      <w:r w:rsidRPr="00781982">
        <w:rPr>
          <w:rFonts w:ascii="Times New Roman" w:hAnsi="Times New Roman" w:cs="Times New Roman"/>
          <w:sz w:val="28"/>
          <w:szCs w:val="28"/>
        </w:rPr>
        <w:t>ников жилья).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 xml:space="preserve">Общественные организации </w:t>
      </w:r>
      <w:proofErr w:type="gramStart"/>
      <w:r w:rsidRPr="00781982">
        <w:rPr>
          <w:rFonts w:ascii="Times New Roman" w:hAnsi="Times New Roman" w:cs="Times New Roman"/>
          <w:sz w:val="28"/>
          <w:szCs w:val="28"/>
        </w:rPr>
        <w:t>выполняют роль</w:t>
      </w:r>
      <w:proofErr w:type="gramEnd"/>
      <w:r w:rsidRPr="00781982">
        <w:rPr>
          <w:rFonts w:ascii="Times New Roman" w:hAnsi="Times New Roman" w:cs="Times New Roman"/>
          <w:sz w:val="28"/>
          <w:szCs w:val="28"/>
        </w:rPr>
        <w:t xml:space="preserve"> посредника между органами г</w:t>
      </w:r>
      <w:r w:rsidRPr="00781982">
        <w:rPr>
          <w:rFonts w:ascii="Times New Roman" w:hAnsi="Times New Roman" w:cs="Times New Roman"/>
          <w:sz w:val="28"/>
          <w:szCs w:val="28"/>
        </w:rPr>
        <w:t>о</w:t>
      </w:r>
      <w:r w:rsidRPr="00781982">
        <w:rPr>
          <w:rFonts w:ascii="Times New Roman" w:hAnsi="Times New Roman" w:cs="Times New Roman"/>
          <w:sz w:val="28"/>
          <w:szCs w:val="28"/>
        </w:rPr>
        <w:t xml:space="preserve">сударственной власти и населением, организуют публичный диалог по ключевым вопросам развития региона, защиты гражданских прав и свобод населения. </w:t>
      </w:r>
      <w:r w:rsidR="000677E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81982">
        <w:rPr>
          <w:rFonts w:ascii="Times New Roman" w:hAnsi="Times New Roman" w:cs="Times New Roman"/>
          <w:sz w:val="28"/>
          <w:szCs w:val="28"/>
        </w:rPr>
        <w:t>Они служат надежным средством связи между обществом и органами государстве</w:t>
      </w:r>
      <w:r w:rsidRPr="00781982">
        <w:rPr>
          <w:rFonts w:ascii="Times New Roman" w:hAnsi="Times New Roman" w:cs="Times New Roman"/>
          <w:sz w:val="28"/>
          <w:szCs w:val="28"/>
        </w:rPr>
        <w:t>н</w:t>
      </w:r>
      <w:r w:rsidRPr="00781982">
        <w:rPr>
          <w:rFonts w:ascii="Times New Roman" w:hAnsi="Times New Roman" w:cs="Times New Roman"/>
          <w:sz w:val="28"/>
          <w:szCs w:val="28"/>
        </w:rPr>
        <w:t>ной власти республики. При их помощи органы управления получают информацию об эффективности своих действий, прогнозируют последствия необходимых неп</w:t>
      </w:r>
      <w:r w:rsidRPr="00781982">
        <w:rPr>
          <w:rFonts w:ascii="Times New Roman" w:hAnsi="Times New Roman" w:cs="Times New Roman"/>
          <w:sz w:val="28"/>
          <w:szCs w:val="28"/>
        </w:rPr>
        <w:t>о</w:t>
      </w:r>
      <w:r w:rsidRPr="00781982">
        <w:rPr>
          <w:rFonts w:ascii="Times New Roman" w:hAnsi="Times New Roman" w:cs="Times New Roman"/>
          <w:sz w:val="28"/>
          <w:szCs w:val="28"/>
        </w:rPr>
        <w:t>пулярных решений.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 xml:space="preserve">Общественные объединения и некоммерческие организации объединяют </w:t>
      </w:r>
      <w:r w:rsidR="000677ED">
        <w:rPr>
          <w:rFonts w:ascii="Times New Roman" w:hAnsi="Times New Roman" w:cs="Times New Roman"/>
          <w:sz w:val="28"/>
          <w:szCs w:val="28"/>
        </w:rPr>
        <w:t xml:space="preserve">     </w:t>
      </w:r>
      <w:r w:rsidRPr="00781982">
        <w:rPr>
          <w:rFonts w:ascii="Times New Roman" w:hAnsi="Times New Roman" w:cs="Times New Roman"/>
          <w:sz w:val="28"/>
          <w:szCs w:val="28"/>
        </w:rPr>
        <w:t>самую активную и образованную часть населения. Они способны не только профе</w:t>
      </w:r>
      <w:r w:rsidRPr="00781982">
        <w:rPr>
          <w:rFonts w:ascii="Times New Roman" w:hAnsi="Times New Roman" w:cs="Times New Roman"/>
          <w:sz w:val="28"/>
          <w:szCs w:val="28"/>
        </w:rPr>
        <w:t>с</w:t>
      </w:r>
      <w:r w:rsidRPr="00781982">
        <w:rPr>
          <w:rFonts w:ascii="Times New Roman" w:hAnsi="Times New Roman" w:cs="Times New Roman"/>
          <w:sz w:val="28"/>
          <w:szCs w:val="28"/>
        </w:rPr>
        <w:t>сионально участвовать в решении региональных проблем, оказывать качественные социальные услуги населению, обеспечивать обратную связь с органами государс</w:t>
      </w:r>
      <w:r w:rsidRPr="00781982">
        <w:rPr>
          <w:rFonts w:ascii="Times New Roman" w:hAnsi="Times New Roman" w:cs="Times New Roman"/>
          <w:sz w:val="28"/>
          <w:szCs w:val="28"/>
        </w:rPr>
        <w:t>т</w:t>
      </w:r>
      <w:r w:rsidRPr="00781982">
        <w:rPr>
          <w:rFonts w:ascii="Times New Roman" w:hAnsi="Times New Roman" w:cs="Times New Roman"/>
          <w:sz w:val="28"/>
          <w:szCs w:val="28"/>
        </w:rPr>
        <w:t>венной власти республики, но и выражать интересы граждан, организовывать их на самостоятельное решение проблем.</w:t>
      </w:r>
    </w:p>
    <w:p w:rsidR="00781982" w:rsidRPr="00781982" w:rsidRDefault="00781982" w:rsidP="00781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982" w:rsidRDefault="00781982" w:rsidP="007819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1982">
        <w:rPr>
          <w:rFonts w:ascii="Times New Roman" w:hAnsi="Times New Roman" w:cs="Times New Roman"/>
          <w:bCs/>
          <w:sz w:val="28"/>
          <w:szCs w:val="28"/>
        </w:rPr>
        <w:t>3. Правовые основы Концепции</w:t>
      </w:r>
    </w:p>
    <w:p w:rsidR="00781982" w:rsidRPr="00781982" w:rsidRDefault="00781982" w:rsidP="00781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1. Конституци</w:t>
      </w:r>
      <w:r>
        <w:rPr>
          <w:rFonts w:ascii="Times New Roman" w:hAnsi="Times New Roman" w:cs="Times New Roman"/>
          <w:sz w:val="28"/>
          <w:szCs w:val="28"/>
        </w:rPr>
        <w:t xml:space="preserve">я Российской Федерации от 12 декабря </w:t>
      </w:r>
      <w:r w:rsidRPr="00781982">
        <w:rPr>
          <w:rFonts w:ascii="Times New Roman" w:hAnsi="Times New Roman" w:cs="Times New Roman"/>
          <w:sz w:val="28"/>
          <w:szCs w:val="28"/>
        </w:rPr>
        <w:t>1993 г.;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2. Федеральный закон от</w:t>
      </w:r>
      <w:r>
        <w:rPr>
          <w:rFonts w:ascii="Times New Roman" w:hAnsi="Times New Roman" w:cs="Times New Roman"/>
          <w:sz w:val="28"/>
          <w:szCs w:val="28"/>
        </w:rPr>
        <w:t xml:space="preserve"> 19 мая </w:t>
      </w:r>
      <w:r w:rsidRPr="00781982">
        <w:rPr>
          <w:rFonts w:ascii="Times New Roman" w:hAnsi="Times New Roman" w:cs="Times New Roman"/>
          <w:sz w:val="28"/>
          <w:szCs w:val="28"/>
        </w:rPr>
        <w:t>1995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982">
        <w:rPr>
          <w:rFonts w:ascii="Times New Roman" w:hAnsi="Times New Roman" w:cs="Times New Roman"/>
          <w:sz w:val="28"/>
          <w:szCs w:val="28"/>
        </w:rPr>
        <w:t xml:space="preserve">82-ФЗ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1982">
        <w:rPr>
          <w:rFonts w:ascii="Times New Roman" w:hAnsi="Times New Roman" w:cs="Times New Roman"/>
          <w:sz w:val="28"/>
          <w:szCs w:val="28"/>
        </w:rPr>
        <w:t>Об общественных объед</w:t>
      </w:r>
      <w:r w:rsidRPr="00781982">
        <w:rPr>
          <w:rFonts w:ascii="Times New Roman" w:hAnsi="Times New Roman" w:cs="Times New Roman"/>
          <w:sz w:val="28"/>
          <w:szCs w:val="28"/>
        </w:rPr>
        <w:t>и</w:t>
      </w:r>
      <w:r w:rsidRPr="00781982">
        <w:rPr>
          <w:rFonts w:ascii="Times New Roman" w:hAnsi="Times New Roman" w:cs="Times New Roman"/>
          <w:sz w:val="28"/>
          <w:szCs w:val="28"/>
        </w:rPr>
        <w:t>нениях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1982">
        <w:rPr>
          <w:rFonts w:ascii="Times New Roman" w:hAnsi="Times New Roman" w:cs="Times New Roman"/>
          <w:sz w:val="28"/>
          <w:szCs w:val="28"/>
        </w:rPr>
        <w:t>;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Федеральный закон от 12 января </w:t>
      </w:r>
      <w:r w:rsidRPr="00781982">
        <w:rPr>
          <w:rFonts w:ascii="Times New Roman" w:hAnsi="Times New Roman" w:cs="Times New Roman"/>
          <w:sz w:val="28"/>
          <w:szCs w:val="28"/>
        </w:rPr>
        <w:t>1996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982">
        <w:rPr>
          <w:rFonts w:ascii="Times New Roman" w:hAnsi="Times New Roman" w:cs="Times New Roman"/>
          <w:sz w:val="28"/>
          <w:szCs w:val="28"/>
        </w:rPr>
        <w:t xml:space="preserve">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1982">
        <w:rPr>
          <w:rFonts w:ascii="Times New Roman" w:hAnsi="Times New Roman" w:cs="Times New Roman"/>
          <w:sz w:val="28"/>
          <w:szCs w:val="28"/>
        </w:rPr>
        <w:t>О некоммерческих орг</w:t>
      </w:r>
      <w:r w:rsidRPr="00781982">
        <w:rPr>
          <w:rFonts w:ascii="Times New Roman" w:hAnsi="Times New Roman" w:cs="Times New Roman"/>
          <w:sz w:val="28"/>
          <w:szCs w:val="28"/>
        </w:rPr>
        <w:t>а</w:t>
      </w:r>
      <w:r w:rsidRPr="00781982">
        <w:rPr>
          <w:rFonts w:ascii="Times New Roman" w:hAnsi="Times New Roman" w:cs="Times New Roman"/>
          <w:sz w:val="28"/>
          <w:szCs w:val="28"/>
        </w:rPr>
        <w:t>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1982">
        <w:rPr>
          <w:rFonts w:ascii="Times New Roman" w:hAnsi="Times New Roman" w:cs="Times New Roman"/>
          <w:sz w:val="28"/>
          <w:szCs w:val="28"/>
        </w:rPr>
        <w:t>;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Федеральный закон от 4 апреля </w:t>
      </w:r>
      <w:r w:rsidRPr="00781982">
        <w:rPr>
          <w:rFonts w:ascii="Times New Roman" w:hAnsi="Times New Roman" w:cs="Times New Roman"/>
          <w:sz w:val="28"/>
          <w:szCs w:val="28"/>
        </w:rPr>
        <w:t xml:space="preserve">2005 г. № 32-ФЗ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1982">
        <w:rPr>
          <w:rFonts w:ascii="Times New Roman" w:hAnsi="Times New Roman" w:cs="Times New Roman"/>
          <w:sz w:val="28"/>
          <w:szCs w:val="28"/>
        </w:rPr>
        <w:t>Об Общественной палате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1982">
        <w:rPr>
          <w:rFonts w:ascii="Times New Roman" w:hAnsi="Times New Roman" w:cs="Times New Roman"/>
          <w:sz w:val="28"/>
          <w:szCs w:val="28"/>
        </w:rPr>
        <w:t>;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 xml:space="preserve">5. Федеральный закон от </w:t>
      </w:r>
      <w:r>
        <w:rPr>
          <w:rFonts w:ascii="Times New Roman" w:hAnsi="Times New Roman" w:cs="Times New Roman"/>
          <w:sz w:val="28"/>
          <w:szCs w:val="28"/>
        </w:rPr>
        <w:t xml:space="preserve">12 января </w:t>
      </w:r>
      <w:r w:rsidRPr="00781982">
        <w:rPr>
          <w:rFonts w:ascii="Times New Roman" w:hAnsi="Times New Roman" w:cs="Times New Roman"/>
          <w:sz w:val="28"/>
          <w:szCs w:val="28"/>
        </w:rPr>
        <w:t xml:space="preserve">1995 г. № 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1982">
        <w:rPr>
          <w:rFonts w:ascii="Times New Roman" w:hAnsi="Times New Roman" w:cs="Times New Roman"/>
          <w:sz w:val="28"/>
          <w:szCs w:val="28"/>
        </w:rPr>
        <w:t>О ветеранах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1982">
        <w:rPr>
          <w:rFonts w:ascii="Times New Roman" w:hAnsi="Times New Roman" w:cs="Times New Roman"/>
          <w:sz w:val="28"/>
          <w:szCs w:val="28"/>
        </w:rPr>
        <w:t>;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 Федеральный закон от 17 июня </w:t>
      </w:r>
      <w:r w:rsidRPr="00781982">
        <w:rPr>
          <w:rFonts w:ascii="Times New Roman" w:hAnsi="Times New Roman" w:cs="Times New Roman"/>
          <w:sz w:val="28"/>
          <w:szCs w:val="28"/>
        </w:rPr>
        <w:t xml:space="preserve">1996 г. № 74-ФЗ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1982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781982">
        <w:rPr>
          <w:rFonts w:ascii="Times New Roman" w:hAnsi="Times New Roman" w:cs="Times New Roman"/>
          <w:sz w:val="28"/>
          <w:szCs w:val="28"/>
        </w:rPr>
        <w:t>национально-культур</w:t>
      </w:r>
      <w:r w:rsidR="000677ED">
        <w:rPr>
          <w:rFonts w:ascii="Times New Roman" w:hAnsi="Times New Roman" w:cs="Times New Roman"/>
          <w:sz w:val="28"/>
          <w:szCs w:val="28"/>
        </w:rPr>
        <w:t>-</w:t>
      </w:r>
      <w:r w:rsidRPr="00781982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781982">
        <w:rPr>
          <w:rFonts w:ascii="Times New Roman" w:hAnsi="Times New Roman" w:cs="Times New Roman"/>
          <w:sz w:val="28"/>
          <w:szCs w:val="28"/>
        </w:rPr>
        <w:t xml:space="preserve"> автономии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1982">
        <w:rPr>
          <w:rFonts w:ascii="Times New Roman" w:hAnsi="Times New Roman" w:cs="Times New Roman"/>
          <w:sz w:val="28"/>
          <w:szCs w:val="28"/>
        </w:rPr>
        <w:t>;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982">
        <w:rPr>
          <w:rFonts w:ascii="Times New Roman" w:hAnsi="Times New Roman" w:cs="Times New Roman"/>
          <w:sz w:val="28"/>
          <w:szCs w:val="28"/>
        </w:rPr>
        <w:t>Концепция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1662-р;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982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 xml:space="preserve">ление Правительства РФ от 29 декабря </w:t>
      </w:r>
      <w:r w:rsidRPr="00781982">
        <w:rPr>
          <w:rFonts w:ascii="Times New Roman" w:hAnsi="Times New Roman" w:cs="Times New Roman"/>
          <w:sz w:val="28"/>
          <w:szCs w:val="28"/>
        </w:rPr>
        <w:t xml:space="preserve">2016 г. № 1532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1982">
        <w:rPr>
          <w:rFonts w:ascii="Times New Roman" w:hAnsi="Times New Roman" w:cs="Times New Roman"/>
          <w:sz w:val="28"/>
          <w:szCs w:val="28"/>
        </w:rPr>
        <w:t>Об утве</w:t>
      </w:r>
      <w:r w:rsidRPr="00781982">
        <w:rPr>
          <w:rFonts w:ascii="Times New Roman" w:hAnsi="Times New Roman" w:cs="Times New Roman"/>
          <w:sz w:val="28"/>
          <w:szCs w:val="28"/>
        </w:rPr>
        <w:t>р</w:t>
      </w:r>
      <w:r w:rsidRPr="00781982">
        <w:rPr>
          <w:rFonts w:ascii="Times New Roman" w:hAnsi="Times New Roman" w:cs="Times New Roman"/>
          <w:sz w:val="28"/>
          <w:szCs w:val="28"/>
        </w:rPr>
        <w:t xml:space="preserve">ждении государственной программы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1982">
        <w:rPr>
          <w:rFonts w:ascii="Times New Roman" w:hAnsi="Times New Roman" w:cs="Times New Roman"/>
          <w:sz w:val="28"/>
          <w:szCs w:val="28"/>
        </w:rPr>
        <w:t>Реализация госуда</w:t>
      </w:r>
      <w:r w:rsidRPr="00781982">
        <w:rPr>
          <w:rFonts w:ascii="Times New Roman" w:hAnsi="Times New Roman" w:cs="Times New Roman"/>
          <w:sz w:val="28"/>
          <w:szCs w:val="28"/>
        </w:rPr>
        <w:t>р</w:t>
      </w:r>
      <w:r w:rsidRPr="00781982">
        <w:rPr>
          <w:rFonts w:ascii="Times New Roman" w:hAnsi="Times New Roman" w:cs="Times New Roman"/>
          <w:sz w:val="28"/>
          <w:szCs w:val="28"/>
        </w:rPr>
        <w:t>ственной национальной политики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1982">
        <w:rPr>
          <w:rFonts w:ascii="Times New Roman" w:hAnsi="Times New Roman" w:cs="Times New Roman"/>
          <w:sz w:val="28"/>
          <w:szCs w:val="28"/>
        </w:rPr>
        <w:t>;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9. Постановление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Республики Тыва от 24 декабря </w:t>
      </w:r>
      <w:r w:rsidRPr="00781982">
        <w:rPr>
          <w:rFonts w:ascii="Times New Roman" w:hAnsi="Times New Roman" w:cs="Times New Roman"/>
          <w:sz w:val="28"/>
          <w:szCs w:val="28"/>
        </w:rPr>
        <w:t>2018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81982">
        <w:rPr>
          <w:rFonts w:ascii="Times New Roman" w:hAnsi="Times New Roman" w:cs="Times New Roman"/>
          <w:sz w:val="28"/>
          <w:szCs w:val="28"/>
        </w:rPr>
        <w:t xml:space="preserve"> № 638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1982">
        <w:rPr>
          <w:rFonts w:ascii="Times New Roman" w:hAnsi="Times New Roman" w:cs="Times New Roman"/>
          <w:sz w:val="28"/>
          <w:szCs w:val="28"/>
        </w:rPr>
        <w:t>О Стратегии социально-экономического развития Республики Тыва до 2030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1982">
        <w:rPr>
          <w:rFonts w:ascii="Times New Roman" w:hAnsi="Times New Roman" w:cs="Times New Roman"/>
          <w:sz w:val="28"/>
          <w:szCs w:val="28"/>
        </w:rPr>
        <w:t>.</w:t>
      </w:r>
    </w:p>
    <w:p w:rsidR="00781982" w:rsidRPr="002F7DB5" w:rsidRDefault="00781982" w:rsidP="002F7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982" w:rsidRDefault="002F7DB5" w:rsidP="002F7DB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81982" w:rsidRPr="002F7DB5">
        <w:rPr>
          <w:rFonts w:ascii="Times New Roman" w:hAnsi="Times New Roman" w:cs="Times New Roman"/>
          <w:sz w:val="28"/>
          <w:szCs w:val="28"/>
        </w:rPr>
        <w:t>Характеристика гражданского общества Республики Тыва</w:t>
      </w:r>
    </w:p>
    <w:p w:rsidR="002F7DB5" w:rsidRPr="002F7DB5" w:rsidRDefault="002F7DB5" w:rsidP="002F7DB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1982">
        <w:rPr>
          <w:rFonts w:ascii="Times New Roman" w:eastAsia="Times New Roman" w:hAnsi="Times New Roman" w:cs="Times New Roman"/>
          <w:sz w:val="28"/>
          <w:szCs w:val="28"/>
        </w:rPr>
        <w:t>Всего в Республике Тыва по состоянию на 31</w:t>
      </w:r>
      <w:r w:rsidR="002F7DB5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781982"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r w:rsidR="002F7DB5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781982">
        <w:rPr>
          <w:rFonts w:ascii="Times New Roman" w:eastAsia="Times New Roman" w:hAnsi="Times New Roman" w:cs="Times New Roman"/>
          <w:sz w:val="28"/>
          <w:szCs w:val="28"/>
        </w:rPr>
        <w:t>зарегистриров</w:t>
      </w:r>
      <w:r w:rsidRPr="0078198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81982">
        <w:rPr>
          <w:rFonts w:ascii="Times New Roman" w:eastAsia="Times New Roman" w:hAnsi="Times New Roman" w:cs="Times New Roman"/>
          <w:sz w:val="28"/>
          <w:szCs w:val="28"/>
        </w:rPr>
        <w:t xml:space="preserve">но 398 некоммерческих организаций </w:t>
      </w:r>
      <w:r w:rsidR="00E16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Pr="007819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2017 </w:t>
      </w:r>
      <w:r w:rsidR="002F7D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Pr="007819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378)</w:t>
      </w:r>
      <w:r w:rsidRPr="00781982">
        <w:rPr>
          <w:rFonts w:ascii="Times New Roman" w:eastAsia="Times New Roman" w:hAnsi="Times New Roman" w:cs="Times New Roman"/>
          <w:sz w:val="28"/>
          <w:szCs w:val="28"/>
        </w:rPr>
        <w:t xml:space="preserve">, в том числе 223 общественных объединения 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</w:rPr>
        <w:t>(за аналогичный период прошлого года – 216)</w:t>
      </w:r>
      <w:r w:rsidRPr="00781982">
        <w:rPr>
          <w:rFonts w:ascii="Times New Roman" w:eastAsia="Times New Roman" w:hAnsi="Times New Roman" w:cs="Times New Roman"/>
          <w:sz w:val="28"/>
          <w:szCs w:val="28"/>
        </w:rPr>
        <w:t xml:space="preserve">, из них 19 региональных отделений политических партий (2017 </w:t>
      </w:r>
      <w:r w:rsidR="002F7DB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81982">
        <w:rPr>
          <w:rFonts w:ascii="Times New Roman" w:eastAsia="Times New Roman" w:hAnsi="Times New Roman" w:cs="Times New Roman"/>
          <w:sz w:val="28"/>
          <w:szCs w:val="28"/>
        </w:rPr>
        <w:t xml:space="preserve"> 19), 58 религиозных организаций 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</w:rPr>
        <w:t>(за анал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</w:rPr>
        <w:t>гичный период прошлого года – 57)</w:t>
      </w:r>
      <w:r w:rsidRPr="00781982">
        <w:rPr>
          <w:rFonts w:ascii="Times New Roman" w:eastAsia="Times New Roman" w:hAnsi="Times New Roman" w:cs="Times New Roman"/>
          <w:sz w:val="28"/>
          <w:szCs w:val="28"/>
        </w:rPr>
        <w:t xml:space="preserve">, 117 иных некоммерческих организаций 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</w:rPr>
        <w:t>(за ан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логичный период прошлого года – 113</w:t>
      </w:r>
      <w:r w:rsidRPr="00781982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proofErr w:type="gramEnd"/>
      <w:r w:rsidRPr="00781982">
        <w:rPr>
          <w:rFonts w:ascii="Times New Roman" w:eastAsia="Times New Roman" w:hAnsi="Times New Roman" w:cs="Times New Roman"/>
          <w:sz w:val="28"/>
          <w:szCs w:val="28"/>
        </w:rPr>
        <w:t xml:space="preserve"> 8 казачьих обществ (2017 – 7). 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9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8 г"/>
        </w:smartTagPr>
        <w:r w:rsidRPr="00781982">
          <w:rPr>
            <w:rFonts w:ascii="Times New Roman" w:eastAsia="Times New Roman" w:hAnsi="Times New Roman" w:cs="Times New Roman"/>
            <w:sz w:val="28"/>
            <w:szCs w:val="28"/>
          </w:rPr>
          <w:t>2018 г</w:t>
        </w:r>
        <w:r w:rsidR="002F7DB5">
          <w:rPr>
            <w:rFonts w:ascii="Times New Roman" w:eastAsia="Times New Roman" w:hAnsi="Times New Roman" w:cs="Times New Roman"/>
            <w:sz w:val="28"/>
            <w:szCs w:val="28"/>
          </w:rPr>
          <w:t>оду</w:t>
        </w:r>
      </w:smartTag>
      <w:r w:rsidRPr="00781982">
        <w:rPr>
          <w:rFonts w:ascii="Times New Roman" w:eastAsia="Times New Roman" w:hAnsi="Times New Roman" w:cs="Times New Roman"/>
          <w:sz w:val="28"/>
          <w:szCs w:val="28"/>
        </w:rPr>
        <w:t xml:space="preserve"> в Управление Министерства юстиции Российской Федерации по Республике Тыва (далее – Управление) поступило 177 заявлений о государственной регистрации некоммерческих организаций 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(за аналогичный период прошлого года – 171) </w:t>
      </w:r>
      <w:r w:rsidRPr="00781982">
        <w:rPr>
          <w:rFonts w:ascii="Times New Roman" w:eastAsia="Times New Roman" w:hAnsi="Times New Roman" w:cs="Times New Roman"/>
          <w:sz w:val="28"/>
          <w:szCs w:val="28"/>
        </w:rPr>
        <w:t xml:space="preserve">и по результатам рассмотрения поступивших заявлений Управлением принято 175 решений о государственной регистрации 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(за аналогичный период прошлого </w:t>
      </w:r>
      <w:r w:rsidR="004F4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– 171)</w:t>
      </w:r>
      <w:r w:rsidRPr="007819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982">
        <w:rPr>
          <w:rFonts w:ascii="Times New Roman" w:eastAsia="Times New Roman" w:hAnsi="Times New Roman" w:cs="Times New Roman"/>
          <w:sz w:val="28"/>
          <w:szCs w:val="28"/>
        </w:rPr>
        <w:t xml:space="preserve">В ведомственный реестр зарегистрированных некоммерческих организаций по Республике Тыва в </w:t>
      </w:r>
      <w:smartTag w:uri="urn:schemas-microsoft-com:office:smarttags" w:element="metricconverter">
        <w:smartTagPr>
          <w:attr w:name="ProductID" w:val="2018 г"/>
        </w:smartTagPr>
        <w:r w:rsidRPr="00781982">
          <w:rPr>
            <w:rFonts w:ascii="Times New Roman" w:eastAsia="Times New Roman" w:hAnsi="Times New Roman" w:cs="Times New Roman"/>
            <w:sz w:val="28"/>
            <w:szCs w:val="28"/>
          </w:rPr>
          <w:t>2018 г</w:t>
        </w:r>
        <w:r w:rsidR="002F7DB5">
          <w:rPr>
            <w:rFonts w:ascii="Times New Roman" w:eastAsia="Times New Roman" w:hAnsi="Times New Roman" w:cs="Times New Roman"/>
            <w:sz w:val="28"/>
            <w:szCs w:val="28"/>
          </w:rPr>
          <w:t>оду</w:t>
        </w:r>
      </w:smartTag>
      <w:r w:rsidRPr="00781982">
        <w:rPr>
          <w:rFonts w:ascii="Times New Roman" w:eastAsia="Times New Roman" w:hAnsi="Times New Roman" w:cs="Times New Roman"/>
          <w:sz w:val="28"/>
          <w:szCs w:val="28"/>
        </w:rPr>
        <w:t xml:space="preserve"> внесены сведения о 39 вновь созданных некоммерч</w:t>
      </w:r>
      <w:r w:rsidRPr="0078198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81982">
        <w:rPr>
          <w:rFonts w:ascii="Times New Roman" w:eastAsia="Times New Roman" w:hAnsi="Times New Roman" w:cs="Times New Roman"/>
          <w:sz w:val="28"/>
          <w:szCs w:val="28"/>
        </w:rPr>
        <w:t>ских организациях, из них 23 общественных объединения, 1 религиозная организ</w:t>
      </w:r>
      <w:r w:rsidRPr="0078198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81982">
        <w:rPr>
          <w:rFonts w:ascii="Times New Roman" w:eastAsia="Times New Roman" w:hAnsi="Times New Roman" w:cs="Times New Roman"/>
          <w:sz w:val="28"/>
          <w:szCs w:val="28"/>
        </w:rPr>
        <w:t>ция, 14 иных некоммерческих организаци</w:t>
      </w:r>
      <w:r w:rsidR="004F4A3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81982">
        <w:rPr>
          <w:rFonts w:ascii="Times New Roman" w:eastAsia="Times New Roman" w:hAnsi="Times New Roman" w:cs="Times New Roman"/>
          <w:sz w:val="28"/>
          <w:szCs w:val="28"/>
        </w:rPr>
        <w:t xml:space="preserve"> и 1 региональное отделение политич</w:t>
      </w:r>
      <w:r w:rsidRPr="0078198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81982">
        <w:rPr>
          <w:rFonts w:ascii="Times New Roman" w:eastAsia="Times New Roman" w:hAnsi="Times New Roman" w:cs="Times New Roman"/>
          <w:sz w:val="28"/>
          <w:szCs w:val="28"/>
        </w:rPr>
        <w:t xml:space="preserve">ской партии. Для сравнения, в </w:t>
      </w:r>
      <w:smartTag w:uri="urn:schemas-microsoft-com:office:smarttags" w:element="metricconverter">
        <w:smartTagPr>
          <w:attr w:name="ProductID" w:val="2018 г"/>
        </w:smartTagPr>
        <w:r w:rsidRPr="00781982">
          <w:rPr>
            <w:rFonts w:ascii="Times New Roman" w:eastAsia="Times New Roman" w:hAnsi="Times New Roman" w:cs="Times New Roman"/>
            <w:sz w:val="28"/>
            <w:szCs w:val="28"/>
          </w:rPr>
          <w:t>2017 г</w:t>
        </w:r>
        <w:r w:rsidR="002F7DB5">
          <w:rPr>
            <w:rFonts w:ascii="Times New Roman" w:eastAsia="Times New Roman" w:hAnsi="Times New Roman" w:cs="Times New Roman"/>
            <w:sz w:val="28"/>
            <w:szCs w:val="28"/>
          </w:rPr>
          <w:t>оду</w:t>
        </w:r>
      </w:smartTag>
      <w:r w:rsidRPr="00781982">
        <w:rPr>
          <w:rFonts w:ascii="Times New Roman" w:eastAsia="Times New Roman" w:hAnsi="Times New Roman" w:cs="Times New Roman"/>
          <w:sz w:val="28"/>
          <w:szCs w:val="28"/>
        </w:rPr>
        <w:t xml:space="preserve"> создано 35 некоммерческих организаций.</w:t>
      </w:r>
    </w:p>
    <w:p w:rsidR="00781982" w:rsidRPr="00781982" w:rsidRDefault="00781982" w:rsidP="00781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 зарегистрированные НКО действуют в 12 муниципальных обр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зованиях (</w:t>
      </w:r>
      <w:r w:rsidR="004F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4F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Кызыле, Ак-Довурак</w:t>
      </w:r>
      <w:r w:rsidR="004F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Кызылском</w:t>
      </w:r>
      <w:proofErr w:type="spellEnd"/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Овюрском</w:t>
      </w:r>
      <w:proofErr w:type="spellEnd"/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Монгун-Тайгинском</w:t>
      </w:r>
      <w:proofErr w:type="spellEnd"/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F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Барун-Хемчикском</w:t>
      </w:r>
      <w:proofErr w:type="spellEnd"/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Улуг-Хемском</w:t>
      </w:r>
      <w:proofErr w:type="spellEnd"/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Бай-Тайгинском</w:t>
      </w:r>
      <w:proofErr w:type="spellEnd"/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Тере-Хольском</w:t>
      </w:r>
      <w:proofErr w:type="spellEnd"/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Эрзинском</w:t>
      </w:r>
      <w:proofErr w:type="spellEnd"/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Сут-Хольском</w:t>
      </w:r>
      <w:proofErr w:type="spellEnd"/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Пий-Хемском</w:t>
      </w:r>
      <w:proofErr w:type="spellEnd"/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кожуунах</w:t>
      </w:r>
      <w:proofErr w:type="spellEnd"/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1982">
        <w:rPr>
          <w:rFonts w:ascii="Times New Roman" w:eastAsia="Calibri" w:hAnsi="Times New Roman" w:cs="Times New Roman"/>
          <w:color w:val="000000"/>
          <w:sz w:val="28"/>
          <w:szCs w:val="28"/>
        </w:rPr>
        <w:t>По отраслям официально зарегистрированные НКО республики можно ра</w:t>
      </w:r>
      <w:r w:rsidRPr="00781982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781982">
        <w:rPr>
          <w:rFonts w:ascii="Times New Roman" w:eastAsia="Calibri" w:hAnsi="Times New Roman" w:cs="Times New Roman"/>
          <w:color w:val="000000"/>
          <w:sz w:val="28"/>
          <w:szCs w:val="28"/>
        </w:rPr>
        <w:t>пределить следующим образом:</w:t>
      </w:r>
    </w:p>
    <w:p w:rsidR="00781982" w:rsidRPr="00781982" w:rsidRDefault="00781982" w:rsidP="00781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– 55</w:t>
      </w:r>
      <w:r w:rsidR="002F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982" w:rsidRPr="00781982" w:rsidRDefault="00781982" w:rsidP="00781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история, культура, ремесленничество – 35</w:t>
      </w:r>
      <w:r w:rsidR="002F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982" w:rsidRPr="00781982" w:rsidRDefault="00781982" w:rsidP="00781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и воспитание – 24</w:t>
      </w:r>
      <w:r w:rsidR="002F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1982" w:rsidRPr="00781982" w:rsidRDefault="00781982" w:rsidP="00781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ветераны, советы мужчин, женщин – 21</w:t>
      </w:r>
      <w:r w:rsidR="002F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982" w:rsidRPr="00781982" w:rsidRDefault="00781982" w:rsidP="00781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защита – 17</w:t>
      </w:r>
      <w:r w:rsidR="002F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982" w:rsidRPr="00781982" w:rsidRDefault="00781982" w:rsidP="00781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медицина – 14</w:t>
      </w:r>
      <w:r w:rsidR="002F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982" w:rsidRPr="00781982" w:rsidRDefault="00781982" w:rsidP="00781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благотворительность – 11, </w:t>
      </w:r>
    </w:p>
    <w:p w:rsidR="00781982" w:rsidRPr="00781982" w:rsidRDefault="00781982" w:rsidP="00781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самоуправление и общественный контроль – 9</w:t>
      </w:r>
      <w:r w:rsidR="002F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1982" w:rsidRPr="00781982" w:rsidRDefault="00781982" w:rsidP="00781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казачества – 9</w:t>
      </w:r>
      <w:r w:rsidR="002F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982" w:rsidRPr="00781982" w:rsidRDefault="002F7DB5" w:rsidP="00781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экологические общества – 9;</w:t>
      </w:r>
    </w:p>
    <w:p w:rsidR="00781982" w:rsidRPr="00781982" w:rsidRDefault="00781982" w:rsidP="00781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молодежь, </w:t>
      </w:r>
      <w:proofErr w:type="spellStart"/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7</w:t>
      </w:r>
      <w:r w:rsidR="002F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1982" w:rsidRPr="00781982" w:rsidRDefault="00781982" w:rsidP="00781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хозяйство – 6</w:t>
      </w:r>
      <w:r w:rsidR="002F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982" w:rsidRPr="00781982" w:rsidRDefault="00781982" w:rsidP="00781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 народов – 6</w:t>
      </w:r>
      <w:r w:rsidR="002F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982" w:rsidRPr="00781982" w:rsidRDefault="00781982" w:rsidP="00781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 и материнство – 5</w:t>
      </w:r>
      <w:r w:rsidR="002F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1982" w:rsidRPr="00781982" w:rsidRDefault="00781982" w:rsidP="00781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строительство, ЖКХ – 5</w:t>
      </w:r>
      <w:r w:rsidR="002F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982" w:rsidRPr="00781982" w:rsidRDefault="00781982" w:rsidP="00781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порядка – 5</w:t>
      </w:r>
      <w:r w:rsidR="002F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982" w:rsidRPr="00781982" w:rsidRDefault="00781982" w:rsidP="00781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СМИ, издательские организации – 5</w:t>
      </w:r>
      <w:r w:rsidR="002F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982" w:rsidRPr="00781982" w:rsidRDefault="00781982" w:rsidP="00781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наука – 2</w:t>
      </w:r>
      <w:r w:rsidR="002F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982" w:rsidRPr="00781982" w:rsidRDefault="00781982" w:rsidP="00781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туризм – 1.</w:t>
      </w:r>
    </w:p>
    <w:p w:rsidR="00781982" w:rsidRPr="00781982" w:rsidRDefault="00781982" w:rsidP="00781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национальн</w:t>
      </w:r>
      <w:r w:rsidR="004F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диаспор республики входят в р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егиональную общественную организацию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Ассамблея народов Республики Тыва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вкл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чает сегодня 8 иностранных и 6 российских диаспор (землячеств). Наиболее акти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монголы, узбеки, киргизы, азербайджанцы, таджики, казахи, армяне.</w:t>
      </w:r>
    </w:p>
    <w:p w:rsidR="00781982" w:rsidRPr="002F7DB5" w:rsidRDefault="00781982" w:rsidP="002F7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982" w:rsidRDefault="002F7DB5" w:rsidP="002F7DB5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</w:t>
      </w:r>
      <w:r w:rsidR="00781982" w:rsidRPr="002F7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цели Концепции</w:t>
      </w:r>
    </w:p>
    <w:p w:rsidR="002F7DB5" w:rsidRPr="002F7DB5" w:rsidRDefault="002F7DB5" w:rsidP="002F7DB5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982" w:rsidRPr="00781982" w:rsidRDefault="00781982" w:rsidP="00781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ориентирована на достижение долгосрочных целей социально- экономической политики и общественного развития республики:</w:t>
      </w:r>
    </w:p>
    <w:p w:rsidR="00781982" w:rsidRPr="00781982" w:rsidRDefault="00781982" w:rsidP="00781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условий развития гражданского общества Республики Тыва;</w:t>
      </w:r>
    </w:p>
    <w:p w:rsidR="00781982" w:rsidRPr="00781982" w:rsidRDefault="00781982" w:rsidP="00781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высокого уровня общественного самосознания и обществе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участия;</w:t>
      </w:r>
    </w:p>
    <w:p w:rsidR="00781982" w:rsidRPr="00781982" w:rsidRDefault="00781982" w:rsidP="00781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и внедрение в практику региональной </w:t>
      </w:r>
      <w:proofErr w:type="spellStart"/>
      <w:proofErr w:type="gramStart"/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</w:t>
      </w:r>
      <w:r w:rsidR="0006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proofErr w:type="spellEnd"/>
      <w:proofErr w:type="gramEnd"/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политики общественной поддержки системы социальных показателей;</w:t>
      </w:r>
    </w:p>
    <w:p w:rsidR="00781982" w:rsidRPr="00781982" w:rsidRDefault="00781982" w:rsidP="00781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и реализация механизмов и форм общественного участия в пр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цессе выработки и реализации государственной социально-экономической политики в Республике Тыва;</w:t>
      </w:r>
    </w:p>
    <w:p w:rsidR="00781982" w:rsidRPr="00781982" w:rsidRDefault="00781982" w:rsidP="00781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существующих и выработка новых механизмов по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держки органами государственной власти Республики Тыва общественных орган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заций, национально-культурных объединений в реализации ими социально знач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 мероприятий, проектов и программ, содействие в реализации республиканских и федеральных целевых программ;</w:t>
      </w:r>
    </w:p>
    <w:p w:rsidR="00781982" w:rsidRPr="00781982" w:rsidRDefault="00781982" w:rsidP="00781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моделей и социальных технологий, обеспечивающих эффективное партнерство органов государственной власти Республики Тыва, органов местного самоуправления, субъектов гражданского общества в решении задач общественного и социально-экономического развития региона;</w:t>
      </w:r>
    </w:p>
    <w:p w:rsidR="00781982" w:rsidRPr="00781982" w:rsidRDefault="00781982" w:rsidP="00781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участия общественных некоммерческих организаций в реализ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целевых программ развития Республики Тыва;</w:t>
      </w:r>
    </w:p>
    <w:p w:rsidR="00781982" w:rsidRPr="00781982" w:rsidRDefault="00781982" w:rsidP="00781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деятельности в системе гражданского общества общ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ственных объединений и некоммерческих организаций, максимальное использов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их потенциала для эффективного реше</w:t>
      </w:r>
      <w:r w:rsidR="0006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социально значимых проблем 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публики;</w:t>
      </w:r>
    </w:p>
    <w:p w:rsidR="00781982" w:rsidRPr="00781982" w:rsidRDefault="00781982" w:rsidP="00781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F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механизмов независимой общественной экспертизы и консультаций на ранних стадиях подготовки и принятия решений органами государственной вл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сти;</w:t>
      </w:r>
    </w:p>
    <w:p w:rsidR="00781982" w:rsidRPr="00781982" w:rsidRDefault="00781982" w:rsidP="00781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выработка механизмов реализации </w:t>
      </w:r>
      <w:r w:rsidR="002F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 отдельных нормативно –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вовых актов Республики Тыва, обеспечивающих активизацию деятельности общес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венных и иных некоммерческих организаций в осуществлении административной и социальных реформ;</w:t>
      </w:r>
    </w:p>
    <w:p w:rsidR="00781982" w:rsidRPr="00781982" w:rsidRDefault="00781982" w:rsidP="00781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механизмов предоставления грантов и конкурсного ра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мещения государственного и муниципального заказов на предоставление социал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услуг общественным и иным некоммерческим организациям;</w:t>
      </w:r>
    </w:p>
    <w:p w:rsidR="00781982" w:rsidRPr="00781982" w:rsidRDefault="00781982" w:rsidP="00781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существующих и разработка новых форм взаимодейс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8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 и эффективных моделей социального партнерства в информационной сфере.</w:t>
      </w:r>
    </w:p>
    <w:p w:rsidR="00781982" w:rsidRDefault="00781982" w:rsidP="002F7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A3E" w:rsidRDefault="004F4A3E" w:rsidP="002F7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Задачи по содействию развитию СО НКО</w:t>
      </w:r>
    </w:p>
    <w:p w:rsidR="004F4A3E" w:rsidRPr="002F7DB5" w:rsidRDefault="004F4A3E" w:rsidP="002F7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982" w:rsidRDefault="00781982" w:rsidP="002F7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DB5">
        <w:rPr>
          <w:rFonts w:ascii="Times New Roman" w:hAnsi="Times New Roman" w:cs="Times New Roman"/>
          <w:sz w:val="28"/>
          <w:szCs w:val="28"/>
        </w:rPr>
        <w:t>Реализация задач содействия развитию СО НКО предполагает: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 xml:space="preserve">- ликвидацию административных барьеров, в результате действия которых </w:t>
      </w:r>
      <w:r w:rsidR="000677ED">
        <w:rPr>
          <w:rFonts w:ascii="Times New Roman" w:hAnsi="Times New Roman" w:cs="Times New Roman"/>
          <w:sz w:val="28"/>
          <w:szCs w:val="28"/>
        </w:rPr>
        <w:t xml:space="preserve">    </w:t>
      </w:r>
      <w:r w:rsidRPr="00781982">
        <w:rPr>
          <w:rFonts w:ascii="Times New Roman" w:hAnsi="Times New Roman" w:cs="Times New Roman"/>
          <w:sz w:val="28"/>
          <w:szCs w:val="28"/>
        </w:rPr>
        <w:t xml:space="preserve">СО НКО нередко </w:t>
      </w:r>
      <w:proofErr w:type="gramStart"/>
      <w:r w:rsidRPr="00781982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781982">
        <w:rPr>
          <w:rFonts w:ascii="Times New Roman" w:hAnsi="Times New Roman" w:cs="Times New Roman"/>
          <w:sz w:val="28"/>
          <w:szCs w:val="28"/>
        </w:rPr>
        <w:t xml:space="preserve"> поставлены в более сложные административно-правовые условия, чем коммерческие; 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 xml:space="preserve">- повышение доверия </w:t>
      </w:r>
      <w:proofErr w:type="gramStart"/>
      <w:r w:rsidRPr="0078198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819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98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81982">
        <w:rPr>
          <w:rFonts w:ascii="Times New Roman" w:hAnsi="Times New Roman" w:cs="Times New Roman"/>
          <w:sz w:val="28"/>
          <w:szCs w:val="28"/>
        </w:rPr>
        <w:t xml:space="preserve"> НКО путем формирования механизмов получения обществом и государственными органами объективной информации о</w:t>
      </w:r>
      <w:r w:rsidR="002F7DB5">
        <w:rPr>
          <w:rFonts w:ascii="Times New Roman" w:hAnsi="Times New Roman" w:cs="Times New Roman"/>
          <w:sz w:val="28"/>
          <w:szCs w:val="28"/>
        </w:rPr>
        <w:t>б</w:t>
      </w:r>
      <w:r w:rsidRPr="00781982">
        <w:rPr>
          <w:rFonts w:ascii="Times New Roman" w:hAnsi="Times New Roman" w:cs="Times New Roman"/>
          <w:sz w:val="28"/>
          <w:szCs w:val="28"/>
        </w:rPr>
        <w:t xml:space="preserve"> их деятел</w:t>
      </w:r>
      <w:r w:rsidRPr="00781982">
        <w:rPr>
          <w:rFonts w:ascii="Times New Roman" w:hAnsi="Times New Roman" w:cs="Times New Roman"/>
          <w:sz w:val="28"/>
          <w:szCs w:val="28"/>
        </w:rPr>
        <w:t>ь</w:t>
      </w:r>
      <w:r w:rsidRPr="00781982">
        <w:rPr>
          <w:rFonts w:ascii="Times New Roman" w:hAnsi="Times New Roman" w:cs="Times New Roman"/>
          <w:sz w:val="28"/>
          <w:szCs w:val="28"/>
        </w:rPr>
        <w:t xml:space="preserve">ности;  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 xml:space="preserve">- активизацию механизмов самоорганизации и саморегулирования СО НКО на принципах партнерского взаимодействия органов государственной власти, органов местного самоуправления; 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 xml:space="preserve">- повышение профессионализма и эффективности деятельности СО НКО; 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 xml:space="preserve">- развитие механизмов взаимодействия </w:t>
      </w:r>
      <w:proofErr w:type="gramStart"/>
      <w:r w:rsidRPr="00781982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7819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98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81982">
        <w:rPr>
          <w:rFonts w:ascii="Times New Roman" w:hAnsi="Times New Roman" w:cs="Times New Roman"/>
          <w:sz w:val="28"/>
          <w:szCs w:val="28"/>
        </w:rPr>
        <w:t xml:space="preserve"> НКО, властью, бизнесом и СМИ; 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- обеспечение межведомственного взаимодействия и координации в управл</w:t>
      </w:r>
      <w:r w:rsidRPr="00781982">
        <w:rPr>
          <w:rFonts w:ascii="Times New Roman" w:hAnsi="Times New Roman" w:cs="Times New Roman"/>
          <w:sz w:val="28"/>
          <w:szCs w:val="28"/>
        </w:rPr>
        <w:t>е</w:t>
      </w:r>
      <w:r w:rsidRPr="00781982">
        <w:rPr>
          <w:rFonts w:ascii="Times New Roman" w:hAnsi="Times New Roman" w:cs="Times New Roman"/>
          <w:sz w:val="28"/>
          <w:szCs w:val="28"/>
        </w:rPr>
        <w:t xml:space="preserve">нии процессами содействия развитию СО НКО; 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- формирование экспертного сообщества для участия в общественном контр</w:t>
      </w:r>
      <w:r w:rsidRPr="00781982">
        <w:rPr>
          <w:rFonts w:ascii="Times New Roman" w:hAnsi="Times New Roman" w:cs="Times New Roman"/>
          <w:sz w:val="28"/>
          <w:szCs w:val="28"/>
        </w:rPr>
        <w:t>о</w:t>
      </w:r>
      <w:r w:rsidRPr="00781982">
        <w:rPr>
          <w:rFonts w:ascii="Times New Roman" w:hAnsi="Times New Roman" w:cs="Times New Roman"/>
          <w:sz w:val="28"/>
          <w:szCs w:val="28"/>
        </w:rPr>
        <w:t>ле из НКО, имеющих эффективные технологии и положительный опыт;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 xml:space="preserve"> - системную поддержку малых и начинающих организаций СО НКО; 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982">
        <w:rPr>
          <w:rFonts w:ascii="Times New Roman" w:hAnsi="Times New Roman" w:cs="Times New Roman"/>
          <w:sz w:val="28"/>
          <w:szCs w:val="28"/>
        </w:rPr>
        <w:t xml:space="preserve">- реализацию программ развития СО НКО на региональном и муниципальном уровнях. </w:t>
      </w:r>
      <w:proofErr w:type="gramEnd"/>
    </w:p>
    <w:p w:rsidR="00781982" w:rsidRPr="002F7DB5" w:rsidRDefault="00781982" w:rsidP="002F7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982" w:rsidRPr="002F7DB5" w:rsidRDefault="00781982" w:rsidP="002F7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DB5">
        <w:rPr>
          <w:rFonts w:ascii="Times New Roman" w:hAnsi="Times New Roman" w:cs="Times New Roman"/>
          <w:sz w:val="28"/>
          <w:szCs w:val="28"/>
        </w:rPr>
        <w:t>7. Основные направления содействия развитию СО НКО</w:t>
      </w:r>
    </w:p>
    <w:p w:rsidR="002F7DB5" w:rsidRDefault="002F7DB5" w:rsidP="002F7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982" w:rsidRDefault="00781982" w:rsidP="002F7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DB5">
        <w:rPr>
          <w:rFonts w:ascii="Times New Roman" w:hAnsi="Times New Roman" w:cs="Times New Roman"/>
          <w:sz w:val="28"/>
          <w:szCs w:val="28"/>
        </w:rPr>
        <w:t>7.1. Содействие деятельности СО НКО: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упрощение процедур регистрации СО НКО (введение преимущественно за</w:t>
      </w:r>
      <w:r w:rsidRPr="00781982">
        <w:rPr>
          <w:rFonts w:ascii="Times New Roman" w:hAnsi="Times New Roman" w:cs="Times New Roman"/>
          <w:sz w:val="28"/>
          <w:szCs w:val="28"/>
        </w:rPr>
        <w:t>я</w:t>
      </w:r>
      <w:r w:rsidRPr="00781982">
        <w:rPr>
          <w:rFonts w:ascii="Times New Roman" w:hAnsi="Times New Roman" w:cs="Times New Roman"/>
          <w:sz w:val="28"/>
          <w:szCs w:val="28"/>
        </w:rPr>
        <w:t xml:space="preserve">вительного и удаленного порядка с одновременным совершенствованием института использования электронных способов идентификации заявителей), предоставления отчетности; 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 xml:space="preserve">создание единого реестра СО НКО с учетом специфики деятельности таких организаций; 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 xml:space="preserve">совершенствование системы классификации СО НКО по видам деятельности путем изменения </w:t>
      </w:r>
      <w:proofErr w:type="gramStart"/>
      <w:r w:rsidRPr="00781982">
        <w:rPr>
          <w:rFonts w:ascii="Times New Roman" w:hAnsi="Times New Roman" w:cs="Times New Roman"/>
          <w:sz w:val="28"/>
          <w:szCs w:val="28"/>
        </w:rPr>
        <w:t>механизма применения Общероссийского классификатора видов экономической деятельности</w:t>
      </w:r>
      <w:proofErr w:type="gramEnd"/>
      <w:r w:rsidRPr="007819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системы саморегулирования деятельности СО НКО; 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 xml:space="preserve">развитие существующих и создание новых региональных и муниципальных центров, оказывающих СО НКО методическую, информационно консультационную и образовательную поддержку; 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предоставление СО НКО доступа к инфраструктуре поддержки субъектов м</w:t>
      </w:r>
      <w:r w:rsidRPr="00781982">
        <w:rPr>
          <w:rFonts w:ascii="Times New Roman" w:hAnsi="Times New Roman" w:cs="Times New Roman"/>
          <w:sz w:val="28"/>
          <w:szCs w:val="28"/>
        </w:rPr>
        <w:t>а</w:t>
      </w:r>
      <w:r w:rsidRPr="00781982">
        <w:rPr>
          <w:rFonts w:ascii="Times New Roman" w:hAnsi="Times New Roman" w:cs="Times New Roman"/>
          <w:sz w:val="28"/>
          <w:szCs w:val="28"/>
        </w:rPr>
        <w:t xml:space="preserve">лого и среднего предпринимательства, в части использования технопарков, </w:t>
      </w:r>
      <w:proofErr w:type="spellStart"/>
      <w:proofErr w:type="gramStart"/>
      <w:r w:rsidRPr="00781982">
        <w:rPr>
          <w:rFonts w:ascii="Times New Roman" w:hAnsi="Times New Roman" w:cs="Times New Roman"/>
          <w:sz w:val="28"/>
          <w:szCs w:val="28"/>
        </w:rPr>
        <w:t>бизнес-инкубаторов</w:t>
      </w:r>
      <w:proofErr w:type="spellEnd"/>
      <w:proofErr w:type="gramEnd"/>
      <w:r w:rsidRPr="00781982">
        <w:rPr>
          <w:rFonts w:ascii="Times New Roman" w:hAnsi="Times New Roman" w:cs="Times New Roman"/>
          <w:sz w:val="28"/>
          <w:szCs w:val="28"/>
        </w:rPr>
        <w:t xml:space="preserve"> и т.п.; 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разработка мер по поддержке малых и начинающих СО НКО (в т</w:t>
      </w:r>
      <w:r w:rsidR="004F4A3E">
        <w:rPr>
          <w:rFonts w:ascii="Times New Roman" w:hAnsi="Times New Roman" w:cs="Times New Roman"/>
          <w:sz w:val="28"/>
          <w:szCs w:val="28"/>
        </w:rPr>
        <w:t>ом числе</w:t>
      </w:r>
      <w:r w:rsidRPr="00781982">
        <w:rPr>
          <w:rFonts w:ascii="Times New Roman" w:hAnsi="Times New Roman" w:cs="Times New Roman"/>
          <w:sz w:val="28"/>
          <w:szCs w:val="28"/>
        </w:rPr>
        <w:t xml:space="preserve"> со</w:t>
      </w:r>
      <w:r w:rsidRPr="00781982">
        <w:rPr>
          <w:rFonts w:ascii="Times New Roman" w:hAnsi="Times New Roman" w:cs="Times New Roman"/>
          <w:sz w:val="28"/>
          <w:szCs w:val="28"/>
        </w:rPr>
        <w:t>з</w:t>
      </w:r>
      <w:r w:rsidRPr="00781982">
        <w:rPr>
          <w:rFonts w:ascii="Times New Roman" w:hAnsi="Times New Roman" w:cs="Times New Roman"/>
          <w:sz w:val="28"/>
          <w:szCs w:val="28"/>
        </w:rPr>
        <w:t xml:space="preserve">дание центров бухгалтерского и юридического обслуживания, акселераторов НКО); 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 xml:space="preserve">разработка системы подготовки кадров </w:t>
      </w:r>
      <w:proofErr w:type="gramStart"/>
      <w:r w:rsidRPr="0078198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819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98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81982">
        <w:rPr>
          <w:rFonts w:ascii="Times New Roman" w:hAnsi="Times New Roman" w:cs="Times New Roman"/>
          <w:sz w:val="28"/>
          <w:szCs w:val="28"/>
        </w:rPr>
        <w:t xml:space="preserve"> НКО, включая модернизацию образовательных стандартов и учебных программ учреждений профессионального образования, а также развитие системы дополнительного образования; 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проведение образовательных программ для сотрудников, волонтеров и рук</w:t>
      </w:r>
      <w:r w:rsidRPr="00781982">
        <w:rPr>
          <w:rFonts w:ascii="Times New Roman" w:hAnsi="Times New Roman" w:cs="Times New Roman"/>
          <w:sz w:val="28"/>
          <w:szCs w:val="28"/>
        </w:rPr>
        <w:t>о</w:t>
      </w:r>
      <w:r w:rsidRPr="00781982">
        <w:rPr>
          <w:rFonts w:ascii="Times New Roman" w:hAnsi="Times New Roman" w:cs="Times New Roman"/>
          <w:sz w:val="28"/>
          <w:szCs w:val="28"/>
        </w:rPr>
        <w:t xml:space="preserve">водителей СО НКО; 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интеграция в программы подготовки и повышения квалификации государс</w:t>
      </w:r>
      <w:r w:rsidRPr="00781982">
        <w:rPr>
          <w:rFonts w:ascii="Times New Roman" w:hAnsi="Times New Roman" w:cs="Times New Roman"/>
          <w:sz w:val="28"/>
          <w:szCs w:val="28"/>
        </w:rPr>
        <w:t>т</w:t>
      </w:r>
      <w:r w:rsidRPr="00781982">
        <w:rPr>
          <w:rFonts w:ascii="Times New Roman" w:hAnsi="Times New Roman" w:cs="Times New Roman"/>
          <w:sz w:val="28"/>
          <w:szCs w:val="28"/>
        </w:rPr>
        <w:t>венных и муниципальных служащих, управленческих кадров предприятий и орган</w:t>
      </w:r>
      <w:r w:rsidRPr="00781982">
        <w:rPr>
          <w:rFonts w:ascii="Times New Roman" w:hAnsi="Times New Roman" w:cs="Times New Roman"/>
          <w:sz w:val="28"/>
          <w:szCs w:val="28"/>
        </w:rPr>
        <w:t>и</w:t>
      </w:r>
      <w:r w:rsidRPr="00781982">
        <w:rPr>
          <w:rFonts w:ascii="Times New Roman" w:hAnsi="Times New Roman" w:cs="Times New Roman"/>
          <w:sz w:val="28"/>
          <w:szCs w:val="28"/>
        </w:rPr>
        <w:t xml:space="preserve">заций вопросов содействия деятельности СО НКО, а также взаимодействия с ними; 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 xml:space="preserve">отражение вопросов деятельности СО НКО в образовательных программах;  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формирование правовой, юридической, финансовой культуры СО НКО в в</w:t>
      </w:r>
      <w:r w:rsidRPr="00781982">
        <w:rPr>
          <w:rFonts w:ascii="Times New Roman" w:hAnsi="Times New Roman" w:cs="Times New Roman"/>
          <w:sz w:val="28"/>
          <w:szCs w:val="28"/>
        </w:rPr>
        <w:t>о</w:t>
      </w:r>
      <w:r w:rsidRPr="00781982">
        <w:rPr>
          <w:rFonts w:ascii="Times New Roman" w:hAnsi="Times New Roman" w:cs="Times New Roman"/>
          <w:sz w:val="28"/>
          <w:szCs w:val="28"/>
        </w:rPr>
        <w:t xml:space="preserve">просах взаимодействия с государственными органами; 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 xml:space="preserve">содействие обмену опытом и лучшими практиками </w:t>
      </w:r>
      <w:proofErr w:type="gramStart"/>
      <w:r w:rsidRPr="00781982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781982">
        <w:rPr>
          <w:rFonts w:ascii="Times New Roman" w:hAnsi="Times New Roman" w:cs="Times New Roman"/>
          <w:sz w:val="28"/>
          <w:szCs w:val="28"/>
        </w:rPr>
        <w:t xml:space="preserve"> СО НКО; 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 xml:space="preserve">развитие института наставничества </w:t>
      </w:r>
      <w:proofErr w:type="gramStart"/>
      <w:r w:rsidRPr="0078198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81982">
        <w:rPr>
          <w:rFonts w:ascii="Times New Roman" w:hAnsi="Times New Roman" w:cs="Times New Roman"/>
          <w:sz w:val="28"/>
          <w:szCs w:val="28"/>
        </w:rPr>
        <w:t xml:space="preserve"> СО НКО. </w:t>
      </w:r>
    </w:p>
    <w:p w:rsidR="002F7DB5" w:rsidRDefault="004F4A3E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781982" w:rsidRPr="00781982">
        <w:rPr>
          <w:rFonts w:ascii="Times New Roman" w:hAnsi="Times New Roman" w:cs="Times New Roman"/>
          <w:sz w:val="28"/>
          <w:szCs w:val="28"/>
        </w:rPr>
        <w:t>Развитие инфраструктуры как наиболее действенная форма долговреме</w:t>
      </w:r>
      <w:r w:rsidR="00781982" w:rsidRPr="00781982">
        <w:rPr>
          <w:rFonts w:ascii="Times New Roman" w:hAnsi="Times New Roman" w:cs="Times New Roman"/>
          <w:sz w:val="28"/>
          <w:szCs w:val="28"/>
        </w:rPr>
        <w:t>н</w:t>
      </w:r>
      <w:r w:rsidR="00781982" w:rsidRPr="00781982">
        <w:rPr>
          <w:rFonts w:ascii="Times New Roman" w:hAnsi="Times New Roman" w:cs="Times New Roman"/>
          <w:sz w:val="28"/>
          <w:szCs w:val="28"/>
        </w:rPr>
        <w:t>ной косвенной поддержки СО НКО развивается по следующим направлениям: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 xml:space="preserve">- развитие общественных центров как основы инфраструктуры поддержки </w:t>
      </w:r>
      <w:r w:rsidR="004F4A3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81982">
        <w:rPr>
          <w:rFonts w:ascii="Times New Roman" w:hAnsi="Times New Roman" w:cs="Times New Roman"/>
          <w:sz w:val="28"/>
          <w:szCs w:val="28"/>
        </w:rPr>
        <w:t>СО НКО. Необходимо усиливать значимость общественных центров как части и</w:t>
      </w:r>
      <w:r w:rsidRPr="00781982">
        <w:rPr>
          <w:rFonts w:ascii="Times New Roman" w:hAnsi="Times New Roman" w:cs="Times New Roman"/>
          <w:sz w:val="28"/>
          <w:szCs w:val="28"/>
        </w:rPr>
        <w:t>н</w:t>
      </w:r>
      <w:r w:rsidRPr="00781982">
        <w:rPr>
          <w:rFonts w:ascii="Times New Roman" w:hAnsi="Times New Roman" w:cs="Times New Roman"/>
          <w:sz w:val="28"/>
          <w:szCs w:val="28"/>
        </w:rPr>
        <w:t>фраструктуры поддержки СО НКО, расширять их функционал. Общественные це</w:t>
      </w:r>
      <w:r w:rsidRPr="00781982">
        <w:rPr>
          <w:rFonts w:ascii="Times New Roman" w:hAnsi="Times New Roman" w:cs="Times New Roman"/>
          <w:sz w:val="28"/>
          <w:szCs w:val="28"/>
        </w:rPr>
        <w:t>н</w:t>
      </w:r>
      <w:r w:rsidRPr="00781982">
        <w:rPr>
          <w:rFonts w:ascii="Times New Roman" w:hAnsi="Times New Roman" w:cs="Times New Roman"/>
          <w:sz w:val="28"/>
          <w:szCs w:val="28"/>
        </w:rPr>
        <w:t>тры помимо имущественной поддержки СО НКО выполняют функции информир</w:t>
      </w:r>
      <w:r w:rsidRPr="00781982">
        <w:rPr>
          <w:rFonts w:ascii="Times New Roman" w:hAnsi="Times New Roman" w:cs="Times New Roman"/>
          <w:sz w:val="28"/>
          <w:szCs w:val="28"/>
        </w:rPr>
        <w:t>о</w:t>
      </w:r>
      <w:r w:rsidRPr="00781982">
        <w:rPr>
          <w:rFonts w:ascii="Times New Roman" w:hAnsi="Times New Roman" w:cs="Times New Roman"/>
          <w:sz w:val="28"/>
          <w:szCs w:val="28"/>
        </w:rPr>
        <w:t>вания и консультирования НКО, а также получения обратной связи от НКО, ин</w:t>
      </w:r>
      <w:r w:rsidRPr="00781982">
        <w:rPr>
          <w:rFonts w:ascii="Times New Roman" w:hAnsi="Times New Roman" w:cs="Times New Roman"/>
          <w:sz w:val="28"/>
          <w:szCs w:val="28"/>
        </w:rPr>
        <w:t>и</w:t>
      </w:r>
      <w:r w:rsidRPr="00781982">
        <w:rPr>
          <w:rFonts w:ascii="Times New Roman" w:hAnsi="Times New Roman" w:cs="Times New Roman"/>
          <w:sz w:val="28"/>
          <w:szCs w:val="28"/>
        </w:rPr>
        <w:t>циативных групп и жителей;</w:t>
      </w:r>
    </w:p>
    <w:p w:rsidR="002F7DB5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- создание единого Ресурсного центра в форме общественной организации или автономной некоммерческой организации или стимулирование к участию в разв</w:t>
      </w:r>
      <w:r w:rsidRPr="00781982">
        <w:rPr>
          <w:rFonts w:ascii="Times New Roman" w:hAnsi="Times New Roman" w:cs="Times New Roman"/>
          <w:sz w:val="28"/>
          <w:szCs w:val="28"/>
        </w:rPr>
        <w:t>и</w:t>
      </w:r>
      <w:r w:rsidRPr="00781982">
        <w:rPr>
          <w:rFonts w:ascii="Times New Roman" w:hAnsi="Times New Roman" w:cs="Times New Roman"/>
          <w:sz w:val="28"/>
          <w:szCs w:val="28"/>
        </w:rPr>
        <w:t>тии инфраструктуры поддержки СО НКО организаций, которые уже выполняют функции ресурсных центров (иных специализированных субъектов инфраструкт</w:t>
      </w:r>
      <w:r w:rsidRPr="00781982">
        <w:rPr>
          <w:rFonts w:ascii="Times New Roman" w:hAnsi="Times New Roman" w:cs="Times New Roman"/>
          <w:sz w:val="28"/>
          <w:szCs w:val="28"/>
        </w:rPr>
        <w:t>у</w:t>
      </w:r>
      <w:r w:rsidRPr="00781982">
        <w:rPr>
          <w:rFonts w:ascii="Times New Roman" w:hAnsi="Times New Roman" w:cs="Times New Roman"/>
          <w:sz w:val="28"/>
          <w:szCs w:val="28"/>
        </w:rPr>
        <w:t>ры) или имеют значительный опыт реализации соответствующей деятельности (консультирования, обучения, методического обеспечения и тому подобное);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 xml:space="preserve">- развитие сети центров общественной активности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1982">
        <w:rPr>
          <w:rFonts w:ascii="Times New Roman" w:hAnsi="Times New Roman" w:cs="Times New Roman"/>
          <w:sz w:val="28"/>
          <w:szCs w:val="28"/>
        </w:rPr>
        <w:t>шаговой доступности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1982">
        <w:rPr>
          <w:rFonts w:ascii="Times New Roman" w:hAnsi="Times New Roman" w:cs="Times New Roman"/>
          <w:sz w:val="28"/>
          <w:szCs w:val="28"/>
        </w:rPr>
        <w:t>, дающее возможность проведения мероприятий СО НКО в приоритетной сфере с предоставлением помещений и минимальных технических средств на бесплатной или льготной основе. Помимо общественных центров такого рода площадками м</w:t>
      </w:r>
      <w:r w:rsidRPr="00781982">
        <w:rPr>
          <w:rFonts w:ascii="Times New Roman" w:hAnsi="Times New Roman" w:cs="Times New Roman"/>
          <w:sz w:val="28"/>
          <w:szCs w:val="28"/>
        </w:rPr>
        <w:t>о</w:t>
      </w:r>
      <w:r w:rsidRPr="00781982">
        <w:rPr>
          <w:rFonts w:ascii="Times New Roman" w:hAnsi="Times New Roman" w:cs="Times New Roman"/>
          <w:sz w:val="28"/>
          <w:szCs w:val="28"/>
        </w:rPr>
        <w:t xml:space="preserve">гут стать муниципальные учреждения и организации социальной инфраструктуры (школы, библиотеки, </w:t>
      </w:r>
      <w:proofErr w:type="spellStart"/>
      <w:r w:rsidRPr="00781982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781982">
        <w:rPr>
          <w:rFonts w:ascii="Times New Roman" w:hAnsi="Times New Roman" w:cs="Times New Roman"/>
          <w:sz w:val="28"/>
          <w:szCs w:val="28"/>
        </w:rPr>
        <w:t xml:space="preserve"> центры, учреждения дополнительного образования и тому подобное);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lastRenderedPageBreak/>
        <w:t xml:space="preserve">- стимулирование деятельности тематических ассоциаций НКО, включая </w:t>
      </w:r>
      <w:proofErr w:type="spellStart"/>
      <w:r w:rsidRPr="00781982">
        <w:rPr>
          <w:rFonts w:ascii="Times New Roman" w:hAnsi="Times New Roman" w:cs="Times New Roman"/>
          <w:sz w:val="28"/>
          <w:szCs w:val="28"/>
        </w:rPr>
        <w:t>с</w:t>
      </w:r>
      <w:r w:rsidRPr="00781982">
        <w:rPr>
          <w:rFonts w:ascii="Times New Roman" w:hAnsi="Times New Roman" w:cs="Times New Roman"/>
          <w:sz w:val="28"/>
          <w:szCs w:val="28"/>
        </w:rPr>
        <w:t>а</w:t>
      </w:r>
      <w:r w:rsidRPr="00781982">
        <w:rPr>
          <w:rFonts w:ascii="Times New Roman" w:hAnsi="Times New Roman" w:cs="Times New Roman"/>
          <w:sz w:val="28"/>
          <w:szCs w:val="28"/>
        </w:rPr>
        <w:t>морегулируемые</w:t>
      </w:r>
      <w:proofErr w:type="spellEnd"/>
      <w:r w:rsidRPr="00781982">
        <w:rPr>
          <w:rFonts w:ascii="Times New Roman" w:hAnsi="Times New Roman" w:cs="Times New Roman"/>
          <w:sz w:val="28"/>
          <w:szCs w:val="28"/>
        </w:rPr>
        <w:t xml:space="preserve"> организации, которые распределяют ресурсы и создают общую инфраструктуру поддержки СО НКО;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- организация методической поддержки СО НКО, включая анализ и обобщ</w:t>
      </w:r>
      <w:r w:rsidRPr="00781982">
        <w:rPr>
          <w:rFonts w:ascii="Times New Roman" w:hAnsi="Times New Roman" w:cs="Times New Roman"/>
          <w:sz w:val="28"/>
          <w:szCs w:val="28"/>
        </w:rPr>
        <w:t>е</w:t>
      </w:r>
      <w:r w:rsidRPr="00781982">
        <w:rPr>
          <w:rFonts w:ascii="Times New Roman" w:hAnsi="Times New Roman" w:cs="Times New Roman"/>
          <w:sz w:val="28"/>
          <w:szCs w:val="28"/>
        </w:rPr>
        <w:t>ние опыта эффективной деятельности в указанной сфере, в том числе иных муниц</w:t>
      </w:r>
      <w:r w:rsidRPr="00781982">
        <w:rPr>
          <w:rFonts w:ascii="Times New Roman" w:hAnsi="Times New Roman" w:cs="Times New Roman"/>
          <w:sz w:val="28"/>
          <w:szCs w:val="28"/>
        </w:rPr>
        <w:t>и</w:t>
      </w:r>
      <w:r w:rsidRPr="00781982">
        <w:rPr>
          <w:rFonts w:ascii="Times New Roman" w:hAnsi="Times New Roman" w:cs="Times New Roman"/>
          <w:sz w:val="28"/>
          <w:szCs w:val="28"/>
        </w:rPr>
        <w:t>пальных образований и субъектов Российской Федерации, выявление проблем и п</w:t>
      </w:r>
      <w:r w:rsidRPr="00781982">
        <w:rPr>
          <w:rFonts w:ascii="Times New Roman" w:hAnsi="Times New Roman" w:cs="Times New Roman"/>
          <w:sz w:val="28"/>
          <w:szCs w:val="28"/>
        </w:rPr>
        <w:t>о</w:t>
      </w:r>
      <w:r w:rsidRPr="00781982">
        <w:rPr>
          <w:rFonts w:ascii="Times New Roman" w:hAnsi="Times New Roman" w:cs="Times New Roman"/>
          <w:sz w:val="28"/>
          <w:szCs w:val="28"/>
        </w:rPr>
        <w:t xml:space="preserve">требностей СО НКО, представление указанной информации СО НКО. Методическая поддержка СО НКО осуществляется в форме ответов на письменные обращения </w:t>
      </w:r>
      <w:r w:rsidR="000677ED">
        <w:rPr>
          <w:rFonts w:ascii="Times New Roman" w:hAnsi="Times New Roman" w:cs="Times New Roman"/>
          <w:sz w:val="28"/>
          <w:szCs w:val="28"/>
        </w:rPr>
        <w:t xml:space="preserve">      </w:t>
      </w:r>
      <w:r w:rsidRPr="00781982">
        <w:rPr>
          <w:rFonts w:ascii="Times New Roman" w:hAnsi="Times New Roman" w:cs="Times New Roman"/>
          <w:sz w:val="28"/>
          <w:szCs w:val="28"/>
        </w:rPr>
        <w:t>СО НКО, подготовки, издания и распространения методических материалов и ра</w:t>
      </w:r>
      <w:r w:rsidRPr="00781982">
        <w:rPr>
          <w:rFonts w:ascii="Times New Roman" w:hAnsi="Times New Roman" w:cs="Times New Roman"/>
          <w:sz w:val="28"/>
          <w:szCs w:val="28"/>
        </w:rPr>
        <w:t>з</w:t>
      </w:r>
      <w:r w:rsidRPr="00781982">
        <w:rPr>
          <w:rFonts w:ascii="Times New Roman" w:hAnsi="Times New Roman" w:cs="Times New Roman"/>
          <w:sz w:val="28"/>
          <w:szCs w:val="28"/>
        </w:rPr>
        <w:t>мещения методической информации на городско</w:t>
      </w:r>
      <w:r w:rsidR="002F7DB5">
        <w:rPr>
          <w:rFonts w:ascii="Times New Roman" w:hAnsi="Times New Roman" w:cs="Times New Roman"/>
          <w:sz w:val="28"/>
          <w:szCs w:val="28"/>
        </w:rPr>
        <w:t xml:space="preserve">м информационном портале </w:t>
      </w:r>
      <w:r w:rsidR="000677ED">
        <w:rPr>
          <w:rFonts w:ascii="Times New Roman" w:hAnsi="Times New Roman" w:cs="Times New Roman"/>
          <w:sz w:val="28"/>
          <w:szCs w:val="28"/>
        </w:rPr>
        <w:t xml:space="preserve">        </w:t>
      </w:r>
      <w:r w:rsidR="002F7DB5">
        <w:rPr>
          <w:rFonts w:ascii="Times New Roman" w:hAnsi="Times New Roman" w:cs="Times New Roman"/>
          <w:sz w:val="28"/>
          <w:szCs w:val="28"/>
        </w:rPr>
        <w:t>СО НКО;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- мероприятия, направленные на формирование системы организационной, консультационной и методической поддержки СО НКО, закрепляются в Программе поддержки СО НКО или иных региональных, муниципальных нормативных прав</w:t>
      </w:r>
      <w:r w:rsidRPr="00781982">
        <w:rPr>
          <w:rFonts w:ascii="Times New Roman" w:hAnsi="Times New Roman" w:cs="Times New Roman"/>
          <w:sz w:val="28"/>
          <w:szCs w:val="28"/>
        </w:rPr>
        <w:t>о</w:t>
      </w:r>
      <w:r w:rsidRPr="00781982">
        <w:rPr>
          <w:rFonts w:ascii="Times New Roman" w:hAnsi="Times New Roman" w:cs="Times New Roman"/>
          <w:sz w:val="28"/>
          <w:szCs w:val="28"/>
        </w:rPr>
        <w:t>вых актах.</w:t>
      </w:r>
    </w:p>
    <w:p w:rsidR="002F7DB5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Результатом развития инфраструктуры поддержки СО НКО должно стать: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появление разнообразных организационных форм оказания услуг СО НКО в составе инфраструктуры развития СО НКО (специализированные площадки для проведения мероприятий, ресурсные центры, агентства по разработке социальной рекламы и тому подобное);</w:t>
      </w:r>
    </w:p>
    <w:p w:rsidR="002F7DB5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уменьшение общих издержек СО НКО на получение информации;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обеспечение доступа к имеющимся методическим, материальным, технич</w:t>
      </w:r>
      <w:r w:rsidRPr="00781982">
        <w:rPr>
          <w:rFonts w:ascii="Times New Roman" w:hAnsi="Times New Roman" w:cs="Times New Roman"/>
          <w:sz w:val="28"/>
          <w:szCs w:val="28"/>
        </w:rPr>
        <w:t>е</w:t>
      </w:r>
      <w:r w:rsidRPr="00781982">
        <w:rPr>
          <w:rFonts w:ascii="Times New Roman" w:hAnsi="Times New Roman" w:cs="Times New Roman"/>
          <w:sz w:val="28"/>
          <w:szCs w:val="28"/>
        </w:rPr>
        <w:t>ским, информационным и иным ресурсам;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снижение затрат на качественное бухгалтерское, юридическое и иное сопр</w:t>
      </w:r>
      <w:r w:rsidRPr="00781982">
        <w:rPr>
          <w:rFonts w:ascii="Times New Roman" w:hAnsi="Times New Roman" w:cs="Times New Roman"/>
          <w:sz w:val="28"/>
          <w:szCs w:val="28"/>
        </w:rPr>
        <w:t>о</w:t>
      </w:r>
      <w:r w:rsidRPr="00781982">
        <w:rPr>
          <w:rFonts w:ascii="Times New Roman" w:hAnsi="Times New Roman" w:cs="Times New Roman"/>
          <w:sz w:val="28"/>
          <w:szCs w:val="28"/>
        </w:rPr>
        <w:t>вождение НКО.</w:t>
      </w:r>
    </w:p>
    <w:p w:rsidR="00781982" w:rsidRPr="002F7DB5" w:rsidRDefault="00781982" w:rsidP="002F7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DB5" w:rsidRDefault="00781982" w:rsidP="002F7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DB5">
        <w:rPr>
          <w:rFonts w:ascii="Times New Roman" w:hAnsi="Times New Roman" w:cs="Times New Roman"/>
          <w:sz w:val="28"/>
          <w:szCs w:val="28"/>
        </w:rPr>
        <w:t xml:space="preserve">8. Повышение эффективности предоставления </w:t>
      </w:r>
    </w:p>
    <w:p w:rsidR="00781982" w:rsidRPr="002F7DB5" w:rsidRDefault="00781982" w:rsidP="002F7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DB5">
        <w:rPr>
          <w:rFonts w:ascii="Times New Roman" w:hAnsi="Times New Roman" w:cs="Times New Roman"/>
          <w:sz w:val="28"/>
          <w:szCs w:val="28"/>
        </w:rPr>
        <w:t>имущественной,</w:t>
      </w:r>
      <w:r w:rsidR="002F7DB5">
        <w:rPr>
          <w:rFonts w:ascii="Times New Roman" w:hAnsi="Times New Roman" w:cs="Times New Roman"/>
          <w:sz w:val="28"/>
          <w:szCs w:val="28"/>
        </w:rPr>
        <w:t xml:space="preserve"> </w:t>
      </w:r>
      <w:r w:rsidRPr="002F7DB5">
        <w:rPr>
          <w:rFonts w:ascii="Times New Roman" w:hAnsi="Times New Roman" w:cs="Times New Roman"/>
          <w:sz w:val="28"/>
          <w:szCs w:val="28"/>
        </w:rPr>
        <w:t>финансовой и экономической поддержки</w:t>
      </w:r>
    </w:p>
    <w:p w:rsidR="002F7DB5" w:rsidRDefault="002F7DB5" w:rsidP="002F7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982" w:rsidRDefault="00781982" w:rsidP="002F7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DB5">
        <w:rPr>
          <w:rFonts w:ascii="Times New Roman" w:hAnsi="Times New Roman" w:cs="Times New Roman"/>
          <w:sz w:val="28"/>
          <w:szCs w:val="28"/>
        </w:rPr>
        <w:t>8.1. Оказание имущественной поддержки: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имущественная поддержка СО НКО является видом прямой поддержки. В ц</w:t>
      </w:r>
      <w:r w:rsidRPr="00781982">
        <w:rPr>
          <w:rFonts w:ascii="Times New Roman" w:hAnsi="Times New Roman" w:cs="Times New Roman"/>
          <w:sz w:val="28"/>
          <w:szCs w:val="28"/>
        </w:rPr>
        <w:t>е</w:t>
      </w:r>
      <w:r w:rsidRPr="00781982">
        <w:rPr>
          <w:rFonts w:ascii="Times New Roman" w:hAnsi="Times New Roman" w:cs="Times New Roman"/>
          <w:sz w:val="28"/>
          <w:szCs w:val="28"/>
        </w:rPr>
        <w:t>лях обеспечения принципа равного доступа СО НКО имущественная поддержка осуществляется на основе конкурсного подхода;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имущественная поддержка СО НКО может осуществляться следующими сп</w:t>
      </w:r>
      <w:r w:rsidRPr="00781982">
        <w:rPr>
          <w:rFonts w:ascii="Times New Roman" w:hAnsi="Times New Roman" w:cs="Times New Roman"/>
          <w:sz w:val="28"/>
          <w:szCs w:val="28"/>
        </w:rPr>
        <w:t>о</w:t>
      </w:r>
      <w:r w:rsidRPr="00781982">
        <w:rPr>
          <w:rFonts w:ascii="Times New Roman" w:hAnsi="Times New Roman" w:cs="Times New Roman"/>
          <w:sz w:val="28"/>
          <w:szCs w:val="28"/>
        </w:rPr>
        <w:t>собами: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передача во владение и (или) пользование СО НКО на безвозмездной основе либо по льготным расценкам имущества (движимого и недвижимого), находящегося в муниципальной собственности, в том числе передача в безвозмездное пользование помещений на базе общественных центров,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выделение субсидий на компенсацию издержек, связанных с оплатой аренды и коммунальных услуг;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имущественная поддержка предоставляется СО НКО на долгосрочной или краткосрочной основе (для пр</w:t>
      </w:r>
      <w:r w:rsidR="004F4A3E">
        <w:rPr>
          <w:rFonts w:ascii="Times New Roman" w:hAnsi="Times New Roman" w:cs="Times New Roman"/>
          <w:sz w:val="28"/>
          <w:szCs w:val="28"/>
        </w:rPr>
        <w:t>оведения отдельных мероприятий).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982">
        <w:rPr>
          <w:rFonts w:ascii="Times New Roman" w:hAnsi="Times New Roman" w:cs="Times New Roman"/>
          <w:sz w:val="28"/>
          <w:szCs w:val="28"/>
        </w:rPr>
        <w:t>Кызылский</w:t>
      </w:r>
      <w:proofErr w:type="spellEnd"/>
      <w:r w:rsidRPr="00781982">
        <w:rPr>
          <w:rFonts w:ascii="Times New Roman" w:hAnsi="Times New Roman" w:cs="Times New Roman"/>
          <w:sz w:val="28"/>
          <w:szCs w:val="28"/>
        </w:rPr>
        <w:t xml:space="preserve"> городской Хурал </w:t>
      </w:r>
      <w:r w:rsidR="004F4A3E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781982">
        <w:rPr>
          <w:rFonts w:ascii="Times New Roman" w:hAnsi="Times New Roman" w:cs="Times New Roman"/>
          <w:sz w:val="28"/>
          <w:szCs w:val="28"/>
        </w:rPr>
        <w:t>утверждает порядок формиров</w:t>
      </w:r>
      <w:r w:rsidRPr="00781982">
        <w:rPr>
          <w:rFonts w:ascii="Times New Roman" w:hAnsi="Times New Roman" w:cs="Times New Roman"/>
          <w:sz w:val="28"/>
          <w:szCs w:val="28"/>
        </w:rPr>
        <w:t>а</w:t>
      </w:r>
      <w:r w:rsidRPr="00781982">
        <w:rPr>
          <w:rFonts w:ascii="Times New Roman" w:hAnsi="Times New Roman" w:cs="Times New Roman"/>
          <w:sz w:val="28"/>
          <w:szCs w:val="28"/>
        </w:rPr>
        <w:t>ния перечня имущества, предназначенного для передачи во владение и (или) пол</w:t>
      </w:r>
      <w:r w:rsidRPr="00781982">
        <w:rPr>
          <w:rFonts w:ascii="Times New Roman" w:hAnsi="Times New Roman" w:cs="Times New Roman"/>
          <w:sz w:val="28"/>
          <w:szCs w:val="28"/>
        </w:rPr>
        <w:t>ь</w:t>
      </w:r>
      <w:r w:rsidRPr="00781982">
        <w:rPr>
          <w:rFonts w:ascii="Times New Roman" w:hAnsi="Times New Roman" w:cs="Times New Roman"/>
          <w:sz w:val="28"/>
          <w:szCs w:val="28"/>
        </w:rPr>
        <w:lastRenderedPageBreak/>
        <w:t>зование СО НКО, а также порядок и условия предоставления во владение и (или) пользование СО НКО имущества, включенного в такой перечень. Перечень имущ</w:t>
      </w:r>
      <w:r w:rsidRPr="00781982">
        <w:rPr>
          <w:rFonts w:ascii="Times New Roman" w:hAnsi="Times New Roman" w:cs="Times New Roman"/>
          <w:sz w:val="28"/>
          <w:szCs w:val="28"/>
        </w:rPr>
        <w:t>е</w:t>
      </w:r>
      <w:r w:rsidRPr="00781982">
        <w:rPr>
          <w:rFonts w:ascii="Times New Roman" w:hAnsi="Times New Roman" w:cs="Times New Roman"/>
          <w:sz w:val="28"/>
          <w:szCs w:val="28"/>
        </w:rPr>
        <w:t xml:space="preserve">ства, предназначенного для передачи во владение и (или) пользование СО НКО, публикуется в информационно-телекоммуникационной сети </w:t>
      </w:r>
      <w:r w:rsidR="004F4A3E">
        <w:rPr>
          <w:rFonts w:ascii="Times New Roman" w:hAnsi="Times New Roman" w:cs="Times New Roman"/>
          <w:sz w:val="28"/>
          <w:szCs w:val="28"/>
        </w:rPr>
        <w:t>«</w:t>
      </w:r>
      <w:r w:rsidRPr="00781982">
        <w:rPr>
          <w:rFonts w:ascii="Times New Roman" w:hAnsi="Times New Roman" w:cs="Times New Roman"/>
          <w:sz w:val="28"/>
          <w:szCs w:val="28"/>
        </w:rPr>
        <w:t>Интернет</w:t>
      </w:r>
      <w:r w:rsidR="004F4A3E">
        <w:rPr>
          <w:rFonts w:ascii="Times New Roman" w:hAnsi="Times New Roman" w:cs="Times New Roman"/>
          <w:sz w:val="28"/>
          <w:szCs w:val="28"/>
        </w:rPr>
        <w:t>»</w:t>
      </w:r>
      <w:r w:rsidRPr="00781982">
        <w:rPr>
          <w:rFonts w:ascii="Times New Roman" w:hAnsi="Times New Roman" w:cs="Times New Roman"/>
          <w:sz w:val="28"/>
          <w:szCs w:val="28"/>
        </w:rPr>
        <w:t>;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порядок предоставления субсидий на возмещение затрат, связанных с оплатой аренды и коммунальных услуг, утверждается в порядке, установленном бюджетным законодательством;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условиями предоставления помещений на безвозмездной основе или по льго</w:t>
      </w:r>
      <w:r w:rsidRPr="00781982">
        <w:rPr>
          <w:rFonts w:ascii="Times New Roman" w:hAnsi="Times New Roman" w:cs="Times New Roman"/>
          <w:sz w:val="28"/>
          <w:szCs w:val="28"/>
        </w:rPr>
        <w:t>т</w:t>
      </w:r>
      <w:r w:rsidRPr="00781982">
        <w:rPr>
          <w:rFonts w:ascii="Times New Roman" w:hAnsi="Times New Roman" w:cs="Times New Roman"/>
          <w:sz w:val="28"/>
          <w:szCs w:val="28"/>
        </w:rPr>
        <w:t>ным расценкам, а также субсидий на компенсацию издержек, связанных с оплатой аренды и коммунальных услуг, является соблюдение следующих критериев: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осуществления СО НКО деятельности по направлениям, утвержденным Пр</w:t>
      </w:r>
      <w:r w:rsidRPr="00781982">
        <w:rPr>
          <w:rFonts w:ascii="Times New Roman" w:hAnsi="Times New Roman" w:cs="Times New Roman"/>
          <w:sz w:val="28"/>
          <w:szCs w:val="28"/>
        </w:rPr>
        <w:t>о</w:t>
      </w:r>
      <w:r w:rsidRPr="00781982">
        <w:rPr>
          <w:rFonts w:ascii="Times New Roman" w:hAnsi="Times New Roman" w:cs="Times New Roman"/>
          <w:sz w:val="28"/>
          <w:szCs w:val="28"/>
        </w:rPr>
        <w:t>граммой поддержки СО НКО в качестве приоритетных направлений, подлежащих муниципальной поддержке,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ежегодного предоставления поддержанной СО НКО информации о своей де</w:t>
      </w:r>
      <w:r w:rsidRPr="00781982">
        <w:rPr>
          <w:rFonts w:ascii="Times New Roman" w:hAnsi="Times New Roman" w:cs="Times New Roman"/>
          <w:sz w:val="28"/>
          <w:szCs w:val="28"/>
        </w:rPr>
        <w:t>я</w:t>
      </w:r>
      <w:r w:rsidRPr="00781982">
        <w:rPr>
          <w:rFonts w:ascii="Times New Roman" w:hAnsi="Times New Roman" w:cs="Times New Roman"/>
          <w:sz w:val="28"/>
          <w:szCs w:val="28"/>
        </w:rPr>
        <w:t xml:space="preserve">тельности и наличия информации о деятельности СО НКО в информационно-телекоммуникационной сети </w:t>
      </w:r>
      <w:r w:rsidR="004F4A3E">
        <w:rPr>
          <w:rFonts w:ascii="Times New Roman" w:hAnsi="Times New Roman" w:cs="Times New Roman"/>
          <w:sz w:val="28"/>
          <w:szCs w:val="28"/>
        </w:rPr>
        <w:t>«</w:t>
      </w:r>
      <w:r w:rsidRPr="00781982">
        <w:rPr>
          <w:rFonts w:ascii="Times New Roman" w:hAnsi="Times New Roman" w:cs="Times New Roman"/>
          <w:sz w:val="28"/>
          <w:szCs w:val="28"/>
        </w:rPr>
        <w:t>Интернет</w:t>
      </w:r>
      <w:r w:rsidR="004F4A3E">
        <w:rPr>
          <w:rFonts w:ascii="Times New Roman" w:hAnsi="Times New Roman" w:cs="Times New Roman"/>
          <w:sz w:val="28"/>
          <w:szCs w:val="28"/>
        </w:rPr>
        <w:t>»</w:t>
      </w:r>
      <w:r w:rsidRPr="00781982">
        <w:rPr>
          <w:rFonts w:ascii="Times New Roman" w:hAnsi="Times New Roman" w:cs="Times New Roman"/>
          <w:sz w:val="28"/>
          <w:szCs w:val="28"/>
        </w:rPr>
        <w:t>.</w:t>
      </w:r>
    </w:p>
    <w:p w:rsidR="00781982" w:rsidRDefault="00781982" w:rsidP="002F7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DB5">
        <w:rPr>
          <w:rFonts w:ascii="Times New Roman" w:hAnsi="Times New Roman" w:cs="Times New Roman"/>
          <w:sz w:val="28"/>
          <w:szCs w:val="28"/>
        </w:rPr>
        <w:t>8.2. Оказание финансовой поддержки: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финансовая поддержка СО НКО предоставляется на конкурсной основе путем предоставления субсидий из республиканского, местного бюджета в соответствии с бюджетным законодательством Российской Федерации с соблюдением требований антимонопольного законодательства;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субсидии предоставляются на безвозмездной и безвозвратной основе на ре</w:t>
      </w:r>
      <w:r w:rsidRPr="00781982">
        <w:rPr>
          <w:rFonts w:ascii="Times New Roman" w:hAnsi="Times New Roman" w:cs="Times New Roman"/>
          <w:sz w:val="28"/>
          <w:szCs w:val="28"/>
        </w:rPr>
        <w:t>а</w:t>
      </w:r>
      <w:r w:rsidRPr="00781982">
        <w:rPr>
          <w:rFonts w:ascii="Times New Roman" w:hAnsi="Times New Roman" w:cs="Times New Roman"/>
          <w:sz w:val="28"/>
          <w:szCs w:val="28"/>
        </w:rPr>
        <w:t xml:space="preserve">лизацию социально значимых проектов организациям </w:t>
      </w:r>
      <w:r w:rsidR="004F4A3E">
        <w:rPr>
          <w:rFonts w:ascii="Times New Roman" w:hAnsi="Times New Roman" w:cs="Times New Roman"/>
          <w:sz w:val="28"/>
          <w:szCs w:val="28"/>
        </w:rPr>
        <w:t>–</w:t>
      </w:r>
      <w:r w:rsidRPr="00781982">
        <w:rPr>
          <w:rFonts w:ascii="Times New Roman" w:hAnsi="Times New Roman" w:cs="Times New Roman"/>
          <w:sz w:val="28"/>
          <w:szCs w:val="28"/>
        </w:rPr>
        <w:t xml:space="preserve"> победителям конкурсов в пределах лимитов бюджетных обязательств, выделенных на эти цели;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также субсидии предоставляются СО НКО на безвозмездной и безвозвратной основе в целях возмещения затрат или недополученных доходов в связи с произво</w:t>
      </w:r>
      <w:r w:rsidRPr="00781982">
        <w:rPr>
          <w:rFonts w:ascii="Times New Roman" w:hAnsi="Times New Roman" w:cs="Times New Roman"/>
          <w:sz w:val="28"/>
          <w:szCs w:val="28"/>
        </w:rPr>
        <w:t>д</w:t>
      </w:r>
      <w:r w:rsidRPr="00781982">
        <w:rPr>
          <w:rFonts w:ascii="Times New Roman" w:hAnsi="Times New Roman" w:cs="Times New Roman"/>
          <w:sz w:val="28"/>
          <w:szCs w:val="28"/>
        </w:rPr>
        <w:t>ством (реализацией) товаров, выполнением работ, оказанием услуг на основании д</w:t>
      </w:r>
      <w:r w:rsidRPr="00781982">
        <w:rPr>
          <w:rFonts w:ascii="Times New Roman" w:hAnsi="Times New Roman" w:cs="Times New Roman"/>
          <w:sz w:val="28"/>
          <w:szCs w:val="28"/>
        </w:rPr>
        <w:t>о</w:t>
      </w:r>
      <w:r w:rsidRPr="00781982">
        <w:rPr>
          <w:rFonts w:ascii="Times New Roman" w:hAnsi="Times New Roman" w:cs="Times New Roman"/>
          <w:sz w:val="28"/>
          <w:szCs w:val="28"/>
        </w:rPr>
        <w:t>говоров, заключаемых с государственными заказчиками;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 xml:space="preserve">средства выделяются на условиях </w:t>
      </w:r>
      <w:proofErr w:type="spellStart"/>
      <w:r w:rsidRPr="0078198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81982">
        <w:rPr>
          <w:rFonts w:ascii="Times New Roman" w:hAnsi="Times New Roman" w:cs="Times New Roman"/>
          <w:sz w:val="28"/>
          <w:szCs w:val="28"/>
        </w:rPr>
        <w:t xml:space="preserve"> со стороны СО НКО </w:t>
      </w:r>
      <w:r w:rsidR="002F7DB5">
        <w:rPr>
          <w:rFonts w:ascii="Times New Roman" w:hAnsi="Times New Roman" w:cs="Times New Roman"/>
          <w:sz w:val="28"/>
          <w:szCs w:val="28"/>
        </w:rPr>
        <w:t>–</w:t>
      </w:r>
      <w:r w:rsidRPr="00781982">
        <w:rPr>
          <w:rFonts w:ascii="Times New Roman" w:hAnsi="Times New Roman" w:cs="Times New Roman"/>
          <w:sz w:val="28"/>
          <w:szCs w:val="28"/>
        </w:rPr>
        <w:t xml:space="preserve"> получателей поддержки в объеме не менее 30</w:t>
      </w:r>
      <w:r w:rsidR="002F7DB5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781982">
        <w:rPr>
          <w:rFonts w:ascii="Times New Roman" w:hAnsi="Times New Roman" w:cs="Times New Roman"/>
          <w:sz w:val="28"/>
          <w:szCs w:val="28"/>
        </w:rPr>
        <w:t xml:space="preserve"> от объема предоставля</w:t>
      </w:r>
      <w:r w:rsidRPr="00781982">
        <w:rPr>
          <w:rFonts w:ascii="Times New Roman" w:hAnsi="Times New Roman" w:cs="Times New Roman"/>
          <w:sz w:val="28"/>
          <w:szCs w:val="28"/>
        </w:rPr>
        <w:t>е</w:t>
      </w:r>
      <w:r w:rsidRPr="00781982">
        <w:rPr>
          <w:rFonts w:ascii="Times New Roman" w:hAnsi="Times New Roman" w:cs="Times New Roman"/>
          <w:sz w:val="28"/>
          <w:szCs w:val="28"/>
        </w:rPr>
        <w:t>мых средств, при этом в качестве собственного вклада организации должны макс</w:t>
      </w:r>
      <w:r w:rsidRPr="00781982">
        <w:rPr>
          <w:rFonts w:ascii="Times New Roman" w:hAnsi="Times New Roman" w:cs="Times New Roman"/>
          <w:sz w:val="28"/>
          <w:szCs w:val="28"/>
        </w:rPr>
        <w:t>и</w:t>
      </w:r>
      <w:r w:rsidRPr="00781982">
        <w:rPr>
          <w:rFonts w:ascii="Times New Roman" w:hAnsi="Times New Roman" w:cs="Times New Roman"/>
          <w:sz w:val="28"/>
          <w:szCs w:val="28"/>
        </w:rPr>
        <w:t xml:space="preserve">мально широко учитываться разнообразные </w:t>
      </w:r>
      <w:proofErr w:type="gramStart"/>
      <w:r w:rsidRPr="00781982">
        <w:rPr>
          <w:rFonts w:ascii="Times New Roman" w:hAnsi="Times New Roman" w:cs="Times New Roman"/>
          <w:sz w:val="28"/>
          <w:szCs w:val="28"/>
        </w:rPr>
        <w:t>ресурсы</w:t>
      </w:r>
      <w:proofErr w:type="gramEnd"/>
      <w:r w:rsidRPr="00781982">
        <w:rPr>
          <w:rFonts w:ascii="Times New Roman" w:hAnsi="Times New Roman" w:cs="Times New Roman"/>
          <w:sz w:val="28"/>
          <w:szCs w:val="28"/>
        </w:rPr>
        <w:t xml:space="preserve"> как в денежной, так и в </w:t>
      </w:r>
      <w:proofErr w:type="spellStart"/>
      <w:r w:rsidRPr="00781982">
        <w:rPr>
          <w:rFonts w:ascii="Times New Roman" w:hAnsi="Times New Roman" w:cs="Times New Roman"/>
          <w:sz w:val="28"/>
          <w:szCs w:val="28"/>
        </w:rPr>
        <w:t>нед</w:t>
      </w:r>
      <w:r w:rsidRPr="00781982">
        <w:rPr>
          <w:rFonts w:ascii="Times New Roman" w:hAnsi="Times New Roman" w:cs="Times New Roman"/>
          <w:sz w:val="28"/>
          <w:szCs w:val="28"/>
        </w:rPr>
        <w:t>е</w:t>
      </w:r>
      <w:r w:rsidRPr="00781982">
        <w:rPr>
          <w:rFonts w:ascii="Times New Roman" w:hAnsi="Times New Roman" w:cs="Times New Roman"/>
          <w:sz w:val="28"/>
          <w:szCs w:val="28"/>
        </w:rPr>
        <w:t>нежной</w:t>
      </w:r>
      <w:proofErr w:type="spellEnd"/>
      <w:r w:rsidRPr="00781982">
        <w:rPr>
          <w:rFonts w:ascii="Times New Roman" w:hAnsi="Times New Roman" w:cs="Times New Roman"/>
          <w:sz w:val="28"/>
          <w:szCs w:val="28"/>
        </w:rPr>
        <w:t xml:space="preserve"> форме;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средства, полученные в виде субсидии, носят целевой характер. В случаях н</w:t>
      </w:r>
      <w:r w:rsidRPr="00781982">
        <w:rPr>
          <w:rFonts w:ascii="Times New Roman" w:hAnsi="Times New Roman" w:cs="Times New Roman"/>
          <w:sz w:val="28"/>
          <w:szCs w:val="28"/>
        </w:rPr>
        <w:t>е</w:t>
      </w:r>
      <w:r w:rsidRPr="00781982">
        <w:rPr>
          <w:rFonts w:ascii="Times New Roman" w:hAnsi="Times New Roman" w:cs="Times New Roman"/>
          <w:sz w:val="28"/>
          <w:szCs w:val="28"/>
        </w:rPr>
        <w:t>целевого использования субсидия подлежит возврату в бюджет республики.</w:t>
      </w:r>
    </w:p>
    <w:p w:rsidR="00781982" w:rsidRPr="002F7DB5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DB5">
        <w:rPr>
          <w:rFonts w:ascii="Times New Roman" w:hAnsi="Times New Roman" w:cs="Times New Roman"/>
          <w:sz w:val="28"/>
          <w:szCs w:val="28"/>
        </w:rPr>
        <w:t>8.3. Оказание экономической поддержки: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поддержка СО НКО оказывается путем размещения закупок товаров, работ, услуг для обеспечения государственных, муниципальных нужд в соответствии с </w:t>
      </w:r>
      <w:hyperlink r:id="rId21" w:history="1">
        <w:r w:rsidRPr="007819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Федеральным законом от </w:t>
        </w:r>
        <w:r w:rsidR="002F7D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5 апреля </w:t>
        </w:r>
        <w:r w:rsidRPr="007819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2013 </w:t>
        </w:r>
        <w:r w:rsidR="002F7D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г. 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7819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44-ФЗ 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7819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 контрактной системе в сф</w:t>
        </w:r>
        <w:r w:rsidRPr="007819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Pr="007819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ре закупок товаров, работ, услуг для обеспечения государственных и муниципал</w:t>
        </w:r>
        <w:r w:rsidRPr="007819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ь</w:t>
        </w:r>
        <w:r w:rsidRPr="007819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ных нужд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2F7DB5">
        <w:rPr>
          <w:rFonts w:ascii="Times New Roman" w:hAnsi="Times New Roman" w:cs="Times New Roman"/>
          <w:sz w:val="28"/>
          <w:szCs w:val="28"/>
        </w:rPr>
        <w:t xml:space="preserve"> </w:t>
      </w:r>
      <w:r w:rsidRPr="0078198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F7DB5">
        <w:rPr>
          <w:rFonts w:ascii="Times New Roman" w:hAnsi="Times New Roman" w:cs="Times New Roman"/>
          <w:sz w:val="28"/>
          <w:szCs w:val="28"/>
        </w:rPr>
        <w:t>–</w:t>
      </w:r>
      <w:r w:rsidRPr="00781982">
        <w:rPr>
          <w:rFonts w:ascii="Times New Roman" w:hAnsi="Times New Roman" w:cs="Times New Roman"/>
          <w:sz w:val="28"/>
          <w:szCs w:val="28"/>
        </w:rPr>
        <w:t xml:space="preserve"> Закон о контрактной системе);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лицам, осуществляющим благотворительную деятельность, могут предоста</w:t>
      </w:r>
      <w:r w:rsidRPr="00781982">
        <w:rPr>
          <w:rFonts w:ascii="Times New Roman" w:hAnsi="Times New Roman" w:cs="Times New Roman"/>
          <w:sz w:val="28"/>
          <w:szCs w:val="28"/>
        </w:rPr>
        <w:t>в</w:t>
      </w:r>
      <w:r w:rsidRPr="00781982">
        <w:rPr>
          <w:rFonts w:ascii="Times New Roman" w:hAnsi="Times New Roman" w:cs="Times New Roman"/>
          <w:sz w:val="28"/>
          <w:szCs w:val="28"/>
        </w:rPr>
        <w:t>ляться льготы по уплате местных налогов и сборов в соответствии с законодательс</w:t>
      </w:r>
      <w:r w:rsidRPr="00781982">
        <w:rPr>
          <w:rFonts w:ascii="Times New Roman" w:hAnsi="Times New Roman" w:cs="Times New Roman"/>
          <w:sz w:val="28"/>
          <w:szCs w:val="28"/>
        </w:rPr>
        <w:t>т</w:t>
      </w:r>
      <w:r w:rsidRPr="00781982">
        <w:rPr>
          <w:rFonts w:ascii="Times New Roman" w:hAnsi="Times New Roman" w:cs="Times New Roman"/>
          <w:sz w:val="28"/>
          <w:szCs w:val="28"/>
        </w:rPr>
        <w:t>вом.</w:t>
      </w:r>
    </w:p>
    <w:p w:rsidR="002F7DB5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lastRenderedPageBreak/>
        <w:t>Повышение эффективности предоставления имущественной, финансовой и экономической поддержки позволит достигнуть следующих результатов: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повышения устойчивости и предсказуемости деятельности СО НКО, развития материально-технической базы</w:t>
      </w:r>
      <w:r w:rsidR="002F7DB5">
        <w:rPr>
          <w:rFonts w:ascii="Times New Roman" w:hAnsi="Times New Roman" w:cs="Times New Roman"/>
          <w:sz w:val="28"/>
          <w:szCs w:val="28"/>
        </w:rPr>
        <w:t>;</w:t>
      </w:r>
    </w:p>
    <w:p w:rsidR="002F7DB5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увеличения числа СО НКО, осуществляющих деятельность по приоритетным направлениям, определенным в Концепции и Программе поддержки СО НКО</w:t>
      </w:r>
      <w:r w:rsidR="002F7DB5">
        <w:rPr>
          <w:rFonts w:ascii="Times New Roman" w:hAnsi="Times New Roman" w:cs="Times New Roman"/>
          <w:sz w:val="28"/>
          <w:szCs w:val="28"/>
        </w:rPr>
        <w:t>;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увеличения объема дополнительных внебюджетных средств, привлеченных СО НКО к осуществлению социально ориентированной деятельности на территории Республики Тыва.</w:t>
      </w:r>
    </w:p>
    <w:p w:rsidR="00781982" w:rsidRPr="002F7DB5" w:rsidRDefault="00781982" w:rsidP="002F7D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93A" w:rsidRDefault="00781982" w:rsidP="00B23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DB5">
        <w:rPr>
          <w:rFonts w:ascii="Times New Roman" w:hAnsi="Times New Roman" w:cs="Times New Roman"/>
          <w:sz w:val="28"/>
          <w:szCs w:val="28"/>
        </w:rPr>
        <w:t>9.</w:t>
      </w:r>
      <w:r w:rsidR="00B2393A">
        <w:rPr>
          <w:rFonts w:ascii="Times New Roman" w:hAnsi="Times New Roman" w:cs="Times New Roman"/>
          <w:sz w:val="28"/>
          <w:szCs w:val="28"/>
        </w:rPr>
        <w:t xml:space="preserve"> Участие физических и юридических лиц в деятельности СО НКО</w:t>
      </w:r>
    </w:p>
    <w:p w:rsidR="00B2393A" w:rsidRDefault="00B2393A" w:rsidP="002F7D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1982" w:rsidRPr="002F7DB5" w:rsidRDefault="00781982" w:rsidP="00B2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DB5">
        <w:rPr>
          <w:rFonts w:ascii="Times New Roman" w:hAnsi="Times New Roman" w:cs="Times New Roman"/>
          <w:sz w:val="28"/>
          <w:szCs w:val="28"/>
        </w:rPr>
        <w:t>Расширение участия физических и юридических лиц в деятельности СО НКО</w:t>
      </w:r>
      <w:r w:rsidR="00B2393A">
        <w:rPr>
          <w:rFonts w:ascii="Times New Roman" w:hAnsi="Times New Roman" w:cs="Times New Roman"/>
          <w:sz w:val="28"/>
          <w:szCs w:val="28"/>
        </w:rPr>
        <w:t xml:space="preserve"> осуществляется путем</w:t>
      </w:r>
      <w:r w:rsidRPr="002F7DB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рассмотрени</w:t>
      </w:r>
      <w:r w:rsidR="00B2393A">
        <w:rPr>
          <w:rFonts w:ascii="Times New Roman" w:hAnsi="Times New Roman" w:cs="Times New Roman"/>
          <w:sz w:val="28"/>
          <w:szCs w:val="28"/>
        </w:rPr>
        <w:t>я</w:t>
      </w:r>
      <w:r w:rsidRPr="00781982">
        <w:rPr>
          <w:rFonts w:ascii="Times New Roman" w:hAnsi="Times New Roman" w:cs="Times New Roman"/>
          <w:sz w:val="28"/>
          <w:szCs w:val="28"/>
        </w:rPr>
        <w:t xml:space="preserve"> вопроса о предоставлении права учитывать при определении налоговой базы по налогу на прибыль организаций расходы в виде осуществляемых налогоплательщиками пожертвований; 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формировани</w:t>
      </w:r>
      <w:r w:rsidR="00B2393A">
        <w:rPr>
          <w:rFonts w:ascii="Times New Roman" w:hAnsi="Times New Roman" w:cs="Times New Roman"/>
          <w:sz w:val="28"/>
          <w:szCs w:val="28"/>
        </w:rPr>
        <w:t>я</w:t>
      </w:r>
      <w:r w:rsidRPr="00781982">
        <w:rPr>
          <w:rFonts w:ascii="Times New Roman" w:hAnsi="Times New Roman" w:cs="Times New Roman"/>
          <w:sz w:val="28"/>
          <w:szCs w:val="28"/>
        </w:rPr>
        <w:t xml:space="preserve"> культуры участия в деятельности СО НКО и институтов гра</w:t>
      </w:r>
      <w:r w:rsidRPr="00781982">
        <w:rPr>
          <w:rFonts w:ascii="Times New Roman" w:hAnsi="Times New Roman" w:cs="Times New Roman"/>
          <w:sz w:val="28"/>
          <w:szCs w:val="28"/>
        </w:rPr>
        <w:t>ж</w:t>
      </w:r>
      <w:r w:rsidRPr="00781982">
        <w:rPr>
          <w:rFonts w:ascii="Times New Roman" w:hAnsi="Times New Roman" w:cs="Times New Roman"/>
          <w:sz w:val="28"/>
          <w:szCs w:val="28"/>
        </w:rPr>
        <w:t xml:space="preserve">данского общества, а также расширение моральных и иных стимулов для такого участия; 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содействи</w:t>
      </w:r>
      <w:r w:rsidR="00B2393A">
        <w:rPr>
          <w:rFonts w:ascii="Times New Roman" w:hAnsi="Times New Roman" w:cs="Times New Roman"/>
          <w:sz w:val="28"/>
          <w:szCs w:val="28"/>
        </w:rPr>
        <w:t>я</w:t>
      </w:r>
      <w:r w:rsidRPr="00781982">
        <w:rPr>
          <w:rFonts w:ascii="Times New Roman" w:hAnsi="Times New Roman" w:cs="Times New Roman"/>
          <w:sz w:val="28"/>
          <w:szCs w:val="28"/>
        </w:rPr>
        <w:t xml:space="preserve"> распространению корпоративных программ поддержки СО НКО, а также реализации организациями принципов социальной ответственности бизнеса, в том числе распространению корпоративной нефинансовой отчетности; 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развити</w:t>
      </w:r>
      <w:r w:rsidR="00B2393A">
        <w:rPr>
          <w:rFonts w:ascii="Times New Roman" w:hAnsi="Times New Roman" w:cs="Times New Roman"/>
          <w:sz w:val="28"/>
          <w:szCs w:val="28"/>
        </w:rPr>
        <w:t>я</w:t>
      </w:r>
      <w:r w:rsidRPr="00781982">
        <w:rPr>
          <w:rFonts w:ascii="Times New Roman" w:hAnsi="Times New Roman" w:cs="Times New Roman"/>
          <w:sz w:val="28"/>
          <w:szCs w:val="28"/>
        </w:rPr>
        <w:t xml:space="preserve"> инфраструктуры содействия деятельности граждан по поддержке </w:t>
      </w:r>
      <w:r w:rsidR="000677ED">
        <w:rPr>
          <w:rFonts w:ascii="Times New Roman" w:hAnsi="Times New Roman" w:cs="Times New Roman"/>
          <w:sz w:val="28"/>
          <w:szCs w:val="28"/>
        </w:rPr>
        <w:t xml:space="preserve"> </w:t>
      </w:r>
      <w:r w:rsidRPr="00781982">
        <w:rPr>
          <w:rFonts w:ascii="Times New Roman" w:hAnsi="Times New Roman" w:cs="Times New Roman"/>
          <w:sz w:val="28"/>
          <w:szCs w:val="28"/>
        </w:rPr>
        <w:t>СО НКО по месту их жительства, в том числе на базе организаций территориальн</w:t>
      </w:r>
      <w:r w:rsidRPr="00781982">
        <w:rPr>
          <w:rFonts w:ascii="Times New Roman" w:hAnsi="Times New Roman" w:cs="Times New Roman"/>
          <w:sz w:val="28"/>
          <w:szCs w:val="28"/>
        </w:rPr>
        <w:t>о</w:t>
      </w:r>
      <w:r w:rsidRPr="00781982">
        <w:rPr>
          <w:rFonts w:ascii="Times New Roman" w:hAnsi="Times New Roman" w:cs="Times New Roman"/>
          <w:sz w:val="28"/>
          <w:szCs w:val="28"/>
        </w:rPr>
        <w:t xml:space="preserve">го общественного самоуправления; 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привлечени</w:t>
      </w:r>
      <w:r w:rsidR="00B2393A">
        <w:rPr>
          <w:rFonts w:ascii="Times New Roman" w:hAnsi="Times New Roman" w:cs="Times New Roman"/>
          <w:sz w:val="28"/>
          <w:szCs w:val="28"/>
        </w:rPr>
        <w:t>я</w:t>
      </w:r>
      <w:r w:rsidRPr="00781982">
        <w:rPr>
          <w:rFonts w:ascii="Times New Roman" w:hAnsi="Times New Roman" w:cs="Times New Roman"/>
          <w:sz w:val="28"/>
          <w:szCs w:val="28"/>
        </w:rPr>
        <w:t xml:space="preserve"> бизнеса к реализации проектов СО НКО: корпоративное </w:t>
      </w:r>
      <w:proofErr w:type="spellStart"/>
      <w:r w:rsidRPr="00781982">
        <w:rPr>
          <w:rFonts w:ascii="Times New Roman" w:hAnsi="Times New Roman" w:cs="Times New Roman"/>
          <w:sz w:val="28"/>
          <w:szCs w:val="28"/>
        </w:rPr>
        <w:t>воло</w:t>
      </w:r>
      <w:r w:rsidRPr="00781982">
        <w:rPr>
          <w:rFonts w:ascii="Times New Roman" w:hAnsi="Times New Roman" w:cs="Times New Roman"/>
          <w:sz w:val="28"/>
          <w:szCs w:val="28"/>
        </w:rPr>
        <w:t>н</w:t>
      </w:r>
      <w:r w:rsidRPr="00781982">
        <w:rPr>
          <w:rFonts w:ascii="Times New Roman" w:hAnsi="Times New Roman" w:cs="Times New Roman"/>
          <w:sz w:val="28"/>
          <w:szCs w:val="28"/>
        </w:rPr>
        <w:t>терство</w:t>
      </w:r>
      <w:proofErr w:type="spellEnd"/>
      <w:r w:rsidRPr="00781982">
        <w:rPr>
          <w:rFonts w:ascii="Times New Roman" w:hAnsi="Times New Roman" w:cs="Times New Roman"/>
          <w:sz w:val="28"/>
          <w:szCs w:val="28"/>
        </w:rPr>
        <w:t xml:space="preserve">, корпоративная социальная ответственность; 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развити</w:t>
      </w:r>
      <w:r w:rsidR="00B2393A">
        <w:rPr>
          <w:rFonts w:ascii="Times New Roman" w:hAnsi="Times New Roman" w:cs="Times New Roman"/>
          <w:sz w:val="28"/>
          <w:szCs w:val="28"/>
        </w:rPr>
        <w:t>я</w:t>
      </w:r>
      <w:r w:rsidRPr="00781982">
        <w:rPr>
          <w:rFonts w:ascii="Times New Roman" w:hAnsi="Times New Roman" w:cs="Times New Roman"/>
          <w:sz w:val="28"/>
          <w:szCs w:val="28"/>
        </w:rPr>
        <w:t xml:space="preserve"> благотворительности; 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развити</w:t>
      </w:r>
      <w:r w:rsidR="00B2393A">
        <w:rPr>
          <w:rFonts w:ascii="Times New Roman" w:hAnsi="Times New Roman" w:cs="Times New Roman"/>
          <w:sz w:val="28"/>
          <w:szCs w:val="28"/>
        </w:rPr>
        <w:t>я</w:t>
      </w:r>
      <w:r w:rsidRPr="00781982">
        <w:rPr>
          <w:rFonts w:ascii="Times New Roman" w:hAnsi="Times New Roman" w:cs="Times New Roman"/>
          <w:sz w:val="28"/>
          <w:szCs w:val="28"/>
        </w:rPr>
        <w:t xml:space="preserve"> международного сотрудничества в сфере деятельности СО НКО. </w:t>
      </w:r>
    </w:p>
    <w:p w:rsidR="00781982" w:rsidRPr="002F7DB5" w:rsidRDefault="00781982" w:rsidP="002F7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93A" w:rsidRDefault="00781982" w:rsidP="00B23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DB5">
        <w:rPr>
          <w:rFonts w:ascii="Times New Roman" w:hAnsi="Times New Roman" w:cs="Times New Roman"/>
          <w:sz w:val="28"/>
          <w:szCs w:val="28"/>
        </w:rPr>
        <w:t xml:space="preserve">10. Развитие межсекторного партнерства и содействие </w:t>
      </w:r>
    </w:p>
    <w:p w:rsidR="00781982" w:rsidRDefault="00781982" w:rsidP="00B23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7DB5">
        <w:rPr>
          <w:rFonts w:ascii="Times New Roman" w:hAnsi="Times New Roman" w:cs="Times New Roman"/>
          <w:sz w:val="28"/>
          <w:szCs w:val="28"/>
        </w:rPr>
        <w:t>внутрисекторному</w:t>
      </w:r>
      <w:proofErr w:type="spellEnd"/>
      <w:r w:rsidRPr="002F7DB5">
        <w:rPr>
          <w:rFonts w:ascii="Times New Roman" w:hAnsi="Times New Roman" w:cs="Times New Roman"/>
          <w:sz w:val="28"/>
          <w:szCs w:val="28"/>
        </w:rPr>
        <w:t xml:space="preserve"> взаимодействию</w:t>
      </w:r>
    </w:p>
    <w:p w:rsidR="00B2393A" w:rsidRDefault="00B2393A" w:rsidP="00B23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93A" w:rsidRDefault="00B2393A" w:rsidP="00B23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DB5">
        <w:rPr>
          <w:rFonts w:ascii="Times New Roman" w:hAnsi="Times New Roman" w:cs="Times New Roman"/>
          <w:sz w:val="28"/>
          <w:szCs w:val="28"/>
        </w:rPr>
        <w:t xml:space="preserve">Развитие межсекторного партнерства и содействие </w:t>
      </w:r>
      <w:proofErr w:type="spellStart"/>
      <w:r w:rsidRPr="002F7DB5">
        <w:rPr>
          <w:rFonts w:ascii="Times New Roman" w:hAnsi="Times New Roman" w:cs="Times New Roman"/>
          <w:sz w:val="28"/>
          <w:szCs w:val="28"/>
        </w:rPr>
        <w:t>внутрисекторному</w:t>
      </w:r>
      <w:proofErr w:type="spellEnd"/>
      <w:r w:rsidRPr="002F7DB5">
        <w:rPr>
          <w:rFonts w:ascii="Times New Roman" w:hAnsi="Times New Roman" w:cs="Times New Roman"/>
          <w:sz w:val="28"/>
          <w:szCs w:val="28"/>
        </w:rPr>
        <w:t xml:space="preserve"> взаим</w:t>
      </w:r>
      <w:r w:rsidRPr="002F7DB5">
        <w:rPr>
          <w:rFonts w:ascii="Times New Roman" w:hAnsi="Times New Roman" w:cs="Times New Roman"/>
          <w:sz w:val="28"/>
          <w:szCs w:val="28"/>
        </w:rPr>
        <w:t>о</w:t>
      </w:r>
      <w:r w:rsidRPr="002F7DB5">
        <w:rPr>
          <w:rFonts w:ascii="Times New Roman" w:hAnsi="Times New Roman" w:cs="Times New Roman"/>
          <w:sz w:val="28"/>
          <w:szCs w:val="28"/>
        </w:rPr>
        <w:t>действию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следующим направлениям</w:t>
      </w:r>
      <w:r w:rsidRPr="002F7DB5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- развитие партнерств местных сообществ: партнерство и объединение ресу</w:t>
      </w:r>
      <w:r w:rsidRPr="00781982">
        <w:rPr>
          <w:rFonts w:ascii="Times New Roman" w:hAnsi="Times New Roman" w:cs="Times New Roman"/>
          <w:sz w:val="28"/>
          <w:szCs w:val="28"/>
        </w:rPr>
        <w:t>р</w:t>
      </w:r>
      <w:r w:rsidRPr="00781982">
        <w:rPr>
          <w:rFonts w:ascii="Times New Roman" w:hAnsi="Times New Roman" w:cs="Times New Roman"/>
          <w:sz w:val="28"/>
          <w:szCs w:val="28"/>
        </w:rPr>
        <w:t xml:space="preserve">сов бюджетов, пожертвований от бизнеса и ресурсов волонтерских организаций; 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- вовлечение СО НКО в деятельность органов исполнительной власти Респу</w:t>
      </w:r>
      <w:r w:rsidRPr="00781982">
        <w:rPr>
          <w:rFonts w:ascii="Times New Roman" w:hAnsi="Times New Roman" w:cs="Times New Roman"/>
          <w:sz w:val="28"/>
          <w:szCs w:val="28"/>
        </w:rPr>
        <w:t>б</w:t>
      </w:r>
      <w:r w:rsidRPr="00781982">
        <w:rPr>
          <w:rFonts w:ascii="Times New Roman" w:hAnsi="Times New Roman" w:cs="Times New Roman"/>
          <w:sz w:val="28"/>
          <w:szCs w:val="28"/>
        </w:rPr>
        <w:t xml:space="preserve">лики Тыва, органов местного самоуправления Республики Тыва; 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- создание в органах исполнительной власти Республики Тыва, органах мес</w:t>
      </w:r>
      <w:r w:rsidRPr="00781982">
        <w:rPr>
          <w:rFonts w:ascii="Times New Roman" w:hAnsi="Times New Roman" w:cs="Times New Roman"/>
          <w:sz w:val="28"/>
          <w:szCs w:val="28"/>
        </w:rPr>
        <w:t>т</w:t>
      </w:r>
      <w:r w:rsidRPr="00781982">
        <w:rPr>
          <w:rFonts w:ascii="Times New Roman" w:hAnsi="Times New Roman" w:cs="Times New Roman"/>
          <w:sz w:val="28"/>
          <w:szCs w:val="28"/>
        </w:rPr>
        <w:t xml:space="preserve">ного самоуправления </w:t>
      </w:r>
      <w:r w:rsidR="00B2393A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781982">
        <w:rPr>
          <w:rFonts w:ascii="Times New Roman" w:hAnsi="Times New Roman" w:cs="Times New Roman"/>
          <w:sz w:val="28"/>
          <w:szCs w:val="28"/>
        </w:rPr>
        <w:t xml:space="preserve">Республики Тыва рабочих групп по взаимодействию </w:t>
      </w:r>
      <w:proofErr w:type="gramStart"/>
      <w:r w:rsidRPr="007819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19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98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81982">
        <w:rPr>
          <w:rFonts w:ascii="Times New Roman" w:hAnsi="Times New Roman" w:cs="Times New Roman"/>
          <w:sz w:val="28"/>
          <w:szCs w:val="28"/>
        </w:rPr>
        <w:t xml:space="preserve"> НКО и привлечению  негосударственных организаций к оказанию услуг в социальной сфере; 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lastRenderedPageBreak/>
        <w:t>- создание на официальных сайтах органов исполнительной власти Республ</w:t>
      </w:r>
      <w:r w:rsidRPr="00781982">
        <w:rPr>
          <w:rFonts w:ascii="Times New Roman" w:hAnsi="Times New Roman" w:cs="Times New Roman"/>
          <w:sz w:val="28"/>
          <w:szCs w:val="28"/>
        </w:rPr>
        <w:t>и</w:t>
      </w:r>
      <w:r w:rsidRPr="00781982">
        <w:rPr>
          <w:rFonts w:ascii="Times New Roman" w:hAnsi="Times New Roman" w:cs="Times New Roman"/>
          <w:sz w:val="28"/>
          <w:szCs w:val="28"/>
        </w:rPr>
        <w:t xml:space="preserve">ки Тыва, органов местного самоуправления </w:t>
      </w:r>
      <w:r w:rsidR="00B2393A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781982">
        <w:rPr>
          <w:rFonts w:ascii="Times New Roman" w:hAnsi="Times New Roman" w:cs="Times New Roman"/>
          <w:sz w:val="28"/>
          <w:szCs w:val="28"/>
        </w:rPr>
        <w:t>Республ</w:t>
      </w:r>
      <w:r w:rsidRPr="00781982">
        <w:rPr>
          <w:rFonts w:ascii="Times New Roman" w:hAnsi="Times New Roman" w:cs="Times New Roman"/>
          <w:sz w:val="28"/>
          <w:szCs w:val="28"/>
        </w:rPr>
        <w:t>и</w:t>
      </w:r>
      <w:r w:rsidRPr="00781982">
        <w:rPr>
          <w:rFonts w:ascii="Times New Roman" w:hAnsi="Times New Roman" w:cs="Times New Roman"/>
          <w:sz w:val="28"/>
          <w:szCs w:val="28"/>
        </w:rPr>
        <w:t xml:space="preserve">ки Тыва разделов, посвященных взаимодействию </w:t>
      </w:r>
      <w:proofErr w:type="gramStart"/>
      <w:r w:rsidRPr="007819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1982">
        <w:rPr>
          <w:rFonts w:ascii="Times New Roman" w:hAnsi="Times New Roman" w:cs="Times New Roman"/>
          <w:sz w:val="28"/>
          <w:szCs w:val="28"/>
        </w:rPr>
        <w:t xml:space="preserve"> СО НКО; 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 xml:space="preserve">- создание </w:t>
      </w:r>
      <w:proofErr w:type="spellStart"/>
      <w:r w:rsidRPr="00781982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Pr="00781982">
        <w:rPr>
          <w:rFonts w:ascii="Times New Roman" w:hAnsi="Times New Roman" w:cs="Times New Roman"/>
          <w:sz w:val="28"/>
          <w:szCs w:val="28"/>
        </w:rPr>
        <w:t xml:space="preserve"> площадок по развитию СО НКО; 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 xml:space="preserve">- развитие взаимодействия между третьим сектором, властью и бизнесом. </w:t>
      </w:r>
    </w:p>
    <w:p w:rsidR="00781982" w:rsidRPr="002F7DB5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982" w:rsidRDefault="00781982" w:rsidP="00B239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7DB5">
        <w:rPr>
          <w:rFonts w:ascii="Times New Roman" w:hAnsi="Times New Roman" w:cs="Times New Roman"/>
          <w:sz w:val="28"/>
          <w:szCs w:val="28"/>
        </w:rPr>
        <w:t>11. Повышение доверия общества к деятельности некоммерческого сектора</w:t>
      </w:r>
    </w:p>
    <w:p w:rsidR="00B2393A" w:rsidRDefault="00B2393A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93A" w:rsidRPr="002F7DB5" w:rsidRDefault="00B2393A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DB5">
        <w:rPr>
          <w:rFonts w:ascii="Times New Roman" w:hAnsi="Times New Roman" w:cs="Times New Roman"/>
          <w:sz w:val="28"/>
          <w:szCs w:val="28"/>
        </w:rPr>
        <w:t>Повышение доверия общества к деятельности некоммерческого сектора</w:t>
      </w:r>
      <w:r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ществляется посредством:</w:t>
      </w:r>
    </w:p>
    <w:p w:rsidR="00781982" w:rsidRPr="00781982" w:rsidRDefault="00B2393A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</w:t>
      </w:r>
      <w:r w:rsidR="00781982" w:rsidRPr="00781982">
        <w:rPr>
          <w:rFonts w:ascii="Times New Roman" w:hAnsi="Times New Roman" w:cs="Times New Roman"/>
          <w:sz w:val="28"/>
          <w:szCs w:val="28"/>
        </w:rPr>
        <w:t xml:space="preserve"> тематических информационных ресурсов в сети Интернет, выпуск специализированных изданий, проведение конкурсов, организация семинаров и конференций, мониторинг участия граждан и других заинтересованных сторон в деятельности СО НКО;  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целенаправленно</w:t>
      </w:r>
      <w:r w:rsidR="00B2393A">
        <w:rPr>
          <w:rFonts w:ascii="Times New Roman" w:hAnsi="Times New Roman" w:cs="Times New Roman"/>
          <w:sz w:val="28"/>
          <w:szCs w:val="28"/>
        </w:rPr>
        <w:t>го</w:t>
      </w:r>
      <w:r w:rsidRPr="00781982">
        <w:rPr>
          <w:rFonts w:ascii="Times New Roman" w:hAnsi="Times New Roman" w:cs="Times New Roman"/>
          <w:sz w:val="28"/>
          <w:szCs w:val="28"/>
        </w:rPr>
        <w:t xml:space="preserve"> распространени</w:t>
      </w:r>
      <w:r w:rsidR="00B2393A">
        <w:rPr>
          <w:rFonts w:ascii="Times New Roman" w:hAnsi="Times New Roman" w:cs="Times New Roman"/>
          <w:sz w:val="28"/>
          <w:szCs w:val="28"/>
        </w:rPr>
        <w:t>я</w:t>
      </w:r>
      <w:r w:rsidRPr="00781982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мат</w:t>
      </w:r>
      <w:r w:rsidRPr="00781982">
        <w:rPr>
          <w:rFonts w:ascii="Times New Roman" w:hAnsi="Times New Roman" w:cs="Times New Roman"/>
          <w:sz w:val="28"/>
          <w:szCs w:val="28"/>
        </w:rPr>
        <w:t>е</w:t>
      </w:r>
      <w:r w:rsidRPr="00781982">
        <w:rPr>
          <w:rFonts w:ascii="Times New Roman" w:hAnsi="Times New Roman" w:cs="Times New Roman"/>
          <w:sz w:val="28"/>
          <w:szCs w:val="28"/>
        </w:rPr>
        <w:t xml:space="preserve">риалов о деятельности СО НКО; 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содействи</w:t>
      </w:r>
      <w:r w:rsidR="00B2393A">
        <w:rPr>
          <w:rFonts w:ascii="Times New Roman" w:hAnsi="Times New Roman" w:cs="Times New Roman"/>
          <w:sz w:val="28"/>
          <w:szCs w:val="28"/>
        </w:rPr>
        <w:t>я</w:t>
      </w:r>
      <w:r w:rsidRPr="00781982">
        <w:rPr>
          <w:rFonts w:ascii="Times New Roman" w:hAnsi="Times New Roman" w:cs="Times New Roman"/>
          <w:sz w:val="28"/>
          <w:szCs w:val="28"/>
        </w:rPr>
        <w:t xml:space="preserve"> формированию понимания общественной значимости и прести</w:t>
      </w:r>
      <w:r w:rsidRPr="00781982">
        <w:rPr>
          <w:rFonts w:ascii="Times New Roman" w:hAnsi="Times New Roman" w:cs="Times New Roman"/>
          <w:sz w:val="28"/>
          <w:szCs w:val="28"/>
        </w:rPr>
        <w:t>ж</w:t>
      </w:r>
      <w:r w:rsidRPr="00781982">
        <w:rPr>
          <w:rFonts w:ascii="Times New Roman" w:hAnsi="Times New Roman" w:cs="Times New Roman"/>
          <w:sz w:val="28"/>
          <w:szCs w:val="28"/>
        </w:rPr>
        <w:t>ности деятельности СО НКО, продвижение позитивной репутации наиболее успе</w:t>
      </w:r>
      <w:r w:rsidRPr="00781982">
        <w:rPr>
          <w:rFonts w:ascii="Times New Roman" w:hAnsi="Times New Roman" w:cs="Times New Roman"/>
          <w:sz w:val="28"/>
          <w:szCs w:val="28"/>
        </w:rPr>
        <w:t>ш</w:t>
      </w:r>
      <w:r w:rsidRPr="00781982">
        <w:rPr>
          <w:rFonts w:ascii="Times New Roman" w:hAnsi="Times New Roman" w:cs="Times New Roman"/>
          <w:sz w:val="28"/>
          <w:szCs w:val="28"/>
        </w:rPr>
        <w:t>ных негосударственных некоммерческих организаций как ориентира для привлеч</w:t>
      </w:r>
      <w:r w:rsidRPr="00781982">
        <w:rPr>
          <w:rFonts w:ascii="Times New Roman" w:hAnsi="Times New Roman" w:cs="Times New Roman"/>
          <w:sz w:val="28"/>
          <w:szCs w:val="28"/>
        </w:rPr>
        <w:t>е</w:t>
      </w:r>
      <w:r w:rsidRPr="00781982">
        <w:rPr>
          <w:rFonts w:ascii="Times New Roman" w:hAnsi="Times New Roman" w:cs="Times New Roman"/>
          <w:sz w:val="28"/>
          <w:szCs w:val="28"/>
        </w:rPr>
        <w:t xml:space="preserve">ния пожертвований граждан и организаций; 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поддержк</w:t>
      </w:r>
      <w:r w:rsidR="00B2393A">
        <w:rPr>
          <w:rFonts w:ascii="Times New Roman" w:hAnsi="Times New Roman" w:cs="Times New Roman"/>
          <w:sz w:val="28"/>
          <w:szCs w:val="28"/>
        </w:rPr>
        <w:t>и</w:t>
      </w:r>
      <w:r w:rsidRPr="00781982">
        <w:rPr>
          <w:rFonts w:ascii="Times New Roman" w:hAnsi="Times New Roman" w:cs="Times New Roman"/>
          <w:sz w:val="28"/>
          <w:szCs w:val="28"/>
        </w:rPr>
        <w:t xml:space="preserve"> социальной рекламы; 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ра</w:t>
      </w:r>
      <w:r w:rsidR="00B2393A">
        <w:rPr>
          <w:rFonts w:ascii="Times New Roman" w:hAnsi="Times New Roman" w:cs="Times New Roman"/>
          <w:sz w:val="28"/>
          <w:szCs w:val="28"/>
        </w:rPr>
        <w:t>звития</w:t>
      </w:r>
      <w:r w:rsidRPr="00781982">
        <w:rPr>
          <w:rFonts w:ascii="Times New Roman" w:hAnsi="Times New Roman" w:cs="Times New Roman"/>
          <w:sz w:val="28"/>
          <w:szCs w:val="28"/>
        </w:rPr>
        <w:t xml:space="preserve"> публичной отчетности СО НКО. </w:t>
      </w:r>
    </w:p>
    <w:p w:rsidR="00781982" w:rsidRPr="00781982" w:rsidRDefault="00781982" w:rsidP="00802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4F5" w:rsidRDefault="00781982" w:rsidP="00802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DB5">
        <w:rPr>
          <w:rFonts w:ascii="Times New Roman" w:hAnsi="Times New Roman" w:cs="Times New Roman"/>
          <w:sz w:val="28"/>
          <w:szCs w:val="28"/>
        </w:rPr>
        <w:t>12. Объемы и источники финансирования</w:t>
      </w:r>
    </w:p>
    <w:p w:rsidR="00781982" w:rsidRDefault="00781982" w:rsidP="00802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DB5">
        <w:rPr>
          <w:rFonts w:ascii="Times New Roman" w:hAnsi="Times New Roman" w:cs="Times New Roman"/>
          <w:sz w:val="28"/>
          <w:szCs w:val="28"/>
        </w:rPr>
        <w:t>мероприятий настоящей Концепции</w:t>
      </w:r>
    </w:p>
    <w:p w:rsidR="008024F5" w:rsidRPr="002F7DB5" w:rsidRDefault="008024F5" w:rsidP="00802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982" w:rsidRPr="00781982" w:rsidRDefault="00781982" w:rsidP="007819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 xml:space="preserve">Обеспечение органами исполнительной власти Республики Тыва, органами местного самоуправления </w:t>
      </w:r>
      <w:r w:rsidR="00B2393A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781982">
        <w:rPr>
          <w:rFonts w:ascii="Times New Roman" w:hAnsi="Times New Roman" w:cs="Times New Roman"/>
          <w:sz w:val="28"/>
          <w:szCs w:val="28"/>
        </w:rPr>
        <w:t>Республики Тыва послед</w:t>
      </w:r>
      <w:r w:rsidRPr="00781982">
        <w:rPr>
          <w:rFonts w:ascii="Times New Roman" w:hAnsi="Times New Roman" w:cs="Times New Roman"/>
          <w:sz w:val="28"/>
          <w:szCs w:val="28"/>
        </w:rPr>
        <w:t>о</w:t>
      </w:r>
      <w:r w:rsidRPr="00781982">
        <w:rPr>
          <w:rFonts w:ascii="Times New Roman" w:hAnsi="Times New Roman" w:cs="Times New Roman"/>
          <w:sz w:val="28"/>
          <w:szCs w:val="28"/>
        </w:rPr>
        <w:t>вательного и стабильного увеличения расходов на государственную поддержку с</w:t>
      </w:r>
      <w:r w:rsidRPr="00781982">
        <w:rPr>
          <w:rFonts w:ascii="Times New Roman" w:hAnsi="Times New Roman" w:cs="Times New Roman"/>
          <w:sz w:val="28"/>
          <w:szCs w:val="28"/>
        </w:rPr>
        <w:t>о</w:t>
      </w:r>
      <w:r w:rsidRPr="00781982">
        <w:rPr>
          <w:rFonts w:ascii="Times New Roman" w:hAnsi="Times New Roman" w:cs="Times New Roman"/>
          <w:sz w:val="28"/>
          <w:szCs w:val="28"/>
        </w:rPr>
        <w:t>циально ориентированных некоммерческих организаций, предусмотренных в прое</w:t>
      </w:r>
      <w:r w:rsidRPr="00781982">
        <w:rPr>
          <w:rFonts w:ascii="Times New Roman" w:hAnsi="Times New Roman" w:cs="Times New Roman"/>
          <w:sz w:val="28"/>
          <w:szCs w:val="28"/>
        </w:rPr>
        <w:t>к</w:t>
      </w:r>
      <w:r w:rsidRPr="00781982">
        <w:rPr>
          <w:rFonts w:ascii="Times New Roman" w:hAnsi="Times New Roman" w:cs="Times New Roman"/>
          <w:sz w:val="28"/>
          <w:szCs w:val="28"/>
        </w:rPr>
        <w:t>те республиканского и местного бюджетов на очередной финансовый год и план</w:t>
      </w:r>
      <w:r w:rsidRPr="00781982">
        <w:rPr>
          <w:rFonts w:ascii="Times New Roman" w:hAnsi="Times New Roman" w:cs="Times New Roman"/>
          <w:sz w:val="28"/>
          <w:szCs w:val="28"/>
        </w:rPr>
        <w:t>о</w:t>
      </w:r>
      <w:r w:rsidRPr="00781982">
        <w:rPr>
          <w:rFonts w:ascii="Times New Roman" w:hAnsi="Times New Roman" w:cs="Times New Roman"/>
          <w:sz w:val="28"/>
          <w:szCs w:val="28"/>
        </w:rPr>
        <w:t>вые периоды.</w:t>
      </w:r>
    </w:p>
    <w:p w:rsidR="00781982" w:rsidRPr="00781982" w:rsidRDefault="00781982" w:rsidP="007819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Финансирование мероприятий также предполагает вложение средств госуда</w:t>
      </w:r>
      <w:r w:rsidRPr="00781982">
        <w:rPr>
          <w:rFonts w:ascii="Times New Roman" w:hAnsi="Times New Roman" w:cs="Times New Roman"/>
          <w:sz w:val="28"/>
          <w:szCs w:val="28"/>
        </w:rPr>
        <w:t>р</w:t>
      </w:r>
      <w:r w:rsidRPr="00781982">
        <w:rPr>
          <w:rFonts w:ascii="Times New Roman" w:hAnsi="Times New Roman" w:cs="Times New Roman"/>
          <w:sz w:val="28"/>
          <w:szCs w:val="28"/>
        </w:rPr>
        <w:t>ственных внебюджетных фондов, коммерческих общественных организаций, благ</w:t>
      </w:r>
      <w:r w:rsidRPr="00781982">
        <w:rPr>
          <w:rFonts w:ascii="Times New Roman" w:hAnsi="Times New Roman" w:cs="Times New Roman"/>
          <w:sz w:val="28"/>
          <w:szCs w:val="28"/>
        </w:rPr>
        <w:t>о</w:t>
      </w:r>
      <w:r w:rsidRPr="00781982">
        <w:rPr>
          <w:rFonts w:ascii="Times New Roman" w:hAnsi="Times New Roman" w:cs="Times New Roman"/>
          <w:sz w:val="28"/>
          <w:szCs w:val="28"/>
        </w:rPr>
        <w:t>творительных фондов и иных внебюджетных средств.</w:t>
      </w:r>
    </w:p>
    <w:p w:rsidR="00781982" w:rsidRDefault="00781982" w:rsidP="00B2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93A" w:rsidRDefault="00E1627B" w:rsidP="00B23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B2393A" w:rsidRPr="002F7DB5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2393A" w:rsidRPr="002F7DB5">
        <w:rPr>
          <w:rFonts w:ascii="Times New Roman" w:hAnsi="Times New Roman" w:cs="Times New Roman"/>
          <w:sz w:val="28"/>
          <w:szCs w:val="28"/>
        </w:rPr>
        <w:t xml:space="preserve"> Концепции</w:t>
      </w:r>
    </w:p>
    <w:p w:rsidR="00B2393A" w:rsidRPr="002F7DB5" w:rsidRDefault="00B2393A" w:rsidP="00B23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982" w:rsidRPr="002F7DB5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DB5">
        <w:rPr>
          <w:rFonts w:ascii="Times New Roman" w:hAnsi="Times New Roman" w:cs="Times New Roman"/>
          <w:sz w:val="28"/>
          <w:szCs w:val="28"/>
        </w:rPr>
        <w:t xml:space="preserve">Реализацию Концепции предполагается осуществлять путем:  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 xml:space="preserve">создания координационного совета при Правительстве Республики Тыва по вопросам развития некоммерческого сектора; 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определения органа, координирующего реализацию Концепции.</w:t>
      </w:r>
    </w:p>
    <w:p w:rsidR="00781982" w:rsidRDefault="00781982" w:rsidP="00802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7ED" w:rsidRDefault="000677ED" w:rsidP="00802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7ED" w:rsidRPr="002F7DB5" w:rsidRDefault="000677ED" w:rsidP="00802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982" w:rsidRDefault="00781982" w:rsidP="00802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DB5">
        <w:rPr>
          <w:rFonts w:ascii="Times New Roman" w:hAnsi="Times New Roman" w:cs="Times New Roman"/>
          <w:sz w:val="28"/>
          <w:szCs w:val="28"/>
        </w:rPr>
        <w:lastRenderedPageBreak/>
        <w:t>14. Ресурсное обеспечение реализации Концепции</w:t>
      </w:r>
    </w:p>
    <w:p w:rsidR="008024F5" w:rsidRPr="002F7DB5" w:rsidRDefault="008024F5" w:rsidP="00802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Объем средств на реализацию Концепции, а также программ, принятых для реализации Концепции за счет регионального бюджета, которые устанавливаются на очередной финансовый год и плановый период.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Ресурсное обеспечение реализации Концепции должно включать в себя ф</w:t>
      </w:r>
      <w:r w:rsidRPr="00781982">
        <w:rPr>
          <w:rFonts w:ascii="Times New Roman" w:hAnsi="Times New Roman" w:cs="Times New Roman"/>
          <w:sz w:val="28"/>
          <w:szCs w:val="28"/>
        </w:rPr>
        <w:t>и</w:t>
      </w:r>
      <w:r w:rsidRPr="00781982">
        <w:rPr>
          <w:rFonts w:ascii="Times New Roman" w:hAnsi="Times New Roman" w:cs="Times New Roman"/>
          <w:sz w:val="28"/>
          <w:szCs w:val="28"/>
        </w:rPr>
        <w:t>нансовые и нефинансовые ресурсы</w:t>
      </w:r>
      <w:r w:rsidR="00B2393A">
        <w:rPr>
          <w:rFonts w:ascii="Times New Roman" w:hAnsi="Times New Roman" w:cs="Times New Roman"/>
          <w:sz w:val="28"/>
          <w:szCs w:val="28"/>
        </w:rPr>
        <w:t>, к</w:t>
      </w:r>
      <w:r w:rsidRPr="00781982">
        <w:rPr>
          <w:rFonts w:ascii="Times New Roman" w:hAnsi="Times New Roman" w:cs="Times New Roman"/>
          <w:sz w:val="28"/>
          <w:szCs w:val="28"/>
        </w:rPr>
        <w:t xml:space="preserve"> ним относятся: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выделение средств из бюджета на поддержку СО НКО и предоставление м</w:t>
      </w:r>
      <w:r w:rsidRPr="00781982">
        <w:rPr>
          <w:rFonts w:ascii="Times New Roman" w:hAnsi="Times New Roman" w:cs="Times New Roman"/>
          <w:sz w:val="28"/>
          <w:szCs w:val="28"/>
        </w:rPr>
        <w:t>у</w:t>
      </w:r>
      <w:r w:rsidRPr="00781982">
        <w:rPr>
          <w:rFonts w:ascii="Times New Roman" w:hAnsi="Times New Roman" w:cs="Times New Roman"/>
          <w:sz w:val="28"/>
          <w:szCs w:val="28"/>
        </w:rPr>
        <w:t>ниципального имущества в пользование СО НКО;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организационно-методические мероприятия по созданию системы информ</w:t>
      </w:r>
      <w:r w:rsidRPr="00781982">
        <w:rPr>
          <w:rFonts w:ascii="Times New Roman" w:hAnsi="Times New Roman" w:cs="Times New Roman"/>
          <w:sz w:val="28"/>
          <w:szCs w:val="28"/>
        </w:rPr>
        <w:t>а</w:t>
      </w:r>
      <w:r w:rsidRPr="00781982">
        <w:rPr>
          <w:rFonts w:ascii="Times New Roman" w:hAnsi="Times New Roman" w:cs="Times New Roman"/>
          <w:sz w:val="28"/>
          <w:szCs w:val="28"/>
        </w:rPr>
        <w:t>ционно-методического обеспечения деятельности СО НКО;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организационные мероприятия по разработке пакета нормативных актов и г</w:t>
      </w:r>
      <w:r w:rsidRPr="00781982">
        <w:rPr>
          <w:rFonts w:ascii="Times New Roman" w:hAnsi="Times New Roman" w:cs="Times New Roman"/>
          <w:sz w:val="28"/>
          <w:szCs w:val="28"/>
        </w:rPr>
        <w:t>о</w:t>
      </w:r>
      <w:r w:rsidRPr="00781982">
        <w:rPr>
          <w:rFonts w:ascii="Times New Roman" w:hAnsi="Times New Roman" w:cs="Times New Roman"/>
          <w:sz w:val="28"/>
          <w:szCs w:val="28"/>
        </w:rPr>
        <w:t>сударственных и муниципальных программ, обеспечивающих поддержку СО НКО.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Для реализации Концепции по поддержке СО НКО предполагается на первом этапе обеспечить финансирование в объемах, достаточных для достижения целей и задач Концепции (то есть обеспечение</w:t>
      </w:r>
      <w:r w:rsidR="00B2393A">
        <w:rPr>
          <w:rFonts w:ascii="Times New Roman" w:hAnsi="Times New Roman" w:cs="Times New Roman"/>
          <w:sz w:val="28"/>
          <w:szCs w:val="28"/>
        </w:rPr>
        <w:t xml:space="preserve">, в первую очередь, </w:t>
      </w:r>
      <w:r w:rsidRPr="00781982">
        <w:rPr>
          <w:rFonts w:ascii="Times New Roman" w:hAnsi="Times New Roman" w:cs="Times New Roman"/>
          <w:sz w:val="28"/>
          <w:szCs w:val="28"/>
        </w:rPr>
        <w:t>развития приоритетных направлений поддержки), но не менее существующего на данный момент финанс</w:t>
      </w:r>
      <w:r w:rsidRPr="00781982">
        <w:rPr>
          <w:rFonts w:ascii="Times New Roman" w:hAnsi="Times New Roman" w:cs="Times New Roman"/>
          <w:sz w:val="28"/>
          <w:szCs w:val="28"/>
        </w:rPr>
        <w:t>и</w:t>
      </w:r>
      <w:r w:rsidRPr="00781982">
        <w:rPr>
          <w:rFonts w:ascii="Times New Roman" w:hAnsi="Times New Roman" w:cs="Times New Roman"/>
          <w:sz w:val="28"/>
          <w:szCs w:val="28"/>
        </w:rPr>
        <w:t>рования поддержки некоммерческих организаций. В последующем предполагается увеличивать объем финансирования для обеспечения развития специальных мер поддержки СО НКО.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Основным источником финансирования поддержки СО НКО станет реги</w:t>
      </w:r>
      <w:r w:rsidRPr="00781982">
        <w:rPr>
          <w:rFonts w:ascii="Times New Roman" w:hAnsi="Times New Roman" w:cs="Times New Roman"/>
          <w:sz w:val="28"/>
          <w:szCs w:val="28"/>
        </w:rPr>
        <w:t>о</w:t>
      </w:r>
      <w:r w:rsidRPr="00781982">
        <w:rPr>
          <w:rFonts w:ascii="Times New Roman" w:hAnsi="Times New Roman" w:cs="Times New Roman"/>
          <w:sz w:val="28"/>
          <w:szCs w:val="28"/>
        </w:rPr>
        <w:t>нальный (республиканский) бюджет Республики Тыва. Возможно привлечение средств из внебюджетных источников, в том числе привлечение средств из фед</w:t>
      </w:r>
      <w:r w:rsidRPr="00781982">
        <w:rPr>
          <w:rFonts w:ascii="Times New Roman" w:hAnsi="Times New Roman" w:cs="Times New Roman"/>
          <w:sz w:val="28"/>
          <w:szCs w:val="28"/>
        </w:rPr>
        <w:t>е</w:t>
      </w:r>
      <w:r w:rsidRPr="00781982">
        <w:rPr>
          <w:rFonts w:ascii="Times New Roman" w:hAnsi="Times New Roman" w:cs="Times New Roman"/>
          <w:sz w:val="28"/>
          <w:szCs w:val="28"/>
        </w:rPr>
        <w:t>ральных программ поддержки СО НКО на развитие инфраструктуры поддержки СО НКО, реализацию программ обучения сотрудников и добровольцев СО НКО.</w:t>
      </w:r>
    </w:p>
    <w:p w:rsidR="00B2393A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После определения приоритетных сфер деятельности СО НКО на территории Республики Тыва органы муниципальных образований могут обратиться с предл</w:t>
      </w:r>
      <w:r w:rsidRPr="00781982">
        <w:rPr>
          <w:rFonts w:ascii="Times New Roman" w:hAnsi="Times New Roman" w:cs="Times New Roman"/>
          <w:sz w:val="28"/>
          <w:szCs w:val="28"/>
        </w:rPr>
        <w:t>о</w:t>
      </w:r>
      <w:r w:rsidRPr="00781982">
        <w:rPr>
          <w:rFonts w:ascii="Times New Roman" w:hAnsi="Times New Roman" w:cs="Times New Roman"/>
          <w:sz w:val="28"/>
          <w:szCs w:val="28"/>
        </w:rPr>
        <w:t xml:space="preserve">жениями </w:t>
      </w:r>
      <w:proofErr w:type="gramStart"/>
      <w:r w:rsidRPr="00781982">
        <w:rPr>
          <w:rFonts w:ascii="Times New Roman" w:hAnsi="Times New Roman" w:cs="Times New Roman"/>
          <w:sz w:val="28"/>
          <w:szCs w:val="28"/>
        </w:rPr>
        <w:t>разработки муниципальных программ поддержки отдельных приорите</w:t>
      </w:r>
      <w:r w:rsidRPr="00781982">
        <w:rPr>
          <w:rFonts w:ascii="Times New Roman" w:hAnsi="Times New Roman" w:cs="Times New Roman"/>
          <w:sz w:val="28"/>
          <w:szCs w:val="28"/>
        </w:rPr>
        <w:t>т</w:t>
      </w:r>
      <w:r w:rsidRPr="00781982">
        <w:rPr>
          <w:rFonts w:ascii="Times New Roman" w:hAnsi="Times New Roman" w:cs="Times New Roman"/>
          <w:sz w:val="28"/>
          <w:szCs w:val="28"/>
        </w:rPr>
        <w:t>ных направлений деятельности</w:t>
      </w:r>
      <w:proofErr w:type="gramEnd"/>
      <w:r w:rsidRPr="00781982">
        <w:rPr>
          <w:rFonts w:ascii="Times New Roman" w:hAnsi="Times New Roman" w:cs="Times New Roman"/>
          <w:sz w:val="28"/>
          <w:szCs w:val="28"/>
        </w:rPr>
        <w:t xml:space="preserve"> СО НКО на муниципальном уровне.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ab/>
      </w:r>
    </w:p>
    <w:p w:rsidR="00781982" w:rsidRDefault="00781982" w:rsidP="00802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DB5">
        <w:rPr>
          <w:rFonts w:ascii="Times New Roman" w:hAnsi="Times New Roman" w:cs="Times New Roman"/>
          <w:sz w:val="28"/>
          <w:szCs w:val="28"/>
        </w:rPr>
        <w:t>15. Этапы реализации Концепции</w:t>
      </w:r>
    </w:p>
    <w:p w:rsidR="008024F5" w:rsidRPr="002F7DB5" w:rsidRDefault="008024F5" w:rsidP="00802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Этапы реализации Концепции: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 xml:space="preserve">первый этап </w:t>
      </w:r>
      <w:r w:rsidR="002F7DB5">
        <w:rPr>
          <w:rFonts w:ascii="Times New Roman" w:hAnsi="Times New Roman" w:cs="Times New Roman"/>
          <w:sz w:val="28"/>
          <w:szCs w:val="28"/>
        </w:rPr>
        <w:t>–</w:t>
      </w:r>
      <w:r w:rsidRPr="00781982">
        <w:rPr>
          <w:rFonts w:ascii="Times New Roman" w:hAnsi="Times New Roman" w:cs="Times New Roman"/>
          <w:sz w:val="28"/>
          <w:szCs w:val="28"/>
        </w:rPr>
        <w:t xml:space="preserve"> развитие инфраструктуры поддержки СО НКО: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мониторинг деятельности СО НКО, формирование системы показателей для оценки деятельности НКО и эффективности мер государственной поддержки, орг</w:t>
      </w:r>
      <w:r w:rsidRPr="00781982">
        <w:rPr>
          <w:rFonts w:ascii="Times New Roman" w:hAnsi="Times New Roman" w:cs="Times New Roman"/>
          <w:sz w:val="28"/>
          <w:szCs w:val="28"/>
        </w:rPr>
        <w:t>а</w:t>
      </w:r>
      <w:r w:rsidRPr="00781982">
        <w:rPr>
          <w:rFonts w:ascii="Times New Roman" w:hAnsi="Times New Roman" w:cs="Times New Roman"/>
          <w:sz w:val="28"/>
          <w:szCs w:val="28"/>
        </w:rPr>
        <w:t>низация системы постоянного мониторинга;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оценка соответствия существующих форм и мер поддержки НКО требованиям настоящей Концепции и внесение соответствующих корректив;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принятие Программы поддержки СО НКО, включающей проведение обуча</w:t>
      </w:r>
      <w:r w:rsidRPr="00781982">
        <w:rPr>
          <w:rFonts w:ascii="Times New Roman" w:hAnsi="Times New Roman" w:cs="Times New Roman"/>
          <w:sz w:val="28"/>
          <w:szCs w:val="28"/>
        </w:rPr>
        <w:t>ю</w:t>
      </w:r>
      <w:r w:rsidRPr="00781982">
        <w:rPr>
          <w:rFonts w:ascii="Times New Roman" w:hAnsi="Times New Roman" w:cs="Times New Roman"/>
          <w:sz w:val="28"/>
          <w:szCs w:val="28"/>
        </w:rPr>
        <w:t>щих мероприятий для сотрудников и волонтеров СО НКО, консультирования и др</w:t>
      </w:r>
      <w:r w:rsidRPr="00781982">
        <w:rPr>
          <w:rFonts w:ascii="Times New Roman" w:hAnsi="Times New Roman" w:cs="Times New Roman"/>
          <w:sz w:val="28"/>
          <w:szCs w:val="28"/>
        </w:rPr>
        <w:t>у</w:t>
      </w:r>
      <w:r w:rsidRPr="00781982">
        <w:rPr>
          <w:rFonts w:ascii="Times New Roman" w:hAnsi="Times New Roman" w:cs="Times New Roman"/>
          <w:sz w:val="28"/>
          <w:szCs w:val="28"/>
        </w:rPr>
        <w:t>гих мер инфраструктурной поддержки СО НКО;</w:t>
      </w:r>
    </w:p>
    <w:p w:rsidR="002F7DB5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принятие иных правовых актов для обеспечения реализации Концепции;</w:t>
      </w:r>
    </w:p>
    <w:p w:rsidR="002F7DB5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создание системы информационного обеспечения деятельности СО НКО;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lastRenderedPageBreak/>
        <w:t>формирование перечня поме</w:t>
      </w:r>
      <w:r w:rsidR="00B2393A">
        <w:rPr>
          <w:rFonts w:ascii="Times New Roman" w:hAnsi="Times New Roman" w:cs="Times New Roman"/>
          <w:sz w:val="28"/>
          <w:szCs w:val="28"/>
        </w:rPr>
        <w:t xml:space="preserve">щений, предоставляемых СО НКО, а также </w:t>
      </w:r>
      <w:r w:rsidRPr="00781982">
        <w:rPr>
          <w:rFonts w:ascii="Times New Roman" w:hAnsi="Times New Roman" w:cs="Times New Roman"/>
          <w:sz w:val="28"/>
          <w:szCs w:val="28"/>
        </w:rPr>
        <w:t>п</w:t>
      </w:r>
      <w:r w:rsidRPr="00781982">
        <w:rPr>
          <w:rFonts w:ascii="Times New Roman" w:hAnsi="Times New Roman" w:cs="Times New Roman"/>
          <w:sz w:val="28"/>
          <w:szCs w:val="28"/>
        </w:rPr>
        <w:t>о</w:t>
      </w:r>
      <w:r w:rsidRPr="00781982">
        <w:rPr>
          <w:rFonts w:ascii="Times New Roman" w:hAnsi="Times New Roman" w:cs="Times New Roman"/>
          <w:sz w:val="28"/>
          <w:szCs w:val="28"/>
        </w:rPr>
        <w:t>рядк</w:t>
      </w:r>
      <w:r w:rsidR="00B2393A">
        <w:rPr>
          <w:rFonts w:ascii="Times New Roman" w:hAnsi="Times New Roman" w:cs="Times New Roman"/>
          <w:sz w:val="28"/>
          <w:szCs w:val="28"/>
        </w:rPr>
        <w:t>а</w:t>
      </w:r>
      <w:r w:rsidRPr="00781982">
        <w:rPr>
          <w:rFonts w:ascii="Times New Roman" w:hAnsi="Times New Roman" w:cs="Times New Roman"/>
          <w:sz w:val="28"/>
          <w:szCs w:val="28"/>
        </w:rPr>
        <w:t xml:space="preserve"> и услови</w:t>
      </w:r>
      <w:r w:rsidR="00B2393A">
        <w:rPr>
          <w:rFonts w:ascii="Times New Roman" w:hAnsi="Times New Roman" w:cs="Times New Roman"/>
          <w:sz w:val="28"/>
          <w:szCs w:val="28"/>
        </w:rPr>
        <w:t>й</w:t>
      </w:r>
      <w:r w:rsidRPr="00781982">
        <w:rPr>
          <w:rFonts w:ascii="Times New Roman" w:hAnsi="Times New Roman" w:cs="Times New Roman"/>
          <w:sz w:val="28"/>
          <w:szCs w:val="28"/>
        </w:rPr>
        <w:t xml:space="preserve"> получения таких помещений;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организация системы постоянного мониторинга, сбора информации о деятел</w:t>
      </w:r>
      <w:r w:rsidRPr="00781982">
        <w:rPr>
          <w:rFonts w:ascii="Times New Roman" w:hAnsi="Times New Roman" w:cs="Times New Roman"/>
          <w:sz w:val="28"/>
          <w:szCs w:val="28"/>
        </w:rPr>
        <w:t>ь</w:t>
      </w:r>
      <w:r w:rsidRPr="00781982">
        <w:rPr>
          <w:rFonts w:ascii="Times New Roman" w:hAnsi="Times New Roman" w:cs="Times New Roman"/>
          <w:sz w:val="28"/>
          <w:szCs w:val="28"/>
        </w:rPr>
        <w:t>ности СО НКО, создание специализированных баз данных, отражающих информ</w:t>
      </w:r>
      <w:r w:rsidRPr="00781982">
        <w:rPr>
          <w:rFonts w:ascii="Times New Roman" w:hAnsi="Times New Roman" w:cs="Times New Roman"/>
          <w:sz w:val="28"/>
          <w:szCs w:val="28"/>
        </w:rPr>
        <w:t>а</w:t>
      </w:r>
      <w:r w:rsidRPr="00781982">
        <w:rPr>
          <w:rFonts w:ascii="Times New Roman" w:hAnsi="Times New Roman" w:cs="Times New Roman"/>
          <w:sz w:val="28"/>
          <w:szCs w:val="28"/>
        </w:rPr>
        <w:t>цию о деятельности НКО</w:t>
      </w:r>
      <w:r w:rsidR="00B2393A">
        <w:rPr>
          <w:rFonts w:ascii="Times New Roman" w:hAnsi="Times New Roman" w:cs="Times New Roman"/>
          <w:sz w:val="28"/>
          <w:szCs w:val="28"/>
        </w:rPr>
        <w:t>, п</w:t>
      </w:r>
      <w:r w:rsidRPr="00781982">
        <w:rPr>
          <w:rFonts w:ascii="Times New Roman" w:hAnsi="Times New Roman" w:cs="Times New Roman"/>
          <w:sz w:val="28"/>
          <w:szCs w:val="28"/>
        </w:rPr>
        <w:t xml:space="preserve">ринятие мер повышения прозрачности деятельности </w:t>
      </w:r>
      <w:r w:rsidR="000677ED">
        <w:rPr>
          <w:rFonts w:ascii="Times New Roman" w:hAnsi="Times New Roman" w:cs="Times New Roman"/>
          <w:sz w:val="28"/>
          <w:szCs w:val="28"/>
        </w:rPr>
        <w:t xml:space="preserve">       </w:t>
      </w:r>
      <w:r w:rsidRPr="00781982">
        <w:rPr>
          <w:rFonts w:ascii="Times New Roman" w:hAnsi="Times New Roman" w:cs="Times New Roman"/>
          <w:sz w:val="28"/>
          <w:szCs w:val="28"/>
        </w:rPr>
        <w:t>СО НКО;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формирование перечня государственных и муниципальных услуг, которые м</w:t>
      </w:r>
      <w:r w:rsidRPr="00781982">
        <w:rPr>
          <w:rFonts w:ascii="Times New Roman" w:hAnsi="Times New Roman" w:cs="Times New Roman"/>
          <w:sz w:val="28"/>
          <w:szCs w:val="28"/>
        </w:rPr>
        <w:t>о</w:t>
      </w:r>
      <w:r w:rsidRPr="00781982">
        <w:rPr>
          <w:rFonts w:ascii="Times New Roman" w:hAnsi="Times New Roman" w:cs="Times New Roman"/>
          <w:sz w:val="28"/>
          <w:szCs w:val="28"/>
        </w:rPr>
        <w:t xml:space="preserve">гут быть переданы на </w:t>
      </w:r>
      <w:proofErr w:type="spellStart"/>
      <w:r w:rsidRPr="00781982">
        <w:rPr>
          <w:rFonts w:ascii="Times New Roman" w:hAnsi="Times New Roman" w:cs="Times New Roman"/>
          <w:sz w:val="28"/>
          <w:szCs w:val="28"/>
        </w:rPr>
        <w:t>аутсорсинг</w:t>
      </w:r>
      <w:proofErr w:type="spellEnd"/>
      <w:r w:rsidRPr="00781982">
        <w:rPr>
          <w:rFonts w:ascii="Times New Roman" w:hAnsi="Times New Roman" w:cs="Times New Roman"/>
          <w:sz w:val="28"/>
          <w:szCs w:val="28"/>
        </w:rPr>
        <w:t xml:space="preserve"> СО НКО;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формирование инфраструктуры поддержки социального предпринимательс</w:t>
      </w:r>
      <w:r w:rsidRPr="00781982">
        <w:rPr>
          <w:rFonts w:ascii="Times New Roman" w:hAnsi="Times New Roman" w:cs="Times New Roman"/>
          <w:sz w:val="28"/>
          <w:szCs w:val="28"/>
        </w:rPr>
        <w:t>т</w:t>
      </w:r>
      <w:r w:rsidRPr="00781982">
        <w:rPr>
          <w:rFonts w:ascii="Times New Roman" w:hAnsi="Times New Roman" w:cs="Times New Roman"/>
          <w:sz w:val="28"/>
          <w:szCs w:val="28"/>
        </w:rPr>
        <w:t>ва;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информирование, консультирование и обучение СО НКО по вопросам участия в закупках для государственных и муниципальных нужд;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 xml:space="preserve">второй этап </w:t>
      </w:r>
      <w:r w:rsidR="002F7DB5">
        <w:rPr>
          <w:rFonts w:ascii="Times New Roman" w:hAnsi="Times New Roman" w:cs="Times New Roman"/>
          <w:sz w:val="28"/>
          <w:szCs w:val="28"/>
        </w:rPr>
        <w:t>–</w:t>
      </w:r>
      <w:r w:rsidRPr="00781982">
        <w:rPr>
          <w:rFonts w:ascii="Times New Roman" w:hAnsi="Times New Roman" w:cs="Times New Roman"/>
          <w:sz w:val="28"/>
          <w:szCs w:val="28"/>
        </w:rPr>
        <w:t xml:space="preserve"> рост отрасли: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 xml:space="preserve">увеличение объемов услуг, передаваемых на </w:t>
      </w:r>
      <w:proofErr w:type="spellStart"/>
      <w:r w:rsidRPr="00781982">
        <w:rPr>
          <w:rFonts w:ascii="Times New Roman" w:hAnsi="Times New Roman" w:cs="Times New Roman"/>
          <w:sz w:val="28"/>
          <w:szCs w:val="28"/>
        </w:rPr>
        <w:t>аутсорсинг</w:t>
      </w:r>
      <w:proofErr w:type="spellEnd"/>
      <w:r w:rsidRPr="00781982">
        <w:rPr>
          <w:rFonts w:ascii="Times New Roman" w:hAnsi="Times New Roman" w:cs="Times New Roman"/>
          <w:sz w:val="28"/>
          <w:szCs w:val="28"/>
        </w:rPr>
        <w:t xml:space="preserve"> СО НКО из числа г</w:t>
      </w:r>
      <w:r w:rsidRPr="00781982">
        <w:rPr>
          <w:rFonts w:ascii="Times New Roman" w:hAnsi="Times New Roman" w:cs="Times New Roman"/>
          <w:sz w:val="28"/>
          <w:szCs w:val="28"/>
        </w:rPr>
        <w:t>о</w:t>
      </w:r>
      <w:r w:rsidRPr="00781982">
        <w:rPr>
          <w:rFonts w:ascii="Times New Roman" w:hAnsi="Times New Roman" w:cs="Times New Roman"/>
          <w:sz w:val="28"/>
          <w:szCs w:val="28"/>
        </w:rPr>
        <w:t>сударственных услуг;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развитие социального предпринимательства;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третий этап - достижение уровня лучших практик: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передача СО НКО на исполнение и реализацию отдельных функций органов власти в социальной сфере;</w:t>
      </w:r>
    </w:p>
    <w:p w:rsidR="00781982" w:rsidRPr="00781982" w:rsidRDefault="00781982" w:rsidP="0078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82">
        <w:rPr>
          <w:rFonts w:ascii="Times New Roman" w:hAnsi="Times New Roman" w:cs="Times New Roman"/>
          <w:sz w:val="28"/>
          <w:szCs w:val="28"/>
        </w:rPr>
        <w:t>развитие саморегулирования СО НКО, формирование и общественное призн</w:t>
      </w:r>
      <w:r w:rsidRPr="00781982">
        <w:rPr>
          <w:rFonts w:ascii="Times New Roman" w:hAnsi="Times New Roman" w:cs="Times New Roman"/>
          <w:sz w:val="28"/>
          <w:szCs w:val="28"/>
        </w:rPr>
        <w:t>а</w:t>
      </w:r>
      <w:r w:rsidRPr="00781982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1982">
        <w:rPr>
          <w:rFonts w:ascii="Times New Roman" w:hAnsi="Times New Roman" w:cs="Times New Roman"/>
          <w:sz w:val="28"/>
          <w:szCs w:val="28"/>
        </w:rPr>
        <w:t>лучших практик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1982">
        <w:rPr>
          <w:rFonts w:ascii="Times New Roman" w:hAnsi="Times New Roman" w:cs="Times New Roman"/>
          <w:sz w:val="28"/>
          <w:szCs w:val="28"/>
        </w:rPr>
        <w:t xml:space="preserve"> предоставления социальных, в том числе бюджетных, услуг в секторе СО НКО.</w:t>
      </w:r>
    </w:p>
    <w:p w:rsidR="00781982" w:rsidRPr="002F7DB5" w:rsidRDefault="00781982" w:rsidP="002F7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982" w:rsidRDefault="00781982" w:rsidP="000677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7DB5">
        <w:rPr>
          <w:rFonts w:ascii="Times New Roman" w:hAnsi="Times New Roman" w:cs="Times New Roman"/>
          <w:sz w:val="28"/>
          <w:szCs w:val="28"/>
        </w:rPr>
        <w:t>16. Целевы</w:t>
      </w:r>
      <w:r w:rsidR="00B2393A">
        <w:rPr>
          <w:rFonts w:ascii="Times New Roman" w:hAnsi="Times New Roman" w:cs="Times New Roman"/>
          <w:sz w:val="28"/>
          <w:szCs w:val="28"/>
        </w:rPr>
        <w:t xml:space="preserve">е </w:t>
      </w:r>
      <w:r w:rsidRPr="002F7DB5">
        <w:rPr>
          <w:rFonts w:ascii="Times New Roman" w:hAnsi="Times New Roman" w:cs="Times New Roman"/>
          <w:sz w:val="28"/>
          <w:szCs w:val="28"/>
        </w:rPr>
        <w:t>показател</w:t>
      </w:r>
      <w:r w:rsidR="00B2393A">
        <w:rPr>
          <w:rFonts w:ascii="Times New Roman" w:hAnsi="Times New Roman" w:cs="Times New Roman"/>
          <w:sz w:val="28"/>
          <w:szCs w:val="28"/>
        </w:rPr>
        <w:t>и реализации Концепции</w:t>
      </w:r>
    </w:p>
    <w:p w:rsidR="008024F5" w:rsidRPr="002F7DB5" w:rsidRDefault="008024F5" w:rsidP="002F7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41"/>
        <w:gridCol w:w="5745"/>
      </w:tblGrid>
      <w:tr w:rsidR="002F7DB5" w:rsidRPr="002F7DB5" w:rsidTr="00B2393A">
        <w:trPr>
          <w:jc w:val="center"/>
        </w:trPr>
        <w:tc>
          <w:tcPr>
            <w:tcW w:w="434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DB5" w:rsidRPr="002F7DB5" w:rsidRDefault="002F7DB5" w:rsidP="0080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7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DB5" w:rsidRPr="002F7DB5" w:rsidRDefault="002F7DB5" w:rsidP="0080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</w:tr>
      <w:tr w:rsidR="002F7DB5" w:rsidRPr="002F7DB5" w:rsidTr="00B2393A">
        <w:trPr>
          <w:jc w:val="center"/>
        </w:trPr>
        <w:tc>
          <w:tcPr>
            <w:tcW w:w="434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DB5" w:rsidRPr="002F7DB5" w:rsidRDefault="002F7DB5" w:rsidP="0006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024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предо</w:t>
            </w: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тавления имущественной и финанс</w:t>
            </w: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вой поддержки</w:t>
            </w:r>
          </w:p>
        </w:tc>
        <w:tc>
          <w:tcPr>
            <w:tcW w:w="57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DB5" w:rsidRDefault="002F7DB5" w:rsidP="00B23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доля средств, направленных на поддержку проектов СО НКО на конкурсной основе, в общем объеме финансовой поддержки СО НКО;</w:t>
            </w:r>
          </w:p>
          <w:p w:rsidR="002F7DB5" w:rsidRPr="002F7DB5" w:rsidRDefault="002F7DB5" w:rsidP="00B23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доля средств, привлеченных СО НКО из внебю</w:t>
            </w: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жетных источников, в общем объеме финансовой поддержки СО НКО;</w:t>
            </w:r>
          </w:p>
          <w:p w:rsidR="002F7DB5" w:rsidRPr="002F7DB5" w:rsidRDefault="002F7DB5" w:rsidP="00B23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 xml:space="preserve">доля сотрудников, работающих </w:t>
            </w:r>
            <w:proofErr w:type="gramStart"/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F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F7DB5">
              <w:rPr>
                <w:rFonts w:ascii="Times New Roman" w:hAnsi="Times New Roman" w:cs="Times New Roman"/>
                <w:sz w:val="24"/>
                <w:szCs w:val="24"/>
              </w:rPr>
              <w:t xml:space="preserve"> НКО на пост</w:t>
            </w: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 xml:space="preserve">янной основе, в общем количестве работников </w:t>
            </w:r>
            <w:r w:rsidR="00B2393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СО НКО;</w:t>
            </w:r>
          </w:p>
          <w:p w:rsidR="002F7DB5" w:rsidRPr="002F7DB5" w:rsidRDefault="002F7DB5" w:rsidP="00B23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доля СО НКО, впервые участвующих в конкурсах социально значимых проектов, от общего числа уч</w:t>
            </w: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стников конкурсов</w:t>
            </w:r>
          </w:p>
        </w:tc>
      </w:tr>
      <w:tr w:rsidR="002F7DB5" w:rsidRPr="002F7DB5" w:rsidTr="00B2393A">
        <w:trPr>
          <w:jc w:val="center"/>
        </w:trPr>
        <w:tc>
          <w:tcPr>
            <w:tcW w:w="434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DB5" w:rsidRPr="002F7DB5" w:rsidRDefault="002F7DB5" w:rsidP="0006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024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азвитие инфраструктуры поддер</w:t>
            </w: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ки СО НКО</w:t>
            </w:r>
          </w:p>
        </w:tc>
        <w:tc>
          <w:tcPr>
            <w:tcW w:w="57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DB5" w:rsidRPr="002F7DB5" w:rsidRDefault="002F7DB5" w:rsidP="00B23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доля СО НКО, получающих методическую, инфо</w:t>
            </w: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мационную и консультационную поддержку в р</w:t>
            </w: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B2393A">
              <w:rPr>
                <w:rFonts w:ascii="Times New Roman" w:hAnsi="Times New Roman" w:cs="Times New Roman"/>
                <w:sz w:val="24"/>
                <w:szCs w:val="24"/>
              </w:rPr>
              <w:t xml:space="preserve">рсных центрах поддержки СО НКО </w:t>
            </w:r>
          </w:p>
        </w:tc>
      </w:tr>
      <w:tr w:rsidR="002F7DB5" w:rsidRPr="002F7DB5" w:rsidTr="00B2393A">
        <w:trPr>
          <w:jc w:val="center"/>
        </w:trPr>
        <w:tc>
          <w:tcPr>
            <w:tcW w:w="434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DB5" w:rsidRPr="002F7DB5" w:rsidRDefault="002F7DB5" w:rsidP="00067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024F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ормирование эффективных мех</w:t>
            </w: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низмов стимулирования производства социальных услуг, предоставляемых СО НКО</w:t>
            </w:r>
          </w:p>
        </w:tc>
        <w:tc>
          <w:tcPr>
            <w:tcW w:w="57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DB5" w:rsidRPr="002F7DB5" w:rsidRDefault="002F7DB5" w:rsidP="00B23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количество услуг, оказанных населению СО НКО,</w:t>
            </w:r>
          </w:p>
          <w:p w:rsidR="002F7DB5" w:rsidRPr="002F7DB5" w:rsidRDefault="002F7DB5" w:rsidP="00B23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доля СО НКО, предоставляющих социальные усл</w:t>
            </w: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ги, в общем числе СО НКО</w:t>
            </w:r>
            <w:r w:rsidR="00B239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7DB5" w:rsidRPr="002F7DB5" w:rsidRDefault="002F7DB5" w:rsidP="00B23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увеличение перечня социальных услуг, предоста</w:t>
            </w: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ляемых СО НКО</w:t>
            </w:r>
            <w:r w:rsidR="00B239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7DB5" w:rsidRPr="002F7DB5" w:rsidRDefault="002F7DB5" w:rsidP="00B23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доля граждан, удовлетворенных услугами СО НКО, в общем числе получателей услуг СО НКО</w:t>
            </w:r>
          </w:p>
        </w:tc>
      </w:tr>
    </w:tbl>
    <w:p w:rsidR="00B2393A" w:rsidRDefault="00B2393A" w:rsidP="00B2393A">
      <w:pPr>
        <w:spacing w:after="0" w:line="240" w:lineRule="auto"/>
      </w:pP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90"/>
        <w:gridCol w:w="5622"/>
      </w:tblGrid>
      <w:tr w:rsidR="00B2393A" w:rsidRPr="002F7DB5" w:rsidTr="00B2393A">
        <w:tc>
          <w:tcPr>
            <w:tcW w:w="429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93A" w:rsidRPr="002F7DB5" w:rsidRDefault="00B2393A" w:rsidP="00B23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62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93A" w:rsidRPr="002F7DB5" w:rsidRDefault="00B2393A" w:rsidP="00B23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</w:tr>
      <w:tr w:rsidR="002F7DB5" w:rsidRPr="002F7DB5" w:rsidTr="00B2393A">
        <w:tc>
          <w:tcPr>
            <w:tcW w:w="429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DB5" w:rsidRPr="002F7DB5" w:rsidRDefault="002F7DB5" w:rsidP="00B23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024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овершенствование системы и</w:t>
            </w: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формационного обеспечения деятел</w:t>
            </w: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ности СО НКО, создание системы и</w:t>
            </w: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формационного сопровождения и п</w:t>
            </w: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пуляризации социально ориентир</w:t>
            </w: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ванной деятельности</w:t>
            </w:r>
          </w:p>
        </w:tc>
        <w:tc>
          <w:tcPr>
            <w:tcW w:w="562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DB5" w:rsidRPr="002F7DB5" w:rsidRDefault="002F7DB5" w:rsidP="00067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доля СО НКО, получивших от органов исполн</w:t>
            </w: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тельной власти, органов местного самоуправления информационную, консультационную и методич</w:t>
            </w: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скую поддержку, в общем числе СО НКО</w:t>
            </w:r>
            <w:r w:rsidR="00B239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7DB5" w:rsidRPr="002F7DB5" w:rsidRDefault="002F7DB5" w:rsidP="00B23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доля СО НКО, регулярно публикующих публичные отчеты, в общем числе СО НКО</w:t>
            </w:r>
            <w:r w:rsidR="000677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7DB5" w:rsidRPr="002F7DB5" w:rsidRDefault="002F7DB5" w:rsidP="00B23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информированных о деятельности </w:t>
            </w:r>
            <w:r w:rsidR="00B2393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СО НКО, от общего числа опрошенных</w:t>
            </w:r>
          </w:p>
        </w:tc>
      </w:tr>
      <w:tr w:rsidR="00B2393A" w:rsidRPr="002F7DB5" w:rsidTr="00B2393A">
        <w:tc>
          <w:tcPr>
            <w:tcW w:w="429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393A" w:rsidRPr="002F7DB5" w:rsidRDefault="00B2393A" w:rsidP="00B23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овлечение СО НКО в решение в</w:t>
            </w: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 xml:space="preserve">просов, задач </w:t>
            </w:r>
            <w:proofErr w:type="spellStart"/>
            <w:proofErr w:type="gramStart"/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социально-экономи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proofErr w:type="gramEnd"/>
            <w:r w:rsidRPr="002F7DB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Республики Тыва</w:t>
            </w:r>
          </w:p>
        </w:tc>
        <w:tc>
          <w:tcPr>
            <w:tcW w:w="562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393A" w:rsidRDefault="00B2393A" w:rsidP="00B23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доля СО НКО, осуществляющих деятельность по приоритетным направлениям поддержки, пред</w:t>
            </w: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смотренным Концепцией, в общем числе 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393A" w:rsidRDefault="00B2393A" w:rsidP="00B23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доля граждан, принявших участие в образовател</w:t>
            </w: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ных и (или) просве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тительских мероприятиях              СО НКО;</w:t>
            </w:r>
          </w:p>
          <w:p w:rsidR="00B2393A" w:rsidRPr="002F7DB5" w:rsidRDefault="00B2393A" w:rsidP="00B23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доля представителей СО НКО в составе совещ</w:t>
            </w: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DB5">
              <w:rPr>
                <w:rFonts w:ascii="Times New Roman" w:hAnsi="Times New Roman" w:cs="Times New Roman"/>
                <w:sz w:val="24"/>
                <w:szCs w:val="24"/>
              </w:rPr>
              <w:t>тельных и консультативных органов при органах власти Республики Тыва, от общего числа членов указанных органов</w:t>
            </w:r>
          </w:p>
        </w:tc>
      </w:tr>
    </w:tbl>
    <w:p w:rsidR="00781982" w:rsidRPr="008024F5" w:rsidRDefault="00781982" w:rsidP="00802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982" w:rsidRDefault="00781982" w:rsidP="00802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4F5">
        <w:rPr>
          <w:rFonts w:ascii="Times New Roman" w:hAnsi="Times New Roman" w:cs="Times New Roman"/>
          <w:sz w:val="28"/>
          <w:szCs w:val="28"/>
        </w:rPr>
        <w:t>17. Ожидаемые результаты реализации Концепции</w:t>
      </w:r>
    </w:p>
    <w:p w:rsidR="008024F5" w:rsidRDefault="008024F5" w:rsidP="00802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7ED" w:rsidRPr="008024F5" w:rsidRDefault="000677ED" w:rsidP="00067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4F5">
        <w:rPr>
          <w:rFonts w:ascii="Times New Roman" w:hAnsi="Times New Roman" w:cs="Times New Roman"/>
          <w:sz w:val="28"/>
          <w:szCs w:val="28"/>
        </w:rPr>
        <w:t>Ожидаемы</w:t>
      </w:r>
      <w:r w:rsidR="00E1627B">
        <w:rPr>
          <w:rFonts w:ascii="Times New Roman" w:hAnsi="Times New Roman" w:cs="Times New Roman"/>
          <w:sz w:val="28"/>
          <w:szCs w:val="28"/>
        </w:rPr>
        <w:t>ми</w:t>
      </w:r>
      <w:r w:rsidRPr="008024F5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E1627B">
        <w:rPr>
          <w:rFonts w:ascii="Times New Roman" w:hAnsi="Times New Roman" w:cs="Times New Roman"/>
          <w:sz w:val="28"/>
          <w:szCs w:val="28"/>
        </w:rPr>
        <w:t>ами</w:t>
      </w:r>
      <w:r w:rsidRPr="008024F5">
        <w:rPr>
          <w:rFonts w:ascii="Times New Roman" w:hAnsi="Times New Roman" w:cs="Times New Roman"/>
          <w:sz w:val="28"/>
          <w:szCs w:val="28"/>
        </w:rPr>
        <w:t xml:space="preserve"> реализации Концепции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81982" w:rsidRDefault="000677ED" w:rsidP="0080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ро</w:t>
      </w:r>
      <w:r w:rsidR="00781982" w:rsidRPr="00AF2FE4">
        <w:rPr>
          <w:rFonts w:ascii="Times New Roman" w:hAnsi="Times New Roman" w:cs="Times New Roman"/>
          <w:sz w:val="28"/>
          <w:szCs w:val="28"/>
        </w:rPr>
        <w:t>ст поддержки в обществе и расширение участия граждан и организаций в деятельности СО НКО, повышение доверия граждан к их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781982" w:rsidRPr="00AF2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982" w:rsidRPr="00AF2FE4" w:rsidRDefault="000677ED" w:rsidP="0080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781982">
        <w:rPr>
          <w:rFonts w:ascii="Times New Roman" w:hAnsi="Times New Roman" w:cs="Times New Roman"/>
          <w:sz w:val="28"/>
          <w:szCs w:val="28"/>
        </w:rPr>
        <w:t>еличение</w:t>
      </w:r>
      <w:proofErr w:type="spellEnd"/>
      <w:r w:rsidR="00781982">
        <w:rPr>
          <w:rFonts w:ascii="Times New Roman" w:hAnsi="Times New Roman" w:cs="Times New Roman"/>
          <w:sz w:val="28"/>
          <w:szCs w:val="28"/>
        </w:rPr>
        <w:t xml:space="preserve"> объема бюджетных средств, направленных на оказание госуда</w:t>
      </w:r>
      <w:r w:rsidR="00781982">
        <w:rPr>
          <w:rFonts w:ascii="Times New Roman" w:hAnsi="Times New Roman" w:cs="Times New Roman"/>
          <w:sz w:val="28"/>
          <w:szCs w:val="28"/>
        </w:rPr>
        <w:t>р</w:t>
      </w:r>
      <w:r w:rsidR="00781982">
        <w:rPr>
          <w:rFonts w:ascii="Times New Roman" w:hAnsi="Times New Roman" w:cs="Times New Roman"/>
          <w:sz w:val="28"/>
          <w:szCs w:val="28"/>
        </w:rPr>
        <w:t>ственной поддержки СО НКО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1982" w:rsidRPr="00AF2FE4" w:rsidRDefault="000677ED" w:rsidP="0080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ув</w:t>
      </w:r>
      <w:r w:rsidR="00781982" w:rsidRPr="00AF2FE4">
        <w:rPr>
          <w:rFonts w:ascii="Times New Roman" w:hAnsi="Times New Roman" w:cs="Times New Roman"/>
          <w:sz w:val="28"/>
          <w:szCs w:val="28"/>
        </w:rPr>
        <w:t>еличение числа граждан, учас</w:t>
      </w:r>
      <w:r w:rsidR="00781982">
        <w:rPr>
          <w:rFonts w:ascii="Times New Roman" w:hAnsi="Times New Roman" w:cs="Times New Roman"/>
          <w:sz w:val="28"/>
          <w:szCs w:val="28"/>
        </w:rPr>
        <w:t>твующих в деятельности СО НКО</w:t>
      </w:r>
      <w:r>
        <w:rPr>
          <w:rFonts w:ascii="Times New Roman" w:hAnsi="Times New Roman" w:cs="Times New Roman"/>
          <w:sz w:val="28"/>
          <w:szCs w:val="28"/>
        </w:rPr>
        <w:t>;</w:t>
      </w:r>
      <w:r w:rsidR="0078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982" w:rsidRPr="00AF2FE4" w:rsidRDefault="000677ED" w:rsidP="0080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</w:t>
      </w:r>
      <w:r w:rsidR="00781982" w:rsidRPr="00AF2FE4">
        <w:rPr>
          <w:rFonts w:ascii="Times New Roman" w:hAnsi="Times New Roman" w:cs="Times New Roman"/>
          <w:sz w:val="28"/>
          <w:szCs w:val="28"/>
        </w:rPr>
        <w:t>азвитие инфраструктуры информационной и консультационной поддер</w:t>
      </w:r>
      <w:r w:rsidR="00781982" w:rsidRPr="00AF2FE4">
        <w:rPr>
          <w:rFonts w:ascii="Times New Roman" w:hAnsi="Times New Roman" w:cs="Times New Roman"/>
          <w:sz w:val="28"/>
          <w:szCs w:val="28"/>
        </w:rPr>
        <w:t>ж</w:t>
      </w:r>
      <w:r w:rsidR="00781982" w:rsidRPr="00AF2FE4">
        <w:rPr>
          <w:rFonts w:ascii="Times New Roman" w:hAnsi="Times New Roman" w:cs="Times New Roman"/>
          <w:sz w:val="28"/>
          <w:szCs w:val="28"/>
        </w:rPr>
        <w:t>ки деятельности СО НКО</w:t>
      </w:r>
      <w:r>
        <w:rPr>
          <w:rFonts w:ascii="Times New Roman" w:hAnsi="Times New Roman" w:cs="Times New Roman"/>
          <w:sz w:val="28"/>
          <w:szCs w:val="28"/>
        </w:rPr>
        <w:t>;</w:t>
      </w:r>
      <w:r w:rsidR="00781982" w:rsidRPr="00AF2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982" w:rsidRPr="00AF2FE4" w:rsidRDefault="000677ED" w:rsidP="0080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</w:t>
      </w:r>
      <w:r w:rsidR="00781982">
        <w:rPr>
          <w:rFonts w:ascii="Times New Roman" w:hAnsi="Times New Roman" w:cs="Times New Roman"/>
          <w:sz w:val="28"/>
          <w:szCs w:val="28"/>
        </w:rPr>
        <w:t xml:space="preserve">вышение эффективности </w:t>
      </w:r>
      <w:r w:rsidR="00781982" w:rsidRPr="00AF2FE4">
        <w:rPr>
          <w:rFonts w:ascii="Times New Roman" w:hAnsi="Times New Roman" w:cs="Times New Roman"/>
          <w:sz w:val="28"/>
          <w:szCs w:val="28"/>
        </w:rPr>
        <w:t>программ, реализуемых СО НКО</w:t>
      </w:r>
      <w:r>
        <w:rPr>
          <w:rFonts w:ascii="Times New Roman" w:hAnsi="Times New Roman" w:cs="Times New Roman"/>
          <w:sz w:val="28"/>
          <w:szCs w:val="28"/>
        </w:rPr>
        <w:t>;</w:t>
      </w:r>
      <w:r w:rsidR="00781982" w:rsidRPr="00AF2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982" w:rsidRPr="00AF2FE4" w:rsidRDefault="000677ED" w:rsidP="0080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</w:t>
      </w:r>
      <w:r w:rsidR="00781982" w:rsidRPr="00AF2FE4">
        <w:rPr>
          <w:rFonts w:ascii="Times New Roman" w:hAnsi="Times New Roman" w:cs="Times New Roman"/>
          <w:sz w:val="28"/>
          <w:szCs w:val="28"/>
        </w:rPr>
        <w:t xml:space="preserve">азвитие конкуренции в сфере оказания услуг. </w:t>
      </w:r>
    </w:p>
    <w:p w:rsidR="00781982" w:rsidRDefault="00781982" w:rsidP="00067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7ED" w:rsidRDefault="000677ED" w:rsidP="00067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7ED" w:rsidRDefault="000677ED" w:rsidP="00067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7ED" w:rsidRDefault="000677ED" w:rsidP="00067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0677ED" w:rsidRDefault="000677ED" w:rsidP="00067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677ED" w:rsidSect="008024F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BDC" w:rsidRDefault="00DD3BDC" w:rsidP="008024F5">
      <w:pPr>
        <w:spacing w:after="0" w:line="240" w:lineRule="auto"/>
      </w:pPr>
      <w:r>
        <w:separator/>
      </w:r>
    </w:p>
  </w:endnote>
  <w:endnote w:type="continuationSeparator" w:id="0">
    <w:p w:rsidR="00DD3BDC" w:rsidRDefault="00DD3BDC" w:rsidP="0080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355" w:rsidRDefault="0072735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355" w:rsidRDefault="0072735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355" w:rsidRDefault="007273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BDC" w:rsidRDefault="00DD3BDC" w:rsidP="008024F5">
      <w:pPr>
        <w:spacing w:after="0" w:line="240" w:lineRule="auto"/>
      </w:pPr>
      <w:r>
        <w:separator/>
      </w:r>
    </w:p>
  </w:footnote>
  <w:footnote w:type="continuationSeparator" w:id="0">
    <w:p w:rsidR="00DD3BDC" w:rsidRDefault="00DD3BDC" w:rsidP="00802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355" w:rsidRDefault="0072735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4097"/>
    </w:sdtPr>
    <w:sdtEndPr>
      <w:rPr>
        <w:rFonts w:ascii="Times New Roman" w:hAnsi="Times New Roman" w:cs="Times New Roman"/>
        <w:sz w:val="24"/>
        <w:szCs w:val="24"/>
      </w:rPr>
    </w:sdtEndPr>
    <w:sdtContent>
      <w:p w:rsidR="00727355" w:rsidRDefault="007415CC">
        <w:pPr>
          <w:pStyle w:val="a5"/>
          <w:jc w:val="right"/>
        </w:pPr>
        <w:r w:rsidRPr="008024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7355" w:rsidRPr="008024F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024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4C70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8024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355" w:rsidRDefault="0072735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F7428"/>
    <w:multiLevelType w:val="hybridMultilevel"/>
    <w:tmpl w:val="B096DAD8"/>
    <w:lvl w:ilvl="0" w:tplc="D9DEA88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06cca2c-fac5-4a69-a62b-ba068fd776d9"/>
  </w:docVars>
  <w:rsids>
    <w:rsidRoot w:val="00781982"/>
    <w:rsid w:val="000677ED"/>
    <w:rsid w:val="000E459B"/>
    <w:rsid w:val="002F7DB5"/>
    <w:rsid w:val="003A3678"/>
    <w:rsid w:val="00414C70"/>
    <w:rsid w:val="00445775"/>
    <w:rsid w:val="00480348"/>
    <w:rsid w:val="004F4A3E"/>
    <w:rsid w:val="00556BFE"/>
    <w:rsid w:val="005C2102"/>
    <w:rsid w:val="006B50CE"/>
    <w:rsid w:val="00727355"/>
    <w:rsid w:val="007415CC"/>
    <w:rsid w:val="00764BAE"/>
    <w:rsid w:val="0078112C"/>
    <w:rsid w:val="00781982"/>
    <w:rsid w:val="007F1513"/>
    <w:rsid w:val="008024F5"/>
    <w:rsid w:val="008D7C5F"/>
    <w:rsid w:val="00B2393A"/>
    <w:rsid w:val="00B25E35"/>
    <w:rsid w:val="00B77037"/>
    <w:rsid w:val="00D40FB8"/>
    <w:rsid w:val="00D443AB"/>
    <w:rsid w:val="00D45007"/>
    <w:rsid w:val="00DD3BDC"/>
    <w:rsid w:val="00DE0B14"/>
    <w:rsid w:val="00E1627B"/>
    <w:rsid w:val="00E26B8A"/>
    <w:rsid w:val="00EC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198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02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24F5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802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24F5"/>
    <w:rPr>
      <w:rFonts w:ascii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F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4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578D69790F5AEBC5C0AF9B07FA9321C96B003E66859670F32441119F7BB9BDC2AF9C3E2A06FE958156248493550BBDA024778EEAA006B324R7O9I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99011838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578D69790F5AEBC5C0AF851CEF9321C968073B68839770F32441119F7BB9BDC2AF9C3E2A06FE958151248493550BBDA024778EEAA006B324R7O9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8D69790F5AEBC5C0AF9B07FA9321C969073461839970F32441119F7BB9BDC2AF9C3E2A06FE95805F248493550BBDA024778EEAA006B324R7O9I" TargetMode="External"/><Relationship Id="rId20" Type="http://schemas.openxmlformats.org/officeDocument/2006/relationships/hyperlink" Target="consultantplus://offline/ref=578D69790F5AEBC5C0AF9B07FA9321C969073F61879070F32441119F7BB9BDC2BD9C662607F68B815731D2C210R5O7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8D69790F5AEBC5C0AF9B11F9FF7BC76E0C626C879473A0711E4AC22CB0B795E8D3676842F39480572FD2C21A0AE1E579648EE2A005B33B722EC6RFO5I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578D69790F5AEBC5C0AF9B07FA9321C9680E3869879570F32441119F7BB9BDC2AF9C3E2A06FE95805E248493550BBDA024778EEAA006B324R7O9I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578D69790F5AEBC5C0AF9B07FA9321C9680F3B61869970F32441119F7BB9BDC2AF9C3E2A06FE918650248493550BBDA024778EEAA006B324R7O9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8798B-F699-439C-A7FE-32DFB2FA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5881</Words>
  <Characters>33527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2019-12-25T04:44:00Z</cp:lastPrinted>
  <dcterms:created xsi:type="dcterms:W3CDTF">2019-12-25T04:44:00Z</dcterms:created>
  <dcterms:modified xsi:type="dcterms:W3CDTF">2019-12-25T04:45:00Z</dcterms:modified>
</cp:coreProperties>
</file>