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B5" w:rsidRDefault="003226B5" w:rsidP="003226B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E1E88" w:rsidRDefault="000E1E88" w:rsidP="003226B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E1E88" w:rsidRDefault="000E1E88" w:rsidP="003226B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226B5" w:rsidRPr="004C14FF" w:rsidRDefault="003226B5" w:rsidP="003226B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3226B5" w:rsidRPr="0025472A" w:rsidRDefault="003226B5" w:rsidP="003226B5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3226B5" w:rsidRDefault="003226B5" w:rsidP="004F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EE" w:rsidRPr="003226B5" w:rsidRDefault="003226B5" w:rsidP="003226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226B5">
        <w:rPr>
          <w:rFonts w:ascii="Times New Roman" w:hAnsi="Times New Roman"/>
          <w:sz w:val="28"/>
          <w:szCs w:val="28"/>
        </w:rPr>
        <w:t>от 20 ноября 2018 г. № 586</w:t>
      </w:r>
    </w:p>
    <w:p w:rsidR="004F1AEE" w:rsidRPr="003226B5" w:rsidRDefault="003226B5" w:rsidP="003226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226B5">
        <w:rPr>
          <w:rFonts w:ascii="Times New Roman" w:hAnsi="Times New Roman"/>
          <w:sz w:val="28"/>
          <w:szCs w:val="28"/>
        </w:rPr>
        <w:t>г</w:t>
      </w:r>
      <w:proofErr w:type="gramStart"/>
      <w:r w:rsidRPr="003226B5">
        <w:rPr>
          <w:rFonts w:ascii="Times New Roman" w:hAnsi="Times New Roman"/>
          <w:sz w:val="28"/>
          <w:szCs w:val="28"/>
        </w:rPr>
        <w:t>.К</w:t>
      </w:r>
      <w:proofErr w:type="gramEnd"/>
      <w:r w:rsidRPr="003226B5">
        <w:rPr>
          <w:rFonts w:ascii="Times New Roman" w:hAnsi="Times New Roman"/>
          <w:sz w:val="28"/>
          <w:szCs w:val="28"/>
        </w:rPr>
        <w:t>ызыл</w:t>
      </w:r>
    </w:p>
    <w:p w:rsidR="004F1AEE" w:rsidRDefault="004F1AEE" w:rsidP="004F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EE" w:rsidRDefault="004F1AEE" w:rsidP="004F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860">
        <w:rPr>
          <w:rFonts w:ascii="Times New Roman" w:hAnsi="Times New Roman"/>
          <w:b/>
          <w:sz w:val="28"/>
          <w:szCs w:val="28"/>
        </w:rPr>
        <w:t xml:space="preserve">Об одобрении доклада о ходе реализации, </w:t>
      </w:r>
    </w:p>
    <w:p w:rsidR="004F1AEE" w:rsidRDefault="004F1AEE" w:rsidP="004F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A1860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1A1860">
        <w:rPr>
          <w:rFonts w:ascii="Times New Roman" w:hAnsi="Times New Roman"/>
          <w:b/>
          <w:sz w:val="28"/>
          <w:szCs w:val="28"/>
        </w:rPr>
        <w:t xml:space="preserve"> и эффективности государственной </w:t>
      </w:r>
    </w:p>
    <w:p w:rsidR="004F1AEE" w:rsidRDefault="004F1AEE" w:rsidP="004F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860">
        <w:rPr>
          <w:rFonts w:ascii="Times New Roman" w:hAnsi="Times New Roman"/>
          <w:b/>
          <w:sz w:val="28"/>
          <w:szCs w:val="28"/>
        </w:rPr>
        <w:t xml:space="preserve">программы Республики Тыва </w:t>
      </w:r>
      <w:r>
        <w:rPr>
          <w:rFonts w:ascii="Times New Roman" w:hAnsi="Times New Roman"/>
          <w:b/>
          <w:sz w:val="28"/>
          <w:szCs w:val="28"/>
        </w:rPr>
        <w:t>«</w:t>
      </w:r>
      <w:r w:rsidRPr="001A1860">
        <w:rPr>
          <w:rFonts w:ascii="Times New Roman" w:hAnsi="Times New Roman"/>
          <w:b/>
          <w:sz w:val="28"/>
          <w:szCs w:val="28"/>
        </w:rPr>
        <w:t>Развитие</w:t>
      </w:r>
    </w:p>
    <w:p w:rsidR="004F1AEE" w:rsidRDefault="004F1AEE" w:rsidP="004F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860">
        <w:rPr>
          <w:rFonts w:ascii="Times New Roman" w:hAnsi="Times New Roman"/>
          <w:b/>
          <w:sz w:val="28"/>
          <w:szCs w:val="28"/>
        </w:rPr>
        <w:t>здравоохранения на 2013-2020 годы</w:t>
      </w:r>
      <w:r>
        <w:rPr>
          <w:rFonts w:ascii="Times New Roman" w:hAnsi="Times New Roman"/>
          <w:b/>
          <w:sz w:val="28"/>
          <w:szCs w:val="28"/>
        </w:rPr>
        <w:t>»</w:t>
      </w:r>
      <w:r w:rsidRPr="001A1860">
        <w:rPr>
          <w:rFonts w:ascii="Times New Roman" w:hAnsi="Times New Roman"/>
          <w:b/>
          <w:sz w:val="28"/>
          <w:szCs w:val="28"/>
        </w:rPr>
        <w:t xml:space="preserve"> </w:t>
      </w:r>
    </w:p>
    <w:p w:rsidR="004F1AEE" w:rsidRPr="001A1860" w:rsidRDefault="004F1AEE" w:rsidP="004F1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860">
        <w:rPr>
          <w:rFonts w:ascii="Times New Roman" w:hAnsi="Times New Roman"/>
          <w:b/>
          <w:sz w:val="28"/>
          <w:szCs w:val="28"/>
        </w:rPr>
        <w:t>за 2013-2017 годы ее реализации</w:t>
      </w:r>
    </w:p>
    <w:p w:rsidR="004F1AEE" w:rsidRDefault="004F1AEE" w:rsidP="004F1AE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AEE" w:rsidRPr="006D41E0" w:rsidRDefault="004F1AEE" w:rsidP="004F1AE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6"/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1860">
        <w:rPr>
          <w:rFonts w:ascii="Times New Roman" w:hAnsi="Times New Roman"/>
          <w:bCs/>
          <w:sz w:val="28"/>
          <w:szCs w:val="28"/>
        </w:rPr>
        <w:t>Правительство Республики Тыва ПОСТАНОВЛЯЕТ:</w:t>
      </w:r>
    </w:p>
    <w:p w:rsidR="004F1AEE" w:rsidRPr="001A1860" w:rsidRDefault="004F1AEE" w:rsidP="004F1AEE">
      <w:pPr>
        <w:pStyle w:val="a6"/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F1AEE" w:rsidRDefault="004F1AEE" w:rsidP="004F1AEE">
      <w:pPr>
        <w:pStyle w:val="a6"/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1A1860">
        <w:rPr>
          <w:rFonts w:ascii="Times New Roman" w:hAnsi="Times New Roman"/>
          <w:bCs/>
          <w:sz w:val="28"/>
          <w:szCs w:val="28"/>
        </w:rPr>
        <w:t>Одобрить прилагаемый доклад о ходе реализации, результатах и эффекти</w:t>
      </w:r>
      <w:r w:rsidRPr="001A1860">
        <w:rPr>
          <w:rFonts w:ascii="Times New Roman" w:hAnsi="Times New Roman"/>
          <w:bCs/>
          <w:sz w:val="28"/>
          <w:szCs w:val="28"/>
        </w:rPr>
        <w:t>в</w:t>
      </w:r>
      <w:r w:rsidRPr="001A1860">
        <w:rPr>
          <w:rFonts w:ascii="Times New Roman" w:hAnsi="Times New Roman"/>
          <w:bCs/>
          <w:sz w:val="28"/>
          <w:szCs w:val="28"/>
        </w:rPr>
        <w:t xml:space="preserve">ности государственной программы Республики Тыва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1A1860">
        <w:rPr>
          <w:rFonts w:ascii="Times New Roman" w:hAnsi="Times New Roman"/>
          <w:bCs/>
          <w:sz w:val="28"/>
          <w:szCs w:val="28"/>
        </w:rPr>
        <w:t>Развитие здравоохранения на 2013-2020 годы</w:t>
      </w:r>
      <w:r>
        <w:rPr>
          <w:rFonts w:ascii="Times New Roman" w:hAnsi="Times New Roman"/>
          <w:bCs/>
          <w:sz w:val="28"/>
          <w:szCs w:val="28"/>
        </w:rPr>
        <w:t>»</w:t>
      </w:r>
      <w:r w:rsidRPr="001A1860">
        <w:rPr>
          <w:rFonts w:ascii="Times New Roman" w:hAnsi="Times New Roman"/>
          <w:bCs/>
          <w:sz w:val="28"/>
          <w:szCs w:val="28"/>
        </w:rPr>
        <w:t>, утвержденной постановлением Правительства Республики Тыва от 30 апреля 2013 г. № 250</w:t>
      </w:r>
      <w:r w:rsidR="000F2B5B">
        <w:rPr>
          <w:rFonts w:ascii="Times New Roman" w:hAnsi="Times New Roman"/>
          <w:bCs/>
          <w:sz w:val="28"/>
          <w:szCs w:val="28"/>
        </w:rPr>
        <w:t>,</w:t>
      </w:r>
      <w:r w:rsidRPr="001A1860">
        <w:rPr>
          <w:rFonts w:ascii="Times New Roman" w:hAnsi="Times New Roman"/>
          <w:bCs/>
          <w:sz w:val="28"/>
          <w:szCs w:val="28"/>
        </w:rPr>
        <w:t xml:space="preserve"> за 2013-2017 годы ее реализации.</w:t>
      </w:r>
    </w:p>
    <w:p w:rsidR="004F1AEE" w:rsidRPr="001A1860" w:rsidRDefault="004F1AEE" w:rsidP="004F1AEE">
      <w:pPr>
        <w:pStyle w:val="a6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1A1860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>
        <w:rPr>
          <w:rFonts w:ascii="Times New Roman" w:hAnsi="Times New Roman"/>
          <w:sz w:val="28"/>
          <w:szCs w:val="28"/>
        </w:rPr>
        <w:t>«</w:t>
      </w:r>
      <w:r w:rsidRPr="001A1860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Pr="001A1860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1A186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A186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A186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1A186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A186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1A186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A186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A1860">
        <w:rPr>
          <w:rFonts w:ascii="Times New Roman" w:hAnsi="Times New Roman"/>
          <w:sz w:val="28"/>
          <w:szCs w:val="28"/>
        </w:rPr>
        <w:t xml:space="preserve">) и официальном сайте Республики Тыва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86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A186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A1860">
        <w:rPr>
          <w:rFonts w:ascii="Times New Roman" w:hAnsi="Times New Roman"/>
          <w:sz w:val="28"/>
          <w:szCs w:val="28"/>
        </w:rPr>
        <w:t>.</w:t>
      </w:r>
    </w:p>
    <w:p w:rsidR="004F1AEE" w:rsidRDefault="004F1AEE" w:rsidP="004F1AEE">
      <w:pPr>
        <w:pStyle w:val="a3"/>
        <w:ind w:left="1060"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3"/>
        <w:ind w:left="1060"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3"/>
        <w:ind w:left="1060"/>
        <w:jc w:val="both"/>
        <w:rPr>
          <w:rFonts w:ascii="Times New Roman" w:hAnsi="Times New Roman"/>
          <w:sz w:val="28"/>
          <w:szCs w:val="28"/>
        </w:rPr>
      </w:pPr>
    </w:p>
    <w:p w:rsidR="00462756" w:rsidRDefault="00462756" w:rsidP="004F1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4F1AEE" w:rsidRDefault="00462756" w:rsidP="004F1A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</w:t>
      </w:r>
      <w:r w:rsidR="004F1AEE">
        <w:rPr>
          <w:rFonts w:ascii="Times New Roman" w:hAnsi="Times New Roman"/>
          <w:sz w:val="28"/>
          <w:szCs w:val="28"/>
        </w:rPr>
        <w:t xml:space="preserve">Республики Тыва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F1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F1AE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Натсак</w:t>
      </w:r>
      <w:proofErr w:type="spellEnd"/>
    </w:p>
    <w:p w:rsidR="004F1AEE" w:rsidRDefault="004F1AEE" w:rsidP="004F1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3"/>
        <w:jc w:val="both"/>
        <w:rPr>
          <w:rFonts w:ascii="Times New Roman" w:hAnsi="Times New Roman"/>
          <w:sz w:val="28"/>
          <w:szCs w:val="28"/>
        </w:rPr>
        <w:sectPr w:rsidR="004F1AEE" w:rsidSect="000F2B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868" w:type="dxa"/>
        <w:tblLook w:val="04A0"/>
      </w:tblPr>
      <w:tblGrid>
        <w:gridCol w:w="4553"/>
      </w:tblGrid>
      <w:tr w:rsidR="004F1AEE" w:rsidRPr="003650C3" w:rsidTr="000F2B5B">
        <w:tc>
          <w:tcPr>
            <w:tcW w:w="4553" w:type="dxa"/>
          </w:tcPr>
          <w:p w:rsidR="004F1AEE" w:rsidRPr="003650C3" w:rsidRDefault="004F1AEE" w:rsidP="000F2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0C3">
              <w:rPr>
                <w:rFonts w:ascii="Times New Roman" w:hAnsi="Times New Roman"/>
                <w:sz w:val="28"/>
                <w:szCs w:val="28"/>
              </w:rPr>
              <w:lastRenderedPageBreak/>
              <w:t>Одобрен</w:t>
            </w:r>
          </w:p>
          <w:p w:rsidR="004F1AEE" w:rsidRPr="003650C3" w:rsidRDefault="004F1AEE" w:rsidP="000F2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0C3">
              <w:rPr>
                <w:rFonts w:ascii="Times New Roman" w:hAnsi="Times New Roman"/>
                <w:sz w:val="28"/>
                <w:szCs w:val="28"/>
              </w:rPr>
              <w:t>постановлением Правительства</w:t>
            </w:r>
          </w:p>
          <w:p w:rsidR="004F1AEE" w:rsidRDefault="004F1AEE" w:rsidP="000F2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0C3">
              <w:rPr>
                <w:rFonts w:ascii="Times New Roman" w:hAnsi="Times New Roman"/>
                <w:sz w:val="28"/>
                <w:szCs w:val="28"/>
              </w:rPr>
              <w:t>Республики Тыва</w:t>
            </w:r>
          </w:p>
          <w:p w:rsidR="003226B5" w:rsidRPr="003650C3" w:rsidRDefault="003226B5" w:rsidP="000F2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 ноября 2018 г. № 586</w:t>
            </w:r>
          </w:p>
        </w:tc>
      </w:tr>
    </w:tbl>
    <w:p w:rsidR="004F1AEE" w:rsidRDefault="004F1AEE" w:rsidP="004F1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1AEE" w:rsidRPr="001A1860" w:rsidRDefault="004F1AEE" w:rsidP="004F1A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1860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186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1860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1860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186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1860">
        <w:rPr>
          <w:rFonts w:ascii="Times New Roman" w:hAnsi="Times New Roman"/>
          <w:b/>
          <w:sz w:val="28"/>
          <w:szCs w:val="28"/>
        </w:rPr>
        <w:t xml:space="preserve">Д </w:t>
      </w:r>
    </w:p>
    <w:p w:rsidR="004F1AEE" w:rsidRDefault="004F1AEE" w:rsidP="004F1AE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реализации, результатах и эффективности </w:t>
      </w:r>
    </w:p>
    <w:p w:rsidR="004F1AEE" w:rsidRDefault="004F1AEE" w:rsidP="004F1AE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программы Республики Тыва </w:t>
      </w:r>
    </w:p>
    <w:p w:rsidR="004F1AEE" w:rsidRDefault="004F1AEE" w:rsidP="004F1AE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здравоохранения на 2013-2020 годы» </w:t>
      </w:r>
    </w:p>
    <w:p w:rsidR="004F1AEE" w:rsidRDefault="004F1AEE" w:rsidP="004F1AE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2013-2017 годы ее реализации </w:t>
      </w:r>
    </w:p>
    <w:p w:rsidR="004F1AEE" w:rsidRDefault="004F1AEE" w:rsidP="004F1A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Общая часть</w:t>
      </w:r>
    </w:p>
    <w:p w:rsidR="004F1AEE" w:rsidRDefault="004F1AEE" w:rsidP="004F1AEE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Республике Тыва в период 2013-2017 годов реализована государственная программа Республики Тыва «Развитие здравоохранения на 2013-2020 годы» (д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 лее – Программа).</w:t>
      </w:r>
    </w:p>
    <w:p w:rsidR="004F1AEE" w:rsidRDefault="004F1AEE" w:rsidP="004F1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фактической реализации Программы – 2013-2017 годы.</w:t>
      </w:r>
    </w:p>
    <w:p w:rsidR="004F1AEE" w:rsidRDefault="004F1AEE" w:rsidP="004F1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0F2B5B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цел</w:t>
      </w:r>
      <w:r w:rsidR="000F2B5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0F2B5B">
        <w:rPr>
          <w:rFonts w:ascii="Times New Roman" w:hAnsi="Times New Roman"/>
          <w:sz w:val="28"/>
          <w:szCs w:val="28"/>
        </w:rPr>
        <w:t xml:space="preserve"> – </w:t>
      </w:r>
      <w:r w:rsidRPr="00907F6E">
        <w:rPr>
          <w:rFonts w:ascii="Times New Roman" w:hAnsi="Times New Roman"/>
          <w:sz w:val="28"/>
          <w:szCs w:val="28"/>
          <w:lang w:eastAsia="ru-RU"/>
        </w:rPr>
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</w:t>
      </w:r>
      <w:r w:rsidRPr="00907F6E">
        <w:rPr>
          <w:rFonts w:ascii="Times New Roman" w:hAnsi="Times New Roman"/>
          <w:sz w:val="28"/>
          <w:szCs w:val="28"/>
          <w:lang w:eastAsia="ru-RU"/>
        </w:rPr>
        <w:t>е</w:t>
      </w:r>
      <w:r w:rsidRPr="00907F6E">
        <w:rPr>
          <w:rFonts w:ascii="Times New Roman" w:hAnsi="Times New Roman"/>
          <w:sz w:val="28"/>
          <w:szCs w:val="28"/>
          <w:lang w:eastAsia="ru-RU"/>
        </w:rPr>
        <w:t>довым достижениям медицинской науки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1AEE" w:rsidRDefault="004F1AEE" w:rsidP="004F1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задачи:</w:t>
      </w:r>
    </w:p>
    <w:p w:rsidR="004F1AEE" w:rsidRPr="00907F6E" w:rsidRDefault="004F1AEE" w:rsidP="004F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6E">
        <w:rPr>
          <w:rFonts w:ascii="Times New Roman" w:hAnsi="Times New Roman" w:cs="Times New Roman"/>
          <w:sz w:val="28"/>
          <w:szCs w:val="28"/>
        </w:rPr>
        <w:t>обеспечение приоритета профилактики в сфере охраны здоровья и развития первичной медико-санитарной помощи;</w:t>
      </w:r>
    </w:p>
    <w:p w:rsidR="004F1AEE" w:rsidRPr="00907F6E" w:rsidRDefault="004F1AEE" w:rsidP="004F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6E">
        <w:rPr>
          <w:rFonts w:ascii="Times New Roman" w:hAnsi="Times New Roman" w:cs="Times New Roman"/>
          <w:sz w:val="28"/>
          <w:szCs w:val="28"/>
        </w:rPr>
        <w:t xml:space="preserve">повышение эффективности оказания специализированной, включая </w:t>
      </w:r>
      <w:proofErr w:type="gramStart"/>
      <w:r w:rsidRPr="00907F6E">
        <w:rPr>
          <w:rFonts w:ascii="Times New Roman" w:hAnsi="Times New Roman" w:cs="Times New Roman"/>
          <w:sz w:val="28"/>
          <w:szCs w:val="28"/>
        </w:rPr>
        <w:t>высок</w:t>
      </w:r>
      <w:r w:rsidRPr="00907F6E">
        <w:rPr>
          <w:rFonts w:ascii="Times New Roman" w:hAnsi="Times New Roman" w:cs="Times New Roman"/>
          <w:sz w:val="28"/>
          <w:szCs w:val="28"/>
        </w:rPr>
        <w:t>о</w:t>
      </w:r>
      <w:r w:rsidRPr="00907F6E">
        <w:rPr>
          <w:rFonts w:ascii="Times New Roman" w:hAnsi="Times New Roman" w:cs="Times New Roman"/>
          <w:sz w:val="28"/>
          <w:szCs w:val="28"/>
        </w:rPr>
        <w:t>технологичную</w:t>
      </w:r>
      <w:proofErr w:type="gramEnd"/>
      <w:r w:rsidRPr="00907F6E">
        <w:rPr>
          <w:rFonts w:ascii="Times New Roman" w:hAnsi="Times New Roman" w:cs="Times New Roman"/>
          <w:sz w:val="28"/>
          <w:szCs w:val="28"/>
        </w:rPr>
        <w:t>, медицинской помощи, скорой, в том числе скорой специализир</w:t>
      </w:r>
      <w:r w:rsidRPr="00907F6E">
        <w:rPr>
          <w:rFonts w:ascii="Times New Roman" w:hAnsi="Times New Roman" w:cs="Times New Roman"/>
          <w:sz w:val="28"/>
          <w:szCs w:val="28"/>
        </w:rPr>
        <w:t>о</w:t>
      </w:r>
      <w:r w:rsidRPr="00907F6E">
        <w:rPr>
          <w:rFonts w:ascii="Times New Roman" w:hAnsi="Times New Roman" w:cs="Times New Roman"/>
          <w:sz w:val="28"/>
          <w:szCs w:val="28"/>
        </w:rPr>
        <w:t>ванной, медицинской помощи, медицинской эвакуации;</w:t>
      </w:r>
    </w:p>
    <w:p w:rsidR="004F1AEE" w:rsidRPr="00907F6E" w:rsidRDefault="004F1AEE" w:rsidP="004F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6E">
        <w:rPr>
          <w:rFonts w:ascii="Times New Roman" w:hAnsi="Times New Roman" w:cs="Times New Roman"/>
          <w:sz w:val="28"/>
          <w:szCs w:val="28"/>
        </w:rPr>
        <w:t>развитие и внедрение инновационных методов диагностики, профилактики и лечения, а также основ персонализированной медицины;</w:t>
      </w:r>
    </w:p>
    <w:p w:rsidR="004F1AEE" w:rsidRPr="00907F6E" w:rsidRDefault="004F1AEE" w:rsidP="004F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6E">
        <w:rPr>
          <w:rFonts w:ascii="Times New Roman" w:hAnsi="Times New Roman" w:cs="Times New Roman"/>
          <w:sz w:val="28"/>
          <w:szCs w:val="28"/>
        </w:rPr>
        <w:t>повышение эффективности службы родовспоможения и детства;</w:t>
      </w:r>
    </w:p>
    <w:p w:rsidR="004F1AEE" w:rsidRPr="00907F6E" w:rsidRDefault="004F1AEE" w:rsidP="004F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6E">
        <w:rPr>
          <w:rFonts w:ascii="Times New Roman" w:hAnsi="Times New Roman" w:cs="Times New Roman"/>
          <w:sz w:val="28"/>
          <w:szCs w:val="28"/>
        </w:rP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4F1AEE" w:rsidRPr="00907F6E" w:rsidRDefault="004F1AEE" w:rsidP="004F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6E">
        <w:rPr>
          <w:rFonts w:ascii="Times New Roman" w:hAnsi="Times New Roman" w:cs="Times New Roman"/>
          <w:sz w:val="28"/>
          <w:szCs w:val="28"/>
        </w:rPr>
        <w:t>обеспечение медицинской помощью неизлечимых больных, в том числе детей;</w:t>
      </w:r>
    </w:p>
    <w:p w:rsidR="004F1AEE" w:rsidRPr="00907F6E" w:rsidRDefault="004F1AEE" w:rsidP="004F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6E">
        <w:rPr>
          <w:rFonts w:ascii="Times New Roman" w:hAnsi="Times New Roman" w:cs="Times New Roman"/>
          <w:sz w:val="28"/>
          <w:szCs w:val="28"/>
        </w:rPr>
        <w:t>обеспечение населения доступной лекарственной помощью;</w:t>
      </w:r>
    </w:p>
    <w:p w:rsidR="004F1AEE" w:rsidRPr="00907F6E" w:rsidRDefault="004F1AEE" w:rsidP="004F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6E">
        <w:rPr>
          <w:rFonts w:ascii="Times New Roman" w:hAnsi="Times New Roman" w:cs="Times New Roman"/>
          <w:sz w:val="28"/>
          <w:szCs w:val="28"/>
        </w:rPr>
        <w:t>обеспечение системы здравоохранения высококвалифицированными и мот</w:t>
      </w:r>
      <w:r w:rsidRPr="00907F6E">
        <w:rPr>
          <w:rFonts w:ascii="Times New Roman" w:hAnsi="Times New Roman" w:cs="Times New Roman"/>
          <w:sz w:val="28"/>
          <w:szCs w:val="28"/>
        </w:rPr>
        <w:t>и</w:t>
      </w:r>
      <w:r w:rsidRPr="00907F6E">
        <w:rPr>
          <w:rFonts w:ascii="Times New Roman" w:hAnsi="Times New Roman" w:cs="Times New Roman"/>
          <w:sz w:val="28"/>
          <w:szCs w:val="28"/>
        </w:rPr>
        <w:t>вированными кадрами;</w:t>
      </w:r>
    </w:p>
    <w:p w:rsidR="004F1AEE" w:rsidRPr="00907F6E" w:rsidRDefault="004F1AEE" w:rsidP="004F1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6E">
        <w:rPr>
          <w:rFonts w:ascii="Times New Roman" w:hAnsi="Times New Roman" w:cs="Times New Roman"/>
          <w:sz w:val="28"/>
          <w:szCs w:val="28"/>
        </w:rPr>
        <w:t>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организаций;</w:t>
      </w:r>
    </w:p>
    <w:p w:rsidR="004F1AEE" w:rsidRDefault="004F1AEE" w:rsidP="004F1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7F6E">
        <w:rPr>
          <w:rFonts w:ascii="Times New Roman" w:hAnsi="Times New Roman"/>
          <w:sz w:val="28"/>
          <w:szCs w:val="28"/>
        </w:rPr>
        <w:t>обеспечение системности организации охраны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4F1AEE" w:rsidRDefault="004F1AEE" w:rsidP="004F1AE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  <w:sectPr w:rsidR="004F1AEE" w:rsidSect="000F2B5B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F1AEE" w:rsidRDefault="004F1AEE" w:rsidP="004F1AE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/>
          <w:sz w:val="28"/>
          <w:szCs w:val="28"/>
        </w:rPr>
        <w:t>Результаты реализации Программы</w:t>
      </w:r>
    </w:p>
    <w:p w:rsidR="004F1AEE" w:rsidRDefault="004F1AEE" w:rsidP="004F1AEE">
      <w:pPr>
        <w:pStyle w:val="a3"/>
        <w:ind w:left="1080"/>
        <w:rPr>
          <w:rFonts w:ascii="Times New Roman" w:hAnsi="Times New Roman"/>
          <w:sz w:val="28"/>
          <w:szCs w:val="28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4F1AEE" w:rsidRPr="001C42BA" w:rsidTr="000F2B5B">
        <w:tc>
          <w:tcPr>
            <w:tcW w:w="2501" w:type="dxa"/>
          </w:tcPr>
          <w:p w:rsidR="004F1AEE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План мероприятия</w:t>
            </w:r>
          </w:p>
        </w:tc>
        <w:tc>
          <w:tcPr>
            <w:tcW w:w="1651" w:type="dxa"/>
          </w:tcPr>
          <w:p w:rsidR="000E0854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Результат исполнения</w:t>
            </w:r>
          </w:p>
        </w:tc>
        <w:tc>
          <w:tcPr>
            <w:tcW w:w="2000" w:type="dxa"/>
          </w:tcPr>
          <w:p w:rsidR="004F1AEE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Кассовые </w:t>
            </w:r>
          </w:p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</w:tr>
      <w:tr w:rsidR="000E0854" w:rsidRPr="001C42BA" w:rsidTr="000F2B5B">
        <w:tc>
          <w:tcPr>
            <w:tcW w:w="2501" w:type="dxa"/>
          </w:tcPr>
          <w:p w:rsidR="000E0854" w:rsidRPr="000E0854" w:rsidRDefault="000E0854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0E0854" w:rsidRPr="000E0854" w:rsidRDefault="000E0854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0E0854" w:rsidRPr="000E0854" w:rsidRDefault="000E0854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0E0854" w:rsidRPr="000E0854" w:rsidRDefault="000E0854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0E0854" w:rsidRPr="000E0854" w:rsidRDefault="000E0854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0E0854" w:rsidRPr="000E0854" w:rsidRDefault="000E0854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15660" w:type="dxa"/>
            <w:gridSpan w:val="6"/>
          </w:tcPr>
          <w:p w:rsidR="004F1AEE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</w:t>
            </w:r>
          </w:p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Развитие первичной медико-санитарной помощи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1. Ко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плексные меры по ограничению потре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ления табака</w:t>
            </w:r>
          </w:p>
        </w:tc>
        <w:tc>
          <w:tcPr>
            <w:tcW w:w="4247" w:type="dxa"/>
          </w:tcPr>
          <w:p w:rsidR="004F1AEE" w:rsidRPr="00EF46E0" w:rsidRDefault="004F1AEE" w:rsidP="000E085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нижение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уровня распространенности курения среди  населения Республики Тыва</w:t>
            </w:r>
            <w:r w:rsidR="000F2B5B"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12F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оздание усовершенствованной нормативно-правовой базы, способс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вующей ограничению потребления табака, созданию благоприятной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щественной среды для отказа от кур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и защиты некурящего населения от воздействия окружающего табачн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дыма</w:t>
            </w:r>
            <w:r w:rsidR="00F3412F">
              <w:rPr>
                <w:rFonts w:ascii="Times New Roman" w:hAnsi="Times New Roman"/>
                <w:sz w:val="24"/>
                <w:szCs w:val="24"/>
              </w:rPr>
              <w:t>;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овышение информирова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ности населения о вреде активного и пассивного курения табака, способах преодоления табачной зависимости и формирование  в  общественном  со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нании установок о неприемлемости потреблен</w:t>
            </w:r>
            <w:r w:rsidR="00F3412F">
              <w:rPr>
                <w:rFonts w:ascii="Times New Roman" w:hAnsi="Times New Roman"/>
                <w:sz w:val="24"/>
                <w:szCs w:val="24"/>
              </w:rPr>
              <w:t>ия табака в общественных местах;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овершенствование системы подготовки кадров для оказания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мощи в профилактике и прек</w:t>
            </w:r>
            <w:r w:rsidR="00F3412F">
              <w:rPr>
                <w:rFonts w:ascii="Times New Roman" w:hAnsi="Times New Roman"/>
                <w:sz w:val="24"/>
                <w:szCs w:val="24"/>
              </w:rPr>
              <w:t>ращении курения среди населения; 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недрение программ лечения табачной зависим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сти в региональную систему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и создание налаженной службы помощи в преодолении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требления табака в системе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="00F3412F">
              <w:rPr>
                <w:rFonts w:ascii="Times New Roman" w:hAnsi="Times New Roman"/>
                <w:sz w:val="24"/>
                <w:szCs w:val="24"/>
              </w:rPr>
              <w:t>охранения;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овышение информир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ванности населения о вреде активного 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публиканский центр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профила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целях соблюдения Фед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рального закона от 23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фев-раля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2013 г. № 15-ФЗ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Об охране здоровья граждан от воздействия окружающего табачного дыма и сокращ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потребления табака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 трудовых коллективах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 и ведомств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ваны меры, направленные на предотвращение воздействия окружающего табачного 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ма и сокращение потребл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табака:</w:t>
            </w:r>
          </w:p>
          <w:p w:rsidR="004F1AEE" w:rsidRPr="00EA4C2C" w:rsidRDefault="004F1AEE" w:rsidP="000F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- установлены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запретитель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знаки, отведены спец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альные места для курения табака на отдельных терр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ториях</w:t>
            </w:r>
            <w:r w:rsidR="00F3412F"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1AEE" w:rsidRPr="00EA4C2C" w:rsidRDefault="004F1AEE" w:rsidP="000F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- приняты меры по включ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нию в коллективные догов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 пункта о запрещении 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рения на рабочих местах.</w:t>
            </w:r>
          </w:p>
          <w:p w:rsidR="004F1AEE" w:rsidRPr="00EF46E0" w:rsidRDefault="004F1AEE" w:rsidP="000E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Медицинскими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циями 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школах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прочитано 74 лекции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  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(2016 г.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58) по борьбе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140,0 тыс. руб. средс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 республика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бюджета</w:t>
            </w:r>
          </w:p>
        </w:tc>
      </w:tr>
    </w:tbl>
    <w:p w:rsidR="000E0854" w:rsidRPr="003A53BB" w:rsidRDefault="000E0854" w:rsidP="000E0854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0E0854" w:rsidRPr="001C42BA" w:rsidTr="0070055D">
        <w:tc>
          <w:tcPr>
            <w:tcW w:w="2501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E0854" w:rsidRPr="001C42BA" w:rsidTr="000F2B5B">
        <w:tc>
          <w:tcPr>
            <w:tcW w:w="2501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E0854" w:rsidRDefault="000E0854" w:rsidP="00F3412F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и пассивного курения табака, о спос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бах его преодоления до 90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процентов</w:t>
            </w:r>
          </w:p>
        </w:tc>
        <w:tc>
          <w:tcPr>
            <w:tcW w:w="1651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0E0854" w:rsidRPr="00EA4C2C" w:rsidRDefault="000E0854" w:rsidP="000E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курением с охватом 112360 человек. 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В кабинетах мед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цинской профилактики м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организаций ре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оказана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ская помощь в отказе от 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рения (иглорефлексотерапия,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никотинзаместительная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рапия, консультация псих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лога) 470 пациентам. Всего выпущено более 25000 экз. бюллетеней и брошюрок по отказу от курения.</w:t>
            </w:r>
          </w:p>
          <w:p w:rsidR="000E0854" w:rsidRDefault="000E0854" w:rsidP="000E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 целью пресечения прав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нарушений в сфере охраны здоровья граждан от возде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ствия окружающего табачн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го дыма и последствий п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требления табака,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ством внутренних 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Республике Тыва 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проведена определенная работа. </w:t>
            </w:r>
            <w:proofErr w:type="gramStart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В ходе проведения профилактич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ских мероприятий в отнош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нии 1019 граждан составлено 1175 административных пр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вонарушений, предусмо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ренных ст. 6.24 </w:t>
            </w:r>
            <w:proofErr w:type="spellStart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КоАП</w:t>
            </w:r>
            <w:proofErr w:type="spellEnd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(за нарушение установленного федеральным законом запр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та курения табака на отдел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территориях,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2000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854" w:rsidRDefault="000E0854" w:rsidP="000E0854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0E0854" w:rsidRPr="001C42BA" w:rsidTr="0070055D">
        <w:tc>
          <w:tcPr>
            <w:tcW w:w="2501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E0854" w:rsidRPr="001C42BA" w:rsidTr="000F2B5B">
        <w:tc>
          <w:tcPr>
            <w:tcW w:w="2501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E0854" w:rsidRPr="00EA4C2C" w:rsidRDefault="000E0854" w:rsidP="00F34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0E0854" w:rsidRDefault="000E0854" w:rsidP="000E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ниях</w:t>
            </w:r>
            <w:proofErr w:type="spellEnd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 объектах), из них </w:t>
            </w:r>
            <w:proofErr w:type="gramEnd"/>
          </w:p>
          <w:p w:rsidR="000E0854" w:rsidRDefault="000E0854" w:rsidP="000E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4 административных прот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кола за нарушение устано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ленного федеральным </w:t>
            </w:r>
            <w:r w:rsidRPr="00F3412F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>зак</w:t>
            </w:r>
            <w:r w:rsidRPr="00F3412F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F3412F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>ном</w:t>
            </w:r>
            <w:r w:rsidRPr="00F34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запрета курения табака на детских площадках (</w:t>
            </w:r>
            <w:proofErr w:type="gramStart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. 2 ст. 6.24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КоАП</w:t>
            </w:r>
            <w:proofErr w:type="spellEnd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РФ). Из числа </w:t>
            </w:r>
            <w:proofErr w:type="gramStart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совершивших</w:t>
            </w:r>
            <w:proofErr w:type="gramEnd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тивные правонарушения 1041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мужчины, 134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щины. Возрастная категория лиц, совершающих админ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стративные правонарушения по запрету курения табака на отдельных территориях, в помещениях и на объектах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ляет 50 и 70 лет – 241 или 20,5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процента;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0854" w:rsidRPr="00EA4C2C" w:rsidRDefault="000E0854" w:rsidP="000E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40-49 лет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 или 28,4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процента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30-39 лет – 380 или 32,4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процента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25-29 лет – 132 или 11,3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процента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18-24 лет – 89 или 7,6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процента</w:t>
            </w:r>
          </w:p>
        </w:tc>
        <w:tc>
          <w:tcPr>
            <w:tcW w:w="2000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2.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тимизация питания населения в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лике Тыва</w:t>
            </w:r>
          </w:p>
        </w:tc>
        <w:tc>
          <w:tcPr>
            <w:tcW w:w="4247" w:type="dxa"/>
          </w:tcPr>
          <w:p w:rsidR="004F1AEE" w:rsidRPr="00EF46E0" w:rsidRDefault="004F1AEE" w:rsidP="000E085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нижение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распространенности факт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 риска, связанных с питанием, у населения Республики Тыва</w:t>
            </w:r>
            <w:r w:rsidR="004B2AC7"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AC7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оздание усовершен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ствованной нормативно-правовой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базы Республики Тыва для мониторинга качества, безопасности пищевых продуктов и здоровья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ления, обеспечения диетическими блюдами организаций общественного 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Научно-исследовател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ский институт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ме</w:t>
            </w:r>
            <w:r w:rsidR="000E0854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дико-социаль</w:t>
            </w:r>
            <w:r w:rsidR="000E0854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проблем и управления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0E08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разработаны и изданы уче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ные пособия, методические рекомендации по вопросам здорового питания для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личных групп  населения ГБУЗ </w:t>
            </w:r>
            <w:r w:rsidR="004B2AC7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Республикански</w:t>
            </w:r>
            <w:r w:rsidR="004B2AC7">
              <w:rPr>
                <w:rFonts w:ascii="Times New Roman" w:hAnsi="Times New Roman"/>
                <w:sz w:val="24"/>
                <w:szCs w:val="24"/>
              </w:rPr>
              <w:t>й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центр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дицинской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выпущено 2000 экземпляров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40,0 тыс. руб. средс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 республика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бюджета</w:t>
            </w:r>
          </w:p>
        </w:tc>
      </w:tr>
    </w:tbl>
    <w:p w:rsidR="000E0854" w:rsidRDefault="000E0854" w:rsidP="000E0854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0E0854" w:rsidRPr="001C42BA" w:rsidTr="0070055D">
        <w:tc>
          <w:tcPr>
            <w:tcW w:w="2501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E0854" w:rsidRPr="001C42BA" w:rsidTr="000F2B5B">
        <w:tc>
          <w:tcPr>
            <w:tcW w:w="2501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E0854" w:rsidRDefault="000E0854" w:rsidP="000E085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питания, диетическими продуктами торговых предприятий, распростран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ния знаний 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здоровом питании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контроля над выполнением дейс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вующего законодательства;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овыш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ние информированности населения о поведенческих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алиментарно-зависи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факторах риска, доступности продуктов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здорового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»;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вершенствование системы подготовки кадров для обеспечения помощи в профилактике факторов риска, связа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 с питанием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недрение программ профилактики и лечения в регионал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ную систему здравоохранения и со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дание налаженной службы помощи при ожирении и коррекции факторов риска, связанных с питанием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распространенности избыточного потребления соли среди взрослого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селения до 5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процентов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к 2020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нижение распространенности недо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таточного потребления фруктов и овощей среди взрослого населения до 62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процентов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к 2020 году</w:t>
            </w:r>
            <w:proofErr w:type="gramEnd"/>
          </w:p>
        </w:tc>
        <w:tc>
          <w:tcPr>
            <w:tcW w:w="1651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0E0854" w:rsidRPr="00EA4C2C" w:rsidRDefault="000E0854" w:rsidP="000E08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плакатов формата А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 профилактике правильного питания на русском и туви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ском языках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Здоровое пит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залог активной и по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ноценной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размещен баннер в восточной части 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Правильное пит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0854" w:rsidRPr="00EA4C2C" w:rsidRDefault="000E0854" w:rsidP="000E08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ропаганда здорового пит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через средства массовой информации. Организация информационных кампа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– ГБУЗ РТ «РЦМП»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вано и проведено:  </w:t>
            </w:r>
          </w:p>
          <w:p w:rsidR="000E0854" w:rsidRPr="00EA4C2C" w:rsidRDefault="000E0854" w:rsidP="000E08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>» на тему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Правильное питание, ди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пансеризация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т/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Новый век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0854" w:rsidRPr="00EA4C2C" w:rsidRDefault="000E0854" w:rsidP="000E08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профилактика острых 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шечных инфекций на туви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ском языке на радио ГТРК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– правильное пит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Вред соли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канал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СТС Кызыл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854" w:rsidRPr="00EA4C2C" w:rsidRDefault="000E0854" w:rsidP="000E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Сотрудниками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Научно-ис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следовательского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института медико-социальных проблем и управления Республики Тыва направлены в муниц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пальные образования и орг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ны исполнительной власти </w:t>
            </w:r>
          </w:p>
        </w:tc>
        <w:tc>
          <w:tcPr>
            <w:tcW w:w="2000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854" w:rsidRDefault="000E0854" w:rsidP="000E0854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0E0854" w:rsidRPr="001C42BA" w:rsidTr="0070055D">
        <w:tc>
          <w:tcPr>
            <w:tcW w:w="2501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0E0854" w:rsidRPr="000E0854" w:rsidRDefault="000E0854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E0854" w:rsidRPr="001C42BA" w:rsidTr="000F2B5B">
        <w:tc>
          <w:tcPr>
            <w:tcW w:w="2501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E0854" w:rsidRPr="00EA4C2C" w:rsidRDefault="000E0854" w:rsidP="000E08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0E0854" w:rsidRPr="00EA4C2C" w:rsidRDefault="000E0854" w:rsidP="000E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методические рекомендации по основам здорового пит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ния для ознакомления и дальнейшего использования.  </w:t>
            </w:r>
          </w:p>
          <w:p w:rsidR="000E0854" w:rsidRPr="00EA4C2C" w:rsidRDefault="000E0854" w:rsidP="000E0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С целью совершенствования качества лечебного питания в медицинских организациях республики Минздравом РТ п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одготовлены 6 врачей-диетологов для работы в подведомственных учрежд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ниях. </w:t>
            </w:r>
          </w:p>
          <w:p w:rsidR="000E0854" w:rsidRPr="00EA4C2C" w:rsidRDefault="000E0854" w:rsidP="000E08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ониторинг охвата горячим питанием обуча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ю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щихся общеобразовательных организаций показал, что 63415 детей (100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) получают горячее питание</w:t>
            </w:r>
          </w:p>
        </w:tc>
        <w:tc>
          <w:tcPr>
            <w:tcW w:w="2000" w:type="dxa"/>
          </w:tcPr>
          <w:p w:rsidR="000E0854" w:rsidRPr="00EA4C2C" w:rsidRDefault="000E085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3.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вышение уровня 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зической активности населения Республ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4247" w:type="dxa"/>
          </w:tcPr>
          <w:p w:rsidR="004F1AEE" w:rsidRPr="00EA4C2C" w:rsidRDefault="004F1AEE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нижение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уровня распространенности низкой физической активности среди населения Республики Тыва на 10</w:t>
            </w:r>
            <w:r w:rsidR="00171A16">
              <w:rPr>
                <w:rFonts w:ascii="Times New Roman" w:hAnsi="Times New Roman"/>
                <w:sz w:val="24"/>
                <w:szCs w:val="24"/>
              </w:rPr>
              <w:t xml:space="preserve"> процентов;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стойчивое и динамичное развитие физической культуры и спо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 в Республике Тыва, формирование у населения Республики Тыва потребн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сти в здоровом образе жизни как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отъемлемой части физического и 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ховного развития</w:t>
            </w:r>
            <w:r w:rsidR="00171A16">
              <w:rPr>
                <w:rFonts w:ascii="Times New Roman" w:hAnsi="Times New Roman"/>
                <w:sz w:val="24"/>
                <w:szCs w:val="24"/>
              </w:rPr>
              <w:t>;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овышение досту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ности и качества медицинского обе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печения спортсменов и лиц, занима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ю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щихся физической культурой, пов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шение эффективности использования 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культурный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F46E0" w:rsidRDefault="004F1AEE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пециалистами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</w:t>
            </w:r>
            <w:r w:rsidRPr="00EE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Тыва 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ский центр медицинской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а также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дицинскими организациями проводится санитарно-просветительская работа среди населения по форм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рованию здорового образа жизни, отказ от вредных привычек. Во всех министе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ствах и ведомствах разраб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таны правовые акты, вкл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ю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чающие посещение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60,0 тыс. руб. средс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 республика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бюджета</w:t>
            </w:r>
          </w:p>
        </w:tc>
      </w:tr>
    </w:tbl>
    <w:p w:rsidR="00BE4C63" w:rsidRDefault="00BE4C63" w:rsidP="00BE4C63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BE4C63" w:rsidRPr="001C42BA" w:rsidTr="0070055D">
        <w:tc>
          <w:tcPr>
            <w:tcW w:w="250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BE4C63" w:rsidRPr="001C42BA" w:rsidTr="000F2B5B">
        <w:tc>
          <w:tcPr>
            <w:tcW w:w="2501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BE4C63" w:rsidRDefault="00BE4C63" w:rsidP="00BE4C63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физической культуры для оздоровл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>;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ценка ситуации и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требностей различных социальных групп населения по вопросам физич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активности в 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;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величение информированности и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тивации населения к увеличению 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зической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; повыш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ение 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формированности и навыков консул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тирования медицинских работников по вопросам физической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оздание поддерживающей физич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и социальной среды для увелич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физической активности населения 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рганизация сети подразделений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врачебно-физкультур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службы в системе здравоохран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республики и ее материально-техническое оснащение</w:t>
            </w:r>
            <w:r>
              <w:rPr>
                <w:rFonts w:ascii="Times New Roman" w:hAnsi="Times New Roman"/>
                <w:sz w:val="24"/>
                <w:szCs w:val="24"/>
              </w:rPr>
              <w:t>; 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ысококв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лифицированное профессиональное обучение кадров в области спортивной медицины и лечебной физкультуры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рганизация качественной и досту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ной медицинской реабилитации при проведении восстановительных мер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приятий после интенсивных физич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ских нагрузок в спорте, после перен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сенных заболеваний и травм у спор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сменов и населения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>; 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ширение сети платных оздоровител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ных услуг с целью организации досуга и более полного удовлетворения </w:t>
            </w:r>
          </w:p>
        </w:tc>
        <w:tc>
          <w:tcPr>
            <w:tcW w:w="1651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спортивных площадок для занятия спортом. Министе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ством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науки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продолж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ется работа по эффективному использованию спортивной инфраструктуры общеобр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зовательных организаций.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 общеобразовательных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ганизациях республики им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ются 122 открытых воле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й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больных площадок, 105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крытых баскетбольных пл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щадок, 112 футбольных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лей, 38 полос препятствий, из них 5 соответствует станда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ту, 33 нестандартные. В 81 образовательной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ции имеются оборудованные прыжковые сектора. В 86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разовательных организациях имеются 86 гимнастических городков. </w:t>
            </w:r>
          </w:p>
          <w:p w:rsidR="00BE4C63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Традиционно в последние субботы каждого месяца проводится Дни здоровья под девизом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 здоровом 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здоровый дух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C63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Министерством здравоохр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нения Республики Тыва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ключен договор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республ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канским медицинским </w:t>
            </w:r>
          </w:p>
        </w:tc>
        <w:tc>
          <w:tcPr>
            <w:tcW w:w="2000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C63" w:rsidRDefault="00BE4C63" w:rsidP="00BE4C63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BE4C63" w:rsidRPr="001C42BA" w:rsidTr="0070055D">
        <w:tc>
          <w:tcPr>
            <w:tcW w:w="250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BE4C63" w:rsidRPr="001C42BA" w:rsidTr="000F2B5B">
        <w:tc>
          <w:tcPr>
            <w:tcW w:w="2501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BE4C63" w:rsidRPr="00EA4C2C" w:rsidRDefault="00BE4C63" w:rsidP="00D50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спроса населения на физкультурно-оздоровительные и спортивные усл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распространенности низкой физической активности ср</w:t>
            </w:r>
            <w:r>
              <w:rPr>
                <w:rFonts w:ascii="Times New Roman" w:hAnsi="Times New Roman"/>
                <w:sz w:val="24"/>
                <w:szCs w:val="24"/>
              </w:rPr>
              <w:t>еди взрослого населения до 46 процентов</w:t>
            </w:r>
          </w:p>
        </w:tc>
        <w:tc>
          <w:tcPr>
            <w:tcW w:w="1651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колледжем с целью занятия физическим спортом. Пос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щение спортивного зала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планировано 2 раза в неделю.</w:t>
            </w:r>
          </w:p>
          <w:p w:rsidR="00BE4C63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Проведено анкетирование населения с целью анализа ведения здорового образа жизни. Всего опрошено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10763респонденто, из них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522,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студен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6071, прочее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населе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4170. Лица в возрасте от 14 до 30 лет составляет 7022 чел. свыше 30 лет 2115 чел. В итоге опроса выявл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но: 7073 человек или 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центов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ведут правильный и здоровый образ жизни, 3690 человек или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не придерживаются здорового образа жизни. </w:t>
            </w:r>
          </w:p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Министерством образования РТ издан приказ №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729-д об обеспечении доступа школ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ников к спортивным залам.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 рамках мероприятий по формированию здорового образа жизни, приняли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стие 39542 учащихся 170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2000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C63" w:rsidRDefault="00BE4C63"/>
    <w:p w:rsidR="00BE4C63" w:rsidRDefault="00BE4C63" w:rsidP="00BE4C63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BE4C63" w:rsidRPr="001C42BA" w:rsidTr="0070055D">
        <w:tc>
          <w:tcPr>
            <w:tcW w:w="250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4. 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гиеническое образ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вание и формиров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установок на зд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ровый образ жизни у детей и молодежи Республики Тыва</w:t>
            </w:r>
          </w:p>
        </w:tc>
        <w:tc>
          <w:tcPr>
            <w:tcW w:w="4247" w:type="dxa"/>
          </w:tcPr>
          <w:p w:rsidR="004F1AEE" w:rsidRPr="00EA4C2C" w:rsidRDefault="004F1AEE" w:rsidP="00D50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охранение и укрепление здоровья 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тей и подростков, снижение уровня распространенности вредных прив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чек (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, употребление 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коголя), формирование навыков 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ционального питания и здорового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раза жизни</w:t>
            </w:r>
            <w:r w:rsidR="00D50D46"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D46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овышение доли курящих, успешно отказавшихся от курения</w:t>
            </w:r>
            <w:r w:rsidR="00D50D46"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до 4,0 </w:t>
            </w:r>
            <w:r w:rsidR="00D50D4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публиканский центр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профила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CE6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рамках реализации мер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приятий по формированию здорового образа жизни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ведены лекци</w:t>
            </w:r>
            <w:r w:rsidR="00D50D46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для учащихся школ, студентов образов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тельных организаций, для работников и родителей 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школьного образовательного учреждения,  акций на темы: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Формирование ЗОЖ,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филактика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Розовая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ленточка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мирный 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Мы за 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 семинары по вопросам фо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мирования ЗОЖ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для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цинских, педагогических, социальных работников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Пий-Хемского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Эрзинского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Чеди-Хольско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го,Танд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Дзун-Хем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чикского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Сут-Хольского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кожуун</w:t>
            </w:r>
            <w:r w:rsidR="00D50D46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Формирование ЗОЖ у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 школе № 5 и № 12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5.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ведение диспансер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зации определенных гру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пп взр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>ослого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селения Республики Тыва</w:t>
            </w:r>
          </w:p>
        </w:tc>
        <w:tc>
          <w:tcPr>
            <w:tcW w:w="4247" w:type="dxa"/>
          </w:tcPr>
          <w:p w:rsidR="004F1AEE" w:rsidRPr="00EA4C2C" w:rsidRDefault="004F1AEE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ранне</w:t>
            </w:r>
            <w:r w:rsidR="00D50D46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выявлени</w:t>
            </w:r>
            <w:r w:rsidR="00D50D46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хронических неи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фекционных заболеваний (состояний)</w:t>
            </w:r>
            <w:r w:rsidR="00D50D46"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 w:rsidR="00D50D46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групп состояния здор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вья, необходимых профилактических, лечебных, реабилитационных и озд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ровительных мероприятий для гра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дан с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выявленными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хроническими 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 w:rsidR="00D14048"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лече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но-профилакти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3278" w:type="dxa"/>
          </w:tcPr>
          <w:p w:rsidR="00CE6579" w:rsidRPr="00EA4C2C" w:rsidRDefault="004F1AEE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рамках диспансеризации определенных групп взро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лого населения по 27 возра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тным группам с 21 года по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99 лет согласно плану по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лежит 41 296 человек. Фа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тически медицинскими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357 875,8 тыс. руб. за счет средств ТФОМС, в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40 363,1 тыс. руб.</w:t>
            </w:r>
          </w:p>
          <w:p w:rsidR="004F1AEE" w:rsidRPr="00EA4C2C" w:rsidRDefault="004F1AEE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2014 г. – 62 425,6 </w:t>
            </w:r>
          </w:p>
        </w:tc>
      </w:tr>
    </w:tbl>
    <w:p w:rsidR="00BE4C63" w:rsidRDefault="00BE4C63" w:rsidP="00BE4C63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BE4C63" w:rsidRPr="001C42BA" w:rsidTr="0070055D">
        <w:tc>
          <w:tcPr>
            <w:tcW w:w="250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BE4C63" w:rsidRPr="001C42BA" w:rsidTr="000F2B5B">
        <w:tc>
          <w:tcPr>
            <w:tcW w:w="2501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BE4C63" w:rsidRPr="00EA4C2C" w:rsidRDefault="00BE4C63" w:rsidP="00D50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неинфекционными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группы диспансерного наблюдения граждан с выявленными хроническими неинфекционными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болеваниями (состояниями)</w:t>
            </w:r>
          </w:p>
        </w:tc>
        <w:tc>
          <w:tcPr>
            <w:tcW w:w="1651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E4C63" w:rsidRDefault="00BE4C63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ческой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едицинские организации</w:t>
            </w:r>
          </w:p>
        </w:tc>
        <w:tc>
          <w:tcPr>
            <w:tcW w:w="3278" w:type="dxa"/>
          </w:tcPr>
          <w:p w:rsidR="00BE4C63" w:rsidRPr="00EA4C2C" w:rsidRDefault="00BE4C63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организациями республики диспансеризация определе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 гру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пп взр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>ослого насел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 выполнена на 98,6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от годового плана или 40 724 человек (2016 г.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90,2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2015 г. –100,9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По результатам диспансер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зации всего выявлено 24775 (2016 г.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22387, 2015 г.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19112) случаев заболеваний, из них под диспансерное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блюдение взято 18251 чел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век или 73,6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Структура выявленных заб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леваний при проведении диспансеризации выглядит следующим образом: </w:t>
            </w:r>
          </w:p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месте стоят заболев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системы кровообращ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– 38,9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или 9649 случаев (2016 г.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34,1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2015 г.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32,7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), из них установлено ди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пансерное наблюдение у 7620 чел.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78,9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процента;</w:t>
            </w:r>
          </w:p>
          <w:p w:rsidR="00BE4C63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r w:rsidRPr="00EA4C2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месте болезни органов пищеварения – 19,4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или 4821случаев (2016 г.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2015 г.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18,4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). Установлено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BE4C63" w:rsidRPr="00EA4C2C" w:rsidRDefault="00BE4C63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E4C63" w:rsidRPr="00EA4C2C" w:rsidRDefault="00BE4C63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85 777,3 тыс. руб.</w:t>
            </w:r>
          </w:p>
          <w:p w:rsidR="00BE4C63" w:rsidRPr="00EA4C2C" w:rsidRDefault="00BE4C63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78 475,0 тыс. руб.</w:t>
            </w:r>
          </w:p>
          <w:p w:rsidR="00BE4C63" w:rsidRPr="00EA4C2C" w:rsidRDefault="00BE4C63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90 834,8 тыс. руб.</w:t>
            </w:r>
          </w:p>
          <w:p w:rsidR="00BE4C63" w:rsidRPr="00BE4C63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C63" w:rsidRDefault="00BE4C63" w:rsidP="00BE4C63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BE4C63" w:rsidRPr="001C42BA" w:rsidTr="0070055D">
        <w:tc>
          <w:tcPr>
            <w:tcW w:w="250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BE4C63" w:rsidRPr="001C42BA" w:rsidTr="000F2B5B">
        <w:tc>
          <w:tcPr>
            <w:tcW w:w="2501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BE4C63" w:rsidRPr="00EA4C2C" w:rsidRDefault="00BE4C63" w:rsidP="00D50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E4C63" w:rsidRPr="00EA4C2C" w:rsidRDefault="00BE4C63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пансерное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наблюдение у 3510 чел. или 72,8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процента;</w:t>
            </w:r>
          </w:p>
          <w:p w:rsidR="00BE4C63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- на III месте болезни моч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половой системы – 8,4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или 2099 случаев </w:t>
            </w:r>
          </w:p>
          <w:p w:rsidR="00BE4C63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(2016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–12,4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тановлено диспансерное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блюде</w:t>
            </w:r>
            <w:r>
              <w:rPr>
                <w:rFonts w:ascii="Times New Roman" w:hAnsi="Times New Roman"/>
                <w:sz w:val="24"/>
                <w:szCs w:val="24"/>
              </w:rPr>
              <w:t>ние у 1406 чел. или 66,9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По итогам диспансеризации впервые выявлено 7606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(2016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7863, 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4277) случаев заболеваний, из них на </w:t>
            </w:r>
            <w:r>
              <w:rPr>
                <w:rFonts w:ascii="Times New Roman" w:hAnsi="Times New Roman"/>
                <w:sz w:val="24"/>
                <w:szCs w:val="24"/>
              </w:rPr>
              <w:t>диспансерный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учет взято 6235 или 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C63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По данным медицинских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ганизаций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 ходе проведения диспансеризации выявлено 28 случаев туберкулеза </w:t>
            </w:r>
          </w:p>
          <w:p w:rsidR="00BE4C63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(2016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21, 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18), новообразования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164 </w:t>
            </w:r>
          </w:p>
          <w:p w:rsidR="00BE4C63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(2016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159, 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140), в том числе злокачественных 52 случая (2016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51, </w:t>
            </w:r>
            <w:proofErr w:type="gramEnd"/>
          </w:p>
          <w:p w:rsidR="00BE4C63" w:rsidRPr="00EA4C2C" w:rsidRDefault="00BE4C63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22).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Все случаи вз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ты на диспансерный учет. Выявлен рак желудка – 3, ободочной кишки – 2, по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желудочной железы – 2,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лочной железы – 13, шейки матки – 16, поджелудочной </w:t>
            </w:r>
          </w:p>
        </w:tc>
        <w:tc>
          <w:tcPr>
            <w:tcW w:w="2000" w:type="dxa"/>
          </w:tcPr>
          <w:p w:rsidR="00BE4C63" w:rsidRPr="00EA4C2C" w:rsidRDefault="00BE4C63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C63" w:rsidRDefault="00BE4C63" w:rsidP="00BE4C63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BE4C63" w:rsidRPr="001C42BA" w:rsidTr="0070055D">
        <w:tc>
          <w:tcPr>
            <w:tcW w:w="250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BE4C63" w:rsidRPr="000E0854" w:rsidRDefault="00BE4C63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BE4C63" w:rsidRPr="001C42BA" w:rsidTr="000F2B5B">
        <w:tc>
          <w:tcPr>
            <w:tcW w:w="2501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BE4C63" w:rsidRPr="00EA4C2C" w:rsidRDefault="00BE4C63" w:rsidP="00D50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E4C63" w:rsidRPr="00EA4C2C" w:rsidRDefault="00BE4C63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E4C63" w:rsidRPr="00EA4C2C" w:rsidRDefault="00BE4C63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BE4C63" w:rsidRPr="00EA4C2C" w:rsidRDefault="00BE4C63" w:rsidP="00BE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железы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2, яичника – 4, тр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6, прямой кишки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1, тела матки 2, почки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:rsidR="00BE4C63" w:rsidRPr="00EA4C2C" w:rsidRDefault="00BE4C63" w:rsidP="00BE4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6.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ведение диспансер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зации население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 (для детей)</w:t>
            </w:r>
          </w:p>
        </w:tc>
        <w:tc>
          <w:tcPr>
            <w:tcW w:w="4247" w:type="dxa"/>
          </w:tcPr>
          <w:p w:rsidR="004F1AEE" w:rsidRPr="00EA4C2C" w:rsidRDefault="004F1AEE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ктивное выявление больных детей на начальных стадиях заболевания</w:t>
            </w:r>
            <w:r w:rsidR="00D14048"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нее и своевременное проведение 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чебных и профилактических мер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приятий, направленных на восстано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ление здоровья</w:t>
            </w:r>
            <w:r w:rsidR="00D14048"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систематическое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блюдение за состоянием здоровья 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бенка.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 w:rsidR="00D14048"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охраны материнства и детства и 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торно-курортного дела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ва;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едицинские организации</w:t>
            </w:r>
          </w:p>
        </w:tc>
        <w:tc>
          <w:tcPr>
            <w:tcW w:w="3278" w:type="dxa"/>
          </w:tcPr>
          <w:p w:rsidR="000B0657" w:rsidRDefault="000B0657" w:rsidP="000B0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0657">
              <w:rPr>
                <w:rFonts w:ascii="Times New Roman" w:hAnsi="Times New Roman"/>
                <w:sz w:val="24"/>
                <w:szCs w:val="24"/>
              </w:rPr>
              <w:t>о данным медицинских о</w:t>
            </w:r>
            <w:r w:rsidRPr="000B0657">
              <w:rPr>
                <w:rFonts w:ascii="Times New Roman" w:hAnsi="Times New Roman"/>
                <w:sz w:val="24"/>
                <w:szCs w:val="24"/>
              </w:rPr>
              <w:t>р</w:t>
            </w:r>
            <w:r w:rsidRPr="000B0657">
              <w:rPr>
                <w:rFonts w:ascii="Times New Roman" w:hAnsi="Times New Roman"/>
                <w:sz w:val="24"/>
                <w:szCs w:val="24"/>
              </w:rPr>
              <w:t>ганизаций прошли диспанс</w:t>
            </w:r>
            <w:r w:rsidRPr="000B0657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657">
              <w:rPr>
                <w:rFonts w:ascii="Times New Roman" w:hAnsi="Times New Roman"/>
                <w:sz w:val="24"/>
                <w:szCs w:val="24"/>
              </w:rPr>
              <w:t xml:space="preserve">ризацию 1563 детей-сирот, находящихся в стационарных учреждениях (2013 г. – 2013 чел.). 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Распределение по группам здоровья составило: 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группа здоровья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23,8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цента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обследованных,</w:t>
            </w:r>
          </w:p>
          <w:p w:rsidR="000B0657" w:rsidRDefault="000B0657" w:rsidP="000B0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48,5 процента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B0657" w:rsidRDefault="000B0657" w:rsidP="000B0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15,2 процента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B0657" w:rsidRDefault="000B0657" w:rsidP="000B0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процент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B0657" w:rsidRDefault="000B0657" w:rsidP="000B0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11</w:t>
            </w:r>
            <w:proofErr w:type="gramStart"/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процента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F1AEE" w:rsidRPr="000B0657" w:rsidRDefault="000B0657" w:rsidP="0029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 455 детей-сирот впервые выявлены заболевания. </w:t>
            </w:r>
            <w:proofErr w:type="gramStart"/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диспансерный учет взяты </w:t>
            </w:r>
            <w:r w:rsidR="002901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382 детей-сирот, что сост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вило 24,4</w:t>
            </w:r>
            <w:r w:rsidR="002901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процента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общего количество детей-сирот и д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тей, оставшихся без попеч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родителей, находящихся в стационарных учреждениях прошедших диспансериз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цию в отчетном периоде.</w:t>
            </w:r>
            <w:proofErr w:type="gramEnd"/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901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итогам диспансеризации в санаторно-курортном леч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нии нуждались 239 ребенка, получили </w:t>
            </w:r>
            <w:proofErr w:type="spellStart"/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санаторно-курорт</w:t>
            </w:r>
            <w:r w:rsidR="002901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ное</w:t>
            </w:r>
            <w:proofErr w:type="spellEnd"/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лечение по линии </w:t>
            </w:r>
            <w:r w:rsidR="002901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Мин-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69 975,2 тыс. руб. за счет средств ТФОМС, в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8 756,3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8 107,6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11 818,4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16 600,9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22 692,0 тыс. руб.</w:t>
            </w:r>
          </w:p>
        </w:tc>
      </w:tr>
    </w:tbl>
    <w:p w:rsidR="00290121" w:rsidRDefault="00290121" w:rsidP="00290121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290121" w:rsidRPr="001C42BA" w:rsidTr="0070055D">
        <w:tc>
          <w:tcPr>
            <w:tcW w:w="2501" w:type="dxa"/>
          </w:tcPr>
          <w:p w:rsidR="00290121" w:rsidRPr="000E0854" w:rsidRDefault="00290121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290121" w:rsidRPr="000E0854" w:rsidRDefault="00290121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290121" w:rsidRPr="000E0854" w:rsidRDefault="00290121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290121" w:rsidRPr="000E0854" w:rsidRDefault="00290121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290121" w:rsidRPr="000E0854" w:rsidRDefault="00290121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290121" w:rsidRPr="000E0854" w:rsidRDefault="00290121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90121" w:rsidRPr="001C42BA" w:rsidTr="000F2B5B">
        <w:tc>
          <w:tcPr>
            <w:tcW w:w="2501" w:type="dxa"/>
          </w:tcPr>
          <w:p w:rsidR="00290121" w:rsidRPr="00EA4C2C" w:rsidRDefault="00290121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290121" w:rsidRDefault="00290121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0121" w:rsidRPr="00EA4C2C" w:rsidRDefault="00290121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90121" w:rsidRDefault="00290121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290121" w:rsidRDefault="00290121" w:rsidP="0029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здрава 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еспублики 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ыва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53,5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процента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подлежащих. </w:t>
            </w:r>
          </w:p>
          <w:p w:rsidR="00290121" w:rsidRDefault="00290121" w:rsidP="0029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реабилитационном леч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нии нуждались 288 ребенка, завершили курс реабилит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ционных мероприятий 95,3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процента</w:t>
            </w:r>
            <w:r w:rsidRPr="000B0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детей</w:t>
            </w:r>
          </w:p>
        </w:tc>
        <w:tc>
          <w:tcPr>
            <w:tcW w:w="2000" w:type="dxa"/>
          </w:tcPr>
          <w:p w:rsidR="00290121" w:rsidRDefault="00290121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B1874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7.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ведение осмотров в Центре здоровья (для взрослых)</w:t>
            </w:r>
          </w:p>
        </w:tc>
        <w:tc>
          <w:tcPr>
            <w:tcW w:w="4247" w:type="dxa"/>
          </w:tcPr>
          <w:p w:rsidR="004F1AEE" w:rsidRPr="00EA4C2C" w:rsidRDefault="00D14048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 xml:space="preserve"> динамического набл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ю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дения за состоянием здоровья рабо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ников, своевременного выявления н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чальных форм профессиональных з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болеваний, ранних признаков возде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й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ствия вредных и (или) опасных прои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водственных факторов на здоровье р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ботников, формирования групп риска, выявления общих заболеваний, я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ляющихся медицинскими противоп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казаниями для продолжения работы, связанной с воздействием вредных и (или) опасных производственных фа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торов, своевременного проведения профилактических и реабилитацио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ных мероприятий, направленных на сохранение здоровья и восстановление трудоспособ</w:t>
            </w:r>
            <w:r w:rsidR="004F1AEE">
              <w:rPr>
                <w:rFonts w:ascii="Times New Roman" w:hAnsi="Times New Roman"/>
                <w:sz w:val="24"/>
                <w:szCs w:val="24"/>
              </w:rPr>
              <w:t>ности работников</w:t>
            </w:r>
            <w:proofErr w:type="gramEnd"/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 w:rsidR="00D14048"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лече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но-профилакти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</w:t>
            </w:r>
            <w:r w:rsidR="00D14048">
              <w:rPr>
                <w:rFonts w:ascii="Times New Roman" w:hAnsi="Times New Roman"/>
                <w:sz w:val="24"/>
                <w:szCs w:val="24"/>
              </w:rPr>
              <w:t>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медицинские организации</w:t>
            </w:r>
          </w:p>
        </w:tc>
        <w:tc>
          <w:tcPr>
            <w:tcW w:w="3278" w:type="dxa"/>
          </w:tcPr>
          <w:p w:rsidR="004F1AEE" w:rsidRPr="0070055D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сего обратились в ГБУЗ РТ «Республиканский центр м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е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дицинской профилактики» 5417 чел., из всех обрати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в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шихся признаны здоровыми 411 чел., а у 5006 чел. выя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в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лены факторы риска и им н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а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значены индивидуальные планы по здоровому образу жизни и 1917 чел. направл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е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ны к врачам-специалистам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38 502,0 тыс. руб. за счет средств ТФОМС, в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4 289,3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5 734,6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6 332,5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11 567,6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10 578,0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8.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ведение осмотров в Центре здоровья (для детей)</w:t>
            </w:r>
          </w:p>
        </w:tc>
        <w:tc>
          <w:tcPr>
            <w:tcW w:w="4247" w:type="dxa"/>
          </w:tcPr>
          <w:p w:rsidR="004F1AEE" w:rsidRPr="00EA4C2C" w:rsidRDefault="00D14048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 xml:space="preserve"> динамического набл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ю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дения за состоянием здоровья детей, своевременного выявления начальных форм забо</w:t>
            </w:r>
            <w:r>
              <w:rPr>
                <w:rFonts w:ascii="Times New Roman" w:hAnsi="Times New Roman"/>
                <w:sz w:val="24"/>
                <w:szCs w:val="24"/>
              </w:rPr>
              <w:t>леваний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 w:rsidR="00D14048"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материнства и </w:t>
            </w:r>
          </w:p>
        </w:tc>
        <w:tc>
          <w:tcPr>
            <w:tcW w:w="3278" w:type="dxa"/>
          </w:tcPr>
          <w:p w:rsidR="004F1AEE" w:rsidRP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сего обратились в ГБУЗ РТ «Республиканский центр восстановительной медиц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и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ны и реабилитации для д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е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тей» 6669 детей, из всех о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б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ратившихся признаны здор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о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выми 358 детей, а у 6311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39 892,0 тыс. руб. за счет средств ТФОМС, в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3 953,4 тыс. руб.</w:t>
            </w:r>
          </w:p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2014 г. – 5 940,8 </w:t>
            </w:r>
          </w:p>
        </w:tc>
      </w:tr>
    </w:tbl>
    <w:p w:rsidR="0070055D" w:rsidRDefault="0070055D" w:rsidP="0070055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70055D" w:rsidRPr="001C42BA" w:rsidTr="0070055D">
        <w:tc>
          <w:tcPr>
            <w:tcW w:w="250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055D" w:rsidRPr="001C42BA" w:rsidTr="000F2B5B">
        <w:tc>
          <w:tcPr>
            <w:tcW w:w="250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0055D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0055D" w:rsidRDefault="0070055D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детства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</w:t>
            </w:r>
            <w:r>
              <w:rPr>
                <w:rFonts w:ascii="Times New Roman" w:hAnsi="Times New Roman"/>
                <w:sz w:val="24"/>
                <w:szCs w:val="24"/>
              </w:rPr>
              <w:t>ва,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едицинские 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3278" w:type="dxa"/>
          </w:tcPr>
          <w:p w:rsidR="0070055D" w:rsidRDefault="0070055D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55D">
              <w:rPr>
                <w:rFonts w:ascii="Times New Roman" w:hAnsi="Times New Roman"/>
                <w:sz w:val="24"/>
                <w:szCs w:val="24"/>
              </w:rPr>
              <w:t>выявлены факторы риска и им назначены индивидуал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ь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ные планы по здоровому о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б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разу жизни и 3734 детей н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а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правлены к врачам-специалистам</w:t>
            </w:r>
          </w:p>
        </w:tc>
        <w:tc>
          <w:tcPr>
            <w:tcW w:w="2000" w:type="dxa"/>
          </w:tcPr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11 274,9 тыс. руб.</w:t>
            </w:r>
          </w:p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9 860,8 тыс. руб.</w:t>
            </w:r>
          </w:p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8 862,1 тыс. руб.</w:t>
            </w:r>
          </w:p>
          <w:p w:rsidR="0070055D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B1874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9.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ведение профилакт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ческих медицинских осмотров (для взро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лых)</w:t>
            </w:r>
          </w:p>
        </w:tc>
        <w:tc>
          <w:tcPr>
            <w:tcW w:w="4247" w:type="dxa"/>
          </w:tcPr>
          <w:p w:rsidR="004F1AEE" w:rsidRPr="00EA4C2C" w:rsidRDefault="004F1AEE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нижение распространенности ожир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среди взрослого населения (и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декс масс</w:t>
            </w:r>
            <w:r>
              <w:rPr>
                <w:rFonts w:ascii="Times New Roman" w:hAnsi="Times New Roman"/>
                <w:sz w:val="24"/>
                <w:szCs w:val="24"/>
              </w:rPr>
              <w:t>ы тела более 30 кг/кв.м.) до 8  процентов</w:t>
            </w:r>
            <w:r w:rsidR="00D14048">
              <w:rPr>
                <w:rFonts w:ascii="Times New Roman" w:hAnsi="Times New Roman"/>
                <w:sz w:val="24"/>
                <w:szCs w:val="24"/>
              </w:rPr>
              <w:t xml:space="preserve"> к 2020 году,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меньшение распространенности повышенного 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териального давления среди взрослого населения до 1 </w:t>
            </w:r>
            <w:r>
              <w:rPr>
                <w:rFonts w:ascii="Times New Roman" w:hAnsi="Times New Roman"/>
                <w:sz w:val="24"/>
                <w:szCs w:val="24"/>
              </w:rPr>
              <w:t>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к 2020 году</w:t>
            </w:r>
            <w:r w:rsidR="00D14048"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048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нижени</w:t>
            </w:r>
            <w:r w:rsidR="00D14048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повышенного уровня хол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стерина в крови </w:t>
            </w:r>
            <w:r w:rsidR="00D14048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взрослого населе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до 24 процентов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 2020 году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 w:rsidR="00D14048"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лече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но-профилакти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</w:t>
            </w:r>
            <w:r>
              <w:rPr>
                <w:rFonts w:ascii="Times New Roman" w:hAnsi="Times New Roman"/>
                <w:sz w:val="24"/>
                <w:szCs w:val="24"/>
              </w:rPr>
              <w:t>и Тыва</w:t>
            </w:r>
            <w:r w:rsidR="00D140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медицинские организации</w:t>
            </w:r>
          </w:p>
        </w:tc>
        <w:tc>
          <w:tcPr>
            <w:tcW w:w="3278" w:type="dxa"/>
          </w:tcPr>
          <w:p w:rsidR="004F1AEE" w:rsidRP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сего профилактические м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е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дицинские осмотры прошли 17358 чел., из них 9037 сел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ь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ские жители. Из числа </w:t>
            </w:r>
            <w:proofErr w:type="gramStart"/>
            <w:r w:rsidRPr="0070055D">
              <w:rPr>
                <w:rFonts w:ascii="Times New Roman" w:hAnsi="Times New Roman"/>
                <w:sz w:val="24"/>
                <w:szCs w:val="24"/>
              </w:rPr>
              <w:t>о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с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мотренных</w:t>
            </w:r>
            <w:proofErr w:type="gramEnd"/>
            <w:r w:rsidRPr="0070055D">
              <w:rPr>
                <w:rFonts w:ascii="Times New Roman" w:hAnsi="Times New Roman"/>
                <w:sz w:val="24"/>
                <w:szCs w:val="24"/>
              </w:rPr>
              <w:t xml:space="preserve"> определены группы здоровья: </w:t>
            </w:r>
            <w:r w:rsidRPr="007005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 гр. – 6973 чел., </w:t>
            </w:r>
            <w:r w:rsidRPr="0070055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 – 4542 чел., </w:t>
            </w:r>
            <w:r w:rsidRPr="0070055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 5843 чел., </w:t>
            </w:r>
            <w:r w:rsidRPr="0070055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Start"/>
            <w:r w:rsidRPr="0070055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70055D">
              <w:rPr>
                <w:rFonts w:ascii="Times New Roman" w:hAnsi="Times New Roman"/>
                <w:sz w:val="24"/>
                <w:szCs w:val="24"/>
              </w:rPr>
              <w:t xml:space="preserve"> – 2993 чел., </w:t>
            </w:r>
            <w:r w:rsidRPr="0070055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б – 2850 чел.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70 651,2 тыс. руб. за счет средств ТФОМС, в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8 462,4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10 915,0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16 395,6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17 689,2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17 189,0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10. Проведение проф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лактических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цинских осмотров (для детей)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величение охвата профилактическ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ми медицинскими осмотрами детей до 99,7 </w:t>
            </w:r>
            <w:r>
              <w:rPr>
                <w:rFonts w:ascii="Times New Roman" w:hAnsi="Times New Roman"/>
                <w:sz w:val="24"/>
                <w:szCs w:val="24"/>
              </w:rPr>
              <w:t>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к 2020 году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="00D14048">
              <w:rPr>
                <w:rFonts w:ascii="Times New Roman" w:hAnsi="Times New Roman"/>
                <w:sz w:val="24"/>
                <w:szCs w:val="24"/>
              </w:rPr>
              <w:t>ва,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материнства и детства и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</w:t>
            </w:r>
            <w:proofErr w:type="spellEnd"/>
            <w:proofErr w:type="gramEnd"/>
            <w:r w:rsidR="007005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8" w:type="dxa"/>
          </w:tcPr>
          <w:p w:rsidR="004F1AEE" w:rsidRP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сего профилактические м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е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дицинские осмотры прошли 79468 детей, из них 33733 сельские жители. Из числа </w:t>
            </w:r>
            <w:proofErr w:type="gramStart"/>
            <w:r w:rsidRPr="0070055D">
              <w:rPr>
                <w:rFonts w:ascii="Times New Roman" w:hAnsi="Times New Roman"/>
                <w:sz w:val="24"/>
                <w:szCs w:val="24"/>
              </w:rPr>
              <w:t>осмотренных</w:t>
            </w:r>
            <w:proofErr w:type="gramEnd"/>
            <w:r w:rsidRPr="0070055D">
              <w:rPr>
                <w:rFonts w:ascii="Times New Roman" w:hAnsi="Times New Roman"/>
                <w:sz w:val="24"/>
                <w:szCs w:val="24"/>
              </w:rPr>
              <w:t xml:space="preserve"> определены группы здоровья: </w:t>
            </w:r>
            <w:r w:rsidRPr="007005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 гр. – 21736 чел., </w:t>
            </w:r>
            <w:r w:rsidRPr="0070055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 – 48687 чел.,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55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 7618 чел., </w:t>
            </w:r>
            <w:r w:rsidRPr="0070055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 – 519 чел., </w:t>
            </w:r>
            <w:r w:rsidRPr="0070055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 – 1908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362 800,1 тыс. руб. за счет средств ТФОМС, в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20 174,3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41 278,2 тыс. руб.</w:t>
            </w:r>
          </w:p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2015 г. – </w:t>
            </w:r>
          </w:p>
        </w:tc>
      </w:tr>
    </w:tbl>
    <w:p w:rsidR="0070055D" w:rsidRDefault="0070055D" w:rsidP="0070055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70055D" w:rsidRPr="001C42BA" w:rsidTr="0070055D">
        <w:tc>
          <w:tcPr>
            <w:tcW w:w="250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055D" w:rsidRPr="001C42BA" w:rsidTr="000F2B5B">
        <w:tc>
          <w:tcPr>
            <w:tcW w:w="250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0055D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0055D" w:rsidRDefault="0070055D" w:rsidP="00CE6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едицинские организации</w:t>
            </w:r>
          </w:p>
        </w:tc>
        <w:tc>
          <w:tcPr>
            <w:tcW w:w="3278" w:type="dxa"/>
          </w:tcPr>
          <w:p w:rsid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103 028,7 тыс. руб.</w:t>
            </w:r>
          </w:p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97 406,5 тыс. руб.</w:t>
            </w:r>
          </w:p>
          <w:p w:rsid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100 912,4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11. Оказание неотложной медицинской помощи</w:t>
            </w:r>
          </w:p>
        </w:tc>
        <w:tc>
          <w:tcPr>
            <w:tcW w:w="4247" w:type="dxa"/>
          </w:tcPr>
          <w:p w:rsidR="004F1AEE" w:rsidRPr="00EA4C2C" w:rsidRDefault="004F1AEE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ткрытие кабинетов неотложной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мощи при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амбулаторно-поликлиничес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учреждениях (от 3 до 18)</w:t>
            </w:r>
            <w:r w:rsidR="00D14048">
              <w:rPr>
                <w:rFonts w:ascii="Times New Roman" w:hAnsi="Times New Roman"/>
                <w:sz w:val="24"/>
                <w:szCs w:val="24"/>
              </w:rPr>
              <w:t>,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чение объемов неотложной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помощи до федерального норм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тива на основе интенсификации раб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ты медицинского персонала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D14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 w:rsidR="00D14048"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лече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но-профилакти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</w:t>
            </w:r>
            <w:r w:rsidR="00D14048">
              <w:rPr>
                <w:rFonts w:ascii="Times New Roman" w:hAnsi="Times New Roman"/>
                <w:sz w:val="24"/>
                <w:szCs w:val="24"/>
              </w:rPr>
              <w:t xml:space="preserve">и Тыва,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3278" w:type="dxa"/>
          </w:tcPr>
          <w:p w:rsidR="004F1AEE" w:rsidRP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055D">
              <w:rPr>
                <w:rFonts w:ascii="Times New Roman" w:hAnsi="Times New Roman"/>
                <w:sz w:val="24"/>
                <w:szCs w:val="24"/>
              </w:rPr>
              <w:t xml:space="preserve"> поликлиниках г. Кызыла и в районах республики раб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о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тают пункты по неотложной медицинской помощи. Всего было 116066 посещений вр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а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чами на дому, из них 65011 посещений сделано сельским жителям, к детям – 40131 п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>о</w:t>
            </w:r>
            <w:r w:rsidRPr="0070055D">
              <w:rPr>
                <w:rFonts w:ascii="Times New Roman" w:hAnsi="Times New Roman"/>
                <w:sz w:val="24"/>
                <w:szCs w:val="24"/>
              </w:rPr>
              <w:t xml:space="preserve">сещений, из них сельским жителям – 30479 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452 471,1 тыс. руб. за счет средств ТФОМС, в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10 846,3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55 082,0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117 358,5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121 452,6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147 731,7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12. Оказание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ской помощи в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амб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латорно-поликлини</w:t>
            </w:r>
            <w:r w:rsidR="00264261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ческом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звене (обр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щение)</w:t>
            </w:r>
          </w:p>
        </w:tc>
        <w:tc>
          <w:tcPr>
            <w:tcW w:w="4247" w:type="dxa"/>
          </w:tcPr>
          <w:p w:rsidR="004F1AEE" w:rsidRPr="00EA4C2C" w:rsidRDefault="004F1AEE" w:rsidP="00CE6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величение количества амбулаторно-поликлинических учреждений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лики Тыва, имеющих кабинеты</w:t>
            </w:r>
            <w:r w:rsidR="00D140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отд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D14048">
              <w:rPr>
                <w:rFonts w:ascii="Times New Roman" w:hAnsi="Times New Roman"/>
                <w:sz w:val="24"/>
                <w:szCs w:val="24"/>
              </w:rPr>
              <w:t>)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медицинской профилактики</w:t>
            </w:r>
            <w:r w:rsidR="00375518"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518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величение доли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амбулаторно-полик</w:t>
            </w:r>
            <w:r w:rsidR="00264261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линических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учреждений, внедривших листы регистрации и контроля факт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 риска, до 10</w:t>
            </w:r>
            <w:r>
              <w:rPr>
                <w:rFonts w:ascii="Times New Roman" w:hAnsi="Times New Roman"/>
                <w:sz w:val="24"/>
                <w:szCs w:val="24"/>
              </w:rPr>
              <w:t>0 процентов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 w:rsidR="00375518"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лече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но-профилакти</w:t>
            </w:r>
            <w:r w:rsidR="00264261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помощи </w:t>
            </w:r>
          </w:p>
        </w:tc>
        <w:tc>
          <w:tcPr>
            <w:tcW w:w="3278" w:type="dxa"/>
          </w:tcPr>
          <w:p w:rsidR="004F1AEE" w:rsidRPr="00EA4C2C" w:rsidRDefault="004F1AEE" w:rsidP="007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меньшилось количество больных, обратившихся в поликлиники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>9,2 в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 г., 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>в 2017 г. до 8,4.</w:t>
            </w:r>
            <w:r w:rsidRPr="00EA4C2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Отмечается увеличение количества посещений в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ФАПы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 сравнению с 2016 г</w:t>
            </w:r>
            <w:r>
              <w:rPr>
                <w:rFonts w:ascii="Times New Roman" w:hAnsi="Times New Roman"/>
                <w:sz w:val="24"/>
                <w:szCs w:val="24"/>
              </w:rPr>
              <w:t>одом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15,0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 –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5 556 371,5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ликанского бюджета:</w:t>
            </w:r>
          </w:p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2013 г. – 247 827,2 тыс. </w:t>
            </w:r>
          </w:p>
        </w:tc>
      </w:tr>
    </w:tbl>
    <w:p w:rsidR="0070055D" w:rsidRDefault="0070055D" w:rsidP="0070055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70055D" w:rsidRPr="001C42BA" w:rsidTr="0070055D">
        <w:tc>
          <w:tcPr>
            <w:tcW w:w="250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055D" w:rsidRPr="001C42BA" w:rsidTr="000F2B5B">
        <w:tc>
          <w:tcPr>
            <w:tcW w:w="250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0055D" w:rsidRDefault="0070055D" w:rsidP="00CE6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0055D" w:rsidRDefault="0070055D" w:rsidP="00375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Минис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терства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едицинские организации</w:t>
            </w:r>
          </w:p>
        </w:tc>
        <w:tc>
          <w:tcPr>
            <w:tcW w:w="3278" w:type="dxa"/>
          </w:tcPr>
          <w:p w:rsidR="0070055D" w:rsidRPr="00EA4C2C" w:rsidRDefault="0070055D" w:rsidP="007005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184,5 тыс. посещений, то есть на 24,1 тыс. по</w:t>
            </w:r>
            <w:r>
              <w:rPr>
                <w:rFonts w:ascii="Times New Roman" w:hAnsi="Times New Roman"/>
                <w:sz w:val="24"/>
                <w:szCs w:val="24"/>
              </w:rPr>
              <w:t>сещений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055D" w:rsidRDefault="0070055D" w:rsidP="000F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ТФОМС: </w:t>
            </w:r>
          </w:p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1 426 436,4 тыс. руб.</w:t>
            </w:r>
          </w:p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764 215,4 тыс. руб.</w:t>
            </w:r>
          </w:p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1 052 090,0 тыс. руб.</w:t>
            </w:r>
          </w:p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909 109,5 тыс. руб.</w:t>
            </w:r>
          </w:p>
          <w:p w:rsid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1 156 693,0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13. Профилактика пья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ства, алкоголизма и их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медико-социаль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последствий на территории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лики Тыва  </w:t>
            </w:r>
          </w:p>
        </w:tc>
        <w:tc>
          <w:tcPr>
            <w:tcW w:w="4247" w:type="dxa"/>
          </w:tcPr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остижение снижения потребления алкоголя населением, стабилизации показателей заболеваемости алког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лизмом и алкогольными психозами, повышения эффективности системы профилактики злоупотребления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хоактивными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веществами и пропага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ды здорового образа жизни среди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селения республики</w:t>
            </w:r>
            <w:r w:rsidR="00375518">
              <w:rPr>
                <w:rFonts w:ascii="Times New Roman" w:hAnsi="Times New Roman"/>
                <w:sz w:val="24"/>
                <w:szCs w:val="24"/>
              </w:rPr>
              <w:t>,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меньшение чи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 больных алкоголизмом, наход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щихся в ремиссии более от 1 до 2 лет до 6,2</w:t>
            </w:r>
            <w:r w:rsidR="00375518"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100 наркологических бол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 среднегодового контингента</w:t>
            </w:r>
            <w:r w:rsidR="00375518"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518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меньшение числа больных </w:t>
            </w:r>
            <w:proofErr w:type="spellStart"/>
            <w:r w:rsidR="0070055D">
              <w:rPr>
                <w:rFonts w:ascii="Times New Roman" w:hAnsi="Times New Roman"/>
                <w:sz w:val="24"/>
                <w:szCs w:val="24"/>
              </w:rPr>
              <w:t>алкого</w:t>
            </w:r>
            <w:proofErr w:type="spellEnd"/>
            <w:r w:rsidR="0070055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375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лечебно-профилактич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 w:rsidR="00375518"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публиканский наркологический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7005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первые обратились за </w:t>
            </w:r>
            <w:proofErr w:type="spellStart"/>
            <w:proofErr w:type="gramStart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нар</w:t>
            </w:r>
            <w:r w:rsidR="0070055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кологической</w:t>
            </w:r>
            <w:proofErr w:type="spellEnd"/>
            <w:proofErr w:type="gramEnd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помощью 209 больных с диагнозом алког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лизм, включая алкогольные психозы. 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>По сравнению с 2016 г. п</w:t>
            </w:r>
            <w:r w:rsidRPr="00EA4C2C">
              <w:rPr>
                <w:rFonts w:ascii="Times New Roman" w:eastAsia="Calibri" w:hAnsi="Times New Roman"/>
                <w:sz w:val="24"/>
                <w:szCs w:val="24"/>
              </w:rPr>
              <w:t>оказатель забол</w:t>
            </w:r>
            <w:r w:rsidRPr="00EA4C2C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eastAsia="Calibri" w:hAnsi="Times New Roman"/>
                <w:sz w:val="24"/>
                <w:szCs w:val="24"/>
              </w:rPr>
              <w:t>ваемости алкоголизмом, включая алкогольные псих</w:t>
            </w:r>
            <w:r w:rsidRPr="00EA4C2C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eastAsia="Calibri" w:hAnsi="Times New Roman"/>
                <w:sz w:val="24"/>
                <w:szCs w:val="24"/>
              </w:rPr>
              <w:t>зы, возрос на 13,5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процента</w:t>
            </w:r>
            <w:r w:rsidRPr="00EA4C2C">
              <w:rPr>
                <w:rFonts w:ascii="Times New Roman" w:eastAsia="Calibri" w:hAnsi="Times New Roman"/>
                <w:sz w:val="24"/>
                <w:szCs w:val="24"/>
              </w:rPr>
              <w:t xml:space="preserve"> или с 57,8 на 100 тыс. нас</w:t>
            </w:r>
            <w:r w:rsidRPr="00EA4C2C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eastAsia="Calibri" w:hAnsi="Times New Roman"/>
                <w:sz w:val="24"/>
                <w:szCs w:val="24"/>
              </w:rPr>
              <w:t>ления до 65,6, по сра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внению с 2013 г. возрос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40,5 пр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цента</w:t>
            </w:r>
            <w:r w:rsidRPr="00EA4C2C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Показатель заболева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мости в республике на 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600,0 тыс. руб. средс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 республика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бюджета</w:t>
            </w:r>
          </w:p>
        </w:tc>
      </w:tr>
      <w:tr w:rsidR="0070055D" w:rsidRPr="001C42BA" w:rsidTr="0070055D">
        <w:tc>
          <w:tcPr>
            <w:tcW w:w="2501" w:type="dxa"/>
          </w:tcPr>
          <w:p w:rsidR="0070055D" w:rsidRPr="000E1E88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055D" w:rsidRPr="001C42BA" w:rsidTr="000F2B5B">
        <w:tc>
          <w:tcPr>
            <w:tcW w:w="250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0055D" w:rsidRDefault="0070055D" w:rsidP="00375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лизмом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, находящихся в ремиссии 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лее 2 лет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до 5,5 на 100 наркологич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ских больных среднегодового конти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гента</w:t>
            </w:r>
          </w:p>
        </w:tc>
        <w:tc>
          <w:tcPr>
            <w:tcW w:w="165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0055D" w:rsidRDefault="0070055D" w:rsidP="00375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70055D" w:rsidRPr="00EA4C2C" w:rsidRDefault="0070055D" w:rsidP="007005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выше показателя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 (РФ 2016 г. – 64,8) и на 10,5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ниже показателя по Сибирскому федеральному округу (СФО 2016 г. – 73,3)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базе медицинских орган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зациях республики разверн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ты кабинеты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экспертизы а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когольного и наркотического опьянения.  </w:t>
            </w:r>
          </w:p>
          <w:p w:rsidR="0070055D" w:rsidRPr="00EA4C2C" w:rsidRDefault="0070055D" w:rsidP="00700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Реснаркодиспа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ведется по следующим основным направлениям:</w:t>
            </w:r>
          </w:p>
          <w:p w:rsidR="0070055D" w:rsidRDefault="0070055D" w:rsidP="00700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- организация и проведение общественно-резонансных мероприятий: различные 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ции, спортивные, культурно-массовые и другие мер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приятия, имеющие целью привлечь внимание общества к проблеме алкоголизма, наркомании и других асоц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альных явлений</w:t>
            </w:r>
            <w:r w:rsidRPr="00EA4C2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. </w:t>
            </w:r>
          </w:p>
          <w:p w:rsidR="0070055D" w:rsidRDefault="0070055D" w:rsidP="00700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рганизация социальной рекламы: социальная рекл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ма, направленная на проф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лактику алкоголизма и на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комании размещается в сре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ствах массовой </w:t>
            </w:r>
          </w:p>
        </w:tc>
        <w:tc>
          <w:tcPr>
            <w:tcW w:w="2000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55D" w:rsidRDefault="0070055D" w:rsidP="0070055D">
      <w:pPr>
        <w:spacing w:after="0" w:line="240" w:lineRule="auto"/>
      </w:pPr>
    </w:p>
    <w:p w:rsidR="007E7139" w:rsidRDefault="007E7139" w:rsidP="0070055D">
      <w:pPr>
        <w:spacing w:after="0" w:line="240" w:lineRule="auto"/>
      </w:pPr>
    </w:p>
    <w:p w:rsidR="007E7139" w:rsidRDefault="007E7139" w:rsidP="0070055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70055D" w:rsidRPr="001C42BA" w:rsidTr="0070055D">
        <w:tc>
          <w:tcPr>
            <w:tcW w:w="250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055D" w:rsidRPr="001C42BA" w:rsidTr="000F2B5B">
        <w:tc>
          <w:tcPr>
            <w:tcW w:w="250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0055D" w:rsidRPr="00EA4C2C" w:rsidRDefault="0070055D" w:rsidP="00375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0055D" w:rsidRDefault="0070055D" w:rsidP="00375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70055D" w:rsidRDefault="0070055D" w:rsidP="007005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информации, на уличных рекламных конструкциях и в социальных сетях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Размещены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82 видеоматери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-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ала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30 видов уличных баннеров с соц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альной рекламой. 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Подготовлены и транс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-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лировались видеоролики по профилактике пьянства и алкоголизма 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Я вы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-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бираю ЗОЖ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 на ГТРК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Ты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-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Я против алкоголя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 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на тувинском и русском языках. Подготовлен 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и выпущен до-кументальный фильм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Алко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-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голизм – не в традициях ту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-</w:t>
            </w:r>
            <w:r w:rsidRPr="00EA4C2C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винского народ</w:t>
            </w: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14. Профилактика су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цидов среди насел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  <w:tc>
          <w:tcPr>
            <w:tcW w:w="4247" w:type="dxa"/>
          </w:tcPr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остижение снижения уровня суиц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дов среди населения, в том числе ср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 детей, повышения эффективности системы профилактики суицидального поведения и пропаганды здорового образа жизни среди населения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лики</w:t>
            </w:r>
          </w:p>
        </w:tc>
        <w:tc>
          <w:tcPr>
            <w:tcW w:w="1651" w:type="dxa"/>
          </w:tcPr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лечебно-профилактич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="00D636EF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публиканская психиатрическая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D636EF" w:rsidRPr="00EA4C2C" w:rsidRDefault="004F1AEE" w:rsidP="007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остановления Правительства Республики Тыва врачи-психиатры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ствуют в межведомственной рабочей группе по разбору суицидальных попыток и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вершенных суицидов.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водятся разборы по заве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шенным суицидам и по су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цидальным попыткам. В Центре психического здор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вья ежеквартально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ваны мероприятия с пригл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шением </w:t>
            </w:r>
            <w:proofErr w:type="spellStart"/>
            <w:r w:rsidR="0070055D">
              <w:rPr>
                <w:rFonts w:ascii="Times New Roman" w:hAnsi="Times New Roman"/>
                <w:sz w:val="24"/>
                <w:szCs w:val="24"/>
              </w:rPr>
              <w:t>священнослужите</w:t>
            </w:r>
            <w:proofErr w:type="spellEnd"/>
            <w:r w:rsidR="007005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90,0 тыс. руб. средс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 республика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бюджета</w:t>
            </w:r>
          </w:p>
        </w:tc>
      </w:tr>
    </w:tbl>
    <w:p w:rsidR="0070055D" w:rsidRDefault="0070055D" w:rsidP="0070055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70055D" w:rsidRPr="001C42BA" w:rsidTr="0070055D">
        <w:tc>
          <w:tcPr>
            <w:tcW w:w="250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055D" w:rsidRPr="001C42BA" w:rsidTr="000F2B5B">
        <w:tc>
          <w:tcPr>
            <w:tcW w:w="2501" w:type="dxa"/>
          </w:tcPr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70055D" w:rsidRDefault="0070055D" w:rsidP="007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лей и буддийских лам,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ведено 4 встречи. Ежемеся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 организуются школы для родителей и законных пре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ставителей (опекунов) детей и подростков, проходящих реабилитацию и лечение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сле кризисных ситуаций и суицидальных попыток в Центре психического здор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вья для детей и подростков на различные темы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Псих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ческое здоровье детей, пс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хогигиена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Жестокое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ращение и насилие в семье.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психического развития по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росткового периода, пути преодоления подростковых кризисов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>Психологич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>ское манипулирование дет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>ми и подростками через с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>циальные</w:t>
            </w:r>
            <w:r w:rsidRPr="00EA4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 использ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ванием игровых методов тренингов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Школа взаим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 участием родит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лей и детей. Кинолекторий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Жестокое обращение и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силие в семье.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. Школа для родителей детей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аутистов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Дети дождя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70055D" w:rsidRDefault="0070055D" w:rsidP="007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 центре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психического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55D" w:rsidRDefault="0070055D" w:rsidP="0070055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70055D" w:rsidRPr="001C42BA" w:rsidTr="0070055D">
        <w:tc>
          <w:tcPr>
            <w:tcW w:w="250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055D" w:rsidRPr="001C42BA" w:rsidTr="000F2B5B">
        <w:tc>
          <w:tcPr>
            <w:tcW w:w="2501" w:type="dxa"/>
          </w:tcPr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70055D" w:rsidRPr="00EA4C2C" w:rsidRDefault="0070055D" w:rsidP="00700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здоровья для детей и подр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стков еженедельно проводя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ся различные спортивные и творческие мероприятия</w:t>
            </w:r>
          </w:p>
        </w:tc>
        <w:tc>
          <w:tcPr>
            <w:tcW w:w="2000" w:type="dxa"/>
          </w:tcPr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15. Профилактика 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фекционных забол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ваний среди насел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беспечение иммунизации согласно Национальному календарю. Приобр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тение иммунобиологических препар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тов для проведения иммунизации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селения Республики Тыва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лечебно-профилактич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="00D636EF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публиканский центр по проф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лактике и борьбе со СПИД и 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фекционными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есмотря на некоторое (на 7,4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) снижение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болеваемости сохраняется неблагополучная эпидеми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логическая ситуация </w:t>
            </w:r>
            <w:r w:rsidRPr="00EA4C2C">
              <w:rPr>
                <w:rFonts w:ascii="Times New Roman" w:hAnsi="Times New Roman"/>
                <w:i/>
                <w:sz w:val="24"/>
                <w:szCs w:val="24"/>
              </w:rPr>
              <w:t>по пр</w:t>
            </w:r>
            <w:r w:rsidRPr="00EA4C2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i/>
                <w:sz w:val="24"/>
                <w:szCs w:val="24"/>
              </w:rPr>
              <w:t xml:space="preserve">родным и </w:t>
            </w:r>
            <w:proofErr w:type="spellStart"/>
            <w:r w:rsidRPr="00EA4C2C">
              <w:rPr>
                <w:rFonts w:ascii="Times New Roman" w:hAnsi="Times New Roman"/>
                <w:i/>
                <w:sz w:val="24"/>
                <w:szCs w:val="24"/>
              </w:rPr>
              <w:t>зооантропонозным</w:t>
            </w:r>
            <w:proofErr w:type="spellEnd"/>
            <w:r w:rsidRPr="00EA4C2C">
              <w:rPr>
                <w:rFonts w:ascii="Times New Roman" w:hAnsi="Times New Roman"/>
                <w:i/>
                <w:sz w:val="24"/>
                <w:szCs w:val="24"/>
              </w:rPr>
              <w:t xml:space="preserve"> инфекциям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 В течение пяти лет отмечается снижение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болеваемости в группе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родно-очаговых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зооантр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понозных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инфекционных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боле</w:t>
            </w:r>
            <w:r>
              <w:rPr>
                <w:rFonts w:ascii="Times New Roman" w:hAnsi="Times New Roman"/>
                <w:sz w:val="24"/>
                <w:szCs w:val="24"/>
              </w:rPr>
              <w:t>ваний на 7,4 процента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с 3253 сл. в 2013 г. до 3011 сл. </w:t>
            </w:r>
          </w:p>
          <w:p w:rsidR="004F1AEE" w:rsidRPr="00EA4C2C" w:rsidRDefault="004F1AEE" w:rsidP="00D6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Имеющаяся тенденция сн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жения заболеваемости связ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на с проводимыми проф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лактическими мероприяти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 по дератизации очагов, совершенствованием лабор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торной диагностики приро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очаговых инфекционных заболеваний, а также с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родными, циклическими 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лебаниями их численности, проведением специфической профилактики инфекций, в отношении которых имеются соответствующие средства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5 390,0 тыс. руб. средс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 республика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бюджета</w:t>
            </w:r>
          </w:p>
        </w:tc>
      </w:tr>
    </w:tbl>
    <w:p w:rsidR="0070055D" w:rsidRDefault="0070055D" w:rsidP="0070055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70055D" w:rsidRPr="001C42BA" w:rsidTr="0070055D">
        <w:tc>
          <w:tcPr>
            <w:tcW w:w="250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16.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витие первичной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дико-санитарной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мощи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лучшение мероприятий по профила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тике, диагностике, лечению заболев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ний и состояний, медицинской реаб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литации, наблюдению за течением 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ременности, формированию здорового образа жизни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санитарно-гигиеничес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просвещению населе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лечебно-профилактич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за 2013-2017 годы на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данное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израсходовано 277 917,0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277 917,0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ликанского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4 230,7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ТФОМС: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167 967,6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105 718,7 тыс. руб.</w:t>
            </w:r>
          </w:p>
        </w:tc>
      </w:tr>
      <w:tr w:rsidR="004F1AEE" w:rsidRPr="001C42BA" w:rsidTr="000F2B5B">
        <w:tc>
          <w:tcPr>
            <w:tcW w:w="15660" w:type="dxa"/>
            <w:gridSpan w:val="6"/>
          </w:tcPr>
          <w:p w:rsidR="004F1AEE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Совершенствование оказания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включая </w:t>
            </w:r>
          </w:p>
          <w:p w:rsidR="004F1AEE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высокотехнологичную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медицинской помощи, скорой, в том числе скорой </w:t>
            </w:r>
          </w:p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специализированной, медицинской помощи, медицинской эвакуации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1. Це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трализованные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ходы на текущий 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монт и приобретение строительных мат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риалов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риобретение строительных матери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лов для проведения текущего ремонта медицинских организаций республи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лечебно-профилактич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78" w:type="dxa"/>
          </w:tcPr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2014 году закуплены стро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тельные материалы для во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полнения запаса на случай ГО и ЧС на сумму 500,0 тыс. рублей и на сумму 273,7 тыс. рублей оплачена кредито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ская задолженность текущего ремонта кровли здании Ст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матологической поликлин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ки за 2013 год. Произведены строительные работы в тер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певтическом корпусе на сумму 13 150,7 тыс. рублей.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56 075,6 тыс. руб. за счет средств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="00D636EF">
              <w:rPr>
                <w:rFonts w:ascii="Times New Roman" w:hAnsi="Times New Roman"/>
                <w:sz w:val="24"/>
                <w:szCs w:val="24"/>
              </w:rPr>
              <w:t>ликанского бюджета,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37 565,5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13 924,4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2 479,5 тыс. руб.</w:t>
            </w:r>
          </w:p>
          <w:p w:rsidR="004F1AEE" w:rsidRPr="00EA4C2C" w:rsidRDefault="004F1AEE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2017 г. – 2 106,2 </w:t>
            </w:r>
          </w:p>
        </w:tc>
      </w:tr>
    </w:tbl>
    <w:p w:rsidR="0070055D" w:rsidRDefault="0070055D" w:rsidP="0070055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70055D" w:rsidRPr="001C42BA" w:rsidTr="0070055D">
        <w:tc>
          <w:tcPr>
            <w:tcW w:w="250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055D" w:rsidRPr="001C42BA" w:rsidTr="000F2B5B">
        <w:tc>
          <w:tcPr>
            <w:tcW w:w="250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0055D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0055D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Проведены текущие ремон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ные работы на общую сумму 2 479,5 тыс. руб. (4 подря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ные организации, заключены 6 государственных контра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тов) в следующих объектах: пищеблок и 2 мужское отд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ление в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канская психиатрическая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здания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Дом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здания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Противотуберкулезный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3 этаж и по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вальное помещение здания Минздрава РТ.</w:t>
            </w:r>
          </w:p>
          <w:p w:rsidR="0070055D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Предусмотрено на текущий ремонт на 2017 год 2 397,3 тыс. руб., из них оплачена кредиторская задолженность за выполненный текущий ремонт здания в 2016 году ЦСО в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Противот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беркулезный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сумму 940,79 тыс. руб. по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рядной организац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ГАРАНТ-СТРОЙ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 Тек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щий ремонт в 2017 г. запл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нировано провести в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Республиканский онк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логический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 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химио-лучевого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отд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ления по адресу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Оюна</w:t>
            </w:r>
            <w:proofErr w:type="spellEnd"/>
          </w:p>
        </w:tc>
        <w:tc>
          <w:tcPr>
            <w:tcW w:w="2000" w:type="dxa"/>
          </w:tcPr>
          <w:p w:rsidR="0070055D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:rsidR="0070055D" w:rsidRDefault="0070055D" w:rsidP="0070055D">
      <w:pPr>
        <w:spacing w:after="0" w:line="36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70055D" w:rsidRPr="001C42BA" w:rsidTr="0070055D">
        <w:tc>
          <w:tcPr>
            <w:tcW w:w="250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70055D" w:rsidRPr="000E0854" w:rsidRDefault="0070055D" w:rsidP="007005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055D" w:rsidRPr="001C42BA" w:rsidTr="000F2B5B">
        <w:tc>
          <w:tcPr>
            <w:tcW w:w="250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0055D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0055D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70055D" w:rsidRPr="00EA4C2C" w:rsidRDefault="0070055D" w:rsidP="00700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Курседи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д. 161 на сумму 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457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0 рублей.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Госко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тракт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заключен 17 июля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2017 г. ИП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Мендумей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работы начаты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18 июля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17 августа 2017 г. демонт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рованы оконные проем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вые окна ПВХ поставлены, внутри здания проведена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краска и побелка. Работы по установке откосов окон ПВХ, переустановка дверей полн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стью завершены. Оплачены ремонтные работы на сумму 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165,405 тыс. руб.</w:t>
            </w:r>
          </w:p>
        </w:tc>
        <w:tc>
          <w:tcPr>
            <w:tcW w:w="2000" w:type="dxa"/>
          </w:tcPr>
          <w:p w:rsidR="0070055D" w:rsidRPr="00EA4C2C" w:rsidRDefault="0070055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2. Це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трализованные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ходы на приобрет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медикаментов и медицинского обор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дования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апланировано приобретение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="00D636EF">
              <w:rPr>
                <w:rFonts w:ascii="Times New Roman" w:hAnsi="Times New Roman"/>
                <w:sz w:val="24"/>
                <w:szCs w:val="24"/>
              </w:rPr>
              <w:t>цинского оборудования для нужд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дицинских организаций республи</w:t>
            </w:r>
            <w:r w:rsidR="00D636E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лечебно-профилактич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78" w:type="dxa"/>
          </w:tcPr>
          <w:p w:rsidR="004F1AEE" w:rsidRPr="00EA4C2C" w:rsidRDefault="004F1AEE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течение 2014 года за счет средств республиканского бюджета приобретен</w:t>
            </w:r>
            <w:r w:rsidR="00D636EF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обор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дование на общую сумму 12 049,4 тыс. руб.: микроа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тобу</w:t>
            </w:r>
            <w:r w:rsidR="00D636EF">
              <w:rPr>
                <w:rFonts w:ascii="Times New Roman" w:hAnsi="Times New Roman"/>
                <w:sz w:val="24"/>
                <w:szCs w:val="24"/>
              </w:rPr>
              <w:t>сы в количестве 2 ед., для нужд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ликанская больница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автом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биль УАЗ 2 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6EF">
              <w:rPr>
                <w:rFonts w:ascii="Times New Roman" w:hAnsi="Times New Roman"/>
                <w:sz w:val="24"/>
                <w:szCs w:val="24"/>
              </w:rPr>
              <w:t>для нужд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Бай-Тайгинская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Овюрская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лапароскоп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1 ед. для нужд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Пий-Хем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холодильная 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мера для хранения трупов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509 479,9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фед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рального бюдж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461 058,9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25 827,8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12 160,4 тыс. руб.</w:t>
            </w:r>
          </w:p>
          <w:p w:rsidR="004F1AEE" w:rsidRPr="00EA4C2C" w:rsidRDefault="004F1AEE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2015 г. – 431,3 </w:t>
            </w:r>
          </w:p>
        </w:tc>
      </w:tr>
    </w:tbl>
    <w:p w:rsidR="00C55B2D" w:rsidRDefault="00C55B2D" w:rsidP="00C55B2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C55B2D" w:rsidRPr="001C42BA" w:rsidTr="00B56D2C">
        <w:tc>
          <w:tcPr>
            <w:tcW w:w="250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55B2D" w:rsidRPr="001C42BA" w:rsidTr="000F2B5B">
        <w:tc>
          <w:tcPr>
            <w:tcW w:w="250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анатомической тележкой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1 ед. для нужд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рун-Хемчикский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ММЦ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строфиброскоп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для мобил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бригады 1 ед. для нужд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Республиканская больница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санитарный УАЗ 1 ед. для нужд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Дзун-Хемчикская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дизель генератор в кол</w:t>
            </w:r>
            <w:r>
              <w:rPr>
                <w:rFonts w:ascii="Times New Roman" w:hAnsi="Times New Roman"/>
                <w:sz w:val="24"/>
                <w:szCs w:val="24"/>
              </w:rPr>
              <w:t>ичес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ве 3 ед. для нужд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Республиканская больница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межкожунный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ММЦ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Пий-Хемская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</w:t>
            </w:r>
            <w:r>
              <w:rPr>
                <w:rFonts w:ascii="Times New Roman" w:hAnsi="Times New Roman"/>
                <w:sz w:val="24"/>
                <w:szCs w:val="24"/>
              </w:rPr>
              <w:t>»«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водогре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й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ный котел 1 ед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. для нужд ГБУ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Учреждение по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министративно-хозяйствен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ному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обеспечению учрежд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ний здравоохранения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водогрейный котел 2 ед. для нужд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Дзун-Хемчикская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санаторий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Балгазын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си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тема видеонаблюдения 1 ед. для нужд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ликанская больница № 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офисная мебель для нужд Минздрава РТ, стиральные машины 3 шт. для нужд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зыл-Мажалыкс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туберку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6 395,0 тыс. руб.</w:t>
            </w:r>
          </w:p>
          <w:p w:rsid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3 606,6 тыс. руб.</w:t>
            </w:r>
          </w:p>
        </w:tc>
      </w:tr>
    </w:tbl>
    <w:p w:rsidR="00C55B2D" w:rsidRDefault="00C55B2D" w:rsidP="00C55B2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C55B2D" w:rsidRPr="001C42BA" w:rsidTr="00B56D2C">
        <w:tc>
          <w:tcPr>
            <w:tcW w:w="250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55B2D" w:rsidRPr="001C42BA" w:rsidTr="000F2B5B">
        <w:tc>
          <w:tcPr>
            <w:tcW w:w="250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лезной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больницы, оборуд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вание для нейрохирургии 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1 ед. и оборудование для реанимации для нужд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Республиканская бол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В 2015 году произведена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лата судебных расходов на оплату госпошлины согласно исполнительным листам 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Озон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общую су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му 41,897 тыс. руб., закупл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 расходные материалы (реагенты) на сумму 389,443 тыс. руб.</w:t>
            </w:r>
          </w:p>
          <w:p w:rsid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В 2016 году произведена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лата задолженности по 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полнительным листам за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ставку оборудования в 2014 и 2015 года на общую сумму 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3 060,25 тыс. руб. Закуплено оборудование на сумму 3 334,77 тыс. руб. (приобрет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но автомобили марки УАЗ и Нива для нужды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Чеди-Холь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Тес-Хемской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ЦКБ).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В 2017 году закуплен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общую сумму 3 606,6 тыс. руб.: автомобили УАЗ 3 ед. для нужд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Монгун-Тайгинская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Тере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B2D" w:rsidRDefault="00C55B2D" w:rsidP="00C55B2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C55B2D" w:rsidRPr="001C42BA" w:rsidTr="00B56D2C">
        <w:tc>
          <w:tcPr>
            <w:tcW w:w="250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55B2D" w:rsidRPr="001C42BA" w:rsidTr="000F2B5B">
        <w:tc>
          <w:tcPr>
            <w:tcW w:w="250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Хольская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ЦКБ, Горо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ской поликлиники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. Кызыла, автомобиль Лада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Ларгус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для нужд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Чаа-Холь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донорское кре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ло, миксер для донорской крови, морозильник микр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процессорный, электрока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диографы 2 ед. для нужд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Пий-Хемская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стоматологическая установка для нужд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Сут-Хольская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ЦКБ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</w:tcPr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3.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витие высокотехн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логичной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помощи</w:t>
            </w:r>
          </w:p>
        </w:tc>
        <w:tc>
          <w:tcPr>
            <w:tcW w:w="4247" w:type="dxa"/>
          </w:tcPr>
          <w:p w:rsidR="004F1AEE" w:rsidRPr="00EA4C2C" w:rsidRDefault="004F1AEE" w:rsidP="00A365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недрение ВМП по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сердечно-сосудис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хирургии, нейрохирургии, травм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тологии и ортопедии,  офтальмологии, акушерству и гинекологии,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неонатол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  <w:r w:rsidR="00A365AB">
              <w:rPr>
                <w:rFonts w:ascii="Times New Roman" w:hAnsi="Times New Roman"/>
                <w:sz w:val="24"/>
                <w:szCs w:val="24"/>
              </w:rPr>
              <w:t>;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меньшение периода ожидания на оперативное лечение, увеличени</w:t>
            </w:r>
            <w:r w:rsidR="00A365AB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должительности и улучшени</w:t>
            </w:r>
            <w:r w:rsidR="00A365AB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качества жизни больных, снижени</w:t>
            </w:r>
            <w:r w:rsidR="00A365AB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уровня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валидизации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C55B2D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за 2013-2017 гг. пол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чили высокотехнологичную медицинскую помощь 5069 больных (в 2013 г. – 669 чел., в 2014 г. – 817 чел., </w:t>
            </w:r>
            <w:proofErr w:type="gramEnd"/>
          </w:p>
          <w:p w:rsidR="00C55B2D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 2014 г. – 1897 чел., </w:t>
            </w:r>
          </w:p>
          <w:p w:rsidR="00C55B2D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 2016 г. – 817 чел. и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1AEE" w:rsidRPr="00EA4C2C" w:rsidRDefault="004F1AEE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2017 г. – 869 чел.).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Из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публиканского бюджета по статье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Отправка больных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оплату возмещения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ездных и расходных док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ментов к месту проезда и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ратно произведено финанс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рование на общую сумму 20 315,3 тыс. рублей за счет средств республиканского бюджета.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432 186,5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ликанского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5 000,0 тыс. руб.</w:t>
            </w:r>
            <w:r w:rsidR="00F224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4 482,0 тыс. руб.</w:t>
            </w:r>
            <w:r w:rsidR="00F224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3 000,0 тыс. руб.</w:t>
            </w:r>
            <w:r w:rsidR="00F224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3 082,0 тыс. руб.</w:t>
            </w:r>
            <w:r w:rsidR="00F224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4 751,3 тыс. руб.</w:t>
            </w:r>
            <w:r w:rsidR="00F224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1AEE" w:rsidRPr="00EA4C2C" w:rsidRDefault="004F1AEE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ТФОМС: </w:t>
            </w:r>
          </w:p>
        </w:tc>
      </w:tr>
    </w:tbl>
    <w:p w:rsidR="00C55B2D" w:rsidRDefault="00C55B2D"/>
    <w:p w:rsidR="00C55B2D" w:rsidRDefault="00C55B2D" w:rsidP="00C55B2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C55B2D" w:rsidRPr="001C42BA" w:rsidTr="00B56D2C">
        <w:tc>
          <w:tcPr>
            <w:tcW w:w="250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55B2D" w:rsidRPr="001C42BA" w:rsidTr="000F2B5B">
        <w:tc>
          <w:tcPr>
            <w:tcW w:w="250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55B2D" w:rsidRDefault="00C55B2D" w:rsidP="00A365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ТФОМС ок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зана высокотехнологичная медицинская помощь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Республиканская бол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ринатальный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общую сумму 411 871,3 тыс. руб.</w:t>
            </w:r>
          </w:p>
        </w:tc>
        <w:tc>
          <w:tcPr>
            <w:tcW w:w="2000" w:type="dxa"/>
          </w:tcPr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134 477,6 тыс.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129 530,6 тыс.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147 863,1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4.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вершенствование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дицинской эвакуации</w:t>
            </w:r>
          </w:p>
        </w:tc>
        <w:tc>
          <w:tcPr>
            <w:tcW w:w="4247" w:type="dxa"/>
          </w:tcPr>
          <w:p w:rsidR="004F1AEE" w:rsidRPr="00EA4C2C" w:rsidRDefault="004F1AEE" w:rsidP="00A365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бновление автопарка автомобилей скорой медицинской помощи</w:t>
            </w:r>
            <w:r w:rsidR="00A365AB">
              <w:rPr>
                <w:rFonts w:ascii="Times New Roman" w:hAnsi="Times New Roman"/>
                <w:sz w:val="24"/>
                <w:szCs w:val="24"/>
              </w:rPr>
              <w:t>;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ретение санитарных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реанимобилей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вышенной проходимости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трудн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доступных, отдаленных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кожуунов</w:t>
            </w:r>
            <w:proofErr w:type="spellEnd"/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ланово-эконо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мический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отдел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лече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но-профилактич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78" w:type="dxa"/>
          </w:tcPr>
          <w:p w:rsidR="004F1AEE" w:rsidRPr="00EA4C2C" w:rsidRDefault="004F1AEE" w:rsidP="00A365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рамках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дернизация здравоохранения 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приобр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тены мобильные комплексы повышенной проходимости для труднодоступных, отд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ленных районов. По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цинской эвакуации (по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земному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эвакуации) обсл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жено на сумму 9979,6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37 024,2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ликанского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23 131,0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ТФОМС: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9 979,6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5. Ок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зание медицинской помощи в дневном стационаре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апланировано приобретение лекарс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венных препаратов, расходных мат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риалов для лечения больных в услов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ях дневного стационара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ланово-эконо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мический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отдел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Министе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proofErr w:type="spellStart"/>
            <w:r w:rsidR="00C55B2D"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 w:rsidR="00C55B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8" w:type="dxa"/>
          </w:tcPr>
          <w:p w:rsidR="004F1AEE" w:rsidRPr="00EA4C2C" w:rsidRDefault="004F1AEE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закуплены медикаменты и расходные материалы для ока</w:t>
            </w:r>
            <w:r w:rsidR="00A365AB">
              <w:rPr>
                <w:rFonts w:ascii="Times New Roman" w:hAnsi="Times New Roman"/>
                <w:sz w:val="24"/>
                <w:szCs w:val="24"/>
              </w:rPr>
              <w:t>зания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медицинской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мощи в дневных стационар</w:t>
            </w:r>
            <w:r w:rsidR="00A365AB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общую сумму 47 499,4 тыс. руб. (ГБУЗ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ликанская психиатрическая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ский онкологический </w:t>
            </w:r>
            <w:proofErr w:type="spellStart"/>
            <w:r w:rsidR="00C55B2D">
              <w:rPr>
                <w:rFonts w:ascii="Times New Roman" w:hAnsi="Times New Roman"/>
                <w:sz w:val="24"/>
                <w:szCs w:val="24"/>
              </w:rPr>
              <w:t>диспан</w:t>
            </w:r>
            <w:proofErr w:type="spellEnd"/>
            <w:r w:rsidR="00C55B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1 593 647,7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ликанского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17 453,4 тыс. руб.</w:t>
            </w:r>
          </w:p>
          <w:p w:rsidR="004F1AEE" w:rsidRPr="00EA4C2C" w:rsidRDefault="004F1AEE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2014 г. – 918,0 </w:t>
            </w:r>
          </w:p>
        </w:tc>
      </w:tr>
    </w:tbl>
    <w:p w:rsidR="00C55B2D" w:rsidRDefault="00C55B2D" w:rsidP="00C55B2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C55B2D" w:rsidRPr="001C42BA" w:rsidTr="00B56D2C">
        <w:tc>
          <w:tcPr>
            <w:tcW w:w="250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55B2D" w:rsidRPr="001C42BA" w:rsidTr="000F2B5B">
        <w:tc>
          <w:tcPr>
            <w:tcW w:w="250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ранения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278" w:type="dxa"/>
          </w:tcPr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Республиканский кожно-венерологический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Противотубе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кулезный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публиканский наркологич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Также больным оказана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дицинская помощь в услов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ях дневного стационара на сумму 1 378 143,4 тыс. руб. за счет средств ТФОМС (з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работная плата с начисл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ниями, приобретены лека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ственные препараты и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ходные материалы, на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дукты питания и прочие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ходы)</w:t>
            </w:r>
          </w:p>
        </w:tc>
        <w:tc>
          <w:tcPr>
            <w:tcW w:w="2000" w:type="dxa"/>
          </w:tcPr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1 269,0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13 128,0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14 731,0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ТФОМС: 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194 238,2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163 803,9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375 505,2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382 568,1 тыс. руб.</w:t>
            </w:r>
          </w:p>
          <w:p w:rsid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430 032,7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6. Ок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зание медицинской помощи в круглос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точном стационаре</w:t>
            </w:r>
          </w:p>
        </w:tc>
        <w:tc>
          <w:tcPr>
            <w:tcW w:w="4247" w:type="dxa"/>
          </w:tcPr>
          <w:p w:rsidR="004F1AEE" w:rsidRP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апланировано достижение показат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лей: 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снижение смертности от болезней системы кровообращения до 369,4 на 100 тыс. населения; смертность от д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о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 xml:space="preserve">рожно-транспортных происшествий до 24,0 на 100 тыс. населения; снижение смертности от новообразований (в том числе от злокачественных) до 112,0 </w:t>
            </w:r>
            <w:proofErr w:type="gramStart"/>
            <w:r w:rsidRPr="00C55B2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55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C55B2D" w:rsidRPr="00EA4C2C" w:rsidRDefault="004F1AEE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ланово-эконо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мический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отдел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Министер</w:t>
            </w:r>
            <w:proofErr w:type="spellEnd"/>
            <w:r w:rsidR="00C55B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8" w:type="dxa"/>
          </w:tcPr>
          <w:p w:rsidR="004F1AEE" w:rsidRP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оказатель смертности от б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о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лезней системы кровообр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 xml:space="preserve">щения в 2017 г. составил 310,6 на 100 тыс. населения, что на 14,4 </w:t>
            </w:r>
            <w:r>
              <w:rPr>
                <w:rFonts w:ascii="Times New Roman" w:hAnsi="Times New Roman"/>
                <w:sz w:val="24"/>
                <w:szCs w:val="24"/>
              </w:rPr>
              <w:t>процента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 xml:space="preserve"> снизи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л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 xml:space="preserve"> чем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2013 г. (362,9). П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о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 xml:space="preserve">казатель смертности от </w:t>
            </w:r>
            <w:proofErr w:type="gramStart"/>
            <w:r w:rsidRPr="00C55B2D">
              <w:rPr>
                <w:rFonts w:ascii="Times New Roman" w:hAnsi="Times New Roman"/>
                <w:sz w:val="24"/>
                <w:szCs w:val="24"/>
              </w:rPr>
              <w:t>д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о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рожно-транспортных</w:t>
            </w:r>
            <w:proofErr w:type="gramEnd"/>
            <w:r w:rsidRPr="00C55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13 588 942,3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ликанского бюджета:</w:t>
            </w:r>
          </w:p>
          <w:p w:rsidR="004F1AEE" w:rsidRPr="00EA4C2C" w:rsidRDefault="004F1AEE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2013 г. – 745 367,2 тыс. </w:t>
            </w:r>
          </w:p>
        </w:tc>
      </w:tr>
    </w:tbl>
    <w:p w:rsidR="00C55B2D" w:rsidRDefault="00C55B2D" w:rsidP="00C55B2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C55B2D" w:rsidRPr="001C42BA" w:rsidTr="00B56D2C">
        <w:tc>
          <w:tcPr>
            <w:tcW w:w="250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55B2D" w:rsidRPr="001C42BA" w:rsidTr="000F2B5B">
        <w:tc>
          <w:tcPr>
            <w:tcW w:w="250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B2D">
              <w:rPr>
                <w:rFonts w:ascii="Times New Roman" w:hAnsi="Times New Roman"/>
                <w:sz w:val="24"/>
                <w:szCs w:val="24"/>
              </w:rPr>
              <w:t>100 тыс. населения; снижение смер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т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ности от туберкулеза до 59,5 на 100 тыс. населения</w:t>
            </w:r>
          </w:p>
        </w:tc>
        <w:tc>
          <w:tcPr>
            <w:tcW w:w="165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здравоохр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нения Республ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3278" w:type="dxa"/>
          </w:tcPr>
          <w:p w:rsidR="00C55B2D" w:rsidRP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B2D">
              <w:rPr>
                <w:rFonts w:ascii="Times New Roman" w:hAnsi="Times New Roman"/>
                <w:sz w:val="24"/>
                <w:szCs w:val="24"/>
              </w:rPr>
              <w:t>шествий в 2017 г. составил 19,0 на 100 тыс. населения, что почти 2 раза снизился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 xml:space="preserve"> чем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2013 г. (37,9).</w:t>
            </w:r>
          </w:p>
          <w:p w:rsidR="00C55B2D" w:rsidRP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B2D">
              <w:rPr>
                <w:rFonts w:ascii="Times New Roman" w:hAnsi="Times New Roman"/>
                <w:sz w:val="24"/>
                <w:szCs w:val="24"/>
              </w:rPr>
              <w:t>Показатель смертности от новообразований (в том чи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с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 xml:space="preserve">ле от злокачественных) в 2017 г. составил 114,8 на </w:t>
            </w:r>
            <w:r>
              <w:rPr>
                <w:rFonts w:ascii="Times New Roman" w:hAnsi="Times New Roman"/>
                <w:sz w:val="24"/>
                <w:szCs w:val="24"/>
              </w:rPr>
              <w:t>100 тыс. населения, что на 3,2 процента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 xml:space="preserve"> ниже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 xml:space="preserve"> чем 2013 г. (118,6).</w:t>
            </w:r>
          </w:p>
          <w:p w:rsid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B2D">
              <w:rPr>
                <w:rFonts w:ascii="Times New Roman" w:hAnsi="Times New Roman"/>
                <w:sz w:val="24"/>
                <w:szCs w:val="24"/>
              </w:rPr>
              <w:t>Показатель смертности от туберкулеза в 2017 г. сост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вил 46,2 на 100 тыс. насел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е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 xml:space="preserve">ния, что на 22,4 </w:t>
            </w:r>
            <w:r>
              <w:rPr>
                <w:rFonts w:ascii="Times New Roman" w:hAnsi="Times New Roman"/>
                <w:sz w:val="24"/>
                <w:szCs w:val="24"/>
              </w:rPr>
              <w:t>процента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же, </w:t>
            </w:r>
            <w:r w:rsidRPr="00C55B2D">
              <w:rPr>
                <w:rFonts w:ascii="Times New Roman" w:hAnsi="Times New Roman"/>
                <w:sz w:val="24"/>
                <w:szCs w:val="24"/>
              </w:rPr>
              <w:t>чем 2013 г. (59,5)</w:t>
            </w:r>
          </w:p>
        </w:tc>
        <w:tc>
          <w:tcPr>
            <w:tcW w:w="2000" w:type="dxa"/>
          </w:tcPr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541 412,2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488 746,2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558 373,4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596 532,3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ТФОМС: 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2 250 967,9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1 526 804,2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1 772 700,0 тыс. руб.</w:t>
            </w:r>
          </w:p>
          <w:p w:rsidR="00C55B2D" w:rsidRPr="00EA4C2C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2 451 220,3 тыс. руб.</w:t>
            </w:r>
          </w:p>
          <w:p w:rsidR="00C55B2D" w:rsidRDefault="00C55B2D" w:rsidP="00C55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2656 818,8 тыс. руб.</w:t>
            </w:r>
          </w:p>
        </w:tc>
      </w:tr>
    </w:tbl>
    <w:p w:rsidR="00C55B2D" w:rsidRDefault="00C55B2D"/>
    <w:p w:rsidR="00C55B2D" w:rsidRDefault="00C55B2D"/>
    <w:p w:rsidR="00C55B2D" w:rsidRDefault="00C55B2D" w:rsidP="00C55B2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C55B2D" w:rsidRPr="001C42BA" w:rsidTr="00B56D2C">
        <w:tc>
          <w:tcPr>
            <w:tcW w:w="250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7. Ок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зание скорой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цинской помощи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меньшение доли до 92 </w:t>
            </w: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ездов бригад скорой медицинской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мощи со временем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доезда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до больного менее 20 минут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лужба скорой медицинской помощи (далее </w:t>
            </w:r>
            <w:r w:rsidR="00A365A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СМП) в Республике Тыва предста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лена Республиканским це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тром скорой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помощи и медицины катас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роф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и 16 отделениями скорой медицинской помощи при центральных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кожуунных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больницах. На сегодняшний день все вызовы граждан </w:t>
            </w:r>
            <w:r w:rsidR="00C55B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. Кызыла,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Кызылского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жууна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, круглосуточно це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трализованно поступают в единый диспетч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ерский центр (ЕДЦ) РЦ СМП и МК.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 си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теме организации и оказания СМП на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догоспитальном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этапе в Республике Тыва 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делено</w:t>
            </w:r>
            <w:r w:rsidR="00C55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 уровня:</w:t>
            </w:r>
          </w:p>
          <w:p w:rsidR="004F1AEE" w:rsidRPr="00EA4C2C" w:rsidRDefault="00A365AB" w:rsidP="000F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F1AEE">
              <w:rPr>
                <w:rFonts w:ascii="Times New Roman" w:hAnsi="Times New Roman"/>
                <w:sz w:val="24"/>
                <w:szCs w:val="24"/>
              </w:rPr>
              <w:t xml:space="preserve">дноуровневая 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(фельдше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 xml:space="preserve">ская) в </w:t>
            </w:r>
            <w:proofErr w:type="spellStart"/>
            <w:r w:rsidR="004F1AEE" w:rsidRPr="00EA4C2C">
              <w:rPr>
                <w:rFonts w:ascii="Times New Roman" w:hAnsi="Times New Roman"/>
                <w:sz w:val="24"/>
                <w:szCs w:val="24"/>
              </w:rPr>
              <w:t>кожуунах</w:t>
            </w:r>
            <w:proofErr w:type="spellEnd"/>
            <w:r w:rsidR="004F1AEE" w:rsidRPr="00EA4C2C">
              <w:rPr>
                <w:rFonts w:ascii="Times New Roman" w:hAnsi="Times New Roman"/>
                <w:sz w:val="24"/>
                <w:szCs w:val="24"/>
              </w:rPr>
              <w:t xml:space="preserve"> республ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="004F1AEE" w:rsidRPr="00EA4C2C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4F1AEE" w:rsidRPr="00EA4C2C" w:rsidRDefault="004F1AEE" w:rsidP="000F2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рехуровневая (смешанная) в РЦ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СМПиМК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1AEE" w:rsidRPr="00EA4C2C" w:rsidRDefault="004F1AEE" w:rsidP="000F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фельдшерские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общепр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фильные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бригады;</w:t>
            </w:r>
          </w:p>
          <w:p w:rsidR="004F1AEE" w:rsidRPr="00EA4C2C" w:rsidRDefault="004F1AEE" w:rsidP="000F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- врачебные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общепрофил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бригады;</w:t>
            </w:r>
          </w:p>
          <w:p w:rsidR="004F1AEE" w:rsidRPr="00EA4C2C" w:rsidRDefault="004F1AEE" w:rsidP="00C5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- специализированные вр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чебные бригады.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1 290 633,2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ТФОМС: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186 412,6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198 890,1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281 495,5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308 037,6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315 797,5 тыс. руб.</w:t>
            </w:r>
          </w:p>
        </w:tc>
      </w:tr>
    </w:tbl>
    <w:p w:rsidR="00C55B2D" w:rsidRDefault="00C55B2D"/>
    <w:p w:rsidR="00C55B2D" w:rsidRDefault="00C55B2D" w:rsidP="00C55B2D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C55B2D" w:rsidRPr="001C42BA" w:rsidTr="00B56D2C">
        <w:tc>
          <w:tcPr>
            <w:tcW w:w="250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C55B2D" w:rsidRPr="000E0854" w:rsidRDefault="00C55B2D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55B2D" w:rsidRPr="001C42BA" w:rsidTr="000F2B5B">
        <w:tc>
          <w:tcPr>
            <w:tcW w:w="250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55B2D" w:rsidRPr="00EA4C2C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C55B2D" w:rsidRDefault="00C55B2D" w:rsidP="000F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Специализированные бриг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ды представлены: 1 анест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зиолого-реанимационной бригадой, 1 педиатрической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бригадой</w:t>
            </w:r>
          </w:p>
        </w:tc>
        <w:tc>
          <w:tcPr>
            <w:tcW w:w="2000" w:type="dxa"/>
          </w:tcPr>
          <w:p w:rsidR="00C55B2D" w:rsidRDefault="00C55B2D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9.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роприятия, напра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ленные на обследов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населения с ц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лью выявления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беркулеза, лечения больных туберкул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зом, профилактич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ские мероприятия. Проведение спло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ш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ного флюорографич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обследования населения с целью раннего выявления туберкулеза</w:t>
            </w:r>
          </w:p>
        </w:tc>
        <w:tc>
          <w:tcPr>
            <w:tcW w:w="4247" w:type="dxa"/>
          </w:tcPr>
          <w:p w:rsidR="004F1AEE" w:rsidRPr="00EA4C2C" w:rsidRDefault="004F1AEE" w:rsidP="00F2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величение охвата населения проф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лактическими осмотрами на туберк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лез до 88 процентов</w:t>
            </w:r>
            <w:r w:rsidR="00A365AB">
              <w:rPr>
                <w:rFonts w:ascii="Times New Roman" w:hAnsi="Times New Roman"/>
                <w:sz w:val="24"/>
                <w:szCs w:val="24"/>
              </w:rPr>
              <w:t>;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величени</w:t>
            </w:r>
            <w:r w:rsidR="00A365AB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 w:rsidR="00F2244B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абацилированных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больных туберкул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зом от числа больных туберкулезом с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бактериовыделением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до 35 </w:t>
            </w: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="00A365AB">
              <w:rPr>
                <w:rFonts w:ascii="Times New Roman" w:hAnsi="Times New Roman"/>
                <w:sz w:val="24"/>
                <w:szCs w:val="24"/>
              </w:rPr>
              <w:t>;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5AB"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недрение современных методов диа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ностики и лечения туберкулеза</w:t>
            </w:r>
            <w:r w:rsidR="00A365AB">
              <w:rPr>
                <w:rFonts w:ascii="Times New Roman" w:hAnsi="Times New Roman"/>
                <w:sz w:val="24"/>
                <w:szCs w:val="24"/>
              </w:rPr>
              <w:t>;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ведение мероприятий по своевреме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ному выявлению туберкулеза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тивотуберкуле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2014 году закуплены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тивотуберкулезные препар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ты второго ряда для больных лекарственно устойчивой формы туберкулеза на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щую сумму 64 441,2 тыс. руб. и на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субсидий по республика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скому бюджету проведены торги и заключены госуда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ственные контракты на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="00A365AB">
              <w:rPr>
                <w:rFonts w:ascii="Times New Roman" w:hAnsi="Times New Roman"/>
                <w:sz w:val="24"/>
                <w:szCs w:val="24"/>
              </w:rPr>
              <w:t>дицинское оборудование для нужд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Противот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беркулезный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общую сумму 9 375,2 тыс. руб.: камера дезинфекцио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ная и кабина гигиеническая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1 195,8 тыс. руб., мобильная видеосистема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1 346,8 тыс. руб., автоматическая система для культивирования мик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бактерий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5 182,0 тыс. руб.,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УЗИ-аппарат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A365AB">
              <w:rPr>
                <w:rFonts w:ascii="Times New Roman" w:hAnsi="Times New Roman"/>
                <w:sz w:val="24"/>
                <w:szCs w:val="24"/>
              </w:rPr>
              <w:t>650,6 тыс. руб. Все оборудование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ставлен</w:t>
            </w:r>
            <w:r w:rsidR="00A365AB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оплата произведена в 2015 году.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81 355,1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фед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рального бюдж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64 441,2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9 375,2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иных источн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ков: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1 600,0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1 000,0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2 521,8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2 416,9 тыс. руб.</w:t>
            </w:r>
          </w:p>
        </w:tc>
      </w:tr>
    </w:tbl>
    <w:p w:rsidR="00D8556C" w:rsidRDefault="00D8556C"/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56C" w:rsidRPr="001C42BA" w:rsidTr="000F2B5B">
        <w:tc>
          <w:tcPr>
            <w:tcW w:w="250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556C" w:rsidRDefault="00D8556C" w:rsidP="00F2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Противотуберк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лезный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заключ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ет договора с различными организациями республики для проведения сплошного флюорографического обсл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дования населения с целью раннего выявления туберк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леза на общую сумму 7 538,7 тыс. руб.</w:t>
            </w:r>
          </w:p>
        </w:tc>
        <w:tc>
          <w:tcPr>
            <w:tcW w:w="2000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10.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готовка, переработка, хранение и обеспеч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безопасности 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норской крови и её компонентов (Ста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ция переливания кр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ви)</w:t>
            </w:r>
          </w:p>
        </w:tc>
        <w:tc>
          <w:tcPr>
            <w:tcW w:w="4247" w:type="dxa"/>
          </w:tcPr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беспечение безопасности донорской крови и ее компонентов, профилактика посттрансфузионных осложнений 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фекционного и иммунологического генеза, повышение качества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трансф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зиологической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помощи населению Республики Тыва</w:t>
            </w:r>
            <w:r w:rsidR="00A365AB">
              <w:rPr>
                <w:rFonts w:ascii="Times New Roman" w:hAnsi="Times New Roman"/>
                <w:sz w:val="24"/>
                <w:szCs w:val="24"/>
              </w:rPr>
              <w:t>;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овершенствование качества иммуногематологического обследования донорской крови. Выя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ление методом ПЦР инфицированных ВИЧ, вирусными гепатитами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доноров крови и ее компонентов, находящихся в стадии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серонегати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окна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365AB">
              <w:rPr>
                <w:rFonts w:ascii="Times New Roman" w:hAnsi="Times New Roman"/>
                <w:sz w:val="24"/>
                <w:szCs w:val="24"/>
              </w:rPr>
              <w:t>;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овершенствование кач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ства иммуногематологического обсл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дования донорской крови</w:t>
            </w:r>
            <w:r w:rsidR="00A365AB">
              <w:rPr>
                <w:rFonts w:ascii="Times New Roman" w:hAnsi="Times New Roman"/>
                <w:sz w:val="24"/>
                <w:szCs w:val="24"/>
              </w:rPr>
              <w:t>;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роизводс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во и выпуск в лечебную сеть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вирус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безопасной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донорской плазмы</w:t>
            </w:r>
            <w:r w:rsidR="00A365AB">
              <w:rPr>
                <w:rFonts w:ascii="Times New Roman" w:hAnsi="Times New Roman"/>
                <w:sz w:val="24"/>
                <w:szCs w:val="24"/>
              </w:rPr>
              <w:t>;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озд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ние системы управления и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процессами заготовки крови и испол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зования компонентов крови</w:t>
            </w:r>
            <w:r w:rsidR="00A365AB">
              <w:rPr>
                <w:rFonts w:ascii="Times New Roman" w:hAnsi="Times New Roman"/>
                <w:sz w:val="24"/>
                <w:szCs w:val="24"/>
              </w:rPr>
              <w:t>; до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зылская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станция переливания крови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2014-2017 гг. на содерж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ние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Станция пер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ливания крови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направлены финансовые средства на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щую сумму 138 180,6 тыс. руб. (коммунальные услуги, материальные запасы, зар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138 375,3 тыс. руб., за счет средств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ликанского бюджета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32 645,4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28 758,2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36 779,5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40 192,2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56C" w:rsidRDefault="00D8556C"/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56C" w:rsidRPr="001C42BA" w:rsidTr="000F2B5B">
        <w:tc>
          <w:tcPr>
            <w:tcW w:w="250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556C" w:rsidRDefault="00D8556C" w:rsidP="00A365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станций переливания крови, обеспеч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вающих современный уровень качес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компонентов крови, до 100 процентов</w:t>
            </w:r>
          </w:p>
        </w:tc>
        <w:tc>
          <w:tcPr>
            <w:tcW w:w="165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Мероприятие 11.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наторно-оздорови</w:t>
            </w:r>
            <w:r w:rsidR="00D8556C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помощь (С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наторий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Балгазын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7" w:type="dxa"/>
          </w:tcPr>
          <w:p w:rsidR="004F1AEE" w:rsidRPr="00EA4C2C" w:rsidRDefault="004F1AEE" w:rsidP="002E0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а содержание санатория </w:t>
            </w:r>
            <w:r w:rsidR="00A365AB"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Балгазын</w:t>
            </w:r>
            <w:r w:rsidR="00A365AB"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(коммунальные услуги, материальные запасы, заработная плата, налоги и др. статьи)</w:t>
            </w:r>
            <w:r w:rsidR="00A365AB">
              <w:rPr>
                <w:rFonts w:ascii="Times New Roman" w:hAnsi="Times New Roman"/>
                <w:sz w:val="24"/>
                <w:szCs w:val="24"/>
              </w:rPr>
              <w:t>;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величение охвата санаторно-курор</w:t>
            </w:r>
            <w:r>
              <w:rPr>
                <w:rFonts w:ascii="Times New Roman" w:hAnsi="Times New Roman"/>
                <w:sz w:val="24"/>
                <w:szCs w:val="24"/>
              </w:rPr>
              <w:t>тным лечением пациентов до 96 процентов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ланово-эконо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мический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отдел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2014-2017 гг. на содерж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санатория Балгазын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правлены финансовые сре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ства на общую сумму 203 414,2 тыс. руб. (комм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нальные услуги, материал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ные запасы, заработная пл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та, на</w:t>
            </w:r>
            <w:r>
              <w:rPr>
                <w:rFonts w:ascii="Times New Roman" w:hAnsi="Times New Roman"/>
                <w:sz w:val="24"/>
                <w:szCs w:val="24"/>
              </w:rPr>
              <w:t>логи и др. статьи)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204 198,7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57 784,5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47 665,7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49 402,3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49 346,2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12. Субсидии бюдже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ным учреждениям на финансовое обесп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чение государстве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ного задания на ок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зание государстве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 услуг (Дом 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бенка)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содержание ГБУЗ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Дом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(коммунальные услуги, материальные запасы, заработная пл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та, на</w:t>
            </w:r>
            <w:r>
              <w:rPr>
                <w:rFonts w:ascii="Times New Roman" w:hAnsi="Times New Roman"/>
                <w:sz w:val="24"/>
                <w:szCs w:val="24"/>
              </w:rPr>
              <w:t>логи и др. статьи)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 и отчетности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B3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2014-2017 гг. на содерж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B36B4E">
              <w:rPr>
                <w:rFonts w:ascii="Times New Roman" w:hAnsi="Times New Roman"/>
                <w:sz w:val="24"/>
                <w:szCs w:val="24"/>
              </w:rPr>
              <w:t>ГБУЗ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B36B4E"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ыва</w:t>
            </w:r>
            <w:r w:rsidR="00B36B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Дом ребенка</w:t>
            </w:r>
            <w:r w:rsidR="00B36B4E"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направлены финансовые средства на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щую сумму 110 178,7 тыс. руб. (коммунальные услуги, материальные запасы, зар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110 581,4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27 764,0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25 120,9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26 675,4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31 021,1 тыс. руб.</w:t>
            </w:r>
          </w:p>
        </w:tc>
      </w:tr>
    </w:tbl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13. Обеспечение де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тельности подведо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ственных учреждений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содержание стационаров (для леч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больных в условиях круглосуто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ного стационара, приобретение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каментов, расходных материалов ко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мунальные услуги, материальные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пасы, заработная плата, налоги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статьи)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 и отчетности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2014-2017 гг. на содерж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подведомственных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реждений (для приобретени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медикаментов, расходных материалов коммунальные услуги, материальные зап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сы, заработная плата, налоги и др. статьи) направлены 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нансовые средства на общую сумму 1 111 791,7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1 111 791,7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фед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рального бюдж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997,1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316 164,0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275 181,6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251 098,2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268 350,8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14.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вершение пристройки ГБУЗ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Перинатал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(ост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ток прошлых лет)</w:t>
            </w:r>
          </w:p>
        </w:tc>
        <w:tc>
          <w:tcPr>
            <w:tcW w:w="4247" w:type="dxa"/>
          </w:tcPr>
          <w:p w:rsidR="004F1AEE" w:rsidRPr="00EA4C2C" w:rsidRDefault="004F1AEE" w:rsidP="00B3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36B4E">
              <w:rPr>
                <w:rFonts w:ascii="Times New Roman" w:hAnsi="Times New Roman"/>
                <w:sz w:val="24"/>
                <w:szCs w:val="24"/>
              </w:rPr>
              <w:t>апланировано озе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ленение территории ГБУЗ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Перинатал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ный центр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строительство дополн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тельного въез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 и отчетности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ыделенные финансовые средства в сумме 104,7 тыс. руб. были направлены на оз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ленение в рамках стро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тельства у кислородной,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зель-генератора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трансфо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маторной станции ГБУЗ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>е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с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Перинатал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ный центр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56C">
              <w:rPr>
                <w:rFonts w:ascii="Times New Roman" w:hAnsi="Times New Roman"/>
                <w:sz w:val="24"/>
                <w:szCs w:val="24"/>
              </w:rPr>
              <w:t>строитель-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104,7 тыс. руб. за счет средств фед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рального бюдж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та в 2015 г.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56C" w:rsidRPr="001C42BA" w:rsidTr="000F2B5B">
        <w:tc>
          <w:tcPr>
            <w:tcW w:w="250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556C" w:rsidRDefault="00D8556C" w:rsidP="00B3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дополнительного въе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да. </w:t>
            </w:r>
          </w:p>
          <w:p w:rsidR="00D8556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 2015 году объект введен в эксплуатацию в соответствии с соглашением от 8 октября 2015 года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 сотрудничестве между Министерством строительства РТ, Министе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ством здравоохранения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15. Корректировка си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темы снабжения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дицинским газом</w:t>
            </w:r>
          </w:p>
        </w:tc>
        <w:tc>
          <w:tcPr>
            <w:tcW w:w="4247" w:type="dxa"/>
          </w:tcPr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вод в эксплуатацию кислородной станции на территории родильного отделения ГБУЗ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Перинатальный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(г. Кызыл, ул. Гагарина, </w:t>
            </w:r>
            <w:r>
              <w:rPr>
                <w:rFonts w:ascii="Times New Roman" w:hAnsi="Times New Roman"/>
                <w:sz w:val="24"/>
                <w:szCs w:val="24"/>
              </w:rPr>
              <w:t>д. 3)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983" w:type="dxa"/>
          </w:tcPr>
          <w:p w:rsidR="004F1AEE" w:rsidRPr="00EA4C2C" w:rsidRDefault="004F1AEE" w:rsidP="002E0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 и отчетности М</w:t>
            </w:r>
            <w:r w:rsidR="00B36B4E">
              <w:rPr>
                <w:rFonts w:ascii="Times New Roman" w:hAnsi="Times New Roman"/>
                <w:sz w:val="24"/>
                <w:szCs w:val="24"/>
              </w:rPr>
              <w:t>инистерства здравоохранения Республики Т</w:t>
            </w:r>
            <w:r w:rsidR="00B36B4E">
              <w:rPr>
                <w:rFonts w:ascii="Times New Roman" w:hAnsi="Times New Roman"/>
                <w:sz w:val="24"/>
                <w:szCs w:val="24"/>
              </w:rPr>
              <w:t>ы</w:t>
            </w:r>
            <w:r w:rsidR="00B36B4E">
              <w:rPr>
                <w:rFonts w:ascii="Times New Roman" w:hAnsi="Times New Roman"/>
                <w:sz w:val="24"/>
                <w:szCs w:val="24"/>
              </w:rPr>
              <w:t>ва,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>еспу</w:t>
            </w:r>
            <w:r w:rsidR="00F2244B">
              <w:rPr>
                <w:rFonts w:ascii="Times New Roman" w:hAnsi="Times New Roman"/>
                <w:sz w:val="24"/>
                <w:szCs w:val="24"/>
              </w:rPr>
              <w:t>б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реждение по 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министративно-хозяйственному обеспечению учреждений здравоохран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2016 году за ввод в эк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плуатацию корректировки системы снабжения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цинским газом в родильном отделении ГБУЗ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Перинатальный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произведена оплата на сумму 8 437,7 тыс. рублей подрядчику ЗАО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Четыре стихии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2016 г. – 8 437,7 тыс. руб. 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бюджета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Мероприятие 16. Строительство здания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Станция переливания крови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вод в эксплуатацию модульного зд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станции переливания крови с заг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Fonts w:ascii="Times New Roman" w:hAnsi="Times New Roman"/>
                <w:sz w:val="24"/>
                <w:szCs w:val="24"/>
              </w:rPr>
              <w:t>ой до 10 000 литров крови в год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983" w:type="dxa"/>
          </w:tcPr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 и отчетности М</w:t>
            </w:r>
            <w:r w:rsidR="00B36B4E">
              <w:rPr>
                <w:rFonts w:ascii="Times New Roman" w:hAnsi="Times New Roman"/>
                <w:sz w:val="24"/>
                <w:szCs w:val="24"/>
              </w:rPr>
              <w:t xml:space="preserve">инистерства </w:t>
            </w:r>
          </w:p>
        </w:tc>
        <w:tc>
          <w:tcPr>
            <w:tcW w:w="3278" w:type="dxa"/>
          </w:tcPr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неосвое</w:t>
            </w:r>
            <w:r w:rsidR="00B36B4E">
              <w:rPr>
                <w:rFonts w:ascii="Times New Roman" w:hAnsi="Times New Roman"/>
                <w:sz w:val="24"/>
                <w:szCs w:val="24"/>
              </w:rPr>
              <w:t>нный остаток 2013 года закуплено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 w:rsidR="00B36B4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общую с</w:t>
            </w:r>
            <w:r w:rsidR="00B36B4E">
              <w:rPr>
                <w:rFonts w:ascii="Times New Roman" w:hAnsi="Times New Roman"/>
                <w:sz w:val="24"/>
                <w:szCs w:val="24"/>
              </w:rPr>
              <w:t>умму 4 924,5 тыс. руб. для нужд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>еспу</w:t>
            </w:r>
            <w:r w:rsidR="00F2244B">
              <w:rPr>
                <w:rFonts w:ascii="Times New Roman" w:hAnsi="Times New Roman"/>
                <w:sz w:val="24"/>
                <w:szCs w:val="24"/>
              </w:rPr>
              <w:t>б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Станция перел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вания крови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: стерилизатор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11 998,7 тыс. руб., в том числе:</w:t>
            </w:r>
          </w:p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2014 г. – 4 924,5 тыс. руб. за счет средств </w:t>
            </w:r>
            <w:proofErr w:type="spellStart"/>
            <w:r w:rsidR="00D8556C">
              <w:rPr>
                <w:rFonts w:ascii="Times New Roman" w:hAnsi="Times New Roman"/>
                <w:sz w:val="24"/>
                <w:szCs w:val="24"/>
              </w:rPr>
              <w:t>феде</w:t>
            </w:r>
            <w:proofErr w:type="spellEnd"/>
            <w:r w:rsidR="00D855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56C" w:rsidRPr="001C42BA" w:rsidTr="000F2B5B">
        <w:tc>
          <w:tcPr>
            <w:tcW w:w="250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56C" w:rsidRDefault="00D8556C" w:rsidP="00B3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 Р</w:t>
            </w:r>
            <w:r>
              <w:rPr>
                <w:rFonts w:ascii="Times New Roman" w:hAnsi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реждение по 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министративно-хозяйственному обеспечению учреждений здравоохран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633,0 тыс. руб., компьюте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ная техника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132,3 тыс. руб.,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фракционатор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медици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105,0 тыс. руб., 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норские кресла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279,4 тыс. руб., прибор для просмотра периферических вен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296,2 тыс. руб. и медицинские об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рудования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3 478,6 тыс. руб.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В 2016 году на строительство здания 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Станция переливания крови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профинансировано 7 074,2 тыс. руб. 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До настоящего времени об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ъ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ект не введен в эксплуат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цию. </w:t>
            </w:r>
          </w:p>
          <w:p w:rsidR="00D8556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На сегодняшний день по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ному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объекту возбуждено уголовное дело по факту 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щения бюджетных средств </w:t>
            </w:r>
          </w:p>
          <w:p w:rsidR="00D8556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2-2754/15 от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2015 г. по признакам прест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пления, предусмотренного</w:t>
            </w:r>
          </w:p>
          <w:p w:rsidR="00D8556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ч. 4 ст. 159 УК РФ. На объе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те работы не ведутся так, как ПСД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изъята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СЧ СУ МВД по РТ</w:t>
            </w:r>
          </w:p>
        </w:tc>
        <w:tc>
          <w:tcPr>
            <w:tcW w:w="2000" w:type="dxa"/>
          </w:tcPr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рального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бюдж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D8556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7 074,2 тыс. руб. за счет средств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ликанского бюджета</w:t>
            </w:r>
          </w:p>
        </w:tc>
      </w:tr>
    </w:tbl>
    <w:p w:rsidR="00D8556C" w:rsidRDefault="00D8556C"/>
    <w:p w:rsidR="00D8556C" w:rsidRDefault="00D8556C"/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17. Строительство тер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певтического корпуса в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>. Кызыле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авершение строительства терапевт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корпуса в Кызыле на 1</w:t>
            </w:r>
            <w:r>
              <w:rPr>
                <w:rFonts w:ascii="Times New Roman" w:hAnsi="Times New Roman"/>
                <w:sz w:val="24"/>
                <w:szCs w:val="24"/>
              </w:rPr>
              <w:t>25 коек, на 250 посещений в год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2016-2017 гг.</w:t>
            </w:r>
          </w:p>
        </w:tc>
        <w:tc>
          <w:tcPr>
            <w:tcW w:w="1983" w:type="dxa"/>
          </w:tcPr>
          <w:p w:rsidR="004F1AEE" w:rsidRPr="00EA4C2C" w:rsidRDefault="004F1AEE" w:rsidP="00F2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 и отчетности М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инистерства здравоохранения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</w:t>
            </w:r>
            <w:r w:rsidR="00F2244B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>еспу</w:t>
            </w:r>
            <w:r w:rsidR="00F2244B">
              <w:rPr>
                <w:rFonts w:ascii="Times New Roman" w:hAnsi="Times New Roman"/>
                <w:sz w:val="24"/>
                <w:szCs w:val="24"/>
              </w:rPr>
              <w:t>б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реждение по 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министративно-хозяйственному обеспечению учреждений здравоохран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F2244B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осударственным заказчиком ГКУ Р</w:t>
            </w:r>
            <w:r w:rsidR="00F2244B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="00F2244B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стройзаказ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заключен гос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дарственный контракт </w:t>
            </w:r>
            <w:r w:rsidR="00D855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№ 97-16 от</w:t>
            </w:r>
            <w:r w:rsidR="0084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2016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г. на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вы</w:t>
            </w:r>
            <w:r w:rsidR="00F2244B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полнение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 работ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Терапе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тический корпус в г. Кыз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 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Строительный Холдинг Тезис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на сумму </w:t>
            </w:r>
          </w:p>
          <w:p w:rsidR="00F2244B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455 895,0 тыс. рублей, ср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ком исполнения до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2016 г. Из-за необходим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сти корректировки ПСД и не предвиденных видов работ на объекте произошло отст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вание от графика работ, срок исполнения контракта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длен до 31 декабря 2017 г. Подрядной организацией 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Строительный Хо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динг Тезис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строительно-монтажные работы на объе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начаты с 13 сентября </w:t>
            </w:r>
          </w:p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На площадке стро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тельства выполнены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следую</w:t>
            </w:r>
            <w:r w:rsidR="00F2244B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работы: Блок № 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монтаж и мон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таж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окон из ПВХ, гидроизоляция и уте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ление фундаментов здания, наружная теплотрасса к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новному зданию и зданию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465 645,5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444 430,0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11 465,0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9 750,5 тыс. руб.</w:t>
            </w:r>
          </w:p>
        </w:tc>
      </w:tr>
    </w:tbl>
    <w:p w:rsidR="00D8556C" w:rsidRDefault="00D8556C" w:rsidP="00D8556C">
      <w:pPr>
        <w:spacing w:after="0" w:line="36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56C" w:rsidRPr="001C42BA" w:rsidTr="000F2B5B">
        <w:tc>
          <w:tcPr>
            <w:tcW w:w="250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56C" w:rsidRDefault="00D8556C" w:rsidP="00F2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8556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прачечной, разборка и ус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ройство утеплителей кровли, устройство стяжки кровли, устройство кровельной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таллочерепицы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, внутренняя система отопления основного здания и прачечной. Выпо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нены внутренние чистовые отделочные работы на 1-ом и 2-ом этажах блока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1,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Завершен монтаж вентил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руемого фасада  блока № 1 и блока № 4. Демонтаж 1-этаж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 блоков  и разработка котлована блоков № 2 и № 3. По блоку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строительно-монтажные работы по фу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даментам, по монтажу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метал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локаркаса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4-х этажей, по монтажу металлических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рекрытий, по заполнению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ружных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стен газобетоном, оконных проемов, по устро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й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ству перего</w:t>
            </w:r>
            <w:r>
              <w:rPr>
                <w:rFonts w:ascii="Times New Roman" w:hAnsi="Times New Roman"/>
                <w:sz w:val="24"/>
                <w:szCs w:val="24"/>
              </w:rPr>
              <w:t>родок и чернов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пола 1-го и 2-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этажа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вершены. Разводка внутре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ней системы электроснабж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и системы вентиляции блока № 1 завершена. То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кретирование несущих с</w:t>
            </w:r>
            <w:r>
              <w:rPr>
                <w:rFonts w:ascii="Times New Roman" w:hAnsi="Times New Roman"/>
                <w:sz w:val="24"/>
                <w:szCs w:val="24"/>
              </w:rPr>
              <w:t>тен здания подвала с 1-го по 4-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й этажи блока № 1 завершено.</w:t>
            </w:r>
          </w:p>
        </w:tc>
        <w:tc>
          <w:tcPr>
            <w:tcW w:w="2000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56C" w:rsidRPr="001C42BA" w:rsidTr="000F2B5B">
        <w:tc>
          <w:tcPr>
            <w:tcW w:w="250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56C" w:rsidRDefault="00D8556C" w:rsidP="00F2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Монтаж лифтового оборуд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вания завершен, не провед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 пуско-наладочные раб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ты. Выполнено устройство ограждения. Завершены ус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ройство котлована блока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3, устройство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подбето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блока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3 армирование каркаса подошвы фундаме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тов блока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3, армиров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и бетонирование стен подвала блоков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2,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тонирование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стен блока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2, выполняется армирование перекрытия блока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 и 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мирование стен блока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3. Также выполнены внутре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отделочные работы бл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ка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(1 и 2 этаж).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цессе выполнения следу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ю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щие виды работ: - штукату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ка стен блока № 1 на 3-ем и 4-ем этажах, - медицинские газы – 50%; - монтаж вну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ренней системы вентиляции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№ 4; - монтаж вну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ренней системы канализации и водоснабжения блока № 1 (установка унитазов и ум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вальников), - внутренние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делочные работы блока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.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, 4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gramEnd"/>
          </w:p>
        </w:tc>
        <w:tc>
          <w:tcPr>
            <w:tcW w:w="2000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56C" w:rsidRDefault="00D8556C" w:rsidP="00D8556C">
      <w:pPr>
        <w:spacing w:after="0" w:line="36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56C" w:rsidRPr="001C42BA" w:rsidTr="000F2B5B">
        <w:tc>
          <w:tcPr>
            <w:tcW w:w="250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56C" w:rsidRDefault="00D8556C" w:rsidP="00F2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). В настоящее время на объекте задейств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вано 40 рабочих.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Теплоснабжение на объект запущено на 1 и 2 этаж. 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полненные работы по форме КС-2 и КС-3 без утвержде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ной сметы составляет – 319127,00 тыс. рублей; после получения откорректирова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ной проектной документации и положительной экспертизы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мы выполненных работ по форме КС-2 и КС-3 будут откорректированы.   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 2016-2017 годы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подрядным организациям произведена оплата на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щую сумму 467 821,1 тыс. руб.</w:t>
            </w:r>
          </w:p>
        </w:tc>
        <w:tc>
          <w:tcPr>
            <w:tcW w:w="2000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18. Субсидии на высок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технологичную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дицинскую помощь, не включенн</w:t>
            </w:r>
            <w:r w:rsidR="00B337F6"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 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зовую программу обязательного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цинского страхования</w:t>
            </w:r>
          </w:p>
        </w:tc>
        <w:tc>
          <w:tcPr>
            <w:tcW w:w="4247" w:type="dxa"/>
          </w:tcPr>
          <w:p w:rsidR="004F1AEE" w:rsidRPr="00EA4C2C" w:rsidRDefault="004F1AEE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апланировано оказание высокотехн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логичной медицинской помощи, не включенной в базовую программу 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обязательного медицинского страх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о</w:t>
            </w:r>
            <w:r w:rsidR="00B337F6">
              <w:rPr>
                <w:rFonts w:ascii="Times New Roman" w:hAnsi="Times New Roman"/>
                <w:sz w:val="24"/>
                <w:szCs w:val="24"/>
              </w:rPr>
              <w:t xml:space="preserve">вания,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 ГБУЗ </w:t>
            </w:r>
            <w:r w:rsidR="00B337F6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публиканская больница № 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="00B337F6">
              <w:rPr>
                <w:rFonts w:ascii="Times New Roman" w:hAnsi="Times New Roman"/>
                <w:sz w:val="24"/>
                <w:szCs w:val="24"/>
              </w:rPr>
              <w:t>та и отчетности Министерства здравоохранения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7F6">
              <w:rPr>
                <w:rFonts w:ascii="Times New Roman" w:hAnsi="Times New Roman"/>
                <w:sz w:val="24"/>
                <w:szCs w:val="24"/>
              </w:rPr>
              <w:t>Республики Т</w:t>
            </w:r>
            <w:r w:rsidR="00B337F6">
              <w:rPr>
                <w:rFonts w:ascii="Times New Roman" w:hAnsi="Times New Roman"/>
                <w:sz w:val="24"/>
                <w:szCs w:val="24"/>
              </w:rPr>
              <w:t>ы</w:t>
            </w:r>
            <w:r w:rsidR="00B337F6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</w:p>
        </w:tc>
        <w:tc>
          <w:tcPr>
            <w:tcW w:w="3278" w:type="dxa"/>
          </w:tcPr>
          <w:p w:rsidR="004F1AEE" w:rsidRPr="00EA4C2C" w:rsidRDefault="004F1AEE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 </w:t>
            </w:r>
            <w:r w:rsidR="00B337F6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Республиканская больница № 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 профилю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хирургия 3 бол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="00B337F6" w:rsidRPr="00EA4C2C">
              <w:rPr>
                <w:rFonts w:ascii="Times New Roman" w:hAnsi="Times New Roman"/>
                <w:sz w:val="24"/>
                <w:szCs w:val="24"/>
              </w:rPr>
              <w:t>оказан</w:t>
            </w:r>
            <w:r w:rsidR="00B337F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высокотехнол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гичн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918,7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231,8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686,9 тыс. руб.</w:t>
            </w:r>
          </w:p>
        </w:tc>
      </w:tr>
    </w:tbl>
    <w:p w:rsidR="00D8556C" w:rsidRDefault="00D8556C" w:rsidP="00D8556C">
      <w:pPr>
        <w:spacing w:after="0" w:line="36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15660" w:type="dxa"/>
            <w:gridSpan w:val="6"/>
          </w:tcPr>
          <w:p w:rsidR="00D8556C" w:rsidRDefault="004F1AEE" w:rsidP="008463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Подпрограмма 3.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Охрана здоровья матери и ребенка</w:t>
            </w:r>
            <w:r w:rsidR="0084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1AEE" w:rsidRPr="00EA4C2C" w:rsidRDefault="004F1AEE" w:rsidP="008463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в Республике Тыва на 2013-2020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3.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нащение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ским оборудованием учреждений род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вспоможения и де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ства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риобретение медицинского оборуд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вания для нужд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медицинских орган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заций родовспоможения и детства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2013-2014 гг.</w:t>
            </w:r>
          </w:p>
        </w:tc>
        <w:tc>
          <w:tcPr>
            <w:tcW w:w="1983" w:type="dxa"/>
          </w:tcPr>
          <w:p w:rsidR="004F1AEE" w:rsidRPr="00EA4C2C" w:rsidRDefault="004F1AEE" w:rsidP="002E0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материнства и детства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</w:t>
            </w:r>
            <w:r w:rsidR="00846356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2014-2015 годах 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для нужд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Перинатальный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7F6" w:rsidRPr="00EA4C2C">
              <w:rPr>
                <w:rFonts w:ascii="Times New Roman" w:hAnsi="Times New Roman"/>
                <w:sz w:val="24"/>
                <w:szCs w:val="24"/>
              </w:rPr>
              <w:t>закуплен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о</w:t>
            </w:r>
            <w:r w:rsidR="00B337F6"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обор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дование и наборы для пров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пренатального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скр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нинга и диагностики, ко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плект оборудования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ПЦР-анализа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 реальном времени, наборы тест-систем для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онатального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скрининга на общую сумму 36 426,4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36 426,4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20 689,2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14 557,8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1 179,4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5. Ок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зание высокотехнол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гичной медицинской помощи по профилю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неонатология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Перинатальный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4F1AEE" w:rsidRPr="00EA4C2C" w:rsidRDefault="004F1AEE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ыхаживание новорожденных массой тела до 1500 г</w:t>
            </w:r>
            <w:r w:rsidR="00B337F6">
              <w:rPr>
                <w:rFonts w:ascii="Times New Roman" w:hAnsi="Times New Roman"/>
                <w:sz w:val="24"/>
                <w:szCs w:val="24"/>
              </w:rPr>
              <w:t>р.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включая детей с эк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тремально низкой массой тела</w:t>
            </w:r>
            <w:r w:rsidR="00B337F6"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при рождении с созданием оптимальных контролируемых параметров по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держки витальных функций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щадяще-развивающих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 условий внешней среды под контролем динамического инс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рументального мониторинга основных параметров газообмена, гемодинам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ки, а также лучевых, биохимических, иммунологических и молеку</w:t>
            </w:r>
            <w:r>
              <w:rPr>
                <w:rFonts w:ascii="Times New Roman" w:hAnsi="Times New Roman"/>
                <w:sz w:val="24"/>
                <w:szCs w:val="24"/>
              </w:rPr>
              <w:t>лярно-генетических исследований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2016-2017 гг.</w:t>
            </w:r>
          </w:p>
        </w:tc>
        <w:tc>
          <w:tcPr>
            <w:tcW w:w="1983" w:type="dxa"/>
          </w:tcPr>
          <w:p w:rsidR="004F1AEE" w:rsidRPr="00EA4C2C" w:rsidRDefault="004F1AEE" w:rsidP="002E0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материнства и детства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</w:t>
            </w:r>
            <w:r w:rsidR="00846356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 w:rsidR="00B337F6"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2016-2017 гг. оказана выс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котехнологичная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ская помощь по профилю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онатология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ринатальный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общую сумму 68 027,7 тыс. руб. за счет средств ТФОМС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68 027,7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ТФОМС: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31 128,2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36 899,5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56C" w:rsidRDefault="00D8556C"/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6. Ок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зание высокотехнол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гичной медицинской помощи по профилю акушерство и гинек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логия в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Перинатальный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B337F6"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proofErr w:type="spellStart"/>
            <w:r w:rsidR="00B337F6">
              <w:rPr>
                <w:rFonts w:ascii="Times New Roman" w:hAnsi="Times New Roman"/>
                <w:sz w:val="24"/>
                <w:szCs w:val="24"/>
              </w:rPr>
              <w:t>преэклампсии</w:t>
            </w:r>
            <w:proofErr w:type="spellEnd"/>
            <w:r w:rsidR="00B337F6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сроке до 34 недель беременности с применением химиотерапевтических, биологических препаратов, эфферентных методов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рапии;</w:t>
            </w:r>
          </w:p>
          <w:p w:rsidR="004F1AEE" w:rsidRPr="00EA4C2C" w:rsidRDefault="004F1AEE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комплексное лечение плацентарной недостаточности, сопровождающейся задержкой роста плода</w:t>
            </w:r>
            <w:r w:rsidR="00B337F6">
              <w:rPr>
                <w:rFonts w:ascii="Times New Roman" w:hAnsi="Times New Roman"/>
                <w:sz w:val="24"/>
                <w:szCs w:val="24"/>
              </w:rPr>
              <w:t>; 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омплексное лечение при привычном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невынашив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беременности, вызванном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бофилическими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мутациями,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антифо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фолипидным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синдромом, резус сенс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билизацией</w:t>
            </w:r>
            <w:r w:rsidR="00B337F6">
              <w:rPr>
                <w:rFonts w:ascii="Times New Roman" w:hAnsi="Times New Roman"/>
                <w:sz w:val="24"/>
                <w:szCs w:val="24"/>
              </w:rPr>
              <w:t>; 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ирургическое органос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храняющее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реконструктивно-плас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тическое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лечение женщин с гиган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скими опухолями гениталий с испол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зованием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лапароскопического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ко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бинированного доступов</w:t>
            </w:r>
            <w:r w:rsidR="00B337F6">
              <w:rPr>
                <w:rFonts w:ascii="Times New Roman" w:hAnsi="Times New Roman"/>
                <w:sz w:val="24"/>
                <w:szCs w:val="24"/>
              </w:rPr>
              <w:t>; 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ирургич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ское органосохраняющее лечение 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ременных с доброкачественными оп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холевыми заболеваниями яичников и другими опухолевыми заболеваниями гениталий с применением реконстру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тивно-пластических операций</w:t>
            </w:r>
            <w:r w:rsidR="00B337F6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B337F6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иру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гическое органосохраняющее лечение женщин с несостоятельностью мышц тазового дна, опущением и выпаден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ем органов малого таза, а также в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четании со стрессовым недержанием мочи, оперативные вмешательства с использованием сетчатых протезов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2016-2017 гг.</w:t>
            </w:r>
          </w:p>
        </w:tc>
        <w:tc>
          <w:tcPr>
            <w:tcW w:w="1983" w:type="dxa"/>
          </w:tcPr>
          <w:p w:rsidR="004F1AEE" w:rsidRPr="00EA4C2C" w:rsidRDefault="004F1AEE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материнства и детства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</w:t>
            </w:r>
            <w:r w:rsidR="00846356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 w:rsidR="00B337F6"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2016-2017 гг. оказана выс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котехнологичная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ская помощь по профилю акушерство и гинекология в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Перинатальный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общую сумму 15 916,3 тыс. руб. за счет средств ТФОМС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15 916,3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ТФОМС: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10 048,5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5 867,8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56C" w:rsidRDefault="00D8556C"/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7. Обеспечение пров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дения процедуры ЭКО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величение объемов по проведению экстракорпорального оплодотворения (далее – ЭКО) за счет средств ОМС  п</w:t>
            </w:r>
            <w:r>
              <w:rPr>
                <w:rFonts w:ascii="Times New Roman" w:hAnsi="Times New Roman"/>
                <w:sz w:val="24"/>
                <w:szCs w:val="24"/>
              </w:rPr>
              <w:t>ациентам, страдающим бесплодием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2016-2017 гг.</w:t>
            </w:r>
          </w:p>
        </w:tc>
        <w:tc>
          <w:tcPr>
            <w:tcW w:w="1983" w:type="dxa"/>
          </w:tcPr>
          <w:p w:rsidR="004F1AEE" w:rsidRPr="00EA4C2C" w:rsidRDefault="004F1AEE" w:rsidP="0084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</w:t>
            </w:r>
            <w:r w:rsidR="0084635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теринства и детства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</w:t>
            </w:r>
            <w:r w:rsidR="00846356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анализа и прогнозирования Министерства здравоохранения Республики </w:t>
            </w:r>
            <w:r w:rsidRPr="00846356">
              <w:rPr>
                <w:rFonts w:ascii="Times New Roman" w:hAnsi="Times New Roman"/>
                <w:spacing w:val="-20"/>
                <w:sz w:val="24"/>
                <w:szCs w:val="24"/>
              </w:rPr>
              <w:t>Тыва</w:t>
            </w:r>
          </w:p>
        </w:tc>
        <w:tc>
          <w:tcPr>
            <w:tcW w:w="3278" w:type="dxa"/>
          </w:tcPr>
          <w:p w:rsidR="00846356" w:rsidRDefault="004F1AEE" w:rsidP="0084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а 2016-2017 гг. проведено </w:t>
            </w:r>
          </w:p>
          <w:p w:rsidR="004F1AEE" w:rsidRPr="00EA4C2C" w:rsidRDefault="004F1AEE" w:rsidP="0084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30 случаев (2016 г. – случаев, 2017 г. – 25 случаев) экстр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корпорального оплодотвор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за счет средств ТФОМС на общую сумму 8 873,5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11 915,0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ТФОМС: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1 199,6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10 715,4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8.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лизация государс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венных функций в области социальной политики (обеспеч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питанием бер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менных женщин, кормящих матерей и детей до 3-х лет)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ля приобретения молочной проду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="00B337F6">
              <w:rPr>
                <w:rFonts w:ascii="Times New Roman" w:hAnsi="Times New Roman"/>
                <w:sz w:val="24"/>
                <w:szCs w:val="24"/>
              </w:rPr>
              <w:t>ции и детского питания для нужд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дицинских организаций республи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материнства и детства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</w:t>
            </w:r>
            <w:r w:rsidR="00846356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ланово-эконо</w:t>
            </w:r>
            <w:r w:rsidR="00846356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мический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отдел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рамках данного меропри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тия в течение 2013-2017 гг. года закуплено дополнител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ное молочное питание для беременных женщин и ко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мящих матерей, сухие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лочные каши в ассортименте, детское питание на общую сумму 36 589,4 тыс. рублей за счет средств республика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бюджета. Все заку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ленные продукты распред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лены в медицинские орган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республики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42 613,4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6 024,0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6 908,7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8 680,7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8 570,5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12 429,5 тыс. руб.</w:t>
            </w:r>
          </w:p>
        </w:tc>
      </w:tr>
    </w:tbl>
    <w:p w:rsidR="00D8556C" w:rsidRDefault="00D8556C"/>
    <w:p w:rsidR="00D8556C" w:rsidRDefault="00D8556C"/>
    <w:p w:rsidR="00D8556C" w:rsidRDefault="00D8556C" w:rsidP="00D8556C">
      <w:pPr>
        <w:spacing w:after="0" w:line="36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10. Субсидии на закупку оборудования и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ходных материалов для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неонатального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аудиологического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скрининга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хват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неонатальным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скринингом до 99 процентов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от общего числа новоро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денных. Охват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аудиологическим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скр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нингом до 99 </w:t>
            </w: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от общего числа новорожденных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материнства и детства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</w:t>
            </w:r>
            <w:r w:rsidR="00846356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акуплены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поставлены и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лачены наборы реагентов для проведения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неонатального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аудиологического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скрининга для обследования новоро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денных на наследственные заболевания на общую сумму 18 731,0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18 731,0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6 177,7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12 553,4 тыс. руб.</w:t>
            </w:r>
          </w:p>
        </w:tc>
      </w:tr>
      <w:tr w:rsidR="004F1AEE" w:rsidRPr="001C42BA" w:rsidTr="000F2B5B">
        <w:tc>
          <w:tcPr>
            <w:tcW w:w="15660" w:type="dxa"/>
            <w:gridSpan w:val="6"/>
          </w:tcPr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Подпрограмма 4.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Оказание паллиативной помощи, в том числе детям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1.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ганизация паллиати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ной помощи в усл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виях круглосуточного стационарного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бывания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ечения больных на паллиативных койках в условиях круглосуточного стационара (приобретение медикаме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тов, расходных материалов)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лечебно-профилактич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материнства и детства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</w:t>
            </w:r>
            <w:r w:rsidR="00846356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функционирует 25 па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лиативных коек, в том числе на базе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канский онкологический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– 10 коек,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– 4 койки и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ММЦ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– 1 койка и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ММЦ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– 10 коек. На данных койках в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чение в 2013-2017 годы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лечено 1241 больных, в том числе 118 детей и количество койко-дней составило 17164.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39 968,6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1 924,0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2 465,0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2 503,4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16 444,7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16 631,5 тыс. руб.</w:t>
            </w:r>
          </w:p>
        </w:tc>
      </w:tr>
    </w:tbl>
    <w:p w:rsidR="00D8556C" w:rsidRDefault="00D8556C"/>
    <w:p w:rsidR="00D8556C" w:rsidRDefault="00D8556C"/>
    <w:p w:rsidR="00D8556C" w:rsidRDefault="00D8556C"/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15660" w:type="dxa"/>
            <w:gridSpan w:val="6"/>
          </w:tcPr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Медицинские кадры Республики Тыва на 2013-2020 гг.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1.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ходы на обеспечение деятельности (оказ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услуг)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содержание Республиканского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дицинского колледжа (коммунальные услуги, материальные запасы, зар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ботная плата, налоги и др. статьи).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 и отчетности МЗ РТ</w:t>
            </w:r>
          </w:p>
        </w:tc>
        <w:tc>
          <w:tcPr>
            <w:tcW w:w="3278" w:type="dxa"/>
          </w:tcPr>
          <w:p w:rsidR="004F1AEE" w:rsidRPr="00EA4C2C" w:rsidRDefault="004F1AEE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2013-2017 годы на обесп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чение деятельности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цинского колледжа напра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150 803,0 тыс. рублей (на коммунальные услуги, материальные запасы, зар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150 802,9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2 742,0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29 162,0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30 206,4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27 880,2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29 703,1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31 109,3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2. Ст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пендии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выплаты стипендий студентам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публиканского медицинского колле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жа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кадровой политики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Тыва; Республика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ский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колледж</w:t>
            </w:r>
          </w:p>
        </w:tc>
        <w:tc>
          <w:tcPr>
            <w:tcW w:w="3278" w:type="dxa"/>
          </w:tcPr>
          <w:p w:rsidR="004F1AEE" w:rsidRPr="00EA4C2C" w:rsidRDefault="004F1AEE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2013-2017 гг. для выплаты стипендии студентам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публиканского медицинского колледжа </w:t>
            </w:r>
            <w:r w:rsidR="00B337F6" w:rsidRPr="00EA4C2C">
              <w:rPr>
                <w:rFonts w:ascii="Times New Roman" w:hAnsi="Times New Roman"/>
                <w:sz w:val="24"/>
                <w:szCs w:val="24"/>
              </w:rPr>
              <w:t>направлен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о</w:t>
            </w:r>
            <w:r w:rsidR="00B337F6"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13 613,7 тыс. рублей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13 613,7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660,0 тыс. руб.</w:t>
            </w:r>
          </w:p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3 521,0 тыс. руб.</w:t>
            </w:r>
          </w:p>
        </w:tc>
      </w:tr>
    </w:tbl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56C" w:rsidRPr="001C42BA" w:rsidTr="000F2B5B">
        <w:tc>
          <w:tcPr>
            <w:tcW w:w="250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8556C" w:rsidRDefault="00D8556C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3 304,8 тыс. руб.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2 980,3 тыс. руб.</w:t>
            </w:r>
          </w:p>
          <w:p w:rsidR="00D8556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3 147,6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3. Це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трализованные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ходы на курсовые и сертификационные мероприятия</w:t>
            </w:r>
          </w:p>
        </w:tc>
        <w:tc>
          <w:tcPr>
            <w:tcW w:w="4247" w:type="dxa"/>
          </w:tcPr>
          <w:p w:rsidR="004F1AEE" w:rsidRPr="00EA4C2C" w:rsidRDefault="004F1AEE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B337F6">
              <w:rPr>
                <w:rFonts w:ascii="Times New Roman" w:hAnsi="Times New Roman"/>
                <w:sz w:val="24"/>
                <w:szCs w:val="24"/>
              </w:rPr>
              <w:t>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периодического прохо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дение курсов усовершенствования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дицинских работников</w:t>
            </w:r>
            <w:r w:rsidR="00B337F6">
              <w:rPr>
                <w:rFonts w:ascii="Times New Roman" w:hAnsi="Times New Roman"/>
                <w:sz w:val="24"/>
                <w:szCs w:val="24"/>
              </w:rPr>
              <w:t>;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одготовка квалифицированных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врачей-специа</w:t>
            </w:r>
            <w:r w:rsidR="00846356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листов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через целевую клиническую ординатуру и аспирантуру с учетом потребности медицинских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ций</w:t>
            </w:r>
            <w:r w:rsidR="00B337F6">
              <w:rPr>
                <w:rFonts w:ascii="Times New Roman" w:hAnsi="Times New Roman"/>
                <w:sz w:val="24"/>
                <w:szCs w:val="24"/>
              </w:rPr>
              <w:t>;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овышение квалификации сп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циалистов не реже одного раза в 5 лет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 и отчетности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кадр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вой политики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B3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2013-2017 гг. прош</w:t>
            </w:r>
            <w:r w:rsidR="00B33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 об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="00B337F6">
              <w:rPr>
                <w:rFonts w:ascii="Times New Roman" w:hAnsi="Times New Roman"/>
                <w:sz w:val="24"/>
                <w:szCs w:val="24"/>
              </w:rPr>
              <w:t>чение 1951 врач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выездных циклах, целевую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клиничес</w:t>
            </w:r>
            <w:r w:rsidR="00C5292A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кую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ординатуру 68 врачей, интернатуру 513 вра</w:t>
            </w:r>
            <w:r>
              <w:rPr>
                <w:rFonts w:ascii="Times New Roman" w:hAnsi="Times New Roman"/>
                <w:sz w:val="24"/>
                <w:szCs w:val="24"/>
              </w:rPr>
              <w:t>чей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29 447,4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13 500,0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13 900,0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1 039,1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203,1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805,2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4. Межбюджетные трансферты, перед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ваемые бюджетам субъектов Росси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й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ской Федерации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единовременные 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омпенсационные выплаты врачам, переехавшим на работу в сельский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селенный пункт 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2015-2017 гг.</w:t>
            </w:r>
          </w:p>
        </w:tc>
        <w:tc>
          <w:tcPr>
            <w:tcW w:w="1983" w:type="dxa"/>
          </w:tcPr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та и отчетности Министерства здравоохранения 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период с 2012 по 2017 г</w:t>
            </w:r>
            <w:r w:rsidR="00C529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включительно фактическая численность участников пр</w:t>
            </w: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граммы составила 320 чел</w:t>
            </w: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век, из них: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- 2012 г. – 211 врач</w:t>
            </w:r>
            <w:r w:rsidR="00275F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ей</w:t>
            </w: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4F1AEE" w:rsidRPr="00EA4C2C" w:rsidRDefault="00275FE5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- 2013 г. – 50 врачей</w:t>
            </w:r>
            <w:r w:rsidR="004F1AEE"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58 991,8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бюджета:</w:t>
            </w:r>
          </w:p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15 000,0</w:t>
            </w:r>
          </w:p>
        </w:tc>
      </w:tr>
    </w:tbl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56C" w:rsidRPr="001C42BA" w:rsidTr="000F2B5B">
        <w:tc>
          <w:tcPr>
            <w:tcW w:w="250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компенсационные выплаты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ским работникам</w:t>
            </w:r>
          </w:p>
        </w:tc>
        <w:tc>
          <w:tcPr>
            <w:tcW w:w="4247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кадр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вой политики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- 2014 г. – 0 врачей</w:t>
            </w: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- 2015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 – 30 врачей</w:t>
            </w: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- 2016 г. – 14 врачей</w:t>
            </w:r>
            <w:r w:rsidRPr="00EA4C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- 2017 г. – 15 врачей</w:t>
            </w:r>
          </w:p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0" w:type="dxa"/>
          </w:tcPr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8 400,0  тыс. руб.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8 991,8 тыс. руб.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бюджета: 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15 000,0 тыс. руб.</w:t>
            </w:r>
          </w:p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5 600,0 тыс. руб.</w:t>
            </w:r>
          </w:p>
          <w:p w:rsidR="00D8556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6 000,0 тыс. руб.</w:t>
            </w:r>
          </w:p>
        </w:tc>
      </w:tr>
      <w:tr w:rsidR="004F1AEE" w:rsidRPr="001C42BA" w:rsidTr="000F2B5B">
        <w:tc>
          <w:tcPr>
            <w:tcW w:w="15660" w:type="dxa"/>
            <w:gridSpan w:val="6"/>
          </w:tcPr>
          <w:p w:rsidR="004F1AEE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лекарственного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обеспечения, в том числе в амбулаторных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1. Су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венции на обеспеч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лекарственными препаратами,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цинскими изделиями, а также специализ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рованными проду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тами лечебного пит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для детей-инвалидов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ля приобретения лекарственных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паратов для льготных категорий гра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дан федерального регистра и удовл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творение потребности до 97 процентов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бухгалте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учета и отчетности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нистерства здр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орг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низации лека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ственного обе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печения 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МИАЦ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течение 2013-2017 гг. на выделенные финансовые средства закупили лекарс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венные препараты для льго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 категорий граждан 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дерального регистра на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щую сумму 565 749,3 тыс. рублей, которые полностью профинансировано. Пост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пившие на склад лекарстве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ные препараты распределены в аптечные организации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публики, участвующие в обеспечении необходимыми лекарственными препарат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ми льготных категорий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565 749,3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98 243,4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107 072,9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111 921,6 тыс. руб.</w:t>
            </w:r>
          </w:p>
          <w:p w:rsidR="004F1AEE" w:rsidRPr="00EA4C2C" w:rsidRDefault="004F1AEE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2016 г. – 119 269,0 тыс. </w:t>
            </w:r>
          </w:p>
        </w:tc>
      </w:tr>
    </w:tbl>
    <w:p w:rsidR="00D8556C" w:rsidRDefault="00D8556C" w:rsidP="00D8556C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D8556C" w:rsidRPr="001C42BA" w:rsidTr="00B56D2C">
        <w:tc>
          <w:tcPr>
            <w:tcW w:w="250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D8556C" w:rsidRPr="000E0854" w:rsidRDefault="00D8556C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56C" w:rsidRPr="001C42BA" w:rsidTr="000F2B5B">
        <w:tc>
          <w:tcPr>
            <w:tcW w:w="250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8556C" w:rsidRPr="00EA4C2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8556C" w:rsidRDefault="00D8556C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ждан федерального рег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</w:p>
        </w:tc>
        <w:tc>
          <w:tcPr>
            <w:tcW w:w="2000" w:type="dxa"/>
          </w:tcPr>
          <w:p w:rsidR="00D8556C" w:rsidRPr="00EA4C2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8556C" w:rsidRDefault="00D8556C" w:rsidP="00D85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129 242,4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2. Иные межбюджетные трансферты на реал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зацию отдельных полномочий в обла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 лекарственного обеспечения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ля приобретения лекарственных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паратов для льготных категорий гра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дан федерального регистра и удовл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творение потребности до 97 процентов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бухгалте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учета и отчетности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нистерства здр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орг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низации лека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ственного обе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печения 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МИАЦ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выделенные финансовые средства закуплены медик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менты льготным категориям граждан федерального рег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стра, оказаны услуги по приему, хранению и отпуску лекарственных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препаратов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льготным категориям гра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дан аптечными организаци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ми, участвующие в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ции необходимыми лекарс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венными препаратами, а также на организационные мероприятия были заключ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 договора, ГК (услуги св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транспорта и др.)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252 624,5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42 978,0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49 758,3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62 106,3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56 216,0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41 565,9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3. Обеспечения необх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димыми лекарстве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ными препаратами и изделиями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назначения больных хронич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скими заболевани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ми, детей до 3-х лет, беременных женщин, отдельных категорий граждан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ля приобретения лекарственных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паратов для льготных категорий гра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дан территориального регистра и удовлетворение потребности до 51 </w:t>
            </w:r>
            <w:r>
              <w:rPr>
                <w:rFonts w:ascii="Times New Roman" w:hAnsi="Times New Roman"/>
                <w:sz w:val="24"/>
                <w:szCs w:val="24"/>
              </w:rPr>
              <w:t>процента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бухгалте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учета и отчетности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нистерства здр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орг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низации лека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ственного обе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печения 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МИАЦ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выделенные финансовые средства закупили лекарс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венные препараты для льго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 категорий граждан 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риториального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регистра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лекарственные препараты распределены в аптечные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ганизации республики,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ствующие в Программе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167 074,5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25 873,0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27 166,6 тыс. руб.</w:t>
            </w:r>
          </w:p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27 166,7 тыс. руб.</w:t>
            </w:r>
          </w:p>
        </w:tc>
      </w:tr>
    </w:tbl>
    <w:p w:rsidR="00EF5C92" w:rsidRDefault="00EF5C92" w:rsidP="00EF5C92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F5C92" w:rsidRPr="001C42BA" w:rsidTr="000F2B5B">
        <w:tc>
          <w:tcPr>
            <w:tcW w:w="250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27 466,7 тыс. руб.</w:t>
            </w:r>
          </w:p>
          <w:p w:rsidR="00EF5C92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59 401,5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4. На организацию обесп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чения и осуществл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организационных мероприятий по обеспечению граждан лекарственными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паратами, предназн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ченными для лечения больных злокачес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венными новообраз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ваниями лимфои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ной, кроветворной и родственных им тк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ней, гемофилией,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ковисцидозом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, гип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физарным нанизмом, болезнью Гоше, 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сеянным склерозом, а также после тран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плантации органов и (или) тканей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ля осуществления организационных мероприятий по обеспечению больных 7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высокозатратных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нозологий бе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платными лекарственными препарат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 и удовлетвор</w:t>
            </w:r>
            <w:r>
              <w:rPr>
                <w:rFonts w:ascii="Times New Roman" w:hAnsi="Times New Roman"/>
                <w:sz w:val="24"/>
                <w:szCs w:val="24"/>
              </w:rPr>
              <w:t>ение потребности в них до 100 процентов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2013-2016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бухгалте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учета и отчетности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нистерства здр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орг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низации лека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ственного обе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печения 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МИАЦ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2013-2016 гг. оплачены услуги склада за прием, хр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нение и доставка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ских препаратов предназн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ченных больных 7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высокоз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тратных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нозологий на общую сумму 4 665,1 тыс. руб.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4 665,1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1 595,8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1 021,4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1 448,9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599,0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5. Обеспечение лека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ственными препар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тами больных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жизн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угрожающими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хр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ническими </w:t>
            </w:r>
            <w:proofErr w:type="spellStart"/>
            <w:r w:rsidR="00EF5C92">
              <w:rPr>
                <w:rFonts w:ascii="Times New Roman" w:hAnsi="Times New Roman"/>
                <w:sz w:val="24"/>
                <w:szCs w:val="24"/>
              </w:rPr>
              <w:t>прогрес</w:t>
            </w:r>
            <w:proofErr w:type="spellEnd"/>
            <w:r w:rsidR="00EF5C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ля приобретения лекарственных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паратов для больных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жизнеугрожа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ю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щими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хроническими прогрессиру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ю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щими редкими (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орфанными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) заболев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ниями и удо</w:t>
            </w:r>
            <w:r>
              <w:rPr>
                <w:rFonts w:ascii="Times New Roman" w:hAnsi="Times New Roman"/>
                <w:sz w:val="24"/>
                <w:szCs w:val="24"/>
              </w:rPr>
              <w:t>влетворение потребности до 85 процентов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2015-2017 гг.</w:t>
            </w:r>
          </w:p>
        </w:tc>
        <w:tc>
          <w:tcPr>
            <w:tcW w:w="1983" w:type="dxa"/>
          </w:tcPr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бухгалте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учета и отчетности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нистерства здр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воохранения Республики </w:t>
            </w:r>
            <w:r w:rsidR="00EF5C92">
              <w:rPr>
                <w:rFonts w:ascii="Times New Roman" w:hAnsi="Times New Roman"/>
                <w:sz w:val="24"/>
                <w:szCs w:val="24"/>
              </w:rPr>
              <w:t>Ты-</w:t>
            </w:r>
          </w:p>
        </w:tc>
        <w:tc>
          <w:tcPr>
            <w:tcW w:w="3278" w:type="dxa"/>
          </w:tcPr>
          <w:p w:rsidR="004F1AEE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акуплены лекарственные препараты для больных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кими (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орфанными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) заболев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ниями на общую сумму </w:t>
            </w:r>
          </w:p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11 215,8 тыс. рублей (закл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ю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чено 21 государственны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й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23 362,8 тыс. руб., том числе: </w:t>
            </w:r>
          </w:p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бюджета:</w:t>
            </w:r>
          </w:p>
        </w:tc>
      </w:tr>
    </w:tbl>
    <w:p w:rsidR="00EF5C92" w:rsidRDefault="00EF5C92" w:rsidP="00EF5C92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F5C92" w:rsidRPr="001C42BA" w:rsidTr="000F2B5B">
        <w:tc>
          <w:tcPr>
            <w:tcW w:w="250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сирующими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редкими (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орфанными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) забол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ваниями</w:t>
            </w:r>
          </w:p>
        </w:tc>
        <w:tc>
          <w:tcPr>
            <w:tcW w:w="4247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орг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низации лека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ственного обе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печения 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МИАЦ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контракт и 3 договора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12 поставщиками).</w:t>
            </w:r>
          </w:p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Для нужд 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Республиканского центра по профилактике и борьбе со СПИД и инфекц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онными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куплены 88 наборов диагн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стических тест-систем на сумму 821,7 тыс. руб. (2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ставщика, 1 ГК и 1 договор).</w:t>
            </w:r>
          </w:p>
          <w:p w:rsidR="00EF5C92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Во исполнение мероприятий Соглашения о предоставл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нии субсидии бюджету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 из федерал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ного бюджета на реализацию отдельных мероприятий 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 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витие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от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2017 г. № 056-08-342 заключено 4 ГК с 4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тавщиками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общую сумму 8 830,3 тыс. руб. для нужды Противотуберкулезного ди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пансера (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диаскинтест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диа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ностические средства для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явления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микобактерий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беркулеза).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 Всего оплачено 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830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3 тыс. руб. Для нужды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Спид-центра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заключен 1 ГК </w:t>
            </w:r>
          </w:p>
        </w:tc>
        <w:tc>
          <w:tcPr>
            <w:tcW w:w="2000" w:type="dxa"/>
          </w:tcPr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11 215,8 тыс. руб.</w:t>
            </w:r>
          </w:p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821,7 тыс. руб.</w:t>
            </w:r>
          </w:p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10 759,0 тыс. руб.</w:t>
            </w:r>
          </w:p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бюджета:</w:t>
            </w:r>
          </w:p>
          <w:p w:rsidR="00EF5C92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566,3 тыс. руб.</w:t>
            </w:r>
          </w:p>
        </w:tc>
      </w:tr>
    </w:tbl>
    <w:p w:rsidR="00EF5C92" w:rsidRDefault="00EF5C92"/>
    <w:p w:rsidR="00EF5C92" w:rsidRDefault="00EF5C92" w:rsidP="00EF5C92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F5C92" w:rsidRPr="001C42BA" w:rsidTr="000F2B5B">
        <w:tc>
          <w:tcPr>
            <w:tcW w:w="250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и 2 договора с 1 поставщ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ком на сумму 971,0 тыс. руб. (диагностические средства для ВИЧ-инфекций). Опл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чено 971,0 тыс. руб. За ок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занные услуги склада по приему, хранению и доставке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лекарственных препаратов, предназначенных больным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высокозатратных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нозол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гий заключены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7 договора с ГБУ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Ресфармация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общую сумму 514,5 тыс. руб. Оплачено 514,5 тыс. руб.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 течение года на рекламу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1 009,5 тыс. руб.</w:t>
            </w:r>
          </w:p>
        </w:tc>
        <w:tc>
          <w:tcPr>
            <w:tcW w:w="2000" w:type="dxa"/>
          </w:tcPr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6. Обеспечение лека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ственными препар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тами за счет средств республиканского бюджета (централ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зованные расходы)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риобретение лекарственных препар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тов для нужды медицинских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2013-2016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бухгалте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учета и отчетности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нистерства здр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орг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низации лека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ственного обе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печения 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МИАЦ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275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2013-2017 годы приобр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тены медикаменты для нужд медицинских организаций на общую сумму 193 819,9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193 819,9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87 932,2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36 172,0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13 692,1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33 812,8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22 210,8 тыс. руб.</w:t>
            </w:r>
          </w:p>
        </w:tc>
      </w:tr>
    </w:tbl>
    <w:p w:rsidR="00EF5C92" w:rsidRDefault="00EF5C92" w:rsidP="00EF5C92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rPr>
          <w:trHeight w:val="558"/>
        </w:trPr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7.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филактика, выявл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ние, мониторинг 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чения и лечения лиц, инфицированных 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русами иммунодеф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цита человека и геп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титов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</w:p>
        </w:tc>
        <w:tc>
          <w:tcPr>
            <w:tcW w:w="4247" w:type="dxa"/>
          </w:tcPr>
          <w:p w:rsidR="004F1AEE" w:rsidRPr="00EA4C2C" w:rsidRDefault="004F1AEE" w:rsidP="00275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риобретени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противовирусных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паратов для нужд медицинских орг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заций республики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2013-2016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бухгалте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учета и отчетности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нистерства здр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орг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низации лека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ственного обе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печения 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МИАЦ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2013-2017 года приобрет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антиретровирусные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параты для лечения ВИЧ-инфицированных лиц, 73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бора для диагностики и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ниторинга лечения ВИЧ-инфицированных лиц, 8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боров диагностических сре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>я выявления ВИЧ инфекции и презервативы на общую сумму 8 492,0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8 492,0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748,1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2 228,5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2 872,4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2 643,0 тыс. руб.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8. Обеспечение прот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вотуберкулезными препаратами, дези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фицирующими сре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ствами и туберкул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ном медицинских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ганизаций республ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риобретения противотуберкулезных препаратов для нужды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ицинских организаций республики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2014-2016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бухгалте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учета и отчетности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нистерства здр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орг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низации лека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ственного обе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печения 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МИАЦ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2014-2016 гг. приобретены противотуберкулезные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параты 2 ряда на общую сумм 157 582,2 тыс. руб. Все противотуберкулезные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параты 2 ряда поступили в больничную аптеку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Противотуберкулезный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были распред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лены в медицинские орган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республики</w:t>
            </w:r>
            <w:proofErr w:type="gramEnd"/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157 582,2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84 466,4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39 733,5 тыс. руб.</w:t>
            </w:r>
          </w:p>
          <w:p w:rsidR="00275FE5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33 382,3 тыс. руб.</w:t>
            </w:r>
          </w:p>
        </w:tc>
      </w:tr>
      <w:tr w:rsidR="004F1AEE" w:rsidRPr="001C42BA" w:rsidTr="000F2B5B">
        <w:tc>
          <w:tcPr>
            <w:tcW w:w="15660" w:type="dxa"/>
            <w:gridSpan w:val="6"/>
          </w:tcPr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Подпрограмма 7.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Развитие информатизации в здравоохранении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1. Обеспечение работ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способности комп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нентов единой гос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дарственной </w:t>
            </w:r>
            <w:proofErr w:type="spellStart"/>
            <w:r w:rsidR="00EF5C92">
              <w:rPr>
                <w:rFonts w:ascii="Times New Roman" w:hAnsi="Times New Roman"/>
                <w:sz w:val="24"/>
                <w:szCs w:val="24"/>
              </w:rPr>
              <w:t>инфор</w:t>
            </w:r>
            <w:proofErr w:type="spellEnd"/>
            <w:r w:rsidR="00EF5C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спешное функционирование единой государственной информационной системы в сфе</w:t>
            </w:r>
            <w:r>
              <w:rPr>
                <w:rFonts w:ascii="Times New Roman" w:hAnsi="Times New Roman"/>
                <w:sz w:val="24"/>
                <w:szCs w:val="24"/>
              </w:rPr>
              <w:t>ре здравоохранения до 2020 года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МИАЦ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недрена региональная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дицинская  информационно-аналитическая  система (РМИАС1</w:t>
            </w:r>
            <w:r>
              <w:rPr>
                <w:rFonts w:ascii="Times New Roman" w:hAnsi="Times New Roman"/>
                <w:sz w:val="24"/>
                <w:szCs w:val="24"/>
              </w:rPr>
              <w:t>7), разработанная  сотрудниками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F5C92">
              <w:rPr>
                <w:rFonts w:ascii="Times New Roman" w:hAnsi="Times New Roman"/>
                <w:sz w:val="24"/>
                <w:szCs w:val="24"/>
              </w:rPr>
              <w:t>Меди-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2 000,0 тыс. руб. за счет средств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ликан</w:t>
            </w:r>
            <w:r>
              <w:rPr>
                <w:rFonts w:ascii="Times New Roman" w:hAnsi="Times New Roman"/>
                <w:sz w:val="24"/>
                <w:szCs w:val="24"/>
              </w:rPr>
              <w:t>ского бюджета</w:t>
            </w:r>
          </w:p>
        </w:tc>
      </w:tr>
    </w:tbl>
    <w:p w:rsidR="00EF5C92" w:rsidRDefault="00EF5C92" w:rsidP="00EF5C92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F5C92" w:rsidRPr="001C42BA" w:rsidTr="000F2B5B">
        <w:tc>
          <w:tcPr>
            <w:tcW w:w="250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мационной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системы в сфере здравоохран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ния и укрепление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формационно-комму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никационной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инфр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структуры</w:t>
            </w:r>
          </w:p>
        </w:tc>
        <w:tc>
          <w:tcPr>
            <w:tcW w:w="4247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EF5C92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цинский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информационно-аналитический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, на сегодняшний день в РМ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АС17 функционируют сл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дующие модули: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Автомат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зированное рабочее место (АРМ) врача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Взаимора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стратура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Лаборат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Прием биоматери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оператора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дивидуальная программа реабилитации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инвалида (ИПРА)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Отч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Админка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 1 июня 2017 г. в двух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пилотных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ганизациях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публиканская больница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Инфекционная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начал функцион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ровать модуль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Электронный лист нетрудоспособности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 региональной медицинской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информационно-аналитичес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системе. Произведена интеграция личного кабинета работодателя на сайте Фонда социального страхования по Республике Тыва</w:t>
            </w:r>
          </w:p>
        </w:tc>
        <w:tc>
          <w:tcPr>
            <w:tcW w:w="2000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C92" w:rsidRDefault="00EF5C92"/>
    <w:p w:rsidR="00EF5C92" w:rsidRDefault="00EF5C92"/>
    <w:p w:rsidR="00EF5C92" w:rsidRDefault="00EF5C92" w:rsidP="00EF5C92">
      <w:pPr>
        <w:spacing w:after="0" w:line="36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3. 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пользование инфо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мационных систем в сфере здравоохран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ния, в том числе для  поддержки принятия управленческих 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шений при управл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нии сферой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</w:t>
            </w:r>
          </w:p>
        </w:tc>
        <w:tc>
          <w:tcPr>
            <w:tcW w:w="4247" w:type="dxa"/>
          </w:tcPr>
          <w:p w:rsidR="004F1AEE" w:rsidRPr="00EA4C2C" w:rsidRDefault="004F1AEE" w:rsidP="00275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оснаще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ности медицинских организаций нео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ходимыми материально-техническими ресурсами, </w:t>
            </w:r>
            <w:r w:rsidR="00275FE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анализа соо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ветстви</w:t>
            </w:r>
            <w:r w:rsidR="00275FE5">
              <w:rPr>
                <w:rFonts w:ascii="Times New Roman" w:hAnsi="Times New Roman"/>
                <w:sz w:val="24"/>
                <w:szCs w:val="24"/>
              </w:rPr>
              <w:t>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материально-технической обеспеченности организаций станда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там оснащения, оптими</w:t>
            </w:r>
            <w:r w:rsidR="00275FE5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закуп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 расходных материалов и компле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тующих, предоставл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 загруженности высокотехнологич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медицинского оборудования, 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пр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о</w:t>
            </w:r>
            <w:r w:rsidR="00275FE5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информации о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стоянии, эксплуатации и использов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нии программно-технических средств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МИАЦ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275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течение 2014 года заключ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="00275FE5">
              <w:rPr>
                <w:rFonts w:ascii="Times New Roman" w:hAnsi="Times New Roman"/>
                <w:sz w:val="24"/>
                <w:szCs w:val="24"/>
              </w:rPr>
              <w:t>о 22 различных договора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: на размещение информацио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ных материалов с редакцией газеты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Тувинская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сумму 28,8 тыс. руб.,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Шын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сумму 4,6 тыс. руб., на изготовление фильма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Медицина в Туве: точка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счета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сумму 36,0 тыс. руб., размещение государс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венного доклада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 состо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нии здоровья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 на изготовление раздаточного материала на заседание в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вете Федерации РФ и других материалов на сумму 102,79 тыс. руб., перевод текста на сумму 3,6 тыс. руб.,  заку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лены оборудование на сумму 127,75 тыс. руб., также на изготовление книги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Ист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рия здравоохранения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(500 экз.) на сумму 950,0 тыс. руб., заку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лены призы ко Дню Росси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й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печати на сумму 10,9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1 264,4 тыс. руб. за счет средств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ликанского бюджета</w:t>
            </w:r>
          </w:p>
        </w:tc>
      </w:tr>
    </w:tbl>
    <w:p w:rsidR="00EF5C92" w:rsidRDefault="00EF5C92"/>
    <w:p w:rsidR="00EF5C92" w:rsidRDefault="00EF5C92"/>
    <w:p w:rsidR="00EF5C92" w:rsidRDefault="00EF5C92" w:rsidP="00EF5C92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15660" w:type="dxa"/>
            <w:gridSpan w:val="6"/>
          </w:tcPr>
          <w:p w:rsidR="00EF5C92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Подпрограмма 8. Совершенствование системы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планирования субъектов Российской Федерации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Строительство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стройки к Перин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тальному центру (г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некологическое отд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ление)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троительство пристройки к Перин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тальному центру (гинекологическое отделение)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Учр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ждение по адм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нистративно-хозяйственному обеспечению учреждений здравоохранения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плачена кредиторская 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долженность на оплату работ по утеплению и оборудов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нию системой отопления технического этажа 1 и 2 блоков, подведению комм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никаций к вентиляционному оборудованию в Перин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тального центра в сумме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2 408,05 тыс. рублей.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Заку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лено оборудование автом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тический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коагулометр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для нужды Перинатального це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тра на сумму 1 798,0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4 206,1 тыс. руб. за счет средств фед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рального бюдж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 в 2014 г.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Строительство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дульной станции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реливания крови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троительство модульной станции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реливания крови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Учр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ждение по адм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нистративно-хозяйственному обеспечению учреждений здравоохранения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соответствии с соглашен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ем между Федеральным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дико-биологическим аген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ством России и Правительс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вом Республики Тыва от </w:t>
            </w:r>
            <w:r w:rsidR="00EF5C9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г. № 6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доставлении в 2013 году су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сидии из федерального бю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жета бюджету Республики Тыва на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Тыва, связанных с реализацией мероприятий по развитию службы крови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F5C9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становлением Правитель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134 644,5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127 912,3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6 732,2 тыс. руб.</w:t>
            </w:r>
          </w:p>
        </w:tc>
      </w:tr>
    </w:tbl>
    <w:p w:rsidR="00EF5C92" w:rsidRDefault="00EF5C92" w:rsidP="00EF5C92">
      <w:pPr>
        <w:spacing w:after="0" w:line="36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F5C92" w:rsidRPr="001C42BA" w:rsidTr="000F2B5B">
        <w:tc>
          <w:tcPr>
            <w:tcW w:w="250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Республики Тыва от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г. № 481 утверждено задание на проектирование объекта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Станция перелив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крови, г. Кызыл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. В 2013 году соглашением пред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смотрено финансирование из федерального бюджета на возведение здания станции переливания крови на сумму 127,9 млн. рублей, из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публиканского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6 732,2 тыс. рублей согласно заключенному соглашению. Заключен контракт с подря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ной организацией 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вестстрой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сумму122,987 млн. рублей. До настоящего времени объект не введен в эксплуатацию. </w:t>
            </w:r>
          </w:p>
          <w:p w:rsidR="00EF5C92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На сегодняшний день по данному объекту возбуждено уголовное дело по факту 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щения бюджетных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2-2754/15 от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2015 г. по признакам прест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пления, предусмотренного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ч. 4 ст. 159 УК РФ. На объе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те работы не ведутся так, как ПСД изъята СЧ СУ МВД по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еспублике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2000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C92" w:rsidRDefault="00EF5C92"/>
    <w:p w:rsidR="00EF5C92" w:rsidRDefault="00EF5C92" w:rsidP="00EF5C92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15660" w:type="dxa"/>
            <w:gridSpan w:val="6"/>
          </w:tcPr>
          <w:p w:rsidR="00EF5C92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Подпрограмма 9. Развитие медицинской реабилитации и </w:t>
            </w:r>
          </w:p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санаторно-курортного лечения, в том числе детям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1.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крытие новых по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разделений, оказ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вающих реабилит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ционную помощь,  в  медицинских орган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зациях, оказывающих помощь в амбулато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но-поликлинических и стационарных 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ловиях</w:t>
            </w:r>
          </w:p>
        </w:tc>
        <w:tc>
          <w:tcPr>
            <w:tcW w:w="4247" w:type="dxa"/>
          </w:tcPr>
          <w:p w:rsidR="004F1AEE" w:rsidRPr="00EA4C2C" w:rsidRDefault="004F1AEE" w:rsidP="00AD1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величение числа пациентов, пол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чивших помощь в  кабинетах (отдел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ниях) медицинской реабилитации</w:t>
            </w:r>
            <w:r w:rsidR="00AD188B"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AD188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822</w:t>
            </w:r>
            <w:r w:rsidR="00AD1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="00AD188B">
              <w:rPr>
                <w:rFonts w:ascii="Times New Roman" w:hAnsi="Times New Roman"/>
                <w:sz w:val="24"/>
                <w:szCs w:val="24"/>
              </w:rPr>
              <w:t>;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величение доли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пац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ентов, прошедших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санаторно-курор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 реабилитации</w:t>
            </w:r>
            <w:r w:rsidR="00AD18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12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центов</w:t>
            </w:r>
            <w:r w:rsidR="00AD188B">
              <w:rPr>
                <w:rFonts w:ascii="Times New Roman" w:hAnsi="Times New Roman"/>
                <w:sz w:val="24"/>
                <w:szCs w:val="24"/>
              </w:rPr>
              <w:t>;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нижение средней длительн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сти одного случая временной нетруд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способности: у больных с болезнями системы кровообращения на 2 дня, у больных с болезнями кост</w:t>
            </w:r>
            <w:r w:rsidR="00AD188B">
              <w:rPr>
                <w:rFonts w:ascii="Times New Roman" w:hAnsi="Times New Roman"/>
                <w:sz w:val="24"/>
                <w:szCs w:val="24"/>
              </w:rPr>
              <w:t xml:space="preserve">но-мышечной системы на 3 дня,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 бол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ных с травмами </w:t>
            </w:r>
            <w:r w:rsidR="00AD188B">
              <w:rPr>
                <w:rFonts w:ascii="Times New Roman" w:hAnsi="Times New Roman"/>
                <w:sz w:val="24"/>
                <w:szCs w:val="24"/>
              </w:rPr>
              <w:t xml:space="preserve">на 4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дня</w:t>
            </w:r>
            <w:r w:rsidR="00AD188B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AD188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нижение уровня первичной инвалидности бол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ных: взрослого населения: с болезнями системы кровообращения до 18,8 на 10000 взрослого населения, с туберк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лезом – 9,8 на 10000 взрослого насел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ния, последствия травм и отравлений – 9,1, новообразования – 9,0, последс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вия заболеваний костно-мышечной системы – 4,0. Детского населения:   врожденные аномалии развития – 9,0 на 10000 детского населения, болезни нервной системы – 6,4, психические расстройства и расстройства повед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ния – 2,0, последствия травм и отра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лений – 1,6, туберкулез – 1,3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2014-1017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анализа и прогнозирования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Республиканская больница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перепрофил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ровано 15 коек на койки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дицинской реабилитации для пациентов с заболеваниями неврологического, нейрох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рургического,  кардиолог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ческого, травматологическ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го профиля.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В течение 2014 года пер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профилировано 5 коек в ГБУЗ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койки медицинской реабилитации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83 649,6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ТФОМС: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40 773,1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8 495,8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34 380,7 тыс. руб.</w:t>
            </w:r>
          </w:p>
        </w:tc>
      </w:tr>
    </w:tbl>
    <w:p w:rsidR="00EF5C92" w:rsidRDefault="00EF5C92"/>
    <w:p w:rsidR="00EF5C92" w:rsidRDefault="00EF5C92" w:rsidP="00EF5C92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2. По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готовка квалифиц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рованных кадров для оказания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реабилитации в медицинских орган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зациях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санаторно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–курортных учрежд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ниях  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ополнительное профессиональное образование  медперсонала: 2013 г. – 26 чел.; 2014 г. – 36 чел.; 2015 г. – 40 чел.; 2016 г. – 42 чел.; 2017 г. – 44 чел.; 2018 г. – 46 чел.; 2019 г. – 48 мест; 2020 г. – 50 мест</w:t>
            </w:r>
            <w:proofErr w:type="gramEnd"/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2013-2014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кадровой политики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2013-2014 годах прошли обучение медицинские 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ботники на общую сумму 1 144,0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сего 1 144,0 тыс. руб., том числе: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иных источн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ков: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540,0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604,0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3. 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оснащение оборуд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ванием   отделений (кабинетов) реабил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тации в соответствие с Порядком орган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зации медицинской помощи по реабил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тации, внедрение э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фективных диагн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стических, реабил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тационных технол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гий, в том числе 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временные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граммно-компьютерные те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нологии</w:t>
            </w:r>
          </w:p>
        </w:tc>
        <w:tc>
          <w:tcPr>
            <w:tcW w:w="4247" w:type="dxa"/>
          </w:tcPr>
          <w:p w:rsidR="004F1AEE" w:rsidRPr="00EA4C2C" w:rsidRDefault="004F1AEE" w:rsidP="00AD1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снащение медицинским оборудов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нием кабинетов педиатра, невролога, лечебной физической культуры,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лексотерапевта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и мануальной терапии, психолога, логопеда,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фитотерапии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,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латы дневного пребывания централ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кожуунных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больниц для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цинской реабилитации</w:t>
            </w:r>
            <w:r w:rsidR="00AD188B">
              <w:rPr>
                <w:rFonts w:ascii="Times New Roman" w:hAnsi="Times New Roman"/>
                <w:sz w:val="24"/>
                <w:szCs w:val="24"/>
              </w:rPr>
              <w:t>;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снащение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дицинским оборудованием невролог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ческого, нейрохирургического, ка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диологического, терапевтического, травматологического отделений 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дицинской реабилитации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2013-2014 гг.</w:t>
            </w:r>
          </w:p>
        </w:tc>
        <w:tc>
          <w:tcPr>
            <w:tcW w:w="1983" w:type="dxa"/>
          </w:tcPr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 и отчетности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лече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но-профилакти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материнства и детства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</w:t>
            </w:r>
            <w:proofErr w:type="spellStart"/>
            <w:r w:rsidR="00EF5C92">
              <w:rPr>
                <w:rFonts w:ascii="Times New Roman" w:hAnsi="Times New Roman"/>
                <w:sz w:val="24"/>
                <w:szCs w:val="24"/>
              </w:rPr>
              <w:t>Минис</w:t>
            </w:r>
            <w:proofErr w:type="spellEnd"/>
            <w:r w:rsidR="00EF5C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8" w:type="dxa"/>
          </w:tcPr>
          <w:p w:rsidR="004F1AEE" w:rsidRPr="00EA4C2C" w:rsidRDefault="004F1AEE" w:rsidP="00AD1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2014 году приобретен тра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 с прицепом для нужд 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рорта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Уш-Белдир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сумму 585,0 тыс. рублей и на до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тавку трактора заключен 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говор на выполнение авиац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онных работ РКП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Тува Авиа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на сумму 415,0 тыс. руб.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5 466,4 тыс. руб.,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2014 г. – 1 000,0 тыс. руб. 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иных источн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ков: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1 026,4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3 440,0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C92" w:rsidRDefault="00EF5C92" w:rsidP="00EF5C92">
      <w:pPr>
        <w:spacing w:after="0" w:line="36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F5C92" w:rsidRPr="001C42BA" w:rsidTr="000F2B5B">
        <w:tc>
          <w:tcPr>
            <w:tcW w:w="250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F5C92" w:rsidRDefault="00EF5C92" w:rsidP="00AD1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терства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78" w:type="dxa"/>
          </w:tcPr>
          <w:p w:rsidR="00EF5C92" w:rsidRDefault="00EF5C92" w:rsidP="00AD1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4.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дернизация  матер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ально–технической базы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санаторно-ку</w:t>
            </w:r>
            <w:r w:rsidR="00EF5C92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рортных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ских организаций Республики Тыва</w:t>
            </w:r>
          </w:p>
        </w:tc>
        <w:tc>
          <w:tcPr>
            <w:tcW w:w="4247" w:type="dxa"/>
          </w:tcPr>
          <w:p w:rsidR="004F1AEE" w:rsidRPr="00EA4C2C" w:rsidRDefault="004F1AEE" w:rsidP="00AD1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апитальный ремонт лечебных корп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сов санатория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Серебрянка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D188B">
              <w:rPr>
                <w:rFonts w:ascii="Times New Roman" w:hAnsi="Times New Roman"/>
                <w:sz w:val="24"/>
                <w:szCs w:val="24"/>
              </w:rPr>
              <w:t>;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ние пропускной способности санато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но-курортных организаций (в % к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ектной годовой пропускной способн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сти, среднее значение по всем 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организациям): 2013 г.– до 75 процентов; 2014 г. – до 85 процентов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2015 г. – до 87 </w:t>
            </w: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2016 г. – до 90 </w:t>
            </w: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ческого план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рования и бу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галтерского уч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 и отчетности Министерства здравоохранения Республики 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лече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но-профилакти</w:t>
            </w:r>
            <w:r w:rsidR="00EF5C92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помощи взрослому нас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лению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материнства и детства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Мин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стерства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роведен капитальный 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монт в лечебных корпусах санатория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Серебрянка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3 400,0 тыс. руб.,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2013 г. – 3 000,0 тыс. руб.  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иных источн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ков: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 г. – 400,0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EF5C92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Мероприятие 5. </w:t>
            </w:r>
          </w:p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дение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научно-иссле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довательских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рганизация и проведение научно-исследовательских работ по повыш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нию эффективности использования природных ресурсов Республики Ты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2013-2014 гг.</w:t>
            </w:r>
          </w:p>
        </w:tc>
        <w:tc>
          <w:tcPr>
            <w:tcW w:w="1983" w:type="dxa"/>
          </w:tcPr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Научно-исследовател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ский институт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медико-социаль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8" w:type="dxa"/>
          </w:tcPr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 2013-2017 гг.  изданы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нографии,  книги, брошюры,  и</w:t>
            </w:r>
            <w:r w:rsidRPr="00EA4C2C">
              <w:rPr>
                <w:rStyle w:val="s1"/>
                <w:rFonts w:ascii="Times New Roman" w:hAnsi="Times New Roman"/>
                <w:sz w:val="24"/>
                <w:szCs w:val="24"/>
              </w:rPr>
              <w:t>зданы и подготовлены к и</w:t>
            </w:r>
            <w:r w:rsidRPr="00EA4C2C">
              <w:rPr>
                <w:rStyle w:val="s1"/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данию  труды </w:t>
            </w:r>
            <w:proofErr w:type="gramStart"/>
            <w:r w:rsidRPr="00EA4C2C">
              <w:rPr>
                <w:rStyle w:val="s1"/>
                <w:rFonts w:ascii="Times New Roman" w:hAnsi="Times New Roman"/>
                <w:sz w:val="24"/>
                <w:szCs w:val="24"/>
              </w:rPr>
              <w:t>научных</w:t>
            </w:r>
            <w:proofErr w:type="gramEnd"/>
            <w:r w:rsidRPr="00EA4C2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5C92">
              <w:rPr>
                <w:rStyle w:val="s1"/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 w:rsidR="00EF5C92">
              <w:rPr>
                <w:rStyle w:val="s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600,0 тыс. руб., том числе:</w:t>
            </w:r>
          </w:p>
          <w:p w:rsidR="004F1AEE" w:rsidRPr="00EA4C2C" w:rsidRDefault="004F1AEE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за счет средств иных </w:t>
            </w:r>
            <w:proofErr w:type="spellStart"/>
            <w:r w:rsidR="00EF5C92">
              <w:rPr>
                <w:rFonts w:ascii="Times New Roman" w:hAnsi="Times New Roman"/>
                <w:sz w:val="24"/>
                <w:szCs w:val="24"/>
              </w:rPr>
              <w:t>источни</w:t>
            </w:r>
            <w:proofErr w:type="spellEnd"/>
            <w:r w:rsidR="00EF5C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F5C92" w:rsidRDefault="00EF5C92"/>
    <w:p w:rsidR="00EF5C92" w:rsidRDefault="00EF5C92" w:rsidP="00EF5C92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EF5C92" w:rsidRPr="001C42BA" w:rsidTr="00B56D2C">
        <w:tc>
          <w:tcPr>
            <w:tcW w:w="250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EF5C92" w:rsidRPr="000E0854" w:rsidRDefault="00EF5C92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F5C92" w:rsidRPr="001C42BA" w:rsidTr="000F2B5B">
        <w:tc>
          <w:tcPr>
            <w:tcW w:w="250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по повышению э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фективности испол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зования природных ресурсов Республики Тыва,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научно-прак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тических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семинаров, конференций по 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просам медицинской реабилитации</w:t>
            </w:r>
          </w:p>
        </w:tc>
        <w:tc>
          <w:tcPr>
            <w:tcW w:w="4247" w:type="dxa"/>
          </w:tcPr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F5C92" w:rsidRPr="00EA4C2C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проблем и управления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EF5C92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Style w:val="s1"/>
                <w:rFonts w:ascii="Times New Roman" w:hAnsi="Times New Roman"/>
                <w:sz w:val="24"/>
                <w:szCs w:val="24"/>
              </w:rPr>
              <w:t>приятий,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публикованы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учные статьи, подготовлены отчеты по НИР, </w:t>
            </w:r>
            <w:r w:rsidRPr="00EA4C2C">
              <w:rPr>
                <w:rStyle w:val="s1"/>
                <w:rFonts w:ascii="Times New Roman" w:hAnsi="Times New Roman"/>
                <w:sz w:val="24"/>
                <w:szCs w:val="24"/>
              </w:rPr>
              <w:t>принимали участие в конференциях, круглых столах, семинарах с докладами, проведены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экспедиции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проведены научные мер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приятий,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аключены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огл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шения (догов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ора) о научном сотрудничестве,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организов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  выездные семинары в медицинские организации республики,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организованы мероприятия  по популяр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зации научных знаний. На сайте НИИ МСУ РТ регуля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но размещается информация о работе НИИ, в том числе в области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аржаанологии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>, 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родной медицины и традиц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онным продуктам питания тувинского народа, по ист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рии развития народной 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дицины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санаторно-курорт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дела в Туве</w:t>
            </w:r>
          </w:p>
        </w:tc>
        <w:tc>
          <w:tcPr>
            <w:tcW w:w="2000" w:type="dxa"/>
          </w:tcPr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ков:</w:t>
            </w:r>
          </w:p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2013 г. – 350,0 тыс. руб.  </w:t>
            </w:r>
          </w:p>
          <w:p w:rsidR="00EF5C92" w:rsidRPr="00EA4C2C" w:rsidRDefault="00EF5C92" w:rsidP="00EF5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250,0 тыс. руб.</w:t>
            </w:r>
          </w:p>
          <w:p w:rsidR="00EF5C92" w:rsidRDefault="00EF5C92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6.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доровление детей, находящихся на ди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пансерном наблюд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нии медицинских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ганизациях в </w:t>
            </w:r>
            <w:proofErr w:type="spellStart"/>
            <w:r w:rsidR="006C7C74">
              <w:rPr>
                <w:rFonts w:ascii="Times New Roman" w:hAnsi="Times New Roman"/>
                <w:sz w:val="24"/>
                <w:szCs w:val="24"/>
              </w:rPr>
              <w:t>услови</w:t>
            </w:r>
            <w:proofErr w:type="spellEnd"/>
            <w:r w:rsidR="006C7C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7" w:type="dxa"/>
          </w:tcPr>
          <w:p w:rsidR="004F1AEE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величение охвата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санаторно-курорт</w:t>
            </w:r>
            <w:r w:rsidR="00EF5C92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лечением инвалидов, получателей социальных пакетов (в среднем от достигнутого за предыду</w:t>
            </w:r>
            <w:r>
              <w:rPr>
                <w:rFonts w:ascii="Times New Roman" w:hAnsi="Times New Roman"/>
                <w:sz w:val="24"/>
                <w:szCs w:val="24"/>
              </w:rPr>
              <w:t>щий год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чения, в процентах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4F1AEE" w:rsidRPr="00EA4C2C" w:rsidRDefault="004F1AEE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 – до 10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2014 г. – до 15; 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1983" w:type="dxa"/>
          </w:tcPr>
          <w:p w:rsidR="004F1AEE" w:rsidRPr="00EA4C2C" w:rsidRDefault="004F1AEE" w:rsidP="002E0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тдел охраны материнства и детства и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торно-курортно</w:t>
            </w:r>
            <w:r w:rsidR="00EF5C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3278" w:type="dxa"/>
          </w:tcPr>
          <w:p w:rsidR="004F1AEE" w:rsidRPr="00EA4C2C" w:rsidRDefault="004F1AEE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аправление детей диспа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серного учета на санаторно-курортное лечение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вывается круглогодично. За 2013-2017 гг. на санаторно-курортное лечение </w:t>
            </w:r>
            <w:proofErr w:type="spellStart"/>
            <w:r w:rsidR="006C7C74">
              <w:rPr>
                <w:rFonts w:ascii="Times New Roman" w:hAnsi="Times New Roman"/>
                <w:sz w:val="24"/>
                <w:szCs w:val="24"/>
              </w:rPr>
              <w:t>направле</w:t>
            </w:r>
            <w:proofErr w:type="spellEnd"/>
            <w:r w:rsidR="006C7C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94 343,5 тыс. руб., том числе:</w:t>
            </w:r>
          </w:p>
          <w:p w:rsidR="004F1AEE" w:rsidRPr="00EA4C2C" w:rsidRDefault="004F1AEE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бюджета:</w:t>
            </w:r>
          </w:p>
        </w:tc>
      </w:tr>
    </w:tbl>
    <w:p w:rsidR="006C7C74" w:rsidRDefault="006C7C74" w:rsidP="006C7C74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651"/>
        <w:gridCol w:w="1983"/>
        <w:gridCol w:w="3278"/>
        <w:gridCol w:w="2000"/>
      </w:tblGrid>
      <w:tr w:rsidR="006C7C74" w:rsidRPr="001C42BA" w:rsidTr="00B56D2C">
        <w:tc>
          <w:tcPr>
            <w:tcW w:w="2501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C7C74" w:rsidRPr="001C42BA" w:rsidTr="000F2B5B">
        <w:tc>
          <w:tcPr>
            <w:tcW w:w="2501" w:type="dxa"/>
          </w:tcPr>
          <w:p w:rsidR="006C7C74" w:rsidRPr="00EA4C2C" w:rsidRDefault="006C7C74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C2C">
              <w:rPr>
                <w:rFonts w:ascii="Times New Roman" w:hAnsi="Times New Roman"/>
                <w:sz w:val="24"/>
                <w:szCs w:val="24"/>
              </w:rPr>
              <w:t>санаторно-курорт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4247" w:type="dxa"/>
          </w:tcPr>
          <w:p w:rsidR="006C7C74" w:rsidRDefault="006C7C74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 – до 20; 2016 г. – до 25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C7C74" w:rsidRDefault="006C7C74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 – до 30,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2018 г. – до 35; </w:t>
            </w:r>
          </w:p>
          <w:p w:rsidR="006C7C74" w:rsidRDefault="006C7C74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2019 г. – до 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2020 г. – до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651" w:type="dxa"/>
          </w:tcPr>
          <w:p w:rsidR="006C7C74" w:rsidRPr="00EA4C2C" w:rsidRDefault="006C7C7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C7C74" w:rsidRDefault="006C7C74" w:rsidP="002E0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6C7C74" w:rsidRDefault="006C7C7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но всего 15487 детей, нах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дящихся на диспансерном учете медицинских орган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заций</w:t>
            </w:r>
          </w:p>
        </w:tc>
        <w:tc>
          <w:tcPr>
            <w:tcW w:w="2000" w:type="dxa"/>
          </w:tcPr>
          <w:p w:rsidR="006C7C74" w:rsidRPr="00EA4C2C" w:rsidRDefault="006C7C74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2013 г. – 20 020,0 тыс. руб.  </w:t>
            </w:r>
          </w:p>
          <w:p w:rsidR="006C7C74" w:rsidRPr="00EA4C2C" w:rsidRDefault="006C7C74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20 401,6 тыс. руб.</w:t>
            </w:r>
          </w:p>
          <w:p w:rsidR="006C7C74" w:rsidRPr="00EA4C2C" w:rsidRDefault="006C7C74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19 650,9 тыс. руб.</w:t>
            </w:r>
          </w:p>
          <w:p w:rsidR="006C7C74" w:rsidRPr="00EA4C2C" w:rsidRDefault="006C7C74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15 905,60 тыс. руб.</w:t>
            </w:r>
          </w:p>
          <w:p w:rsidR="006C7C74" w:rsidRDefault="006C7C74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19 365,40 тыс. руб.</w:t>
            </w:r>
          </w:p>
        </w:tc>
      </w:tr>
      <w:tr w:rsidR="004F1AEE" w:rsidRPr="001C42BA" w:rsidTr="000F2B5B">
        <w:tc>
          <w:tcPr>
            <w:tcW w:w="15660" w:type="dxa"/>
            <w:gridSpan w:val="6"/>
          </w:tcPr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Развитие государственно-частного партнерства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1AEE" w:rsidRPr="001C42BA" w:rsidTr="000F2B5B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1. Ув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личение доли час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ных медицинских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ганизаций в системе оказания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помощи насел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нию республики</w:t>
            </w:r>
          </w:p>
        </w:tc>
        <w:tc>
          <w:tcPr>
            <w:tcW w:w="4247" w:type="dxa"/>
          </w:tcPr>
          <w:p w:rsidR="004F1AEE" w:rsidRPr="00EA4C2C" w:rsidRDefault="004F1AEE" w:rsidP="00AD1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величение доли частных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ских организаций, участвующих в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лизации территориальной программы государственных гарантий по оказ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нию бесплатной медицинской помощи на</w:t>
            </w:r>
            <w:r>
              <w:rPr>
                <w:rFonts w:ascii="Times New Roman" w:hAnsi="Times New Roman"/>
                <w:sz w:val="24"/>
                <w:szCs w:val="24"/>
              </w:rPr>
              <w:t>селению Республики Тыва до 30 процентов</w:t>
            </w:r>
            <w:r w:rsidR="00AD188B">
              <w:rPr>
                <w:rFonts w:ascii="Times New Roman" w:hAnsi="Times New Roman"/>
                <w:sz w:val="24"/>
                <w:szCs w:val="24"/>
              </w:rPr>
              <w:t>;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величение доли частных  медицинских организаций, в том числе аптек, в сельской местности в общем числе частных медицинских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ций рес</w:t>
            </w:r>
            <w:r>
              <w:rPr>
                <w:rFonts w:ascii="Times New Roman" w:hAnsi="Times New Roman"/>
                <w:sz w:val="24"/>
                <w:szCs w:val="24"/>
              </w:rPr>
              <w:t>публики до 44 процентов</w:t>
            </w:r>
          </w:p>
        </w:tc>
        <w:tc>
          <w:tcPr>
            <w:tcW w:w="165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2014-2017 гг.</w:t>
            </w:r>
          </w:p>
        </w:tc>
        <w:tc>
          <w:tcPr>
            <w:tcW w:w="1983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Учр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ждение по адм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нистративно-хозяйственному обеспечению учреждений здравоохранения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величивается доля частных медицинских организаций в системе оказания медици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 населению ре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публики, по итогам 2017 года на оказание медицинской помощи получили лицензию 14 организаций и на оказание фармацевтической деятел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аптечных орган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заций. Всего на территории республики в 2017 году ок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зывали медицинскую п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мощь 81 частная медици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ская организация, в том чи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ле 11 расположены в сел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местности, 146 </w:t>
            </w:r>
            <w:proofErr w:type="gramStart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апте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gramEnd"/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в том чи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 84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расположены в 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152 788,4 тыс. руб.,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ТФОМС: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25 579,3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115 769,1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юридических лиц: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2014 г. – 1 360,0 тыс. руб.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2015 г. – 2 240,0 тыс. руб.</w:t>
            </w:r>
          </w:p>
          <w:p w:rsidR="004F1AEE" w:rsidRPr="00EA4C2C" w:rsidRDefault="004F1AEE" w:rsidP="006C7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2016 г. – 2 960,0 тыс. руб.</w:t>
            </w:r>
          </w:p>
        </w:tc>
      </w:tr>
    </w:tbl>
    <w:p w:rsidR="006C7C74" w:rsidRDefault="006C7C74" w:rsidP="006C7C74">
      <w:pPr>
        <w:spacing w:after="0" w:line="240" w:lineRule="auto"/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4247"/>
        <w:gridCol w:w="1252"/>
        <w:gridCol w:w="2382"/>
        <w:gridCol w:w="3278"/>
        <w:gridCol w:w="2000"/>
      </w:tblGrid>
      <w:tr w:rsidR="006C7C74" w:rsidRPr="001C42BA" w:rsidTr="006C7C74">
        <w:tc>
          <w:tcPr>
            <w:tcW w:w="2501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7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2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82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8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</w:tcPr>
          <w:p w:rsidR="006C7C74" w:rsidRPr="000E0854" w:rsidRDefault="006C7C74" w:rsidP="00B56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C7C74" w:rsidRPr="001C42BA" w:rsidTr="006C7C74">
        <w:tc>
          <w:tcPr>
            <w:tcW w:w="2501" w:type="dxa"/>
          </w:tcPr>
          <w:p w:rsidR="006C7C74" w:rsidRPr="00EA4C2C" w:rsidRDefault="006C7C7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C7C74" w:rsidRDefault="006C7C74" w:rsidP="00AD1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C7C74" w:rsidRPr="00EA4C2C" w:rsidRDefault="006C7C7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6C7C74" w:rsidRPr="00EA4C2C" w:rsidRDefault="006C7C7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6C7C74" w:rsidRDefault="006C7C74" w:rsidP="000F2B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color w:val="000000"/>
                <w:sz w:val="24"/>
                <w:szCs w:val="24"/>
              </w:rPr>
              <w:t>сельской местности</w:t>
            </w:r>
          </w:p>
        </w:tc>
        <w:tc>
          <w:tcPr>
            <w:tcW w:w="2000" w:type="dxa"/>
          </w:tcPr>
          <w:p w:rsidR="006C7C74" w:rsidRDefault="006C7C74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 – 4 880,0 тыс. руб.</w:t>
            </w:r>
          </w:p>
        </w:tc>
      </w:tr>
      <w:tr w:rsidR="004F1AEE" w:rsidRPr="001C42BA" w:rsidTr="006C7C74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Мероприятие 2. Ув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личение доли ко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трактов учреждений здравоохранения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обслуживанием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дачу непрофильных функций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овышение качества услуг и экономия финансовых сре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>езультате вн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аутсорсинга</w:t>
            </w:r>
            <w:proofErr w:type="spellEnd"/>
          </w:p>
        </w:tc>
        <w:tc>
          <w:tcPr>
            <w:tcW w:w="1252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2013-2017 гг.</w:t>
            </w:r>
          </w:p>
        </w:tc>
        <w:tc>
          <w:tcPr>
            <w:tcW w:w="2382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ГБУ РТ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ние по </w:t>
            </w:r>
            <w:proofErr w:type="spellStart"/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тивно-хозяйственно</w:t>
            </w:r>
            <w:r w:rsidR="006C7C74">
              <w:rPr>
                <w:rFonts w:ascii="Times New Roman" w:hAnsi="Times New Roman"/>
                <w:sz w:val="24"/>
                <w:szCs w:val="24"/>
              </w:rPr>
              <w:t>-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обеспечению 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реждений здрав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охранения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30 медицинских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циях заключены 41 догов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ров 23 сторонними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циями по оказанию услуг вывоза и утилизации мусора и анатомических (биологич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ских) отходов. В 1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организации заключен договор на оказание услуг  для организации пропускн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режима, охрана и обесп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чение общественного поря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ка на территории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ской организации. В 5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цинских организациях 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ключены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5 договоров с 1 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ганизацией на оказание пр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чечных услуг. В 2 медици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ских организациях заключ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ны 2 договора с 1 организ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цией для оказания услуг п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тания па</w:t>
            </w:r>
            <w:r>
              <w:rPr>
                <w:rFonts w:ascii="Times New Roman" w:hAnsi="Times New Roman"/>
                <w:sz w:val="24"/>
                <w:szCs w:val="24"/>
              </w:rPr>
              <w:t>циентов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6 654,0 тыс. руб., том числе: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за счет средств республиканск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го бюджета:</w:t>
            </w:r>
          </w:p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 xml:space="preserve">2013 г. – 6 654,0 тыс. руб.  </w:t>
            </w:r>
          </w:p>
        </w:tc>
      </w:tr>
      <w:tr w:rsidR="004F1AEE" w:rsidRPr="001C42BA" w:rsidTr="000F2B5B">
        <w:tc>
          <w:tcPr>
            <w:tcW w:w="15660" w:type="dxa"/>
            <w:gridSpan w:val="6"/>
          </w:tcPr>
          <w:p w:rsidR="004F1AEE" w:rsidRPr="00EA4C2C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gramStart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A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Медицинское страхование неработающего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1AEE" w:rsidRPr="001C42BA" w:rsidTr="006C7C74">
        <w:tc>
          <w:tcPr>
            <w:tcW w:w="2501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Медицинское страх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вание неработающего населения</w:t>
            </w:r>
          </w:p>
        </w:tc>
        <w:tc>
          <w:tcPr>
            <w:tcW w:w="4247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едицинское страхование неработа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ю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щего населения</w:t>
            </w:r>
          </w:p>
        </w:tc>
        <w:tc>
          <w:tcPr>
            <w:tcW w:w="1252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C2C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382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тдел экономич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ского планирования и бухгалтерского учета и отчетности Министерства здр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воохранения Ре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78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 xml:space="preserve"> 2017 году направлены средства на сумму 2 378 632,5 тыс. руб. за счет средств республиканского бюджета в Территориальный фонд обязательного мед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цинского страхования</w:t>
            </w:r>
          </w:p>
        </w:tc>
        <w:tc>
          <w:tcPr>
            <w:tcW w:w="2000" w:type="dxa"/>
          </w:tcPr>
          <w:p w:rsidR="004F1AEE" w:rsidRPr="00EA4C2C" w:rsidRDefault="004F1AEE" w:rsidP="000F2B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сего 2 378 632,5 тыс. руб. за счет средств респу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б</w:t>
            </w:r>
            <w:r w:rsidRPr="00EA4C2C">
              <w:rPr>
                <w:rFonts w:ascii="Times New Roman" w:hAnsi="Times New Roman"/>
                <w:sz w:val="24"/>
                <w:szCs w:val="24"/>
              </w:rPr>
              <w:t>ликанского бюджета</w:t>
            </w:r>
          </w:p>
        </w:tc>
      </w:tr>
    </w:tbl>
    <w:p w:rsidR="004F1AEE" w:rsidRDefault="004F1AEE" w:rsidP="004F1AEE">
      <w:pPr>
        <w:pStyle w:val="a3"/>
        <w:ind w:left="1080"/>
        <w:rPr>
          <w:rFonts w:ascii="Times New Roman" w:hAnsi="Times New Roman"/>
          <w:sz w:val="28"/>
          <w:szCs w:val="28"/>
        </w:rPr>
        <w:sectPr w:rsidR="004F1AEE" w:rsidSect="000F2B5B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4F1AEE" w:rsidRDefault="004F1AEE" w:rsidP="004F1AEE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sz w:val="28"/>
          <w:szCs w:val="28"/>
        </w:rPr>
        <w:t>. Финансирование Программы</w:t>
      </w:r>
    </w:p>
    <w:p w:rsidR="004F1AEE" w:rsidRDefault="004F1AEE" w:rsidP="004F1AEE">
      <w:pPr>
        <w:pStyle w:val="a3"/>
        <w:ind w:left="1080"/>
        <w:rPr>
          <w:rFonts w:ascii="Times New Roman" w:hAnsi="Times New Roman"/>
          <w:sz w:val="28"/>
          <w:szCs w:val="28"/>
        </w:rPr>
      </w:pPr>
    </w:p>
    <w:tbl>
      <w:tblPr>
        <w:tblW w:w="15826" w:type="dxa"/>
        <w:tblInd w:w="-5" w:type="dxa"/>
        <w:tblLayout w:type="fixed"/>
        <w:tblLook w:val="04A0"/>
      </w:tblPr>
      <w:tblGrid>
        <w:gridCol w:w="1249"/>
        <w:gridCol w:w="1249"/>
        <w:gridCol w:w="1249"/>
        <w:gridCol w:w="1405"/>
        <w:gridCol w:w="1249"/>
        <w:gridCol w:w="1249"/>
        <w:gridCol w:w="1405"/>
        <w:gridCol w:w="1276"/>
        <w:gridCol w:w="682"/>
        <w:gridCol w:w="682"/>
        <w:gridCol w:w="1263"/>
        <w:gridCol w:w="1249"/>
        <w:gridCol w:w="1619"/>
      </w:tblGrid>
      <w:tr w:rsidR="004F1AEE" w:rsidRPr="00905BE4" w:rsidTr="000F2B5B">
        <w:trPr>
          <w:trHeight w:val="61"/>
        </w:trPr>
        <w:tc>
          <w:tcPr>
            <w:tcW w:w="14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(тыс. руб.)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Фактический результат в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полнения мер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приятий (нара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тающим ит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гом)</w:t>
            </w:r>
          </w:p>
        </w:tc>
      </w:tr>
      <w:tr w:rsidR="004F1AEE" w:rsidRPr="00905BE4" w:rsidTr="000F2B5B">
        <w:trPr>
          <w:trHeight w:val="61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еспубликанский бюджет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естные бюджеты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небюджетные </w:t>
            </w:r>
          </w:p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AEE" w:rsidRPr="00905BE4" w:rsidTr="000F2B5B">
        <w:trPr>
          <w:trHeight w:val="99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редусмо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рено Пр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граммой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тверждено </w:t>
            </w:r>
            <w:proofErr w:type="gramStart"/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Законом</w:t>
            </w:r>
            <w:proofErr w:type="gramEnd"/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Республики Тыва о ре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публика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ском бю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редусмо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рено уто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ненной бю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жетной ро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писью на отчетный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сполнено (кассовые расходы)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AEE" w:rsidRPr="00905BE4" w:rsidTr="000F2B5B">
        <w:trPr>
          <w:trHeight w:val="305"/>
        </w:trPr>
        <w:tc>
          <w:tcPr>
            <w:tcW w:w="15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2013 год</w:t>
            </w:r>
          </w:p>
        </w:tc>
      </w:tr>
      <w:tr w:rsidR="004F1AEE" w:rsidRPr="00905BE4" w:rsidTr="000F2B5B">
        <w:trPr>
          <w:trHeight w:val="6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6 242 651,6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6 24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4 967,9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769 467,7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769 467,6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1 318 283,6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1 318 283,6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1 318 283,6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1 318 283,6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4 154 900,3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7 216,7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6 24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4 967,9</w:t>
            </w:r>
          </w:p>
        </w:tc>
      </w:tr>
      <w:tr w:rsidR="004F1AEE" w:rsidRPr="00905BE4" w:rsidTr="000F2B5B">
        <w:trPr>
          <w:trHeight w:val="305"/>
        </w:trPr>
        <w:tc>
          <w:tcPr>
            <w:tcW w:w="15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2014 год</w:t>
            </w:r>
          </w:p>
        </w:tc>
      </w:tr>
      <w:tr w:rsidR="004F1AEE" w:rsidRPr="00905BE4" w:rsidTr="000F2B5B">
        <w:trPr>
          <w:trHeight w:val="6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4 804 034,4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4 361 342,3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336 624,5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333 718,1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1 203 670,1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1 165 971,4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1 165 971,4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1 136 399,7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3 263 739,8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891 224,5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4 361 342,3</w:t>
            </w:r>
          </w:p>
        </w:tc>
      </w:tr>
      <w:tr w:rsidR="004F1AEE" w:rsidRPr="00905BE4" w:rsidTr="000F2B5B">
        <w:trPr>
          <w:trHeight w:val="305"/>
        </w:trPr>
        <w:tc>
          <w:tcPr>
            <w:tcW w:w="15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2015 год</w:t>
            </w:r>
          </w:p>
        </w:tc>
      </w:tr>
      <w:tr w:rsidR="004F1AEE" w:rsidRPr="00905BE4" w:rsidTr="000F2B5B">
        <w:trPr>
          <w:trHeight w:val="6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6 254 352,6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5 221 820,0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246 319,5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244 403,2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1 118 658,7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1 088 602,4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1 088 602,4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997 426,9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4 889 374,4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3 979 990,0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5 221 820,0</w:t>
            </w:r>
          </w:p>
        </w:tc>
      </w:tr>
      <w:tr w:rsidR="004F1AEE" w:rsidRPr="00905BE4" w:rsidTr="000F2B5B">
        <w:trPr>
          <w:trHeight w:val="305"/>
        </w:trPr>
        <w:tc>
          <w:tcPr>
            <w:tcW w:w="15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2016 год</w:t>
            </w:r>
          </w:p>
        </w:tc>
      </w:tr>
      <w:tr w:rsidR="004F1AEE" w:rsidRPr="00905BE4" w:rsidTr="000F2B5B">
        <w:trPr>
          <w:trHeight w:val="6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6 541 141,2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6 597 779,5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666 361,0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665 761,0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1 176 484,8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1 169 014,0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1 169 014,0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1 121 254,9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4 698 295,4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810 763,7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597 779,5</w:t>
            </w:r>
          </w:p>
        </w:tc>
      </w:tr>
      <w:tr w:rsidR="004F1AEE" w:rsidRPr="00905BE4" w:rsidTr="000F2B5B">
        <w:trPr>
          <w:trHeight w:val="305"/>
        </w:trPr>
        <w:tc>
          <w:tcPr>
            <w:tcW w:w="15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2017 год</w:t>
            </w:r>
          </w:p>
        </w:tc>
      </w:tr>
      <w:tr w:rsidR="004F1AEE" w:rsidRPr="00905BE4" w:rsidTr="000F2B5B">
        <w:trPr>
          <w:trHeight w:val="6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9 244 473,7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9 350 247,1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192 075,4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192 044,0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3 631 758,2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3 629 032,8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3 629 032,8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3 582 674,6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5 421 893,3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5 575 528,4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9 350 247,1</w:t>
            </w:r>
          </w:p>
        </w:tc>
      </w:tr>
      <w:tr w:rsidR="004F1AEE" w:rsidRPr="00905BE4" w:rsidTr="000F2B5B">
        <w:trPr>
          <w:trHeight w:val="305"/>
        </w:trPr>
        <w:tc>
          <w:tcPr>
            <w:tcW w:w="15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2013-2017 годы</w:t>
            </w:r>
          </w:p>
        </w:tc>
      </w:tr>
      <w:tr w:rsidR="004F1AEE" w:rsidRPr="00905BE4" w:rsidTr="000F2B5B">
        <w:trPr>
          <w:trHeight w:val="6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33 087 906,6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31 776 156,7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2 210 848,0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2 205 391,8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8 448 855,4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8 370 904,2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8 370 904,2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8 156 039,6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B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22 428 203,2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21 414 723,2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905BE4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31 776 156,7</w:t>
            </w:r>
          </w:p>
        </w:tc>
      </w:tr>
    </w:tbl>
    <w:p w:rsidR="004F1AEE" w:rsidRDefault="004F1AEE" w:rsidP="004F1AEE">
      <w:pPr>
        <w:pStyle w:val="a3"/>
        <w:rPr>
          <w:rFonts w:ascii="Times New Roman" w:hAnsi="Times New Roman"/>
          <w:sz w:val="28"/>
          <w:szCs w:val="28"/>
        </w:rPr>
      </w:pPr>
      <w:r w:rsidRPr="00905BE4">
        <w:rPr>
          <w:rFonts w:ascii="Times New Roman" w:hAnsi="Times New Roman"/>
          <w:sz w:val="28"/>
          <w:szCs w:val="28"/>
        </w:rPr>
        <w:t xml:space="preserve">Итого за 5 лет  реализации  Программы фактически израсходовано  </w:t>
      </w:r>
      <w:r>
        <w:rPr>
          <w:rFonts w:ascii="Times New Roman" w:hAnsi="Times New Roman"/>
          <w:sz w:val="28"/>
          <w:szCs w:val="28"/>
        </w:rPr>
        <w:t>31 776 156,7</w:t>
      </w:r>
      <w:r w:rsidRPr="00905BE4">
        <w:rPr>
          <w:rFonts w:ascii="Times New Roman" w:hAnsi="Times New Roman"/>
          <w:sz w:val="28"/>
          <w:szCs w:val="28"/>
        </w:rPr>
        <w:t xml:space="preserve"> тыс. руб., в том числе: </w:t>
      </w:r>
    </w:p>
    <w:p w:rsidR="004F1AEE" w:rsidRDefault="004F1AEE" w:rsidP="004F1A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бюджет – 2 205 391,8 тыс. руб.</w:t>
      </w:r>
    </w:p>
    <w:p w:rsidR="004F1AEE" w:rsidRDefault="004F1AEE" w:rsidP="004F1A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республиканский бюджет – 8 156 039,6 тыс. руб.</w:t>
      </w:r>
    </w:p>
    <w:p w:rsidR="004F1AEE" w:rsidRDefault="004F1AEE" w:rsidP="004F1A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– 21 414 723,2 тыс. руб.</w:t>
      </w:r>
    </w:p>
    <w:p w:rsidR="004F1AEE" w:rsidRDefault="004F1AEE" w:rsidP="004F1AEE">
      <w:pPr>
        <w:pStyle w:val="a3"/>
        <w:ind w:left="1080"/>
        <w:rPr>
          <w:rFonts w:ascii="Times New Roman" w:hAnsi="Times New Roman"/>
          <w:sz w:val="28"/>
          <w:szCs w:val="28"/>
        </w:rPr>
        <w:sectPr w:rsidR="004F1AEE" w:rsidSect="000F2B5B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501"/>
        <w:gridCol w:w="1249"/>
        <w:gridCol w:w="1614"/>
        <w:gridCol w:w="2949"/>
      </w:tblGrid>
      <w:tr w:rsidR="004F1AEE" w:rsidRPr="0021203F" w:rsidTr="000F2B5B">
        <w:trPr>
          <w:trHeight w:val="375"/>
        </w:trPr>
        <w:tc>
          <w:tcPr>
            <w:tcW w:w="155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AE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20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IV. Оценка эффективности реализации Программы</w:t>
            </w:r>
          </w:p>
          <w:p w:rsidR="004F1AEE" w:rsidRPr="0021203F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BB" w:rsidRPr="0021203F" w:rsidTr="00B56D2C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Показатель (индикатор) (наименование)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Единица измер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Прогнозный показатель 2013-2017 гг.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Фактическое значение 2013-2017 гг.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Процент исполн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53BB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Фактический результат </w:t>
            </w:r>
          </w:p>
          <w:p w:rsidR="003A53BB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выполнения </w:t>
            </w:r>
          </w:p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Оценка степени влияния достигнутых результатов на социально-экономическое развитие республики</w:t>
            </w:r>
          </w:p>
        </w:tc>
      </w:tr>
      <w:tr w:rsidR="003A53BB" w:rsidRPr="0021203F" w:rsidTr="003A53BB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3A53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4F1AEE" w:rsidRPr="0021203F" w:rsidTr="00AD188B">
        <w:trPr>
          <w:trHeight w:val="300"/>
        </w:trPr>
        <w:tc>
          <w:tcPr>
            <w:tcW w:w="15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>Государственная программа Республики Тыва «Развитие здравоохранения на 2013-2020 годы»</w:t>
            </w:r>
          </w:p>
        </w:tc>
      </w:tr>
      <w:tr w:rsidR="003A53BB" w:rsidRPr="0021203F" w:rsidTr="00B56D2C">
        <w:trPr>
          <w:trHeight w:val="6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Смертность от всех причин (на 1000 населения)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10,9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11,0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10,9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10,9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10,9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10,9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9,8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 xml:space="preserve">83,6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3A53BB" w:rsidRPr="0021203F" w:rsidTr="00B56D2C">
        <w:trPr>
          <w:trHeight w:val="73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Младенческая смертность (на 1000 </w:t>
            </w:r>
            <w:proofErr w:type="gram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родившихся</w:t>
            </w:r>
            <w:proofErr w:type="gram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ж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выми)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17,6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17,0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16,5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15,5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16,9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15,4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14,5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 xml:space="preserve">88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3A53BB" w:rsidRPr="0021203F" w:rsidTr="00B56D2C">
        <w:trPr>
          <w:trHeight w:val="81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3.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Смертность от болезней системы кровообращения (на 100 тыс. населения)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361,9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370,6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370,4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370,2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351,5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362,9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383,0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347,0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343,7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310,6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 xml:space="preserve">88,4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3A53BB" w:rsidRPr="0021203F" w:rsidTr="00B56D2C">
        <w:trPr>
          <w:trHeight w:val="75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4.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Смертность от дорожно-транспортных происшествий (на 100 тыс. населения)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37,9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35,0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33,0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28,0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37,9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31,3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32,7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24,6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76,4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3A53BB" w:rsidRPr="0021203F" w:rsidTr="00B56D2C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5. </w:t>
            </w:r>
            <w:proofErr w:type="gram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Смертность от новообразований (в том числе от зл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качественных) (на 100 тыс. населения)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118,6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112,0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112,0</w:t>
            </w:r>
          </w:p>
          <w:p w:rsidR="003A53BB" w:rsidRDefault="003A53BB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112,0</w:t>
            </w:r>
          </w:p>
          <w:p w:rsidR="003A53BB" w:rsidRPr="004C6C7E" w:rsidRDefault="003A53BB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118,6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115,1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122,7</w:t>
            </w:r>
          </w:p>
          <w:p w:rsidR="003A53BB" w:rsidRDefault="003A53BB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118,9</w:t>
            </w:r>
          </w:p>
          <w:p w:rsidR="003A53BB" w:rsidRPr="004C6C7E" w:rsidRDefault="003A53BB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114,8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</w:tbl>
    <w:p w:rsidR="00AD188B" w:rsidRDefault="00AD188B" w:rsidP="003A53BB">
      <w:pPr>
        <w:spacing w:after="0" w:line="240" w:lineRule="auto"/>
      </w:pPr>
    </w:p>
    <w:p w:rsidR="00AD188B" w:rsidRDefault="00AD188B" w:rsidP="003A53BB">
      <w:pPr>
        <w:spacing w:after="0" w:line="240" w:lineRule="auto"/>
      </w:pPr>
    </w:p>
    <w:p w:rsidR="003A53BB" w:rsidRDefault="003A53BB" w:rsidP="003A53BB">
      <w:pPr>
        <w:spacing w:after="0" w:line="240" w:lineRule="auto"/>
      </w:pPr>
    </w:p>
    <w:p w:rsidR="003A53BB" w:rsidRDefault="003A53BB" w:rsidP="003A53BB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501"/>
        <w:gridCol w:w="1249"/>
        <w:gridCol w:w="1614"/>
        <w:gridCol w:w="2949"/>
      </w:tblGrid>
      <w:tr w:rsidR="003A53BB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3A53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3A53BB" w:rsidRPr="0021203F" w:rsidTr="00B56D2C">
        <w:trPr>
          <w:trHeight w:val="6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6.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Смертность от туберкулеза (на 100 тыс. населения)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59,5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61,3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61,0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60,7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60,4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59,5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53,1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46,7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46,3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46,2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76,5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3A53BB" w:rsidRPr="0021203F" w:rsidTr="00B56D2C">
        <w:trPr>
          <w:trHeight w:val="87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7.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Обеспеченность врачами (на 10 тыс. населения)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45,7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44,6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43,4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42,3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41,1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38,8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43,3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45,2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45,6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47,2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114,8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3A53BB" w:rsidRPr="0021203F" w:rsidTr="00B56D2C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8.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Количество среднего медицинского персонала, прих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дящего на 1 врача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3A53BB" w:rsidRPr="0021203F" w:rsidTr="00B56D2C">
        <w:trPr>
          <w:trHeight w:val="217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9.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Отношение средней заработной платы врачей и 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ботников медицинских организаций, имеющих высшее медицинское (фармацевтическое) или иное высшее 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разование, предоставляющих медицинские услуги (обеспечивающих предоставление медицинских услуг), к среднемесячной начисленной заработной плате (сре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немесячному доходу от трудовой деятельности) нае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ных работников в организациях, у индивидуальных предпринимателей и физических лиц по Республике Т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15,1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150,4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144,5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159,6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180,0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156,1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155,1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178,2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172,2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180,8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100,4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3A53BB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10.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Отношение средней заработной платы среднего м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дицинского (фармацевтического) персонала (персонала, обеспечивающего условия для предоставления медици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ских услуг) к среднемесячной начисленной заработной плате (среднемесячному доходу от трудовой деятельн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сти) наемных работников в организациях, у индивид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альных предпринимателей и физических лиц по Респу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лике Тыва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80,3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77,3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79,3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86,3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80,3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82,3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91,8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88,7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104,5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3A53BB" w:rsidRPr="0021203F" w:rsidTr="003A53BB">
        <w:trPr>
          <w:trHeight w:val="169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3A53B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11.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Отношение средней заработной платы младшего м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дицинского персонала (персонала, обеспечивающего условия для предоставления медицинских услуг) к сре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немесячной начисленной заработной плате (среднем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сячному доходу от трудовой деятельности) наемных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50,6</w:t>
            </w:r>
          </w:p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51,0</w:t>
            </w:r>
          </w:p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52,4</w:t>
            </w:r>
          </w:p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70,5</w:t>
            </w:r>
          </w:p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50,6</w:t>
            </w:r>
          </w:p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52,1</w:t>
            </w:r>
          </w:p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58,5</w:t>
            </w:r>
          </w:p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56,5</w:t>
            </w:r>
          </w:p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90,1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</w:tbl>
    <w:p w:rsidR="003A53BB" w:rsidRDefault="003A53BB" w:rsidP="003A53BB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501"/>
        <w:gridCol w:w="8"/>
        <w:gridCol w:w="1241"/>
        <w:gridCol w:w="1614"/>
        <w:gridCol w:w="2949"/>
      </w:tblGrid>
      <w:tr w:rsidR="003A53BB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3A53BB" w:rsidRPr="0021203F" w:rsidTr="003A53BB">
        <w:trPr>
          <w:trHeight w:val="169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BB" w:rsidRDefault="003A53BB" w:rsidP="003A53BB">
            <w:pPr>
              <w:spacing w:after="0" w:line="240" w:lineRule="auto"/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работников в организациях, у индивидуальных предпр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нимателей и физических лиц  по Республике Тыва</w:t>
            </w:r>
          </w:p>
          <w:p w:rsidR="003A53BB" w:rsidRDefault="003A53BB" w:rsidP="00B56D2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BB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BB" w:rsidRPr="004C6C7E" w:rsidRDefault="003A53BB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A53BB" w:rsidRPr="0021203F" w:rsidTr="00B56D2C">
        <w:trPr>
          <w:trHeight w:val="61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21203F" w:rsidRDefault="003A53BB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12.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лет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62,2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62,9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63,4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63,8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64,4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61,8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61,8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63,1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64,2</w:t>
            </w:r>
          </w:p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64,2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99,7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3BB" w:rsidRPr="004C6C7E" w:rsidRDefault="003A53B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4F1AEE" w:rsidRPr="0021203F" w:rsidTr="000F2B5B">
        <w:trPr>
          <w:trHeight w:val="300"/>
        </w:trPr>
        <w:tc>
          <w:tcPr>
            <w:tcW w:w="15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AE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Подпрограмма 1. «Профилактика заболеваний и формирование здорового образа жизни. </w:t>
            </w:r>
          </w:p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>Развитие первичной медико-санитарной помощи»</w:t>
            </w:r>
          </w:p>
        </w:tc>
      </w:tr>
      <w:tr w:rsidR="007D4116" w:rsidRPr="0021203F" w:rsidTr="009947AF">
        <w:trPr>
          <w:trHeight w:val="559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Количество зарегистрированных больных с диагн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зом, установленным впервые в жизни, активный тубе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кулез (на 100 тыс. населения)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195,5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193,0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190,5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190,0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189,0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186,5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170,0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161,6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177,7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167,0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88,4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Охват профилактическими медицинскими осмотрами детей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71,6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92,2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598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0F2B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3.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Охват диспансеризацией детей-сирот и детей, нах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дящихся в трудной жизненной ситуации, пребывающих в стационарных организациях системы здравоохранения, образования и социальной защиты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93,2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86,7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102,9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103,0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99,4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7D4116" w:rsidRPr="0021203F" w:rsidTr="009947AF">
        <w:trPr>
          <w:trHeight w:val="6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Охват диспансеризацией взрослого населения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23,0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20,0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20,1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21,0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12,6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92,4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7D4116" w:rsidRPr="0021203F" w:rsidTr="009947AF">
        <w:trPr>
          <w:trHeight w:val="188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больных с впервые выявленными злокачест</w:t>
            </w:r>
            <w:r>
              <w:rPr>
                <w:rFonts w:ascii="Times New Roman" w:hAnsi="Times New Roman"/>
                <w:color w:val="000000"/>
                <w:lang w:eastAsia="ru-RU"/>
              </w:rPr>
              <w:t>ве</w:t>
            </w: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lang w:eastAsia="ru-RU"/>
              </w:rPr>
              <w:t>ными новообразованиями на I-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II стадиях в общей чи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ленности больных с впервые выявленными злокачес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венными новообразованиями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38,0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40,0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41,0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42,2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43,0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40,7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38,0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40,5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49,9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53,2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121,6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</w:tbl>
    <w:p w:rsidR="007D4116" w:rsidRDefault="007D4116" w:rsidP="007D4116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509"/>
        <w:gridCol w:w="1241"/>
        <w:gridCol w:w="1614"/>
        <w:gridCol w:w="2949"/>
      </w:tblGrid>
      <w:tr w:rsidR="007D4116" w:rsidRPr="0021203F" w:rsidTr="009947AF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7D4116" w:rsidRPr="0021203F" w:rsidTr="009947AF">
        <w:trPr>
          <w:trHeight w:val="9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Охват населения профилактическими медицинскими осмотрами на туберкулез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88,0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88,0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88,0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88,0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86,5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86,2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89,6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103,2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Смертность детей в возрасте до одного года от пне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моний (на 10 тыс. родившихся живыми)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61,4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6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Заболеваемость острым вирусным гепатитом</w:t>
            </w:r>
            <w:proofErr w:type="gramStart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В</w:t>
            </w:r>
            <w:proofErr w:type="gram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(на 100 тыс. населения)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1,7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0,9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0,3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0,6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0,3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6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Охват населения иммунизацией против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пневмакокк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вой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инфекции в декретированные сроки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90,0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72,0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106,7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9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Охват населения иммунизацией против вирусного гепатита</w:t>
            </w:r>
            <w:proofErr w:type="gramStart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В</w:t>
            </w:r>
            <w:proofErr w:type="gram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в декретированные сроки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98,5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98,8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103,7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Охват населения иммунизацией против дифтерии, коклюша и столбняка в декретированные сроки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Default="007D4116" w:rsidP="00223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223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223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98,0</w:t>
            </w:r>
          </w:p>
          <w:p w:rsidR="007D4116" w:rsidRDefault="007D4116" w:rsidP="00223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97,7</w:t>
            </w:r>
          </w:p>
          <w:p w:rsidR="007D4116" w:rsidRPr="004C6C7E" w:rsidRDefault="007D4116" w:rsidP="00223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98,8</w:t>
            </w:r>
          </w:p>
          <w:p w:rsidR="007D4116" w:rsidRPr="004C6C7E" w:rsidRDefault="007D4116" w:rsidP="00223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103,7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6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Охват населения иммунизацией против кори в декр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тированные сроки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104,7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9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13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Охват населения иммунизацией против краснухи в декретированные сроки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104,7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</w:tbl>
    <w:p w:rsidR="007D4116" w:rsidRDefault="007D4116"/>
    <w:p w:rsidR="007D4116" w:rsidRDefault="007D4116" w:rsidP="007D4116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509"/>
        <w:gridCol w:w="1241"/>
        <w:gridCol w:w="1614"/>
        <w:gridCol w:w="2949"/>
      </w:tblGrid>
      <w:tr w:rsidR="007D4116" w:rsidRPr="0021203F" w:rsidTr="009947AF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7D4116" w:rsidRPr="0021203F" w:rsidTr="009947AF">
        <w:trPr>
          <w:trHeight w:val="9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Охват населения иммунизацией против эпидемич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ского паротита в декретированные сроки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104,7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56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лиц, зараженных вирусом иммунодефицита ч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ловека, состоящих под диспансерным наблюдением, в общей числе лиц, зараженных вирусом иммунодефицита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82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Распространенность потребления табака среди взрослого населения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28,0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27,1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26,2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25,3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24,4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14,8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24,6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23,6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14,9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61,1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84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Потребление алкогольной продукции (в перерасчете на абсолютный алкоголь)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литров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9,4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10,6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9,9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7D4116" w:rsidRPr="0021203F" w:rsidTr="009947AF">
        <w:trPr>
          <w:trHeight w:val="7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больных алкоголизмом, повторно госпитализ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рованных в течение года, в общей </w:t>
            </w:r>
            <w:proofErr w:type="gram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численности</w:t>
            </w:r>
            <w:proofErr w:type="gram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госпит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лизированных больных алкоголизмом и алкогольным психозом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43,8</w:t>
            </w:r>
          </w:p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43,5</w:t>
            </w:r>
          </w:p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43,0</w:t>
            </w:r>
          </w:p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42,5</w:t>
            </w:r>
          </w:p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24,35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32,8</w:t>
            </w:r>
          </w:p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46,1</w:t>
            </w:r>
          </w:p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36,5</w:t>
            </w:r>
          </w:p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26,2</w:t>
            </w:r>
          </w:p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24,2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F2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7D4116" w:rsidRPr="0021203F" w:rsidTr="009947AF">
        <w:trPr>
          <w:trHeight w:val="66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больных наркоманиями,  повторно госпитал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зированных в течение года, в общей </w:t>
            </w:r>
            <w:proofErr w:type="gram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численности</w:t>
            </w:r>
            <w:proofErr w:type="gram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госп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тализированных больных наркоманиями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49,8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28,24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47,9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43,2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43,3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28,3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Интенсивность кариеса зубов (по индексу КПУ) у детей в возрасте 12 лет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103,3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Интенсивность заболеваний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парадонта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у детей в во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расте 15 лет (по индексу CPI)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3,96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104,2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</w:tbl>
    <w:p w:rsidR="007D4116" w:rsidRDefault="007D4116"/>
    <w:p w:rsidR="007D4116" w:rsidRDefault="007D4116"/>
    <w:p w:rsidR="007D4116" w:rsidRDefault="007D4116" w:rsidP="007D4116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490"/>
        <w:gridCol w:w="19"/>
        <w:gridCol w:w="1241"/>
        <w:gridCol w:w="1614"/>
        <w:gridCol w:w="2949"/>
      </w:tblGrid>
      <w:tr w:rsidR="007D4116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7D4116" w:rsidRPr="0021203F" w:rsidTr="00B56D2C">
        <w:trPr>
          <w:trHeight w:val="1268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лиц, состоящих под наблюдением по поводу болезни, характеризующейся повышенным кровяным давлением, в общем числе лиц, имеющих повышенное артериальное давление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47,6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61,2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128,6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B56D2C">
        <w:trPr>
          <w:trHeight w:val="206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23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Уровень информированности населения в возрасте 18-49 лет по вопросам ВИЧ-инфекции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84,0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84,0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высокий</w:t>
            </w:r>
          </w:p>
        </w:tc>
      </w:tr>
      <w:tr w:rsidR="007D4116" w:rsidRPr="0021203F" w:rsidTr="00B56D2C">
        <w:trPr>
          <w:trHeight w:val="12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Охват медицинским освидетельствованием на ВИЧ-инфекцию населения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21,3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20,1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21,3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21,0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23,0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21,3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20,1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21,3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21,9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106,1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высокий</w:t>
            </w:r>
          </w:p>
        </w:tc>
      </w:tr>
      <w:tr w:rsidR="007D4116" w:rsidRPr="0021203F" w:rsidTr="00B56D2C">
        <w:trPr>
          <w:trHeight w:val="279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Доля расходов </w:t>
            </w:r>
            <w:proofErr w:type="gram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0,39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2,1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2,1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0,9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126,1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4F1AEE" w:rsidRPr="0021203F" w:rsidTr="000F2B5B">
        <w:trPr>
          <w:trHeight w:val="330"/>
        </w:trPr>
        <w:tc>
          <w:tcPr>
            <w:tcW w:w="15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AE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Подпрограмма 2. «Совершенствование оказания </w:t>
            </w:r>
            <w:proofErr w:type="gramStart"/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>специализированной</w:t>
            </w:r>
            <w:proofErr w:type="gramEnd"/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</w:t>
            </w:r>
          </w:p>
          <w:p w:rsidR="004F1AE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включая </w:t>
            </w:r>
            <w:proofErr w:type="gramStart"/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>высокотехнологичную</w:t>
            </w:r>
            <w:proofErr w:type="gramEnd"/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медицинской помощи, скорой, в том числе </w:t>
            </w:r>
          </w:p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>скорой специализированной, медицинской помощи, медицинской эвакуации»</w:t>
            </w:r>
          </w:p>
        </w:tc>
      </w:tr>
      <w:tr w:rsidR="007D4116" w:rsidRPr="0021203F" w:rsidTr="009947AF">
        <w:trPr>
          <w:trHeight w:val="131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7D4116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1. </w:t>
            </w:r>
            <w:r w:rsidRPr="007D4116">
              <w:rPr>
                <w:rFonts w:ascii="Times New Roman" w:hAnsi="Times New Roman"/>
                <w:color w:val="000000"/>
                <w:lang w:eastAsia="ru-RU"/>
              </w:rPr>
              <w:t>Смертность от всех причин среди сельского населения (на 1000 населения)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13,0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13,0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11,0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12,3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826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лиц, зараженных вирусом  иммунодефицита ч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ловека, получающих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антиретровирусную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терапию, в общем лице лиц, зараженных вирусом иммунодефицита человека, состоящих под диспансерным наблюдением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23,0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23,2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24,8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25,2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24,5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17,8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25,2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32,4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41,9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126,9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высокий</w:t>
            </w:r>
          </w:p>
        </w:tc>
      </w:tr>
      <w:tr w:rsidR="007D4116" w:rsidRPr="0021203F" w:rsidTr="009947AF">
        <w:trPr>
          <w:trHeight w:val="54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21203F" w:rsidRDefault="007D4116" w:rsidP="007D41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Число больных наркоманией, находящихся в реми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сии более 2 лет (на 100 больных наркоманией среднег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дового контингента)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4,9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4,95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5,0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5,05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7,5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9,1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9,7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10,4</w:t>
            </w:r>
          </w:p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9,78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16" w:rsidRPr="004C6C7E" w:rsidRDefault="007D411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</w:tbl>
    <w:p w:rsidR="009947AF" w:rsidRDefault="009947AF" w:rsidP="009947AF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490"/>
        <w:gridCol w:w="19"/>
        <w:gridCol w:w="1241"/>
        <w:gridCol w:w="1614"/>
        <w:gridCol w:w="2949"/>
      </w:tblGrid>
      <w:tr w:rsidR="009947AF" w:rsidRPr="0021203F" w:rsidTr="009947AF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9947AF" w:rsidRPr="0021203F" w:rsidTr="009947AF">
        <w:trPr>
          <w:trHeight w:val="12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Число больных алкоголизмом, находящихся в реми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сии более 2 лет (на 100 больных алкоголизмом средн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годового контингента)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3,8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9,2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9,4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9,78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9947AF" w:rsidRPr="0021203F" w:rsidTr="009947AF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больных психическими расстройствами, повто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но госпитализированных в течение года, в общей чи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ленности больных психическими расстройствами, го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питализированных в течение года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21,0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20,0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19,8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19,0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19,8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21,0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19,6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9947AF" w:rsidRPr="0021203F" w:rsidTr="009947AF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Смертность от ишемической болезни сердца (на 100 тыс. населения)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223,7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223,5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223,3</w:t>
            </w:r>
          </w:p>
          <w:p w:rsidR="009947AF" w:rsidRDefault="009947AF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223,1</w:t>
            </w:r>
          </w:p>
          <w:p w:rsidR="009947AF" w:rsidRPr="004C6C7E" w:rsidRDefault="009947AF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201,5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229,2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213,6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206,2</w:t>
            </w:r>
          </w:p>
          <w:p w:rsidR="009947AF" w:rsidRDefault="009947AF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194,6</w:t>
            </w:r>
          </w:p>
          <w:p w:rsidR="009947AF" w:rsidRPr="004C6C7E" w:rsidRDefault="009947AF" w:rsidP="00AD1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163,9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9947AF" w:rsidRPr="0021203F" w:rsidTr="009947AF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Смертность от цереброваскулярных заболеваний (на 100 тыс. населения)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121,1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120,9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120,7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120,5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120,3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102,9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129,2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100,1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106,6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84,0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9947AF" w:rsidRPr="0021203F" w:rsidTr="009947AF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Удельный вес больных злокачественными новообр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зованиями, состоящих на учете с момента установления диагноза 5 лет и более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47,0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47,5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48,0</w:t>
            </w:r>
          </w:p>
          <w:p w:rsidR="009947AF" w:rsidRDefault="009947AF" w:rsidP="00223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48,5</w:t>
            </w:r>
          </w:p>
          <w:p w:rsidR="009947AF" w:rsidRPr="004C6C7E" w:rsidRDefault="009947AF" w:rsidP="00223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49,0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45,7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46,3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48,0</w:t>
            </w:r>
          </w:p>
          <w:p w:rsidR="009947AF" w:rsidRDefault="009947AF" w:rsidP="00223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49,5</w:t>
            </w:r>
          </w:p>
          <w:p w:rsidR="009947AF" w:rsidRPr="004C6C7E" w:rsidRDefault="009947AF" w:rsidP="002236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9947AF" w:rsidRPr="0021203F" w:rsidTr="00B56D2C">
        <w:trPr>
          <w:trHeight w:val="9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Одногодичная летальность больных со злокачестве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ными новообразованиями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35,0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34,0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33,5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32,5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31,5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34,9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32,8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31,3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30,0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27,4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86,9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9947AF" w:rsidRPr="0021203F" w:rsidTr="00B56D2C">
        <w:trPr>
          <w:trHeight w:val="559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Больничная летальность пострадавших в результате дорожно-транспортных происшествий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2,8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2,7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2,6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3,2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</w:tbl>
    <w:p w:rsidR="009947AF" w:rsidRDefault="009947AF" w:rsidP="009947AF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490"/>
        <w:gridCol w:w="19"/>
        <w:gridCol w:w="1241"/>
        <w:gridCol w:w="1614"/>
        <w:gridCol w:w="2949"/>
      </w:tblGrid>
      <w:tr w:rsidR="009947AF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9947AF" w:rsidRPr="0021203F" w:rsidTr="00B56D2C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Число больных, которым оказана высокотехнологи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ч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ная медицинская помощь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869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9947AF" w:rsidRPr="0021203F" w:rsidTr="00B56D2C">
        <w:trPr>
          <w:trHeight w:val="85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Ожидаемая продолжительность жизни при рождении сельского населения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лет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57,0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57,0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58,0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59,0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59,0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57,1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56,9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58,5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58,5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9947AF" w:rsidRPr="0021203F" w:rsidTr="00B56D2C">
        <w:trPr>
          <w:trHeight w:val="571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13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средств обязательного медицинского страхов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ния в общем объеме финансового обеспечения програ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мы государственных гарантий бесплатного оказания гражданам медицинской помощи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78,0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80,0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82,2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81,3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80,8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75,3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79,5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82,7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9947AF" w:rsidRPr="0021203F" w:rsidTr="00B56D2C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Больничная летальность пострадавших в результате чрезвычайных ситуаций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143,9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 человек умер из 17 пострадавших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</w:tr>
      <w:tr w:rsidR="009947AF" w:rsidRPr="0021203F" w:rsidTr="00B56D2C">
        <w:trPr>
          <w:trHeight w:val="69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Доля выездов бригад скорой медицинской помощи со временем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доезда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до пациента менее 20 минут в общем количестве выездов бригад скорой медицинской помощи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91,0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91,5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91,5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91,7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65,0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78,0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67,1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67,4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61,7</w:t>
            </w:r>
          </w:p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79,2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9947AF" w:rsidRPr="0021203F" w:rsidTr="00B56D2C">
        <w:trPr>
          <w:trHeight w:val="21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станций (отделений) скорой медицинской п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мощи, оснащенных информационными системами для скорой медицинской помощи, в общем количестве ста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ций (отделений) скорой медицинской помощи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75,0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5,9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</w:tr>
      <w:tr w:rsidR="009947AF" w:rsidRPr="0021203F" w:rsidTr="00B56D2C">
        <w:trPr>
          <w:trHeight w:val="1057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вызовов для оказания медицинской помощи в неотложной форме, осуществленных медицинскими 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ганизациями, оказывающими первичную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медико-са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нитарную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помощь, в общем количестве вызовов, пост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пивших для оказания скорой медицинской помощи в неотложной форме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16,7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9947AF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вызовов выездных экстренных консультати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ных бригад скорой медицинской помощи в общем кол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честве вызовов выездных бригад скорой медицинской помощи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</w:tbl>
    <w:p w:rsidR="009947AF" w:rsidRDefault="009947AF"/>
    <w:p w:rsidR="009947AF" w:rsidRDefault="009947AF" w:rsidP="009947AF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509"/>
        <w:gridCol w:w="1241"/>
        <w:gridCol w:w="1614"/>
        <w:gridCol w:w="2949"/>
      </w:tblGrid>
      <w:tr w:rsidR="009947AF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9947AF" w:rsidRPr="0021203F" w:rsidTr="009C6C5D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автомобилей скорой медицинской помощи со сроком эксплуатации более 5 лет в общем количестве автомобилей скорой медицинской помощи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56,8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54 автомобиля из 95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9947AF" w:rsidRPr="0021203F" w:rsidTr="009C6C5D">
        <w:trPr>
          <w:trHeight w:val="349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лиц, госпитализированных по экстренным п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казаниям в течение первых суток, в общем числе госп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тализированных лиц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75,0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70,3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4F1AEE" w:rsidRPr="0021203F" w:rsidTr="000F2B5B">
        <w:trPr>
          <w:trHeight w:val="300"/>
        </w:trPr>
        <w:tc>
          <w:tcPr>
            <w:tcW w:w="15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>Подпрограмма 3. «Охрана здоровья матери и ребенка в Республике Тыва на 2013-2020 годы»</w:t>
            </w:r>
          </w:p>
        </w:tc>
      </w:tr>
      <w:tr w:rsidR="009947AF" w:rsidRPr="0021203F" w:rsidTr="009C6C5D">
        <w:trPr>
          <w:trHeight w:val="6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21203F" w:rsidRDefault="009947AF" w:rsidP="009947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Материнская смертность (случаев на 100 тыс. детей, родившихся живыми)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12,1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118,2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C6C5D" w:rsidP="009C6C5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="009947AF" w:rsidRPr="004C6C7E">
              <w:rPr>
                <w:rFonts w:ascii="Times New Roman" w:hAnsi="Times New Roman"/>
                <w:color w:val="000000"/>
                <w:lang w:eastAsia="ru-RU"/>
              </w:rPr>
              <w:t>арегистрир</w:t>
            </w:r>
            <w:r w:rsidR="009947AF" w:rsidRPr="004C6C7E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9947AF" w:rsidRPr="004C6C7E">
              <w:rPr>
                <w:rFonts w:ascii="Times New Roman" w:hAnsi="Times New Roman"/>
                <w:color w:val="000000"/>
                <w:lang w:eastAsia="ru-RU"/>
              </w:rPr>
              <w:t>ван 1 случай материнской смертности в 2017 году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AF" w:rsidRPr="004C6C7E" w:rsidRDefault="009947AF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низкий</w:t>
            </w:r>
          </w:p>
        </w:tc>
      </w:tr>
      <w:tr w:rsidR="009C6C5D" w:rsidRPr="0021203F" w:rsidTr="009C6C5D">
        <w:trPr>
          <w:trHeight w:val="58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9C6C5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Охват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неонатальным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скринингом (доля новорожде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ных, обследованных на врожденные и наследственные заболевания, в общем числе детей,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родившися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живыми)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9C6C5D" w:rsidRPr="0021203F" w:rsidTr="009C6C5D">
        <w:trPr>
          <w:trHeight w:val="49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9C6C5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Охват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аудиологическим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скринингом (доля детей пе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вого года жизни, обследованных на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аудиологический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скрининг, в общем числе детей первого года жизни)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35,0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90,9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95,1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73,9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53,2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9C6C5D" w:rsidRPr="0021203F" w:rsidTr="009C6C5D">
        <w:trPr>
          <w:trHeight w:val="9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9C6C5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Показатель ранней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неонатальной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смертности (на 1000 </w:t>
            </w:r>
            <w:proofErr w:type="gram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родившихся</w:t>
            </w:r>
            <w:proofErr w:type="gram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живыми)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3,9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2,6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2,7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1,7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73,9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9C6C5D" w:rsidRPr="0021203F" w:rsidTr="009C6C5D">
        <w:trPr>
          <w:trHeight w:val="127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9C6C5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Доля женщин с преждевременными родами,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родора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решенных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в перинатальных центрах, в общем числе женщин с преждевременными родами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13,0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14,0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16,0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93,7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58,3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67,3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88,3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89,6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9C6C5D" w:rsidRPr="0021203F" w:rsidTr="009C6C5D">
        <w:trPr>
          <w:trHeight w:val="94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9C6C5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Выживаемость детей, имевших при рождении очень низкую и экстремально низкую массу тела, в акуше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ском стационаре (доля выживших детей в числе нов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рожденных, родившихся с очень низкой и экстремально низкой массой тела, в акушерском стационаре)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55,0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60,0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65,0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42,8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59,1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63,6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42,8</w:t>
            </w:r>
          </w:p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82,6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137,7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</w:tbl>
    <w:p w:rsidR="009C6C5D" w:rsidRDefault="009C6C5D" w:rsidP="009C6C5D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509"/>
        <w:gridCol w:w="1241"/>
        <w:gridCol w:w="1614"/>
        <w:gridCol w:w="2949"/>
      </w:tblGrid>
      <w:tr w:rsidR="009C6C5D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9C6C5D" w:rsidRPr="0021203F" w:rsidTr="009C6C5D">
        <w:trPr>
          <w:trHeight w:val="471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9C6C5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химиопрофилактики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передачи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ВИЧ-ин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фекции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от матери к ребенку во время беременности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высокий</w:t>
            </w:r>
          </w:p>
        </w:tc>
      </w:tr>
      <w:tr w:rsidR="009C6C5D" w:rsidRPr="0021203F" w:rsidTr="009C6C5D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9C6C5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химиопрофилактики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передачи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ВИЧ-ин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фекции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от матери к ребенку во время родов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высокий</w:t>
            </w:r>
          </w:p>
        </w:tc>
      </w:tr>
      <w:tr w:rsidR="009C6C5D" w:rsidRPr="0021203F" w:rsidTr="009C6C5D">
        <w:trPr>
          <w:trHeight w:val="35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21203F" w:rsidRDefault="009C6C5D" w:rsidP="009C6C5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химиопрофилактики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передачи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ВИЧ-ин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фекции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от матери к новорожденному ребенку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высокий</w:t>
            </w:r>
          </w:p>
        </w:tc>
      </w:tr>
      <w:tr w:rsidR="009C6C5D" w:rsidRPr="0021203F" w:rsidTr="009C6C5D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C5D" w:rsidRPr="0021203F" w:rsidRDefault="009C6C5D" w:rsidP="009C6C5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Число абортов (на 1000 женщин в возрасте 15-49 лет)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42,0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102,1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5D" w:rsidRPr="004C6C7E" w:rsidRDefault="009C6C5D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4F1AEE" w:rsidRPr="0021203F" w:rsidTr="000F2B5B">
        <w:trPr>
          <w:trHeight w:val="300"/>
        </w:trPr>
        <w:tc>
          <w:tcPr>
            <w:tcW w:w="15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>Подпрограмма 4. «Оказание паллиативной медицинской помощи, в том числе детям»</w:t>
            </w:r>
          </w:p>
        </w:tc>
      </w:tr>
      <w:tr w:rsidR="00C605AA" w:rsidRPr="0021203F" w:rsidTr="00B56D2C">
        <w:trPr>
          <w:trHeight w:val="843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A" w:rsidRPr="00C605AA" w:rsidRDefault="00C605AA" w:rsidP="00C605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1. </w:t>
            </w:r>
            <w:r w:rsidRPr="00C605AA">
              <w:rPr>
                <w:rFonts w:ascii="Times New Roman" w:hAnsi="Times New Roman"/>
                <w:color w:val="000000"/>
                <w:lang w:eastAsia="ru-RU"/>
              </w:rPr>
              <w:t>Обеспеченность койками для оказания паллиативной медицинской помощи взрослым (на 100 тыс. взрослого населения)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коек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2,5</w:t>
            </w:r>
          </w:p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2,5</w:t>
            </w:r>
          </w:p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2,5</w:t>
            </w:r>
          </w:p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5,0</w:t>
            </w:r>
          </w:p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10,5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3,0</w:t>
            </w:r>
          </w:p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3,0</w:t>
            </w:r>
          </w:p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3,0</w:t>
            </w:r>
          </w:p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10,5</w:t>
            </w:r>
          </w:p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10,5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A" w:rsidRPr="004C6C7E" w:rsidRDefault="00C605AA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A0694E" w:rsidRPr="0021203F" w:rsidTr="00B56D2C">
        <w:trPr>
          <w:trHeight w:val="881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Обеспеченность койками для оказания паллиативной медицинской помощи детям (на 100 тыс. детского нас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ления)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коек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3,7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3,7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3,7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3,7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3,6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3,5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3,4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3,4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3,4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A0694E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Обеспеченность врачами, оказывающими паллиати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ную медицинскую помощь (на 10 тыс. населения)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0,02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4F1AEE" w:rsidRPr="0021203F" w:rsidTr="000F2B5B">
        <w:trPr>
          <w:trHeight w:val="300"/>
        </w:trPr>
        <w:tc>
          <w:tcPr>
            <w:tcW w:w="15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>Подпрограмма 5. «Медицинские кадры Республики Тыва на 2013-2020 годы»</w:t>
            </w:r>
          </w:p>
        </w:tc>
      </w:tr>
      <w:tr w:rsidR="00A0694E" w:rsidRPr="0021203F" w:rsidTr="00B56D2C">
        <w:trPr>
          <w:trHeight w:val="988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Количество подготовленных специалистов по допо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л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нительным профессиональным программам медици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ского и фармацевтического образования в государстве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ных организациях дополнительного профессионального образования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350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252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302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351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517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A0694E" w:rsidRPr="0021203F" w:rsidTr="00B56D2C">
        <w:trPr>
          <w:trHeight w:val="1056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Количество подготовленных кадров высшей квалиф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кации в интернатуре, ординатуре, аспирантуре по пр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граммам подготовки научно-педагогических кадров в государственных организациях дополнительного пр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фессионального образования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149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113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114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102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</w:tbl>
    <w:p w:rsidR="00D22EE6" w:rsidRDefault="00D22EE6"/>
    <w:p w:rsidR="00D22EE6" w:rsidRDefault="00D22EE6"/>
    <w:p w:rsidR="00D22EE6" w:rsidRDefault="00D22EE6" w:rsidP="00D22EE6">
      <w:pPr>
        <w:spacing w:after="0" w:line="36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509"/>
        <w:gridCol w:w="1241"/>
        <w:gridCol w:w="1614"/>
        <w:gridCol w:w="2949"/>
      </w:tblGrid>
      <w:tr w:rsidR="00D22EE6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A0694E" w:rsidRPr="0021203F" w:rsidTr="00D22EE6">
        <w:trPr>
          <w:trHeight w:val="35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Количество подготовленных специалистов по допо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л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нительным профессиональным программам медици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ского и фармацевтического образования в государстве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ных организациях высшего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A0694E" w:rsidRPr="0021203F" w:rsidTr="00B56D2C">
        <w:trPr>
          <w:trHeight w:val="91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Количество подготовленных специалистов по допо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л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нительным профессиональным программам медици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ского и фармацевтического образования в государстве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ных профессиональных образовательных  организациях, осуществляющих подготовку специалистов среднего звена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1332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1019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1393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1518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1470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A0694E" w:rsidRPr="0021203F" w:rsidTr="00D22EE6">
        <w:trPr>
          <w:trHeight w:val="9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gramStart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Количество обучающихся, прошедших подготовку в обучающих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симуляционных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 центрах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A0694E" w:rsidRPr="0021203F" w:rsidTr="00D22EE6">
        <w:trPr>
          <w:trHeight w:val="2274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медицинских и фармацевтических специалистов, обучавшихся в рамках целевой подготовки для нужд Республики Тыва, трудоустроившихся после завершения обучения в медицинские или фармацевтические орган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зации системы здравоохранения Республики Тыва, в общем числе медицинских и фармацевтических специ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листов, обучавшихся в рамках целевой подготовки для нужд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92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104,2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A0694E" w:rsidRPr="0021203F" w:rsidTr="00D22EE6">
        <w:trPr>
          <w:trHeight w:val="49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лиц, допущенных к осуществлению медици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ской и фармацевтической деятельности через процедуру аккредитации, в общем числе лиц, допущенных к ос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ществлению медицинской и фармацевтической деятел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43,2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</w:tbl>
    <w:p w:rsidR="00D22EE6" w:rsidRDefault="00D22EE6"/>
    <w:p w:rsidR="00D22EE6" w:rsidRDefault="00D22EE6"/>
    <w:p w:rsidR="00D22EE6" w:rsidRDefault="00D22EE6" w:rsidP="00D22EE6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509"/>
        <w:gridCol w:w="1241"/>
        <w:gridCol w:w="1614"/>
        <w:gridCol w:w="2949"/>
      </w:tblGrid>
      <w:tr w:rsidR="00D22EE6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4F1AEE" w:rsidRPr="0021203F" w:rsidTr="000F2B5B">
        <w:trPr>
          <w:trHeight w:val="300"/>
        </w:trPr>
        <w:tc>
          <w:tcPr>
            <w:tcW w:w="15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33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Подпрограмма 6. «Совершенствование системы лекарственного обеспечения, </w:t>
            </w:r>
          </w:p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>в том числе амбулаторных условиях»</w:t>
            </w:r>
          </w:p>
        </w:tc>
      </w:tr>
      <w:tr w:rsidR="00A0694E" w:rsidRPr="0021203F" w:rsidTr="00D22EE6">
        <w:trPr>
          <w:trHeight w:val="3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tabs>
                <w:tab w:val="left" w:pos="751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детей-инвалидов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96,0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96,5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96,7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96,8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96,7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A0694E" w:rsidRPr="0021203F" w:rsidTr="00D22EE6">
        <w:trPr>
          <w:trHeight w:val="84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Удовлетворение спроса на лекарственные препараты, предназначенные для лечения лиц, больных гемофил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ей, 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муковисцидозом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>, гипофизарным нанизмом, боле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нью Гоше, злокачественными новообразованиями ли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фоидной, кроветворной и родственных им тканей, расс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янным склерозом, а также трансплантации органов </w:t>
            </w:r>
            <w:proofErr w:type="gram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(</w:t>
            </w:r>
            <w:proofErr w:type="gramEnd"/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 xml:space="preserve">или) тканей, в числе лиц, включенных в Федеральный регистр лиц, больных гемофилией, </w:t>
            </w:r>
            <w:proofErr w:type="spellStart"/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муковисцидозом</w:t>
            </w:r>
            <w:proofErr w:type="spellEnd"/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, г</w:t>
            </w:r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пофизарным нанизмом, болезнью Гоше, злокачестве</w:t>
            </w:r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ными новообразованиями лимфоидной, кроветворной и родственных им тканей, рассеянным склерозом, а также трансплантации органов и (или) тканей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A0694E" w:rsidRPr="0021203F" w:rsidTr="00D22EE6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рецептов, находящихся на отсроченном обесп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чении, в общем количестве выписанных рецептов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4F1AEE" w:rsidRPr="0021203F" w:rsidTr="000F2B5B">
        <w:trPr>
          <w:trHeight w:val="300"/>
        </w:trPr>
        <w:tc>
          <w:tcPr>
            <w:tcW w:w="15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>Подпрограмма 7. «Развитие информатизации в здравоохранении»</w:t>
            </w:r>
          </w:p>
        </w:tc>
      </w:tr>
      <w:tr w:rsidR="00A0694E" w:rsidRPr="0021203F" w:rsidTr="00D22EE6">
        <w:trPr>
          <w:trHeight w:val="481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Количество застрахованных на территории Республ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ки Тыва пациентов, у которых ведутся электронные м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дицинские карты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81,23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A0694E" w:rsidRPr="0021203F" w:rsidTr="00D22EE6">
        <w:trPr>
          <w:trHeight w:val="1341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Количество учреждений здравоохранения, осущест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ляющих автоматизированную запись на прием к врачу с использованием сети Интернет и информационно-справочных сенсорных терминалов (</w:t>
            </w:r>
            <w:proofErr w:type="spellStart"/>
            <w:r w:rsidRPr="0021203F">
              <w:rPr>
                <w:rFonts w:ascii="Times New Roman" w:hAnsi="Times New Roman"/>
                <w:color w:val="000000"/>
                <w:lang w:eastAsia="ru-RU"/>
              </w:rPr>
              <w:t>инфоматов</w:t>
            </w:r>
            <w:proofErr w:type="spellEnd"/>
            <w:r w:rsidRPr="0021203F">
              <w:rPr>
                <w:rFonts w:ascii="Times New Roman" w:hAnsi="Times New Roman"/>
                <w:color w:val="000000"/>
                <w:lang w:eastAsia="ru-RU"/>
              </w:rPr>
              <w:t>), к 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 xml:space="preserve">щему количеству государственных (муниципальных) учреждений здравоохранения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</w:tbl>
    <w:p w:rsidR="00D22EE6" w:rsidRDefault="00D22EE6"/>
    <w:p w:rsidR="00D22EE6" w:rsidRDefault="00D22EE6"/>
    <w:p w:rsidR="00D22EE6" w:rsidRDefault="00D22EE6" w:rsidP="00D22EE6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509"/>
        <w:gridCol w:w="1241"/>
        <w:gridCol w:w="1614"/>
        <w:gridCol w:w="2949"/>
      </w:tblGrid>
      <w:tr w:rsidR="00D22EE6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E6" w:rsidRPr="0021203F" w:rsidRDefault="00D22EE6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A0694E" w:rsidRPr="0021203F" w:rsidTr="00D22EE6">
        <w:trPr>
          <w:trHeight w:val="1123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амбулаторно-поликлинических учреждений, подключенных к республиканской медицинской корп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ративной сети по ВОЛС, обеспеченных постоянным доступом к сети Интернет на скорости не менее 2 Мбит/</w:t>
            </w:r>
            <w:proofErr w:type="gramStart"/>
            <w:r w:rsidRPr="0021203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89,66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179,3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A0694E" w:rsidRPr="0021203F" w:rsidTr="00D22EE6">
        <w:trPr>
          <w:trHeight w:val="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21203F" w:rsidRDefault="00A0694E" w:rsidP="00A069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медицинских организаций, в которых ведется персонифицированный учет лекарственных средств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4E" w:rsidRPr="004C6C7E" w:rsidRDefault="00A069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D22EE6" w:rsidRPr="00D22EE6" w:rsidTr="00B56D2C">
        <w:trPr>
          <w:trHeight w:val="60"/>
        </w:trPr>
        <w:tc>
          <w:tcPr>
            <w:tcW w:w="15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Default="00D22EE6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2EE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Подпрограмма 8.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Pr="00D22EE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системы </w:t>
            </w:r>
            <w:proofErr w:type="gramStart"/>
            <w:r w:rsidRPr="00D22EE6">
              <w:rPr>
                <w:rFonts w:ascii="Times New Roman" w:hAnsi="Times New Roman"/>
                <w:bCs/>
                <w:color w:val="000000"/>
                <w:lang w:eastAsia="ru-RU"/>
              </w:rPr>
              <w:t>территориального</w:t>
            </w:r>
            <w:proofErr w:type="gramEnd"/>
            <w:r w:rsidRPr="00D22EE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D22EE6" w:rsidRPr="00D22EE6" w:rsidRDefault="00D22EE6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2EE6">
              <w:rPr>
                <w:rFonts w:ascii="Times New Roman" w:hAnsi="Times New Roman"/>
                <w:bCs/>
                <w:color w:val="000000"/>
                <w:lang w:eastAsia="ru-RU"/>
              </w:rPr>
              <w:t>планирования Республики Тыва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D22EE6" w:rsidRPr="0021203F" w:rsidTr="00D22EE6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Средняя длительность лечения больного в стационаре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дней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11,9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11,8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11,7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11,6</w:t>
            </w:r>
          </w:p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11,8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11,5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96,5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D22EE6" w:rsidRPr="0021203F" w:rsidTr="00D22EE6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777B2F" w:rsidP="00D22E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2. </w:t>
            </w:r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 xml:space="preserve">Среднегодовая занятость койки </w:t>
            </w:r>
            <w:proofErr w:type="gramStart"/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государственных</w:t>
            </w:r>
            <w:proofErr w:type="gramEnd"/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 xml:space="preserve"> (муниципальных) организаций здравоохранения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дней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324,5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327,2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328,5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329,6</w:t>
            </w:r>
          </w:p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330,1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328,0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325,0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325,0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316,3</w:t>
            </w:r>
          </w:p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316,6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95,6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D22EE6" w:rsidRPr="0021203F" w:rsidTr="00D22EE6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777B2F" w:rsidP="00D22E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3. </w:t>
            </w:r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Уровень госпитализации в государственные (муниц</w:t>
            </w:r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пальные) организации здравоохранения (на 100 человек населения)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случаев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33,7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33,4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33,2</w:t>
            </w:r>
          </w:p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33,1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32,8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33,0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31,3</w:t>
            </w:r>
          </w:p>
          <w:p w:rsidR="00D22EE6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30,4</w:t>
            </w:r>
          </w:p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29,6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89,4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D22EE6" w:rsidRPr="0021203F" w:rsidTr="00D22EE6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777B2F" w:rsidP="00D22E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4. </w:t>
            </w:r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 xml:space="preserve">Число посещений к врачам на 1 сельского жителя в год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101,1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D22EE6" w:rsidRPr="0021203F" w:rsidTr="00D22EE6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777B2F" w:rsidP="00D22E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5. </w:t>
            </w:r>
            <w:r w:rsidR="00D22EE6" w:rsidRPr="0021203F">
              <w:rPr>
                <w:rFonts w:ascii="Times New Roman" w:hAnsi="Times New Roman"/>
                <w:color w:val="000000"/>
                <w:lang w:eastAsia="ru-RU"/>
              </w:rPr>
              <w:t>Уровень госпитализации (на 100 человек сельского населения)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34,4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98,3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E6" w:rsidRPr="0021203F" w:rsidRDefault="00D22EE6" w:rsidP="00D22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777B2F" w:rsidRPr="00777B2F" w:rsidTr="00B56D2C">
        <w:trPr>
          <w:trHeight w:val="60"/>
        </w:trPr>
        <w:tc>
          <w:tcPr>
            <w:tcW w:w="15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Подпрограмма 9. «</w:t>
            </w:r>
            <w:r w:rsidRPr="00777B2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Развитие медицинской реабилитации и санаторно-курортного лечения, </w:t>
            </w:r>
          </w:p>
          <w:p w:rsidR="00777B2F" w:rsidRPr="00777B2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B2F">
              <w:rPr>
                <w:rFonts w:ascii="Times New Roman" w:hAnsi="Times New Roman"/>
                <w:bCs/>
                <w:color w:val="000000"/>
                <w:lang w:eastAsia="ru-RU"/>
              </w:rPr>
              <w:t>в том числе детей в Республике Тыва на 2013-2020 годы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777B2F" w:rsidRPr="0021203F" w:rsidTr="00777B2F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777B2F" w:rsidP="00777B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Охват санаторно-курортным лечением детей в сан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торно-курортных организациях  от общего числа детей, состоявших на диспансерном наблюдении медицинских организациях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21,7</w:t>
            </w:r>
          </w:p>
          <w:p w:rsidR="00777B2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21,6</w:t>
            </w:r>
          </w:p>
          <w:p w:rsidR="00777B2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21,4</w:t>
            </w:r>
          </w:p>
          <w:p w:rsidR="00777B2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21,3</w:t>
            </w:r>
          </w:p>
          <w:p w:rsidR="00777B2F" w:rsidRPr="0021203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19,1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25,8</w:t>
            </w:r>
          </w:p>
          <w:p w:rsidR="00777B2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24,0</w:t>
            </w:r>
          </w:p>
          <w:p w:rsidR="00777B2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20,4</w:t>
            </w:r>
          </w:p>
          <w:p w:rsidR="00777B2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22,2</w:t>
            </w:r>
          </w:p>
          <w:p w:rsidR="00777B2F" w:rsidRPr="0021203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18,6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777B2F" w:rsidP="00973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97,4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</w:tbl>
    <w:p w:rsidR="009738A0" w:rsidRDefault="009738A0" w:rsidP="009738A0">
      <w:pPr>
        <w:spacing w:after="0" w:line="240" w:lineRule="auto"/>
      </w:pPr>
    </w:p>
    <w:tbl>
      <w:tblPr>
        <w:tblW w:w="15547" w:type="dxa"/>
        <w:tblInd w:w="165" w:type="dxa"/>
        <w:tblLayout w:type="fixed"/>
        <w:tblLook w:val="04A0"/>
      </w:tblPr>
      <w:tblGrid>
        <w:gridCol w:w="5613"/>
        <w:gridCol w:w="1101"/>
        <w:gridCol w:w="1520"/>
        <w:gridCol w:w="1429"/>
        <w:gridCol w:w="80"/>
        <w:gridCol w:w="1241"/>
        <w:gridCol w:w="1614"/>
        <w:gridCol w:w="2949"/>
      </w:tblGrid>
      <w:tr w:rsidR="009738A0" w:rsidRPr="0021203F" w:rsidTr="00B56D2C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A0" w:rsidRPr="0021203F" w:rsidRDefault="009738A0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A0" w:rsidRPr="0021203F" w:rsidRDefault="009738A0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A0" w:rsidRPr="0021203F" w:rsidRDefault="009738A0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A0" w:rsidRPr="0021203F" w:rsidRDefault="009738A0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A0" w:rsidRPr="0021203F" w:rsidRDefault="009738A0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A0" w:rsidRPr="0021203F" w:rsidRDefault="009738A0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A0" w:rsidRPr="0021203F" w:rsidRDefault="009738A0" w:rsidP="00B5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777B2F" w:rsidRPr="0021203F" w:rsidTr="00777B2F">
        <w:trPr>
          <w:trHeight w:val="6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9738A0" w:rsidP="00777B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2. </w:t>
            </w:r>
            <w:r w:rsidR="00777B2F" w:rsidRPr="0021203F">
              <w:rPr>
                <w:rFonts w:ascii="Times New Roman" w:hAnsi="Times New Roman"/>
                <w:color w:val="000000"/>
                <w:lang w:eastAsia="ru-RU"/>
              </w:rPr>
              <w:t>Охват медицинской реабилитацией инвалидов, в том числе детей-инвалидов, в числе нуждающихся инвал</w:t>
            </w:r>
            <w:r w:rsidR="00777B2F"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777B2F" w:rsidRPr="0021203F">
              <w:rPr>
                <w:rFonts w:ascii="Times New Roman" w:hAnsi="Times New Roman"/>
                <w:color w:val="000000"/>
                <w:lang w:eastAsia="ru-RU"/>
              </w:rPr>
              <w:t xml:space="preserve">дов согласно индивидуальной программе реабилитации или </w:t>
            </w:r>
            <w:proofErr w:type="spellStart"/>
            <w:r w:rsidR="00777B2F" w:rsidRPr="0021203F">
              <w:rPr>
                <w:rFonts w:ascii="Times New Roman" w:hAnsi="Times New Roman"/>
                <w:color w:val="000000"/>
                <w:lang w:eastAsia="ru-RU"/>
              </w:rPr>
              <w:t>абилитации</w:t>
            </w:r>
            <w:proofErr w:type="spellEnd"/>
            <w:r w:rsidR="00777B2F" w:rsidRPr="0021203F">
              <w:rPr>
                <w:rFonts w:ascii="Times New Roman" w:hAnsi="Times New Roman"/>
                <w:color w:val="000000"/>
                <w:lang w:eastAsia="ru-RU"/>
              </w:rPr>
              <w:t xml:space="preserve"> инвалида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65,6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777B2F" w:rsidP="00973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84,1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F" w:rsidRPr="0021203F" w:rsidRDefault="00777B2F" w:rsidP="00777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4F1AEE" w:rsidRPr="0021203F" w:rsidTr="000F2B5B">
        <w:trPr>
          <w:trHeight w:val="300"/>
        </w:trPr>
        <w:tc>
          <w:tcPr>
            <w:tcW w:w="15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EE" w:rsidRPr="004C6C7E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bCs/>
                <w:color w:val="000000"/>
                <w:lang w:eastAsia="ru-RU"/>
              </w:rPr>
              <w:t>Подпрограмма Б. «Развитие государственно-частного партнерства»</w:t>
            </w:r>
          </w:p>
        </w:tc>
      </w:tr>
      <w:tr w:rsidR="009738A0" w:rsidRPr="0021203F" w:rsidTr="00B56D2C">
        <w:trPr>
          <w:trHeight w:val="174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8A0" w:rsidRPr="0021203F" w:rsidRDefault="009738A0" w:rsidP="009738A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Количество негосударственных медицинских орган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заций,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A0" w:rsidRPr="004C6C7E" w:rsidRDefault="009738A0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8A0" w:rsidRPr="004C6C7E" w:rsidRDefault="009738A0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8A0" w:rsidRPr="004C6C7E" w:rsidRDefault="009738A0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8A0" w:rsidRPr="004C6C7E" w:rsidRDefault="009738A0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8A0" w:rsidRPr="004C6C7E" w:rsidRDefault="009738A0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A0" w:rsidRPr="004C6C7E" w:rsidRDefault="009738A0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  <w:tr w:rsidR="0006504E" w:rsidRPr="0021203F" w:rsidTr="00B56D2C">
        <w:trPr>
          <w:trHeight w:val="50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4E" w:rsidRPr="0021203F" w:rsidRDefault="0006504E" w:rsidP="000650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203F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Доля частных медицинских организаций, в том числе аптек, в сельской местности в общем числе частных м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1203F">
              <w:rPr>
                <w:rFonts w:ascii="Times New Roman" w:hAnsi="Times New Roman"/>
                <w:color w:val="000000"/>
                <w:lang w:eastAsia="ru-RU"/>
              </w:rPr>
              <w:t>дицинских организаций республики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проце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C6C7E">
              <w:rPr>
                <w:rFonts w:ascii="Times New Roman" w:hAnsi="Times New Roman"/>
                <w:color w:val="000000"/>
                <w:lang w:eastAsia="ru-RU"/>
              </w:rPr>
              <w:t>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34,0</w:t>
            </w:r>
          </w:p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35,0</w:t>
            </w:r>
          </w:p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36,0</w:t>
            </w:r>
          </w:p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37,0</w:t>
            </w:r>
          </w:p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47,2</w:t>
            </w:r>
          </w:p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29,3</w:t>
            </w:r>
          </w:p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10,8</w:t>
            </w:r>
          </w:p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13,9</w:t>
            </w:r>
          </w:p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87,6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6C7E">
              <w:rPr>
                <w:rFonts w:ascii="Times New Roman" w:hAnsi="Times New Roman"/>
                <w:lang w:eastAsia="ru-RU"/>
              </w:rPr>
              <w:t>выполнено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4E" w:rsidRPr="004C6C7E" w:rsidRDefault="0006504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6C7E">
              <w:rPr>
                <w:rFonts w:ascii="Times New Roman" w:hAnsi="Times New Roman"/>
                <w:color w:val="000000"/>
                <w:lang w:eastAsia="ru-RU"/>
              </w:rPr>
              <w:t>средний</w:t>
            </w:r>
          </w:p>
        </w:tc>
      </w:tr>
    </w:tbl>
    <w:p w:rsidR="004F1AEE" w:rsidRDefault="004F1AEE" w:rsidP="004F1AEE">
      <w:pPr>
        <w:pStyle w:val="a6"/>
        <w:rPr>
          <w:rFonts w:ascii="Times New Roman" w:hAnsi="Times New Roman"/>
          <w:sz w:val="28"/>
          <w:szCs w:val="28"/>
        </w:rPr>
        <w:sectPr w:rsidR="004F1AEE" w:rsidSect="00AD188B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4F1AEE" w:rsidRPr="00AF790C" w:rsidRDefault="004F1AEE" w:rsidP="004F1AE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sz w:val="28"/>
          <w:szCs w:val="28"/>
        </w:rPr>
        <w:t>. Выводы и предложения</w:t>
      </w:r>
    </w:p>
    <w:p w:rsidR="004F1AEE" w:rsidRDefault="004F1AEE" w:rsidP="004F1A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5-х лет Программа исполнена на общую сумму 31 776,2 млн. руб.:</w:t>
      </w:r>
    </w:p>
    <w:p w:rsidR="004F1AEE" w:rsidRPr="0006504E" w:rsidRDefault="0006504E" w:rsidP="004F1AEE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F1AEE" w:rsidRPr="0006504E">
        <w:rPr>
          <w:rFonts w:ascii="Times New Roman" w:hAnsi="Times New Roman"/>
          <w:sz w:val="24"/>
          <w:szCs w:val="24"/>
        </w:rPr>
        <w:t>млн. руб.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1"/>
        <w:gridCol w:w="1574"/>
        <w:gridCol w:w="1623"/>
        <w:gridCol w:w="1484"/>
        <w:gridCol w:w="1409"/>
        <w:gridCol w:w="1409"/>
      </w:tblGrid>
      <w:tr w:rsidR="004F1AEE" w:rsidRPr="004B0E0A" w:rsidTr="000F2B5B">
        <w:trPr>
          <w:trHeight w:val="275"/>
        </w:trPr>
        <w:tc>
          <w:tcPr>
            <w:tcW w:w="2861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574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623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484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09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09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4F1AEE" w:rsidRPr="00EF6B39" w:rsidTr="000F2B5B">
        <w:trPr>
          <w:trHeight w:val="275"/>
        </w:trPr>
        <w:tc>
          <w:tcPr>
            <w:tcW w:w="2861" w:type="dxa"/>
          </w:tcPr>
          <w:p w:rsidR="004F1AEE" w:rsidRPr="00607AD1" w:rsidRDefault="004F1AEE" w:rsidP="000F2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4" w:type="dxa"/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769,5</w:t>
            </w:r>
          </w:p>
        </w:tc>
        <w:tc>
          <w:tcPr>
            <w:tcW w:w="1623" w:type="dxa"/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333,7</w:t>
            </w:r>
          </w:p>
        </w:tc>
        <w:tc>
          <w:tcPr>
            <w:tcW w:w="1484" w:type="dxa"/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244,4</w:t>
            </w:r>
          </w:p>
        </w:tc>
        <w:tc>
          <w:tcPr>
            <w:tcW w:w="1409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665,8</w:t>
            </w:r>
          </w:p>
        </w:tc>
        <w:tc>
          <w:tcPr>
            <w:tcW w:w="1409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</w:tr>
      <w:tr w:rsidR="004F1AEE" w:rsidRPr="00EF6B39" w:rsidTr="000F2B5B">
        <w:trPr>
          <w:trHeight w:val="551"/>
        </w:trPr>
        <w:tc>
          <w:tcPr>
            <w:tcW w:w="2861" w:type="dxa"/>
          </w:tcPr>
          <w:p w:rsidR="004F1AEE" w:rsidRPr="00607AD1" w:rsidRDefault="004F1AEE" w:rsidP="000F2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Республиканский бю</w:t>
            </w:r>
            <w:r w:rsidRPr="00607AD1">
              <w:rPr>
                <w:rFonts w:ascii="Times New Roman" w:hAnsi="Times New Roman"/>
                <w:sz w:val="24"/>
                <w:szCs w:val="24"/>
              </w:rPr>
              <w:t>д</w:t>
            </w:r>
            <w:r w:rsidRPr="00607AD1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574" w:type="dxa"/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1 318,3</w:t>
            </w:r>
          </w:p>
        </w:tc>
        <w:tc>
          <w:tcPr>
            <w:tcW w:w="1623" w:type="dxa"/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1 136,4</w:t>
            </w:r>
          </w:p>
        </w:tc>
        <w:tc>
          <w:tcPr>
            <w:tcW w:w="1484" w:type="dxa"/>
            <w:vAlign w:val="center"/>
          </w:tcPr>
          <w:p w:rsidR="004F1AEE" w:rsidRPr="00607AD1" w:rsidRDefault="004F1AEE" w:rsidP="000F2B5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997,4</w:t>
            </w:r>
          </w:p>
        </w:tc>
        <w:tc>
          <w:tcPr>
            <w:tcW w:w="1409" w:type="dxa"/>
          </w:tcPr>
          <w:p w:rsidR="004F1AEE" w:rsidRPr="00607AD1" w:rsidRDefault="004F1AEE" w:rsidP="000F2B5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1 121,3</w:t>
            </w:r>
          </w:p>
        </w:tc>
        <w:tc>
          <w:tcPr>
            <w:tcW w:w="1409" w:type="dxa"/>
          </w:tcPr>
          <w:p w:rsidR="004F1AEE" w:rsidRPr="00607AD1" w:rsidRDefault="004F1AEE" w:rsidP="000F2B5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3 582,7</w:t>
            </w:r>
          </w:p>
        </w:tc>
      </w:tr>
      <w:tr w:rsidR="004F1AEE" w:rsidRPr="00EF6B39" w:rsidTr="000F2B5B">
        <w:trPr>
          <w:trHeight w:val="275"/>
        </w:trPr>
        <w:tc>
          <w:tcPr>
            <w:tcW w:w="2861" w:type="dxa"/>
          </w:tcPr>
          <w:p w:rsidR="004F1AEE" w:rsidRPr="00607AD1" w:rsidRDefault="004F1AEE" w:rsidP="000F2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Средства ТФОМС</w:t>
            </w:r>
          </w:p>
        </w:tc>
        <w:tc>
          <w:tcPr>
            <w:tcW w:w="1574" w:type="dxa"/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4 154,9</w:t>
            </w:r>
          </w:p>
        </w:tc>
        <w:tc>
          <w:tcPr>
            <w:tcW w:w="1623" w:type="dxa"/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2 884,0</w:t>
            </w:r>
          </w:p>
        </w:tc>
        <w:tc>
          <w:tcPr>
            <w:tcW w:w="1484" w:type="dxa"/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3 976,8</w:t>
            </w:r>
          </w:p>
        </w:tc>
        <w:tc>
          <w:tcPr>
            <w:tcW w:w="1409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4 805,3</w:t>
            </w:r>
          </w:p>
        </w:tc>
        <w:tc>
          <w:tcPr>
            <w:tcW w:w="1409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5 568,2</w:t>
            </w:r>
          </w:p>
        </w:tc>
      </w:tr>
      <w:tr w:rsidR="004F1AEE" w:rsidRPr="00EF6B39" w:rsidTr="000F2B5B">
        <w:trPr>
          <w:trHeight w:val="263"/>
        </w:trPr>
        <w:tc>
          <w:tcPr>
            <w:tcW w:w="2861" w:type="dxa"/>
          </w:tcPr>
          <w:p w:rsidR="004F1AEE" w:rsidRPr="00607AD1" w:rsidRDefault="004F1AEE" w:rsidP="000F2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74" w:type="dxa"/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84" w:type="dxa"/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09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409" w:type="dxa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4F1AEE" w:rsidRPr="00EF6B39" w:rsidTr="000F2B5B">
        <w:trPr>
          <w:trHeight w:val="275"/>
        </w:trPr>
        <w:tc>
          <w:tcPr>
            <w:tcW w:w="2861" w:type="dxa"/>
            <w:tcBorders>
              <w:bottom w:val="single" w:sz="4" w:space="0" w:color="auto"/>
            </w:tcBorders>
          </w:tcPr>
          <w:p w:rsidR="004F1AEE" w:rsidRPr="00607AD1" w:rsidRDefault="004F1AEE" w:rsidP="000F2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F1AEE" w:rsidRPr="00EF6B39" w:rsidTr="000F2B5B">
        <w:trPr>
          <w:trHeight w:val="28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EE" w:rsidRPr="00607AD1" w:rsidRDefault="004F1AEE" w:rsidP="000F2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6 245,0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4 361,3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5 221,8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6 597,8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EE" w:rsidRPr="00607AD1" w:rsidRDefault="004F1AEE" w:rsidP="000F2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D1">
              <w:rPr>
                <w:rFonts w:ascii="Times New Roman" w:hAnsi="Times New Roman"/>
                <w:sz w:val="24"/>
                <w:szCs w:val="24"/>
              </w:rPr>
              <w:t>9 350,2</w:t>
            </w:r>
          </w:p>
        </w:tc>
      </w:tr>
    </w:tbl>
    <w:p w:rsidR="004F1AEE" w:rsidRDefault="00CE6579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р</w:t>
      </w:r>
      <w:r w:rsidR="004F1AEE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ов</w:t>
      </w:r>
      <w:r w:rsidR="004F1AEE">
        <w:rPr>
          <w:rFonts w:ascii="Times New Roman" w:hAnsi="Times New Roman"/>
          <w:sz w:val="28"/>
          <w:szCs w:val="28"/>
        </w:rPr>
        <w:t xml:space="preserve"> реализации Программы </w:t>
      </w:r>
      <w:r>
        <w:rPr>
          <w:rFonts w:ascii="Times New Roman" w:hAnsi="Times New Roman"/>
          <w:sz w:val="28"/>
          <w:szCs w:val="28"/>
        </w:rPr>
        <w:t>необходимо отметить</w:t>
      </w:r>
      <w:r w:rsidR="004F1AEE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и</w:t>
      </w:r>
      <w:r w:rsidR="004F1AEE">
        <w:rPr>
          <w:rFonts w:ascii="Times New Roman" w:hAnsi="Times New Roman"/>
          <w:sz w:val="28"/>
          <w:szCs w:val="28"/>
        </w:rPr>
        <w:t>е:</w:t>
      </w:r>
    </w:p>
    <w:p w:rsidR="004F1AEE" w:rsidRDefault="004F1AEE" w:rsidP="004F1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5053">
        <w:rPr>
          <w:rFonts w:ascii="Times New Roman" w:hAnsi="Times New Roman"/>
          <w:sz w:val="28"/>
          <w:szCs w:val="28"/>
        </w:rPr>
        <w:t xml:space="preserve">произошла реорганизация путем присоединения </w:t>
      </w:r>
      <w:proofErr w:type="spellStart"/>
      <w:r w:rsidRPr="00B45053">
        <w:rPr>
          <w:rFonts w:ascii="Times New Roman" w:hAnsi="Times New Roman"/>
          <w:sz w:val="28"/>
          <w:szCs w:val="28"/>
        </w:rPr>
        <w:t>Паталогоанатомического</w:t>
      </w:r>
      <w:proofErr w:type="spellEnd"/>
      <w:r w:rsidRPr="00B45053">
        <w:rPr>
          <w:rFonts w:ascii="Times New Roman" w:hAnsi="Times New Roman"/>
          <w:sz w:val="28"/>
          <w:szCs w:val="28"/>
        </w:rPr>
        <w:t xml:space="preserve"> бюро к </w:t>
      </w:r>
      <w:proofErr w:type="spellStart"/>
      <w:r w:rsidRPr="00B45053">
        <w:rPr>
          <w:rFonts w:ascii="Times New Roman" w:hAnsi="Times New Roman"/>
          <w:sz w:val="28"/>
          <w:szCs w:val="28"/>
        </w:rPr>
        <w:t>Ресбольнице</w:t>
      </w:r>
      <w:proofErr w:type="spellEnd"/>
      <w:r w:rsidRPr="00B4505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053">
        <w:rPr>
          <w:rFonts w:ascii="Times New Roman" w:hAnsi="Times New Roman"/>
          <w:sz w:val="28"/>
          <w:szCs w:val="28"/>
        </w:rPr>
        <w:t xml:space="preserve">1, </w:t>
      </w:r>
      <w:proofErr w:type="spellStart"/>
      <w:r w:rsidRPr="00B45053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B45053">
        <w:rPr>
          <w:rFonts w:ascii="Times New Roman" w:hAnsi="Times New Roman"/>
          <w:sz w:val="28"/>
          <w:szCs w:val="28"/>
        </w:rPr>
        <w:t xml:space="preserve"> родильного дома № 1 к Перинатальному це</w:t>
      </w:r>
      <w:r w:rsidRPr="00B45053">
        <w:rPr>
          <w:rFonts w:ascii="Times New Roman" w:hAnsi="Times New Roman"/>
          <w:sz w:val="28"/>
          <w:szCs w:val="28"/>
        </w:rPr>
        <w:t>н</w:t>
      </w:r>
      <w:r w:rsidRPr="00B45053">
        <w:rPr>
          <w:rFonts w:ascii="Times New Roman" w:hAnsi="Times New Roman"/>
          <w:sz w:val="28"/>
          <w:szCs w:val="28"/>
        </w:rPr>
        <w:t>тру, Городской детской поликлиники к Республиканской детской больнице</w:t>
      </w:r>
      <w:r>
        <w:t xml:space="preserve">, </w:t>
      </w:r>
      <w:proofErr w:type="spellStart"/>
      <w:r w:rsidRPr="001A6534">
        <w:rPr>
          <w:rFonts w:ascii="Times New Roman" w:hAnsi="Times New Roman"/>
          <w:sz w:val="28"/>
          <w:szCs w:val="28"/>
        </w:rPr>
        <w:t>Ре</w:t>
      </w:r>
      <w:r w:rsidRPr="001A6534">
        <w:rPr>
          <w:rFonts w:ascii="Times New Roman" w:hAnsi="Times New Roman"/>
          <w:sz w:val="28"/>
          <w:szCs w:val="28"/>
        </w:rPr>
        <w:t>с</w:t>
      </w:r>
      <w:r w:rsidRPr="001A6534">
        <w:rPr>
          <w:rFonts w:ascii="Times New Roman" w:hAnsi="Times New Roman"/>
          <w:sz w:val="28"/>
          <w:szCs w:val="28"/>
        </w:rPr>
        <w:t>больницы</w:t>
      </w:r>
      <w:proofErr w:type="spellEnd"/>
      <w:r w:rsidRPr="001A6534">
        <w:rPr>
          <w:rFonts w:ascii="Times New Roman" w:hAnsi="Times New Roman"/>
          <w:sz w:val="28"/>
          <w:szCs w:val="28"/>
        </w:rPr>
        <w:t xml:space="preserve"> № 3 к </w:t>
      </w:r>
      <w:proofErr w:type="spellStart"/>
      <w:r w:rsidRPr="001A6534">
        <w:rPr>
          <w:rFonts w:ascii="Times New Roman" w:hAnsi="Times New Roman"/>
          <w:sz w:val="28"/>
          <w:szCs w:val="28"/>
        </w:rPr>
        <w:t>Ресбольнице</w:t>
      </w:r>
      <w:proofErr w:type="spellEnd"/>
      <w:r w:rsidRPr="001A6534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, ТЦМК к Станции скорой </w:t>
      </w:r>
      <w:proofErr w:type="spellStart"/>
      <w:r>
        <w:rPr>
          <w:rFonts w:ascii="Times New Roman" w:hAnsi="Times New Roman"/>
          <w:sz w:val="28"/>
          <w:szCs w:val="28"/>
        </w:rPr>
        <w:t>мед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омощи</w:t>
      </w:r>
      <w:proofErr w:type="spellEnd"/>
      <w:r>
        <w:rPr>
          <w:rFonts w:ascii="Times New Roman" w:hAnsi="Times New Roman"/>
          <w:sz w:val="28"/>
          <w:szCs w:val="28"/>
        </w:rPr>
        <w:t xml:space="preserve"> (повыс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лось</w:t>
      </w:r>
      <w:r w:rsidRPr="008D608A">
        <w:rPr>
          <w:rFonts w:ascii="Times New Roman" w:hAnsi="Times New Roman"/>
          <w:sz w:val="28"/>
          <w:szCs w:val="28"/>
        </w:rPr>
        <w:t xml:space="preserve"> доступност</w:t>
      </w:r>
      <w:r>
        <w:rPr>
          <w:rFonts w:ascii="Times New Roman" w:hAnsi="Times New Roman"/>
          <w:sz w:val="28"/>
          <w:szCs w:val="28"/>
        </w:rPr>
        <w:t>ь</w:t>
      </w:r>
      <w:r w:rsidRPr="008D608A">
        <w:rPr>
          <w:rFonts w:ascii="Times New Roman" w:hAnsi="Times New Roman"/>
          <w:sz w:val="28"/>
          <w:szCs w:val="28"/>
        </w:rPr>
        <w:t xml:space="preserve"> скорой медицинской помощи для жителей </w:t>
      </w:r>
      <w:proofErr w:type="spellStart"/>
      <w:r w:rsidRPr="008D608A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8D60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D608A">
        <w:rPr>
          <w:rFonts w:ascii="Times New Roman" w:hAnsi="Times New Roman"/>
          <w:sz w:val="28"/>
          <w:szCs w:val="28"/>
        </w:rPr>
        <w:t>Пий-Хемского</w:t>
      </w:r>
      <w:proofErr w:type="spellEnd"/>
      <w:r w:rsidRPr="008D6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608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8D608A">
        <w:rPr>
          <w:rFonts w:ascii="Times New Roman" w:hAnsi="Times New Roman"/>
          <w:sz w:val="28"/>
          <w:szCs w:val="28"/>
        </w:rPr>
        <w:t>, оперативност</w:t>
      </w:r>
      <w:r>
        <w:rPr>
          <w:rFonts w:ascii="Times New Roman" w:hAnsi="Times New Roman"/>
          <w:sz w:val="28"/>
          <w:szCs w:val="28"/>
        </w:rPr>
        <w:t>ь</w:t>
      </w:r>
      <w:r w:rsidRPr="008D608A">
        <w:rPr>
          <w:rFonts w:ascii="Times New Roman" w:hAnsi="Times New Roman"/>
          <w:sz w:val="28"/>
          <w:szCs w:val="28"/>
        </w:rPr>
        <w:t xml:space="preserve"> работы службы скорой медицинской помощи, сокращение времени ожидания обслуживания вызова, координация действий сил и сре</w:t>
      </w:r>
      <w:proofErr w:type="gramStart"/>
      <w:r w:rsidRPr="008D608A">
        <w:rPr>
          <w:rFonts w:ascii="Times New Roman" w:hAnsi="Times New Roman"/>
          <w:sz w:val="28"/>
          <w:szCs w:val="28"/>
        </w:rPr>
        <w:t>дств сл</w:t>
      </w:r>
      <w:proofErr w:type="gramEnd"/>
      <w:r w:rsidRPr="008D608A">
        <w:rPr>
          <w:rFonts w:ascii="Times New Roman" w:hAnsi="Times New Roman"/>
          <w:sz w:val="28"/>
          <w:szCs w:val="28"/>
        </w:rPr>
        <w:t>ужбы скорой медицинской помощи, в том числе при ЧС; повышение об</w:t>
      </w:r>
      <w:r w:rsidRPr="008D608A">
        <w:rPr>
          <w:rFonts w:ascii="Times New Roman" w:hAnsi="Times New Roman"/>
          <w:sz w:val="28"/>
          <w:szCs w:val="28"/>
        </w:rPr>
        <w:t>ъ</w:t>
      </w:r>
      <w:r w:rsidRPr="008D608A">
        <w:rPr>
          <w:rFonts w:ascii="Times New Roman" w:hAnsi="Times New Roman"/>
          <w:sz w:val="28"/>
          <w:szCs w:val="28"/>
        </w:rPr>
        <w:t>ема и качества оказываемой медицинской помощи; укрепление материально-технической базы и улучшение оснащенности бр</w:t>
      </w:r>
      <w:r>
        <w:rPr>
          <w:rFonts w:ascii="Times New Roman" w:hAnsi="Times New Roman"/>
          <w:sz w:val="28"/>
          <w:szCs w:val="28"/>
        </w:rPr>
        <w:t>игад скорой медицинской помощи, ув</w:t>
      </w:r>
      <w:r w:rsidRPr="008D608A">
        <w:rPr>
          <w:rFonts w:ascii="Times New Roman" w:hAnsi="Times New Roman"/>
          <w:sz w:val="28"/>
          <w:szCs w:val="28"/>
        </w:rPr>
        <w:t>еличено число круглосуточных мед</w:t>
      </w:r>
      <w:r>
        <w:rPr>
          <w:rFonts w:ascii="Times New Roman" w:hAnsi="Times New Roman"/>
          <w:sz w:val="28"/>
          <w:szCs w:val="28"/>
        </w:rPr>
        <w:t xml:space="preserve">ицинских бригад РЦ </w:t>
      </w:r>
      <w:proofErr w:type="spellStart"/>
      <w:r>
        <w:rPr>
          <w:rFonts w:ascii="Times New Roman" w:hAnsi="Times New Roman"/>
          <w:sz w:val="28"/>
          <w:szCs w:val="28"/>
        </w:rPr>
        <w:t>СМПиМК</w:t>
      </w:r>
      <w:proofErr w:type="spellEnd"/>
      <w:r>
        <w:rPr>
          <w:rFonts w:ascii="Times New Roman" w:hAnsi="Times New Roman"/>
          <w:sz w:val="28"/>
          <w:szCs w:val="28"/>
        </w:rPr>
        <w:t xml:space="preserve"> до 13, </w:t>
      </w:r>
      <w:r w:rsidRPr="008D608A">
        <w:rPr>
          <w:rFonts w:ascii="Times New Roman" w:hAnsi="Times New Roman"/>
          <w:sz w:val="28"/>
          <w:szCs w:val="28"/>
        </w:rPr>
        <w:t>все в</w:t>
      </w:r>
      <w:r w:rsidRPr="008D608A">
        <w:rPr>
          <w:rFonts w:ascii="Times New Roman" w:hAnsi="Times New Roman"/>
          <w:sz w:val="28"/>
          <w:szCs w:val="28"/>
        </w:rPr>
        <w:t>ы</w:t>
      </w:r>
      <w:r w:rsidRPr="008D608A">
        <w:rPr>
          <w:rFonts w:ascii="Times New Roman" w:hAnsi="Times New Roman"/>
          <w:sz w:val="28"/>
          <w:szCs w:val="28"/>
        </w:rPr>
        <w:t xml:space="preserve">зовы граждан г. Кызыла, </w:t>
      </w:r>
      <w:proofErr w:type="spellStart"/>
      <w:r w:rsidRPr="008D608A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8D6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608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8D608A">
        <w:rPr>
          <w:rFonts w:ascii="Times New Roman" w:hAnsi="Times New Roman"/>
          <w:sz w:val="28"/>
          <w:szCs w:val="28"/>
        </w:rPr>
        <w:t>, круглосуточно централизованно п</w:t>
      </w:r>
      <w:r w:rsidRPr="008D608A">
        <w:rPr>
          <w:rFonts w:ascii="Times New Roman" w:hAnsi="Times New Roman"/>
          <w:sz w:val="28"/>
          <w:szCs w:val="28"/>
        </w:rPr>
        <w:t>о</w:t>
      </w:r>
      <w:r w:rsidRPr="008D608A">
        <w:rPr>
          <w:rFonts w:ascii="Times New Roman" w:hAnsi="Times New Roman"/>
          <w:sz w:val="28"/>
          <w:szCs w:val="28"/>
        </w:rPr>
        <w:t>ступают в единый диспет</w:t>
      </w:r>
      <w:r>
        <w:rPr>
          <w:rFonts w:ascii="Times New Roman" w:hAnsi="Times New Roman"/>
          <w:sz w:val="28"/>
          <w:szCs w:val="28"/>
        </w:rPr>
        <w:t xml:space="preserve">черский центр (ЕДЦ) РЦ СМП и МК), </w:t>
      </w:r>
      <w:r w:rsidRPr="000344BD">
        <w:rPr>
          <w:rFonts w:ascii="Times New Roman" w:hAnsi="Times New Roman"/>
          <w:sz w:val="28"/>
          <w:szCs w:val="28"/>
        </w:rPr>
        <w:t>централизация бу</w:t>
      </w:r>
      <w:r w:rsidRPr="000344BD">
        <w:rPr>
          <w:rFonts w:ascii="Times New Roman" w:hAnsi="Times New Roman"/>
          <w:sz w:val="28"/>
          <w:szCs w:val="28"/>
        </w:rPr>
        <w:t>х</w:t>
      </w:r>
      <w:r w:rsidRPr="000344BD">
        <w:rPr>
          <w:rFonts w:ascii="Times New Roman" w:hAnsi="Times New Roman"/>
          <w:sz w:val="28"/>
          <w:szCs w:val="28"/>
        </w:rPr>
        <w:t>галтерий 11 медицинских организаций;</w:t>
      </w:r>
    </w:p>
    <w:p w:rsidR="004F1AEE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перепрофилировано 15 коек в</w:t>
      </w:r>
      <w:r w:rsidRPr="00B45053">
        <w:rPr>
          <w:rFonts w:ascii="Times New Roman" w:hAnsi="Times New Roman"/>
          <w:sz w:val="28"/>
          <w:szCs w:val="28"/>
        </w:rPr>
        <w:t xml:space="preserve"> койки медицинской реабилитации для пацие</w:t>
      </w:r>
      <w:r w:rsidRPr="00B45053">
        <w:rPr>
          <w:rFonts w:ascii="Times New Roman" w:hAnsi="Times New Roman"/>
          <w:sz w:val="28"/>
          <w:szCs w:val="28"/>
        </w:rPr>
        <w:t>н</w:t>
      </w:r>
      <w:r w:rsidRPr="00B45053">
        <w:rPr>
          <w:rFonts w:ascii="Times New Roman" w:hAnsi="Times New Roman"/>
          <w:sz w:val="28"/>
          <w:szCs w:val="28"/>
        </w:rPr>
        <w:t>тов с заболеваниями неврологического, нейрохирургического, кардиологического, травматологического профиля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45053">
        <w:rPr>
          <w:rFonts w:ascii="Times New Roman" w:hAnsi="Times New Roman"/>
          <w:sz w:val="28"/>
          <w:szCs w:val="28"/>
        </w:rPr>
        <w:t>в Республиканской детской боль</w:t>
      </w:r>
      <w:r>
        <w:rPr>
          <w:rFonts w:ascii="Times New Roman" w:hAnsi="Times New Roman"/>
          <w:sz w:val="28"/>
          <w:szCs w:val="28"/>
        </w:rPr>
        <w:t>нице перепрофил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ровано 5 коек в</w:t>
      </w:r>
      <w:r w:rsidRPr="00B45053">
        <w:rPr>
          <w:rFonts w:ascii="Times New Roman" w:hAnsi="Times New Roman"/>
          <w:sz w:val="28"/>
          <w:szCs w:val="28"/>
        </w:rPr>
        <w:t xml:space="preserve"> койки медицинской реабилитации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улучш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лась работа медицинской реабилитации больных</w:t>
      </w:r>
      <w:r w:rsidRPr="00B45053">
        <w:rPr>
          <w:rFonts w:ascii="Times New Roman" w:hAnsi="Times New Roman"/>
          <w:sz w:val="28"/>
          <w:szCs w:val="28"/>
        </w:rPr>
        <w:t>;</w:t>
      </w:r>
    </w:p>
    <w:p w:rsidR="004F1AEE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5053">
        <w:rPr>
          <w:rFonts w:ascii="Times New Roman" w:hAnsi="Times New Roman"/>
          <w:sz w:val="28"/>
          <w:szCs w:val="28"/>
        </w:rPr>
        <w:t xml:space="preserve">- направлены на работу </w:t>
      </w:r>
      <w:r>
        <w:rPr>
          <w:rFonts w:ascii="Times New Roman" w:hAnsi="Times New Roman"/>
          <w:sz w:val="28"/>
          <w:szCs w:val="28"/>
        </w:rPr>
        <w:t>в 2013-2017 годах 109</w:t>
      </w:r>
      <w:r w:rsidRPr="00B45053">
        <w:rPr>
          <w:rFonts w:ascii="Times New Roman" w:hAnsi="Times New Roman"/>
          <w:sz w:val="28"/>
          <w:szCs w:val="28"/>
        </w:rPr>
        <w:t xml:space="preserve"> врачей в сельски</w:t>
      </w:r>
      <w:r>
        <w:rPr>
          <w:rFonts w:ascii="Times New Roman" w:hAnsi="Times New Roman"/>
          <w:sz w:val="28"/>
          <w:szCs w:val="28"/>
        </w:rPr>
        <w:t>е</w:t>
      </w:r>
      <w:r w:rsidRPr="00B45053">
        <w:rPr>
          <w:rFonts w:ascii="Times New Roman" w:hAnsi="Times New Roman"/>
          <w:sz w:val="28"/>
          <w:szCs w:val="28"/>
        </w:rPr>
        <w:t xml:space="preserve"> населенны</w:t>
      </w:r>
      <w:r>
        <w:rPr>
          <w:rFonts w:ascii="Times New Roman" w:hAnsi="Times New Roman"/>
          <w:sz w:val="28"/>
          <w:szCs w:val="28"/>
        </w:rPr>
        <w:t>е</w:t>
      </w:r>
      <w:r w:rsidRPr="00B45053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ы</w:t>
      </w:r>
      <w:r w:rsidRPr="00B45053">
        <w:rPr>
          <w:rFonts w:ascii="Times New Roman" w:hAnsi="Times New Roman"/>
          <w:sz w:val="28"/>
          <w:szCs w:val="28"/>
        </w:rPr>
        <w:t xml:space="preserve"> и выплачены компенсационные выплаты в размере </w:t>
      </w:r>
      <w:r>
        <w:rPr>
          <w:rFonts w:ascii="Times New Roman" w:hAnsi="Times New Roman"/>
          <w:sz w:val="28"/>
          <w:szCs w:val="28"/>
        </w:rPr>
        <w:t>1</w:t>
      </w:r>
      <w:r w:rsidRPr="00B45053">
        <w:rPr>
          <w:rFonts w:ascii="Times New Roman" w:hAnsi="Times New Roman"/>
          <w:sz w:val="28"/>
          <w:szCs w:val="28"/>
        </w:rPr>
        <w:t xml:space="preserve"> млн. руб.</w:t>
      </w:r>
      <w:r>
        <w:rPr>
          <w:rFonts w:ascii="Times New Roman" w:hAnsi="Times New Roman"/>
          <w:sz w:val="28"/>
          <w:szCs w:val="28"/>
        </w:rPr>
        <w:t xml:space="preserve"> всем врачам, что был решен вопрос дефицита врачей в сельской местности. </w:t>
      </w:r>
      <w:r w:rsidRPr="005E08B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Однако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5E08B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несмотря на принимаемые меры по предоставлению единовременных выплат, причинами ни</w:t>
      </w:r>
      <w:r w:rsidRPr="005E08B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Pr="005E08B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кой </w:t>
      </w:r>
      <w:proofErr w:type="spellStart"/>
      <w:r w:rsidRPr="005E08B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закрепляемости</w:t>
      </w:r>
      <w:proofErr w:type="spellEnd"/>
      <w:r w:rsidRPr="005E08B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селе врачебных кадров являются нерешенные социально-экономические проблемы, в частности, жилищная проблема для молодых специ</w:t>
      </w:r>
      <w:r w:rsidRPr="005E08B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5E08B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листов</w:t>
      </w:r>
      <w:r w:rsidRPr="00B45053">
        <w:rPr>
          <w:rFonts w:ascii="Times New Roman" w:hAnsi="Times New Roman"/>
          <w:sz w:val="28"/>
          <w:szCs w:val="28"/>
        </w:rPr>
        <w:t>;</w:t>
      </w:r>
    </w:p>
    <w:p w:rsidR="004F1AEE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4BD">
        <w:rPr>
          <w:rFonts w:ascii="Times New Roman" w:hAnsi="Times New Roman"/>
          <w:sz w:val="28"/>
          <w:szCs w:val="28"/>
        </w:rPr>
        <w:t xml:space="preserve">- увеличилось количество паллиативных коек с 10 до 25, так в 4 медицинских организациях работает 25 паллиативных коек (Республиканская детская больница </w:t>
      </w:r>
      <w:r>
        <w:rPr>
          <w:rFonts w:ascii="Times New Roman" w:hAnsi="Times New Roman"/>
          <w:sz w:val="28"/>
          <w:szCs w:val="28"/>
        </w:rPr>
        <w:t>–</w:t>
      </w:r>
      <w:r w:rsidRPr="000344BD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4BD">
        <w:rPr>
          <w:rFonts w:ascii="Times New Roman" w:hAnsi="Times New Roman"/>
          <w:sz w:val="28"/>
          <w:szCs w:val="28"/>
        </w:rPr>
        <w:t>детских ко</w:t>
      </w:r>
      <w:r>
        <w:rPr>
          <w:rFonts w:ascii="Times New Roman" w:hAnsi="Times New Roman"/>
          <w:sz w:val="28"/>
          <w:szCs w:val="28"/>
        </w:rPr>
        <w:t>йки</w:t>
      </w:r>
      <w:r w:rsidRPr="000344BD">
        <w:rPr>
          <w:rFonts w:ascii="Times New Roman" w:hAnsi="Times New Roman"/>
          <w:sz w:val="28"/>
          <w:szCs w:val="28"/>
        </w:rPr>
        <w:t xml:space="preserve">, Республиканский онкологический диспансер </w:t>
      </w:r>
      <w:r>
        <w:rPr>
          <w:rFonts w:ascii="Times New Roman" w:hAnsi="Times New Roman"/>
          <w:sz w:val="28"/>
          <w:szCs w:val="28"/>
        </w:rPr>
        <w:t>–</w:t>
      </w:r>
      <w:r w:rsidRPr="000344BD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,</w:t>
      </w:r>
      <w:r w:rsidRPr="00034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44BD">
        <w:rPr>
          <w:rFonts w:ascii="Times New Roman" w:hAnsi="Times New Roman"/>
          <w:sz w:val="28"/>
          <w:szCs w:val="28"/>
        </w:rPr>
        <w:t>Барун-Хемчик</w:t>
      </w:r>
      <w:r w:rsidR="0006504E">
        <w:rPr>
          <w:rFonts w:ascii="Times New Roman" w:hAnsi="Times New Roman"/>
          <w:sz w:val="28"/>
          <w:szCs w:val="28"/>
        </w:rPr>
        <w:t>-</w:t>
      </w:r>
      <w:r w:rsidRPr="000344BD">
        <w:rPr>
          <w:rFonts w:ascii="Times New Roman" w:hAnsi="Times New Roman"/>
          <w:sz w:val="28"/>
          <w:szCs w:val="28"/>
        </w:rPr>
        <w:t>ский</w:t>
      </w:r>
      <w:proofErr w:type="spellEnd"/>
      <w:r w:rsidRPr="000344BD">
        <w:rPr>
          <w:rFonts w:ascii="Times New Roman" w:hAnsi="Times New Roman"/>
          <w:sz w:val="28"/>
          <w:szCs w:val="28"/>
        </w:rPr>
        <w:t xml:space="preserve"> ММЦ </w:t>
      </w:r>
      <w:r>
        <w:rPr>
          <w:rFonts w:ascii="Times New Roman" w:hAnsi="Times New Roman"/>
          <w:sz w:val="28"/>
          <w:szCs w:val="28"/>
        </w:rPr>
        <w:t>–</w:t>
      </w:r>
      <w:r w:rsidRPr="000344B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</w:t>
      </w:r>
      <w:r w:rsidRPr="00034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44BD">
        <w:rPr>
          <w:rFonts w:ascii="Times New Roman" w:hAnsi="Times New Roman"/>
          <w:sz w:val="28"/>
          <w:szCs w:val="28"/>
        </w:rPr>
        <w:t>Улуг-Хемский</w:t>
      </w:r>
      <w:proofErr w:type="spellEnd"/>
      <w:r w:rsidRPr="000344BD">
        <w:rPr>
          <w:rFonts w:ascii="Times New Roman" w:hAnsi="Times New Roman"/>
          <w:sz w:val="28"/>
          <w:szCs w:val="28"/>
        </w:rPr>
        <w:t xml:space="preserve"> ММЦ </w:t>
      </w:r>
      <w:r>
        <w:rPr>
          <w:rFonts w:ascii="Times New Roman" w:hAnsi="Times New Roman"/>
          <w:sz w:val="28"/>
          <w:szCs w:val="28"/>
        </w:rPr>
        <w:t>–</w:t>
      </w:r>
      <w:r w:rsidRPr="000344BD">
        <w:rPr>
          <w:rFonts w:ascii="Times New Roman" w:hAnsi="Times New Roman"/>
          <w:sz w:val="28"/>
          <w:szCs w:val="28"/>
        </w:rPr>
        <w:t xml:space="preserve"> 10), </w:t>
      </w:r>
      <w:r>
        <w:rPr>
          <w:rFonts w:ascii="Times New Roman" w:hAnsi="Times New Roman"/>
          <w:sz w:val="28"/>
          <w:szCs w:val="28"/>
        </w:rPr>
        <w:t>в результате улучшилось оказание</w:t>
      </w:r>
      <w:r w:rsidRPr="000344BD">
        <w:rPr>
          <w:rFonts w:ascii="Times New Roman" w:hAnsi="Times New Roman"/>
          <w:sz w:val="28"/>
          <w:szCs w:val="28"/>
        </w:rPr>
        <w:t xml:space="preserve"> па</w:t>
      </w:r>
      <w:r w:rsidRPr="000344BD">
        <w:rPr>
          <w:rFonts w:ascii="Times New Roman" w:hAnsi="Times New Roman"/>
          <w:sz w:val="28"/>
          <w:szCs w:val="28"/>
        </w:rPr>
        <w:t>л</w:t>
      </w:r>
      <w:r w:rsidRPr="000344BD">
        <w:rPr>
          <w:rFonts w:ascii="Times New Roman" w:hAnsi="Times New Roman"/>
          <w:sz w:val="28"/>
          <w:szCs w:val="28"/>
        </w:rPr>
        <w:t>лиативн</w:t>
      </w:r>
      <w:r>
        <w:rPr>
          <w:rFonts w:ascii="Times New Roman" w:hAnsi="Times New Roman"/>
          <w:sz w:val="28"/>
          <w:szCs w:val="28"/>
        </w:rPr>
        <w:t>ой</w:t>
      </w:r>
      <w:r w:rsidRPr="000344BD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ой</w:t>
      </w:r>
      <w:r w:rsidRPr="000344BD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и</w:t>
      </w:r>
      <w:r w:rsidRPr="000344BD">
        <w:rPr>
          <w:rFonts w:ascii="Times New Roman" w:hAnsi="Times New Roman"/>
          <w:sz w:val="28"/>
          <w:szCs w:val="28"/>
        </w:rPr>
        <w:t xml:space="preserve"> неизлечимым больным</w:t>
      </w:r>
      <w:r>
        <w:rPr>
          <w:rFonts w:ascii="Times New Roman" w:hAnsi="Times New Roman"/>
          <w:sz w:val="28"/>
          <w:szCs w:val="28"/>
        </w:rPr>
        <w:t>, особенно онкологической патологии</w:t>
      </w:r>
      <w:r w:rsidRPr="000344BD">
        <w:rPr>
          <w:rFonts w:ascii="Times New Roman" w:hAnsi="Times New Roman"/>
          <w:sz w:val="28"/>
          <w:szCs w:val="28"/>
        </w:rPr>
        <w:t>;</w:t>
      </w:r>
    </w:p>
    <w:p w:rsidR="004F1AEE" w:rsidRPr="002A10D0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открылся</w:t>
      </w:r>
      <w:r w:rsidRPr="00B45053">
        <w:rPr>
          <w:rFonts w:ascii="Times New Roman" w:hAnsi="Times New Roman"/>
          <w:sz w:val="28"/>
          <w:szCs w:val="28"/>
        </w:rPr>
        <w:t xml:space="preserve"> Центр психического здоровья детей и подростков на базе Респу</w:t>
      </w:r>
      <w:r w:rsidRPr="00B45053">
        <w:rPr>
          <w:rFonts w:ascii="Times New Roman" w:hAnsi="Times New Roman"/>
          <w:sz w:val="28"/>
          <w:szCs w:val="28"/>
        </w:rPr>
        <w:t>б</w:t>
      </w:r>
      <w:r w:rsidRPr="00B45053">
        <w:rPr>
          <w:rFonts w:ascii="Times New Roman" w:hAnsi="Times New Roman"/>
          <w:sz w:val="28"/>
          <w:szCs w:val="28"/>
        </w:rPr>
        <w:t xml:space="preserve">ликанской психиатрической больницы; </w:t>
      </w:r>
    </w:p>
    <w:p w:rsidR="004F1AEE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4BD">
        <w:rPr>
          <w:rFonts w:ascii="Times New Roman" w:hAnsi="Times New Roman"/>
          <w:sz w:val="28"/>
          <w:szCs w:val="28"/>
        </w:rPr>
        <w:t>- внедрено дистанционное ЭКГ</w:t>
      </w:r>
      <w:r>
        <w:rPr>
          <w:rFonts w:ascii="Times New Roman" w:hAnsi="Times New Roman"/>
          <w:sz w:val="28"/>
          <w:szCs w:val="28"/>
        </w:rPr>
        <w:t xml:space="preserve"> консультирование</w:t>
      </w:r>
      <w:r w:rsidRPr="000344BD">
        <w:rPr>
          <w:rFonts w:ascii="Times New Roman" w:hAnsi="Times New Roman"/>
          <w:sz w:val="28"/>
          <w:szCs w:val="28"/>
        </w:rPr>
        <w:t xml:space="preserve">, еженедельно проводится мониторинг ЭКГ поступивших из </w:t>
      </w:r>
      <w:r>
        <w:rPr>
          <w:rFonts w:ascii="Times New Roman" w:hAnsi="Times New Roman"/>
          <w:sz w:val="28"/>
          <w:szCs w:val="28"/>
        </w:rPr>
        <w:t xml:space="preserve">центральных </w:t>
      </w:r>
      <w:proofErr w:type="spellStart"/>
      <w:r>
        <w:rPr>
          <w:rFonts w:ascii="Times New Roman" w:hAnsi="Times New Roman"/>
          <w:sz w:val="28"/>
          <w:szCs w:val="28"/>
        </w:rPr>
        <w:t>кожуунных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больниц</w:t>
      </w:r>
      <w:r w:rsidRPr="000344BD">
        <w:rPr>
          <w:rFonts w:ascii="Times New Roman" w:hAnsi="Times New Roman"/>
          <w:sz w:val="28"/>
          <w:szCs w:val="28"/>
        </w:rPr>
        <w:t xml:space="preserve"> в Региональный сосудистый ц</w:t>
      </w:r>
      <w:r>
        <w:rPr>
          <w:rFonts w:ascii="Times New Roman" w:hAnsi="Times New Roman"/>
          <w:sz w:val="28"/>
          <w:szCs w:val="28"/>
        </w:rPr>
        <w:t>ентр;</w:t>
      </w:r>
      <w:proofErr w:type="gramEnd"/>
    </w:p>
    <w:p w:rsidR="004F1AEE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2B5">
        <w:rPr>
          <w:rFonts w:ascii="Times New Roman" w:hAnsi="Times New Roman"/>
          <w:sz w:val="28"/>
          <w:szCs w:val="28"/>
        </w:rPr>
        <w:t>- получила дальнейшее</w:t>
      </w:r>
      <w:r w:rsidRPr="00B45053">
        <w:rPr>
          <w:rFonts w:ascii="Times New Roman" w:hAnsi="Times New Roman"/>
          <w:sz w:val="28"/>
          <w:szCs w:val="28"/>
        </w:rPr>
        <w:t xml:space="preserve"> развитие трехуровневая система оказания медици</w:t>
      </w:r>
      <w:r w:rsidRPr="00B45053">
        <w:rPr>
          <w:rFonts w:ascii="Times New Roman" w:hAnsi="Times New Roman"/>
          <w:sz w:val="28"/>
          <w:szCs w:val="28"/>
        </w:rPr>
        <w:t>н</w:t>
      </w:r>
      <w:r w:rsidRPr="00B45053">
        <w:rPr>
          <w:rFonts w:ascii="Times New Roman" w:hAnsi="Times New Roman"/>
          <w:sz w:val="28"/>
          <w:szCs w:val="28"/>
        </w:rPr>
        <w:t>ской помощи. На третий высокотехнологичный уровень оказания медицинской п</w:t>
      </w:r>
      <w:r w:rsidRPr="00B45053">
        <w:rPr>
          <w:rFonts w:ascii="Times New Roman" w:hAnsi="Times New Roman"/>
          <w:sz w:val="28"/>
          <w:szCs w:val="28"/>
        </w:rPr>
        <w:t>о</w:t>
      </w:r>
      <w:r w:rsidRPr="00B45053">
        <w:rPr>
          <w:rFonts w:ascii="Times New Roman" w:hAnsi="Times New Roman"/>
          <w:sz w:val="28"/>
          <w:szCs w:val="28"/>
        </w:rPr>
        <w:t>мощи вышли Перинатальный центр и</w:t>
      </w:r>
      <w:r>
        <w:rPr>
          <w:rFonts w:ascii="Times New Roman" w:hAnsi="Times New Roman"/>
          <w:sz w:val="28"/>
          <w:szCs w:val="28"/>
        </w:rPr>
        <w:t xml:space="preserve">  Республиканская больница № 1, в результате этого высокотехнологичную медицинскую помощь можно получить </w:t>
      </w:r>
      <w:proofErr w:type="gramStart"/>
      <w:r>
        <w:rPr>
          <w:rFonts w:ascii="Times New Roman" w:hAnsi="Times New Roman"/>
          <w:sz w:val="28"/>
          <w:szCs w:val="28"/>
        </w:rPr>
        <w:t>здесь</w:t>
      </w:r>
      <w:proofErr w:type="gramEnd"/>
      <w:r>
        <w:rPr>
          <w:rFonts w:ascii="Times New Roman" w:hAnsi="Times New Roman"/>
          <w:sz w:val="28"/>
          <w:szCs w:val="28"/>
        </w:rPr>
        <w:t xml:space="preserve"> не вые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жая за пределы республики;</w:t>
      </w:r>
    </w:p>
    <w:p w:rsidR="004F1AEE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5053">
        <w:rPr>
          <w:rFonts w:ascii="Times New Roman" w:hAnsi="Times New Roman"/>
          <w:sz w:val="28"/>
          <w:szCs w:val="28"/>
        </w:rPr>
        <w:t xml:space="preserve">- открылось сосудистое отделение в </w:t>
      </w:r>
      <w:proofErr w:type="spellStart"/>
      <w:r w:rsidRPr="00B45053">
        <w:rPr>
          <w:rFonts w:ascii="Times New Roman" w:hAnsi="Times New Roman"/>
          <w:sz w:val="28"/>
          <w:szCs w:val="28"/>
        </w:rPr>
        <w:t>Барун-Хемчикском</w:t>
      </w:r>
      <w:proofErr w:type="spellEnd"/>
      <w:r w:rsidRPr="00B4505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межкожуунном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мед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цинском центре</w:t>
      </w:r>
      <w:r w:rsidRPr="00B45053">
        <w:rPr>
          <w:rFonts w:ascii="Times New Roman" w:hAnsi="Times New Roman"/>
          <w:sz w:val="28"/>
          <w:szCs w:val="28"/>
        </w:rPr>
        <w:t>;</w:t>
      </w:r>
    </w:p>
    <w:p w:rsidR="004F1AEE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5E9F">
        <w:rPr>
          <w:rFonts w:ascii="Times New Roman" w:hAnsi="Times New Roman"/>
          <w:sz w:val="28"/>
          <w:szCs w:val="28"/>
        </w:rPr>
        <w:t>п</w:t>
      </w:r>
      <w:r w:rsidRPr="00A35E9F">
        <w:rPr>
          <w:rFonts w:ascii="Times New Roman" w:hAnsi="Times New Roman"/>
          <w:color w:val="000000"/>
          <w:sz w:val="28"/>
          <w:szCs w:val="28"/>
        </w:rPr>
        <w:t>ри Республиканской детской больнице 21 ноября 2016 г. открылось стаци</w:t>
      </w:r>
      <w:r w:rsidRPr="00A35E9F">
        <w:rPr>
          <w:rFonts w:ascii="Times New Roman" w:hAnsi="Times New Roman"/>
          <w:color w:val="000000"/>
          <w:sz w:val="28"/>
          <w:szCs w:val="28"/>
        </w:rPr>
        <w:t>о</w:t>
      </w:r>
      <w:r w:rsidRPr="00A35E9F">
        <w:rPr>
          <w:rFonts w:ascii="Times New Roman" w:hAnsi="Times New Roman"/>
          <w:color w:val="000000"/>
          <w:sz w:val="28"/>
          <w:szCs w:val="28"/>
        </w:rPr>
        <w:t xml:space="preserve">нарное неврологическое отделение, расположенное на третьем этаже </w:t>
      </w:r>
      <w:r>
        <w:rPr>
          <w:rFonts w:ascii="Times New Roman" w:hAnsi="Times New Roman"/>
          <w:color w:val="000000"/>
          <w:sz w:val="28"/>
          <w:szCs w:val="28"/>
        </w:rPr>
        <w:t>здания детском</w:t>
      </w:r>
      <w:r w:rsidRPr="00A35E9F">
        <w:rPr>
          <w:rFonts w:ascii="Times New Roman" w:hAnsi="Times New Roman"/>
          <w:color w:val="000000"/>
          <w:sz w:val="28"/>
          <w:szCs w:val="28"/>
        </w:rPr>
        <w:t xml:space="preserve"> сомати</w:t>
      </w:r>
      <w:r>
        <w:rPr>
          <w:rFonts w:ascii="Times New Roman" w:hAnsi="Times New Roman"/>
          <w:color w:val="000000"/>
          <w:sz w:val="28"/>
          <w:szCs w:val="28"/>
        </w:rPr>
        <w:t xml:space="preserve">ческом отделении </w:t>
      </w:r>
      <w:r w:rsidRPr="00A35E9F">
        <w:rPr>
          <w:rFonts w:ascii="Times New Roman" w:hAnsi="Times New Roman"/>
          <w:color w:val="000000"/>
          <w:sz w:val="28"/>
          <w:szCs w:val="28"/>
        </w:rPr>
        <w:t>по улице Ленина. Новое детское неврологическое отдел</w:t>
      </w:r>
      <w:r w:rsidRPr="00A35E9F">
        <w:rPr>
          <w:rFonts w:ascii="Times New Roman" w:hAnsi="Times New Roman"/>
          <w:color w:val="000000"/>
          <w:sz w:val="28"/>
          <w:szCs w:val="28"/>
        </w:rPr>
        <w:t>е</w:t>
      </w:r>
      <w:r w:rsidRPr="00A35E9F">
        <w:rPr>
          <w:rFonts w:ascii="Times New Roman" w:hAnsi="Times New Roman"/>
          <w:color w:val="000000"/>
          <w:sz w:val="28"/>
          <w:szCs w:val="28"/>
        </w:rPr>
        <w:t>ние рассчитано на прием 30 маленьких пациентов одновременно. Оно оснащено с</w:t>
      </w:r>
      <w:r w:rsidRPr="00A35E9F">
        <w:rPr>
          <w:rFonts w:ascii="Times New Roman" w:hAnsi="Times New Roman"/>
          <w:color w:val="000000"/>
          <w:sz w:val="28"/>
          <w:szCs w:val="28"/>
        </w:rPr>
        <w:t>о</w:t>
      </w:r>
      <w:r w:rsidRPr="00A35E9F">
        <w:rPr>
          <w:rFonts w:ascii="Times New Roman" w:hAnsi="Times New Roman"/>
          <w:color w:val="000000"/>
          <w:sz w:val="28"/>
          <w:szCs w:val="28"/>
        </w:rPr>
        <w:t xml:space="preserve">гласно современным требованиям Порядка оказания медицинской помощи детям по профилю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35E9F">
        <w:rPr>
          <w:rFonts w:ascii="Times New Roman" w:hAnsi="Times New Roman"/>
          <w:color w:val="000000"/>
          <w:sz w:val="28"/>
          <w:szCs w:val="28"/>
        </w:rPr>
        <w:t>неврология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35E9F">
        <w:rPr>
          <w:rFonts w:ascii="Times New Roman" w:hAnsi="Times New Roman"/>
          <w:color w:val="000000"/>
          <w:sz w:val="28"/>
          <w:szCs w:val="28"/>
        </w:rPr>
        <w:t>. В отделении будет оказываться специализированная мед</w:t>
      </w:r>
      <w:r w:rsidRPr="00A35E9F">
        <w:rPr>
          <w:rFonts w:ascii="Times New Roman" w:hAnsi="Times New Roman"/>
          <w:color w:val="000000"/>
          <w:sz w:val="28"/>
          <w:szCs w:val="28"/>
        </w:rPr>
        <w:t>и</w:t>
      </w:r>
      <w:r w:rsidRPr="00A35E9F">
        <w:rPr>
          <w:rFonts w:ascii="Times New Roman" w:hAnsi="Times New Roman"/>
          <w:color w:val="000000"/>
          <w:sz w:val="28"/>
          <w:szCs w:val="28"/>
        </w:rPr>
        <w:t>цинская помощь, предусмотрены занятия с логопедом, психологом, сеансы массажа и физиотерапии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F1AEE" w:rsidRDefault="004F1AEE" w:rsidP="004F1AEE">
      <w:pPr>
        <w:pStyle w:val="a3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42A1B">
        <w:rPr>
          <w:rFonts w:ascii="Times New Roman" w:hAnsi="Times New Roman"/>
          <w:sz w:val="28"/>
          <w:szCs w:val="28"/>
        </w:rPr>
        <w:t xml:space="preserve">- продолжается реализация губернаторского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142A1B">
        <w:rPr>
          <w:rFonts w:ascii="Times New Roman" w:hAnsi="Times New Roman"/>
          <w:sz w:val="28"/>
          <w:szCs w:val="28"/>
        </w:rPr>
        <w:t>Маршрут здоровья</w:t>
      </w:r>
      <w:r>
        <w:rPr>
          <w:rFonts w:ascii="Times New Roman" w:hAnsi="Times New Roman"/>
          <w:sz w:val="28"/>
          <w:szCs w:val="28"/>
        </w:rPr>
        <w:t>»</w:t>
      </w:r>
      <w:r w:rsidRPr="00142A1B">
        <w:rPr>
          <w:rFonts w:ascii="Times New Roman" w:hAnsi="Times New Roman"/>
          <w:sz w:val="28"/>
          <w:szCs w:val="28"/>
        </w:rPr>
        <w:t>, п</w:t>
      </w:r>
      <w:r w:rsidRPr="00142A1B">
        <w:rPr>
          <w:rFonts w:ascii="Times New Roman" w:hAnsi="Times New Roman"/>
          <w:sz w:val="28"/>
          <w:szCs w:val="28"/>
        </w:rPr>
        <w:t>е</w:t>
      </w:r>
      <w:r w:rsidRPr="00142A1B">
        <w:rPr>
          <w:rFonts w:ascii="Times New Roman" w:hAnsi="Times New Roman"/>
          <w:sz w:val="28"/>
          <w:szCs w:val="28"/>
        </w:rPr>
        <w:t>редвижными медицинскими бригадами осуществлен</w:t>
      </w:r>
      <w:r w:rsidR="00CE6579">
        <w:rPr>
          <w:rFonts w:ascii="Times New Roman" w:hAnsi="Times New Roman"/>
          <w:sz w:val="28"/>
          <w:szCs w:val="28"/>
        </w:rPr>
        <w:t>о</w:t>
      </w:r>
      <w:r w:rsidRPr="00142A1B">
        <w:rPr>
          <w:rFonts w:ascii="Times New Roman" w:hAnsi="Times New Roman"/>
          <w:sz w:val="28"/>
          <w:szCs w:val="28"/>
        </w:rPr>
        <w:t xml:space="preserve"> 47 выездов</w:t>
      </w:r>
      <w:r>
        <w:rPr>
          <w:rFonts w:ascii="Times New Roman" w:hAnsi="Times New Roman"/>
          <w:sz w:val="28"/>
          <w:szCs w:val="28"/>
        </w:rPr>
        <w:t xml:space="preserve"> в 2017 г.</w:t>
      </w:r>
      <w:r w:rsidRPr="00142A1B">
        <w:rPr>
          <w:rFonts w:ascii="Times New Roman" w:hAnsi="Times New Roman"/>
          <w:sz w:val="28"/>
          <w:szCs w:val="28"/>
        </w:rPr>
        <w:t xml:space="preserve"> (2016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A1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2017">
        <w:rPr>
          <w:rFonts w:ascii="Times New Roman" w:hAnsi="Times New Roman"/>
          <w:sz w:val="28"/>
          <w:szCs w:val="28"/>
        </w:rPr>
        <w:t>52) во все кожууны республики (23 – к детям), осмотрено 26481 человек, в том чи</w:t>
      </w:r>
      <w:r w:rsidRPr="00DD2017">
        <w:rPr>
          <w:rFonts w:ascii="Times New Roman" w:hAnsi="Times New Roman"/>
          <w:sz w:val="28"/>
          <w:szCs w:val="28"/>
        </w:rPr>
        <w:t>с</w:t>
      </w:r>
      <w:r w:rsidRPr="00DD2017">
        <w:rPr>
          <w:rFonts w:ascii="Times New Roman" w:hAnsi="Times New Roman"/>
          <w:sz w:val="28"/>
          <w:szCs w:val="28"/>
        </w:rPr>
        <w:t xml:space="preserve">ле 18281 </w:t>
      </w:r>
      <w:r>
        <w:rPr>
          <w:rFonts w:ascii="Times New Roman" w:hAnsi="Times New Roman"/>
          <w:sz w:val="28"/>
          <w:szCs w:val="28"/>
        </w:rPr>
        <w:t>ребенок</w:t>
      </w:r>
      <w:r w:rsidRPr="00DD2017">
        <w:rPr>
          <w:rFonts w:ascii="Times New Roman" w:hAnsi="Times New Roman"/>
          <w:sz w:val="28"/>
          <w:szCs w:val="28"/>
        </w:rPr>
        <w:t xml:space="preserve"> (2016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01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2017">
        <w:rPr>
          <w:rFonts w:ascii="Times New Roman" w:hAnsi="Times New Roman"/>
          <w:sz w:val="28"/>
          <w:szCs w:val="28"/>
        </w:rPr>
        <w:t>20339; детей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2017">
        <w:rPr>
          <w:rFonts w:ascii="Times New Roman" w:hAnsi="Times New Roman"/>
          <w:sz w:val="28"/>
          <w:szCs w:val="28"/>
        </w:rPr>
        <w:t>10480)</w:t>
      </w:r>
      <w:r>
        <w:rPr>
          <w:rFonts w:ascii="Times New Roman" w:hAnsi="Times New Roman"/>
          <w:spacing w:val="1"/>
          <w:sz w:val="28"/>
          <w:szCs w:val="28"/>
        </w:rPr>
        <w:t>;</w:t>
      </w:r>
      <w:r w:rsidRPr="00DD2017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4F1AEE" w:rsidRPr="00F239BC" w:rsidRDefault="004F1AEE" w:rsidP="004F1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239BC">
        <w:rPr>
          <w:rFonts w:ascii="Times New Roman" w:hAnsi="Times New Roman"/>
          <w:sz w:val="28"/>
          <w:szCs w:val="28"/>
        </w:rPr>
        <w:t>- внедрена региональная медицинская информационно-аналитическая  система (РМИАС17), разработанная сотрудниками ГБУ</w:t>
      </w:r>
      <w:r>
        <w:rPr>
          <w:rFonts w:ascii="Times New Roman" w:hAnsi="Times New Roman"/>
          <w:sz w:val="28"/>
          <w:szCs w:val="28"/>
        </w:rPr>
        <w:t>З</w:t>
      </w:r>
      <w:r w:rsidRPr="00F23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239BC">
        <w:rPr>
          <w:rFonts w:ascii="Times New Roman" w:hAnsi="Times New Roman"/>
          <w:sz w:val="28"/>
          <w:szCs w:val="28"/>
        </w:rPr>
        <w:t xml:space="preserve">Медицинский информационно-аналитический центр </w:t>
      </w:r>
      <w:r>
        <w:rPr>
          <w:rFonts w:ascii="Times New Roman" w:hAnsi="Times New Roman"/>
          <w:sz w:val="28"/>
          <w:szCs w:val="28"/>
        </w:rPr>
        <w:t>Республики Тыва»</w:t>
      </w:r>
      <w:r w:rsidRPr="00F239BC">
        <w:rPr>
          <w:rFonts w:ascii="Times New Roman" w:hAnsi="Times New Roman"/>
          <w:sz w:val="28"/>
          <w:szCs w:val="28"/>
        </w:rPr>
        <w:t>, на сегодняшний день в РМИАС17 фун</w:t>
      </w:r>
      <w:r w:rsidRPr="00F239BC">
        <w:rPr>
          <w:rFonts w:ascii="Times New Roman" w:hAnsi="Times New Roman"/>
          <w:sz w:val="28"/>
          <w:szCs w:val="28"/>
        </w:rPr>
        <w:t>к</w:t>
      </w:r>
      <w:r w:rsidRPr="00F239BC">
        <w:rPr>
          <w:rFonts w:ascii="Times New Roman" w:hAnsi="Times New Roman"/>
          <w:sz w:val="28"/>
          <w:szCs w:val="28"/>
        </w:rPr>
        <w:t xml:space="preserve">ционируют следующие модули: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F239BC">
        <w:rPr>
          <w:rFonts w:ascii="Times New Roman" w:hAnsi="Times New Roman"/>
          <w:sz w:val="28"/>
          <w:szCs w:val="28"/>
        </w:rPr>
        <w:t>Автоматизированное рабочее место (АРМ) врача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F239BC">
        <w:rPr>
          <w:rFonts w:ascii="Times New Roman" w:hAnsi="Times New Roman"/>
          <w:sz w:val="28"/>
          <w:szCs w:val="28"/>
        </w:rPr>
        <w:t>Взаиморасчеты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F239BC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F239BC">
        <w:rPr>
          <w:rFonts w:ascii="Times New Roman" w:hAnsi="Times New Roman"/>
          <w:sz w:val="28"/>
          <w:szCs w:val="28"/>
        </w:rPr>
        <w:t>Регистратура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239BC">
        <w:rPr>
          <w:rFonts w:ascii="Times New Roman" w:hAnsi="Times New Roman"/>
          <w:sz w:val="28"/>
          <w:szCs w:val="28"/>
        </w:rPr>
        <w:t>Арм</w:t>
      </w:r>
      <w:proofErr w:type="spellEnd"/>
      <w:r w:rsidRPr="00F239BC">
        <w:rPr>
          <w:rFonts w:ascii="Times New Roman" w:hAnsi="Times New Roman"/>
          <w:sz w:val="28"/>
          <w:szCs w:val="28"/>
        </w:rPr>
        <w:t xml:space="preserve"> Лаборатории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F239BC">
        <w:rPr>
          <w:rFonts w:ascii="Times New Roman" w:hAnsi="Times New Roman"/>
          <w:sz w:val="28"/>
          <w:szCs w:val="28"/>
        </w:rPr>
        <w:t>Прием биоматериалов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239BC">
        <w:rPr>
          <w:rFonts w:ascii="Times New Roman" w:hAnsi="Times New Roman"/>
          <w:sz w:val="28"/>
          <w:szCs w:val="28"/>
        </w:rPr>
        <w:t>Арм</w:t>
      </w:r>
      <w:proofErr w:type="spellEnd"/>
      <w:r w:rsidRPr="00F239BC">
        <w:rPr>
          <w:rFonts w:ascii="Times New Roman" w:hAnsi="Times New Roman"/>
          <w:sz w:val="28"/>
          <w:szCs w:val="28"/>
        </w:rPr>
        <w:t xml:space="preserve"> оператора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F239BC">
        <w:rPr>
          <w:rFonts w:ascii="Times New Roman" w:hAnsi="Times New Roman"/>
          <w:sz w:val="28"/>
          <w:szCs w:val="28"/>
        </w:rPr>
        <w:t xml:space="preserve">Индивидуальная программа реабилитации и </w:t>
      </w:r>
      <w:proofErr w:type="spellStart"/>
      <w:r w:rsidRPr="00F239BC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F239BC">
        <w:rPr>
          <w:rFonts w:ascii="Times New Roman" w:hAnsi="Times New Roman"/>
          <w:sz w:val="28"/>
          <w:szCs w:val="28"/>
        </w:rPr>
        <w:t xml:space="preserve"> инвалида (ИПРА)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F239BC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239BC">
        <w:rPr>
          <w:rFonts w:ascii="Times New Roman" w:hAnsi="Times New Roman"/>
          <w:sz w:val="28"/>
          <w:szCs w:val="28"/>
        </w:rPr>
        <w:t>Админка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239BC">
        <w:rPr>
          <w:rFonts w:ascii="Times New Roman" w:hAnsi="Times New Roman"/>
          <w:sz w:val="28"/>
          <w:szCs w:val="28"/>
        </w:rPr>
        <w:t xml:space="preserve">С 1 июня 2017 г. в двух </w:t>
      </w:r>
      <w:proofErr w:type="spellStart"/>
      <w:r w:rsidRPr="00F239BC">
        <w:rPr>
          <w:rFonts w:ascii="Times New Roman" w:hAnsi="Times New Roman"/>
          <w:sz w:val="28"/>
          <w:szCs w:val="28"/>
        </w:rPr>
        <w:t>п</w:t>
      </w:r>
      <w:r w:rsidRPr="00F239BC">
        <w:rPr>
          <w:rFonts w:ascii="Times New Roman" w:hAnsi="Times New Roman"/>
          <w:sz w:val="28"/>
          <w:szCs w:val="28"/>
        </w:rPr>
        <w:t>и</w:t>
      </w:r>
      <w:r w:rsidRPr="00F239BC">
        <w:rPr>
          <w:rFonts w:ascii="Times New Roman" w:hAnsi="Times New Roman"/>
          <w:sz w:val="28"/>
          <w:szCs w:val="28"/>
        </w:rPr>
        <w:t>лотных</w:t>
      </w:r>
      <w:proofErr w:type="spellEnd"/>
      <w:r w:rsidRPr="00F239BC">
        <w:rPr>
          <w:rFonts w:ascii="Times New Roman" w:hAnsi="Times New Roman"/>
          <w:sz w:val="28"/>
          <w:szCs w:val="28"/>
        </w:rPr>
        <w:t xml:space="preserve"> организациях ГБУЗ </w:t>
      </w:r>
      <w:r>
        <w:rPr>
          <w:rFonts w:ascii="Times New Roman" w:hAnsi="Times New Roman"/>
          <w:sz w:val="28"/>
          <w:szCs w:val="28"/>
        </w:rPr>
        <w:t>Республики Тыва «</w:t>
      </w:r>
      <w:r w:rsidRPr="00F239BC">
        <w:rPr>
          <w:rFonts w:ascii="Times New Roman" w:hAnsi="Times New Roman"/>
          <w:sz w:val="28"/>
          <w:szCs w:val="28"/>
        </w:rPr>
        <w:t>Республиканская больница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9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 и ГБУЗ </w:t>
      </w:r>
      <w:r>
        <w:rPr>
          <w:rFonts w:ascii="Times New Roman" w:hAnsi="Times New Roman"/>
          <w:sz w:val="28"/>
          <w:szCs w:val="28"/>
        </w:rPr>
        <w:t>Республики Тыва «</w:t>
      </w:r>
      <w:r w:rsidRPr="00F239BC">
        <w:rPr>
          <w:rFonts w:ascii="Times New Roman" w:hAnsi="Times New Roman"/>
          <w:sz w:val="28"/>
          <w:szCs w:val="28"/>
        </w:rPr>
        <w:t>Инфекционная больница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 начал функционировать модуль </w:t>
      </w:r>
      <w:r>
        <w:rPr>
          <w:rFonts w:ascii="Times New Roman" w:hAnsi="Times New Roman"/>
          <w:sz w:val="28"/>
          <w:szCs w:val="28"/>
        </w:rPr>
        <w:t>«</w:t>
      </w:r>
      <w:r w:rsidRPr="00F239BC">
        <w:rPr>
          <w:rFonts w:ascii="Times New Roman" w:hAnsi="Times New Roman"/>
          <w:sz w:val="28"/>
          <w:szCs w:val="28"/>
        </w:rPr>
        <w:t>Электронный лист нетрудоспособности</w:t>
      </w:r>
      <w:r>
        <w:rPr>
          <w:rFonts w:ascii="Times New Roman" w:hAnsi="Times New Roman"/>
          <w:sz w:val="28"/>
          <w:szCs w:val="28"/>
        </w:rPr>
        <w:t>»</w:t>
      </w:r>
      <w:r w:rsidRPr="00F239BC">
        <w:rPr>
          <w:rFonts w:ascii="Times New Roman" w:hAnsi="Times New Roman"/>
          <w:sz w:val="28"/>
          <w:szCs w:val="28"/>
        </w:rPr>
        <w:t xml:space="preserve"> в региональной медицинской информ</w:t>
      </w:r>
      <w:r w:rsidRPr="00F239BC">
        <w:rPr>
          <w:rFonts w:ascii="Times New Roman" w:hAnsi="Times New Roman"/>
          <w:sz w:val="28"/>
          <w:szCs w:val="28"/>
        </w:rPr>
        <w:t>а</w:t>
      </w:r>
      <w:r w:rsidRPr="00F239BC">
        <w:rPr>
          <w:rFonts w:ascii="Times New Roman" w:hAnsi="Times New Roman"/>
          <w:sz w:val="28"/>
          <w:szCs w:val="28"/>
        </w:rPr>
        <w:t>ционно-аналитической системе. Произведена интеграция личного кабинета работ</w:t>
      </w:r>
      <w:r w:rsidRPr="00F239BC">
        <w:rPr>
          <w:rFonts w:ascii="Times New Roman" w:hAnsi="Times New Roman"/>
          <w:sz w:val="28"/>
          <w:szCs w:val="28"/>
        </w:rPr>
        <w:t>о</w:t>
      </w:r>
      <w:r w:rsidRPr="00F239BC">
        <w:rPr>
          <w:rFonts w:ascii="Times New Roman" w:hAnsi="Times New Roman"/>
          <w:sz w:val="28"/>
          <w:szCs w:val="28"/>
        </w:rPr>
        <w:t>дателя на сайте Фонда социального страхования по Республ</w:t>
      </w:r>
      <w:r>
        <w:rPr>
          <w:rFonts w:ascii="Times New Roman" w:hAnsi="Times New Roman"/>
          <w:sz w:val="28"/>
          <w:szCs w:val="28"/>
        </w:rPr>
        <w:t>ике Тыва;</w:t>
      </w:r>
    </w:p>
    <w:p w:rsidR="004F1AEE" w:rsidRPr="001174D2" w:rsidRDefault="004F1AEE" w:rsidP="004F1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239BC">
        <w:rPr>
          <w:rFonts w:ascii="Times New Roman" w:hAnsi="Times New Roman"/>
          <w:sz w:val="28"/>
          <w:szCs w:val="28"/>
        </w:rPr>
        <w:t>- с 1 марта 2016 г</w:t>
      </w:r>
      <w:r>
        <w:rPr>
          <w:rFonts w:ascii="Times New Roman" w:hAnsi="Times New Roman"/>
          <w:sz w:val="28"/>
          <w:szCs w:val="28"/>
        </w:rPr>
        <w:t>.</w:t>
      </w:r>
      <w:r w:rsidRPr="00F239BC">
        <w:rPr>
          <w:rFonts w:ascii="Times New Roman" w:hAnsi="Times New Roman"/>
          <w:sz w:val="28"/>
          <w:szCs w:val="28"/>
        </w:rPr>
        <w:t xml:space="preserve"> создано реабилитационное отделение</w:t>
      </w:r>
      <w:r w:rsidRPr="00C739AC">
        <w:rPr>
          <w:rFonts w:ascii="Times New Roman" w:hAnsi="Times New Roman"/>
        </w:rPr>
        <w:t xml:space="preserve"> </w:t>
      </w:r>
      <w:r w:rsidRPr="001174D2">
        <w:rPr>
          <w:rFonts w:ascii="Times New Roman" w:hAnsi="Times New Roman"/>
          <w:sz w:val="28"/>
          <w:szCs w:val="28"/>
        </w:rPr>
        <w:t xml:space="preserve">на 20 коек на базе ГБУЗ </w:t>
      </w:r>
      <w:r>
        <w:rPr>
          <w:rFonts w:ascii="Times New Roman" w:hAnsi="Times New Roman"/>
          <w:sz w:val="28"/>
          <w:szCs w:val="28"/>
        </w:rPr>
        <w:t>Республики Тыва «</w:t>
      </w:r>
      <w:r w:rsidRPr="001174D2">
        <w:rPr>
          <w:rFonts w:ascii="Times New Roman" w:hAnsi="Times New Roman"/>
          <w:sz w:val="28"/>
          <w:szCs w:val="28"/>
        </w:rPr>
        <w:t xml:space="preserve">Санаторий-профилакторий </w:t>
      </w:r>
      <w:r>
        <w:rPr>
          <w:rFonts w:ascii="Times New Roman" w:hAnsi="Times New Roman"/>
          <w:sz w:val="28"/>
          <w:szCs w:val="28"/>
        </w:rPr>
        <w:t>«</w:t>
      </w:r>
      <w:r w:rsidRPr="001174D2">
        <w:rPr>
          <w:rFonts w:ascii="Times New Roman" w:hAnsi="Times New Roman"/>
          <w:sz w:val="28"/>
          <w:szCs w:val="28"/>
        </w:rPr>
        <w:t>Серебрянка</w:t>
      </w:r>
      <w:r>
        <w:rPr>
          <w:rFonts w:ascii="Times New Roman" w:hAnsi="Times New Roman"/>
          <w:sz w:val="28"/>
          <w:szCs w:val="28"/>
        </w:rPr>
        <w:t>»</w:t>
      </w:r>
      <w:r w:rsidRPr="001174D2">
        <w:rPr>
          <w:rFonts w:ascii="Times New Roman" w:hAnsi="Times New Roman"/>
          <w:sz w:val="28"/>
          <w:szCs w:val="28"/>
        </w:rPr>
        <w:t xml:space="preserve"> для медицинской реабилитации больных, перенесших инсульт и инфаркт, в более поздние пе</w:t>
      </w:r>
      <w:r>
        <w:rPr>
          <w:rFonts w:ascii="Times New Roman" w:hAnsi="Times New Roman"/>
          <w:sz w:val="28"/>
          <w:szCs w:val="28"/>
        </w:rPr>
        <w:t>риоды;</w:t>
      </w:r>
    </w:p>
    <w:p w:rsidR="004F1AEE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4D2">
        <w:rPr>
          <w:rFonts w:ascii="Times New Roman" w:hAnsi="Times New Roman"/>
          <w:sz w:val="28"/>
          <w:szCs w:val="28"/>
        </w:rPr>
        <w:t>- в</w:t>
      </w:r>
      <w:r w:rsidRPr="001174D2">
        <w:rPr>
          <w:rFonts w:ascii="Times New Roman" w:hAnsi="Times New Roman"/>
          <w:color w:val="000000"/>
          <w:sz w:val="28"/>
          <w:szCs w:val="28"/>
        </w:rPr>
        <w:t xml:space="preserve"> соответствии с концепцией развития государственно</w:t>
      </w:r>
      <w:r w:rsidRPr="009A0202">
        <w:rPr>
          <w:rFonts w:ascii="Times New Roman" w:hAnsi="Times New Roman"/>
          <w:color w:val="000000"/>
          <w:sz w:val="28"/>
          <w:szCs w:val="28"/>
        </w:rPr>
        <w:t>-частного партнерства в сфере здравоохранения в 2015 году заключено Соглашение о сотрудничестве ме</w:t>
      </w:r>
      <w:r w:rsidRPr="009A0202">
        <w:rPr>
          <w:rFonts w:ascii="Times New Roman" w:hAnsi="Times New Roman"/>
          <w:color w:val="000000"/>
          <w:sz w:val="28"/>
          <w:szCs w:val="28"/>
        </w:rPr>
        <w:t>ж</w:t>
      </w:r>
      <w:r w:rsidRPr="009A0202">
        <w:rPr>
          <w:rFonts w:ascii="Times New Roman" w:hAnsi="Times New Roman"/>
          <w:color w:val="000000"/>
          <w:sz w:val="28"/>
          <w:szCs w:val="28"/>
        </w:rPr>
        <w:t>ду Правительством Республики Тыва и медицинским частным учреждением допо</w:t>
      </w:r>
      <w:r w:rsidRPr="009A0202">
        <w:rPr>
          <w:rFonts w:ascii="Times New Roman" w:hAnsi="Times New Roman"/>
          <w:color w:val="000000"/>
          <w:sz w:val="28"/>
          <w:szCs w:val="28"/>
        </w:rPr>
        <w:t>л</w:t>
      </w:r>
      <w:r w:rsidRPr="009A0202">
        <w:rPr>
          <w:rFonts w:ascii="Times New Roman" w:hAnsi="Times New Roman"/>
          <w:color w:val="000000"/>
          <w:sz w:val="28"/>
          <w:szCs w:val="28"/>
        </w:rPr>
        <w:t xml:space="preserve">нительного профессионального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9A0202">
        <w:rPr>
          <w:rFonts w:ascii="Times New Roman" w:hAnsi="Times New Roman"/>
          <w:color w:val="000000"/>
          <w:sz w:val="28"/>
          <w:szCs w:val="28"/>
        </w:rPr>
        <w:t>Нефросовет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9A0202">
        <w:rPr>
          <w:rFonts w:ascii="Times New Roman" w:hAnsi="Times New Roman"/>
          <w:color w:val="000000"/>
          <w:sz w:val="28"/>
          <w:szCs w:val="28"/>
        </w:rPr>
        <w:t xml:space="preserve"> от 10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9A0202">
        <w:rPr>
          <w:rFonts w:ascii="Times New Roman" w:hAnsi="Times New Roman"/>
          <w:color w:val="000000"/>
          <w:sz w:val="28"/>
          <w:szCs w:val="28"/>
        </w:rPr>
        <w:t>2015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0202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CE6579">
        <w:rPr>
          <w:rFonts w:ascii="Times New Roman" w:hAnsi="Times New Roman"/>
          <w:color w:val="000000"/>
          <w:sz w:val="28"/>
          <w:szCs w:val="28"/>
        </w:rPr>
        <w:br/>
      </w:r>
      <w:r w:rsidRPr="009A0202">
        <w:rPr>
          <w:rFonts w:ascii="Times New Roman" w:hAnsi="Times New Roman"/>
          <w:color w:val="000000"/>
          <w:sz w:val="28"/>
          <w:szCs w:val="28"/>
        </w:rPr>
        <w:lastRenderedPageBreak/>
        <w:t>№ С-39-2015. В рамках данного Соглашения с июля 2016 года откры</w:t>
      </w:r>
      <w:r>
        <w:rPr>
          <w:rFonts w:ascii="Times New Roman" w:hAnsi="Times New Roman"/>
          <w:color w:val="000000"/>
          <w:sz w:val="28"/>
          <w:szCs w:val="28"/>
        </w:rPr>
        <w:t>лся</w:t>
      </w:r>
      <w:r w:rsidRPr="009A02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0202">
        <w:rPr>
          <w:rFonts w:ascii="Times New Roman" w:hAnsi="Times New Roman"/>
          <w:color w:val="000000"/>
          <w:sz w:val="28"/>
          <w:szCs w:val="28"/>
        </w:rPr>
        <w:t>гемоди</w:t>
      </w:r>
      <w:r w:rsidRPr="009A0202">
        <w:rPr>
          <w:rFonts w:ascii="Times New Roman" w:hAnsi="Times New Roman"/>
          <w:color w:val="000000"/>
          <w:sz w:val="28"/>
          <w:szCs w:val="28"/>
        </w:rPr>
        <w:t>а</w:t>
      </w:r>
      <w:r w:rsidRPr="009A0202"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центр на условиях </w:t>
      </w:r>
      <w:r w:rsidR="00CE6579">
        <w:rPr>
          <w:rFonts w:ascii="Times New Roman" w:hAnsi="Times New Roman"/>
          <w:color w:val="000000"/>
          <w:sz w:val="28"/>
          <w:szCs w:val="28"/>
        </w:rPr>
        <w:t>государственно-частного партнерства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F1AEE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DE7095">
        <w:rPr>
          <w:rFonts w:ascii="Times New Roman" w:hAnsi="Times New Roman"/>
          <w:color w:val="000000"/>
          <w:sz w:val="28"/>
          <w:szCs w:val="28"/>
        </w:rPr>
        <w:t>велич</w:t>
      </w:r>
      <w:r>
        <w:rPr>
          <w:rFonts w:ascii="Times New Roman" w:hAnsi="Times New Roman"/>
          <w:color w:val="000000"/>
          <w:sz w:val="28"/>
          <w:szCs w:val="28"/>
        </w:rPr>
        <w:t>ивается</w:t>
      </w:r>
      <w:r w:rsidRPr="00DE7095">
        <w:rPr>
          <w:rFonts w:ascii="Times New Roman" w:hAnsi="Times New Roman"/>
          <w:color w:val="000000"/>
          <w:sz w:val="28"/>
          <w:szCs w:val="28"/>
        </w:rPr>
        <w:t xml:space="preserve"> дол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095">
        <w:rPr>
          <w:rFonts w:ascii="Times New Roman" w:hAnsi="Times New Roman"/>
          <w:color w:val="000000"/>
          <w:sz w:val="28"/>
          <w:szCs w:val="28"/>
        </w:rPr>
        <w:t xml:space="preserve"> частных медицинских организаций в системе оказания медицинской помощи населению республики</w:t>
      </w:r>
      <w:r>
        <w:rPr>
          <w:rFonts w:ascii="Times New Roman" w:hAnsi="Times New Roman"/>
          <w:color w:val="000000"/>
          <w:sz w:val="28"/>
          <w:szCs w:val="28"/>
        </w:rPr>
        <w:t xml:space="preserve">, по итогам 2017 года </w:t>
      </w:r>
      <w:r w:rsidRPr="00DE7095">
        <w:rPr>
          <w:rFonts w:ascii="Times New Roman" w:hAnsi="Times New Roman"/>
          <w:color w:val="000000"/>
          <w:sz w:val="28"/>
          <w:szCs w:val="28"/>
        </w:rPr>
        <w:t>на оказание м</w:t>
      </w:r>
      <w:r w:rsidRPr="00DE7095">
        <w:rPr>
          <w:rFonts w:ascii="Times New Roman" w:hAnsi="Times New Roman"/>
          <w:color w:val="000000"/>
          <w:sz w:val="28"/>
          <w:szCs w:val="28"/>
        </w:rPr>
        <w:t>е</w:t>
      </w:r>
      <w:r w:rsidRPr="00DE7095">
        <w:rPr>
          <w:rFonts w:ascii="Times New Roman" w:hAnsi="Times New Roman"/>
          <w:color w:val="000000"/>
          <w:sz w:val="28"/>
          <w:szCs w:val="28"/>
        </w:rPr>
        <w:t>дицинской помощи получили лицензию 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E7095">
        <w:rPr>
          <w:rFonts w:ascii="Times New Roman" w:hAnsi="Times New Roman"/>
          <w:color w:val="000000"/>
          <w:sz w:val="28"/>
          <w:szCs w:val="28"/>
        </w:rPr>
        <w:t xml:space="preserve"> организаций и на оказание ф</w:t>
      </w:r>
      <w:r>
        <w:rPr>
          <w:rFonts w:ascii="Times New Roman" w:hAnsi="Times New Roman"/>
          <w:color w:val="000000"/>
          <w:sz w:val="28"/>
          <w:szCs w:val="28"/>
        </w:rPr>
        <w:t>армацевт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ческой деятельности – 4 </w:t>
      </w:r>
      <w:r w:rsidRPr="00DE7095">
        <w:rPr>
          <w:rFonts w:ascii="Times New Roman" w:hAnsi="Times New Roman"/>
          <w:color w:val="000000"/>
          <w:sz w:val="28"/>
          <w:szCs w:val="28"/>
        </w:rPr>
        <w:t>аптечных организаций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E7095">
        <w:rPr>
          <w:rFonts w:ascii="Times New Roman" w:hAnsi="Times New Roman"/>
          <w:color w:val="000000"/>
          <w:sz w:val="28"/>
          <w:szCs w:val="28"/>
        </w:rPr>
        <w:t xml:space="preserve"> Всего на территории республики </w:t>
      </w:r>
      <w:r>
        <w:rPr>
          <w:rFonts w:ascii="Times New Roman" w:hAnsi="Times New Roman"/>
          <w:color w:val="000000"/>
          <w:sz w:val="28"/>
          <w:szCs w:val="28"/>
        </w:rPr>
        <w:t>в 2017 году оказывали медицинскую помощь 81 частная медицинская организация</w:t>
      </w:r>
      <w:r w:rsidRPr="00DE7095"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DE7095">
        <w:rPr>
          <w:rFonts w:ascii="Times New Roman" w:hAnsi="Times New Roman"/>
          <w:color w:val="000000"/>
          <w:sz w:val="28"/>
          <w:szCs w:val="28"/>
        </w:rPr>
        <w:t xml:space="preserve"> расположены в сельской местности, 14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E70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E7095">
        <w:rPr>
          <w:rFonts w:ascii="Times New Roman" w:hAnsi="Times New Roman"/>
          <w:color w:val="000000"/>
          <w:sz w:val="28"/>
          <w:szCs w:val="28"/>
        </w:rPr>
        <w:t>апт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E7095">
        <w:rPr>
          <w:rFonts w:ascii="Times New Roman" w:hAnsi="Times New Roman"/>
          <w:color w:val="000000"/>
          <w:sz w:val="28"/>
          <w:szCs w:val="28"/>
        </w:rPr>
        <w:t>чны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DE7095">
        <w:rPr>
          <w:rFonts w:ascii="Times New Roman" w:hAnsi="Times New Roman"/>
          <w:color w:val="000000"/>
          <w:sz w:val="28"/>
          <w:szCs w:val="28"/>
        </w:rPr>
        <w:t xml:space="preserve"> организации, в том числе 84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E7095">
        <w:rPr>
          <w:rFonts w:ascii="Times New Roman" w:hAnsi="Times New Roman"/>
          <w:color w:val="000000"/>
          <w:sz w:val="28"/>
          <w:szCs w:val="28"/>
        </w:rPr>
        <w:t xml:space="preserve"> расположены в сельской ме</w:t>
      </w:r>
      <w:r>
        <w:rPr>
          <w:rFonts w:ascii="Times New Roman" w:hAnsi="Times New Roman"/>
          <w:color w:val="000000"/>
          <w:sz w:val="28"/>
          <w:szCs w:val="28"/>
        </w:rPr>
        <w:t>стности;</w:t>
      </w:r>
    </w:p>
    <w:p w:rsidR="004F1AEE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2017 году появилась санитарная авиация, э</w:t>
      </w:r>
      <w:r w:rsidRPr="00CC49DE">
        <w:rPr>
          <w:rFonts w:ascii="Times New Roman" w:hAnsi="Times New Roman"/>
          <w:sz w:val="28"/>
          <w:szCs w:val="28"/>
        </w:rPr>
        <w:t>кстренную помощь жителям республики оказыва</w:t>
      </w:r>
      <w:r>
        <w:rPr>
          <w:rFonts w:ascii="Times New Roman" w:hAnsi="Times New Roman"/>
          <w:sz w:val="28"/>
          <w:szCs w:val="28"/>
        </w:rPr>
        <w:t>ют</w:t>
      </w:r>
      <w:r w:rsidRPr="00CC49DE">
        <w:rPr>
          <w:rFonts w:ascii="Times New Roman" w:hAnsi="Times New Roman"/>
          <w:sz w:val="28"/>
          <w:szCs w:val="28"/>
        </w:rPr>
        <w:t xml:space="preserve"> два борта вертолетов МИ-8, что способствует значительному снижению рисков для жизни и здоровья жителей отдаленных и труднодоступных местностей. С появлением санитарной авиации выполняются вылеты за пределы республики для транспортировки больных, нуждающихся в оказании медицинской помощи в условиях крупных специализиров</w:t>
      </w:r>
      <w:r>
        <w:rPr>
          <w:rFonts w:ascii="Times New Roman" w:hAnsi="Times New Roman"/>
          <w:sz w:val="28"/>
          <w:szCs w:val="28"/>
        </w:rPr>
        <w:t>анных клиник;</w:t>
      </w:r>
      <w:r w:rsidRPr="00CC49DE">
        <w:rPr>
          <w:rFonts w:ascii="Times New Roman" w:hAnsi="Times New Roman"/>
          <w:sz w:val="28"/>
          <w:szCs w:val="28"/>
        </w:rPr>
        <w:t xml:space="preserve"> </w:t>
      </w:r>
    </w:p>
    <w:p w:rsidR="004F1AEE" w:rsidRDefault="004F1AEE" w:rsidP="004F1A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CC49DE">
        <w:rPr>
          <w:rFonts w:ascii="Times New Roman" w:hAnsi="Times New Roman"/>
          <w:sz w:val="28"/>
          <w:szCs w:val="28"/>
        </w:rPr>
        <w:t>начительным достижением в борьбе с запущенными случаями новообраз</w:t>
      </w:r>
      <w:r w:rsidRPr="00CC49DE">
        <w:rPr>
          <w:rFonts w:ascii="Times New Roman" w:hAnsi="Times New Roman"/>
          <w:sz w:val="28"/>
          <w:szCs w:val="28"/>
        </w:rPr>
        <w:t>о</w:t>
      </w:r>
      <w:r w:rsidRPr="00CC49DE">
        <w:rPr>
          <w:rFonts w:ascii="Times New Roman" w:hAnsi="Times New Roman"/>
          <w:sz w:val="28"/>
          <w:szCs w:val="28"/>
        </w:rPr>
        <w:t>ваний является открытие морфологической лаборатории в Республиканском онк</w:t>
      </w:r>
      <w:r w:rsidRPr="00CC49DE">
        <w:rPr>
          <w:rFonts w:ascii="Times New Roman" w:hAnsi="Times New Roman"/>
          <w:sz w:val="28"/>
          <w:szCs w:val="28"/>
        </w:rPr>
        <w:t>о</w:t>
      </w:r>
      <w:r w:rsidRPr="00CC49DE">
        <w:rPr>
          <w:rFonts w:ascii="Times New Roman" w:hAnsi="Times New Roman"/>
          <w:sz w:val="28"/>
          <w:szCs w:val="28"/>
        </w:rPr>
        <w:t xml:space="preserve">логическом диспансере. </w:t>
      </w:r>
    </w:p>
    <w:p w:rsidR="004F1AEE" w:rsidRPr="00434E9A" w:rsidRDefault="004F1AEE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34E9A">
        <w:rPr>
          <w:rFonts w:ascii="Times New Roman" w:hAnsi="Times New Roman"/>
          <w:sz w:val="28"/>
          <w:szCs w:val="28"/>
        </w:rPr>
        <w:t xml:space="preserve">Анализ основных индикаторов Программы </w:t>
      </w:r>
      <w:r w:rsidRPr="00434E9A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5</w:t>
      </w:r>
      <w:r w:rsidRPr="00434E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лет</w:t>
      </w:r>
      <w:r w:rsidRPr="00434E9A">
        <w:rPr>
          <w:rFonts w:ascii="Times New Roman" w:hAnsi="Times New Roman"/>
          <w:sz w:val="28"/>
          <w:szCs w:val="28"/>
        </w:rPr>
        <w:t xml:space="preserve"> (2013-201</w:t>
      </w:r>
      <w:r>
        <w:rPr>
          <w:rFonts w:ascii="Times New Roman" w:hAnsi="Times New Roman"/>
          <w:sz w:val="28"/>
          <w:szCs w:val="28"/>
        </w:rPr>
        <w:t>7</w:t>
      </w:r>
      <w:r w:rsidR="0092250B">
        <w:rPr>
          <w:rFonts w:ascii="Times New Roman" w:hAnsi="Times New Roman"/>
          <w:sz w:val="28"/>
          <w:szCs w:val="28"/>
        </w:rPr>
        <w:t xml:space="preserve"> </w:t>
      </w:r>
      <w:r w:rsidRPr="00434E9A">
        <w:rPr>
          <w:rFonts w:ascii="Times New Roman" w:hAnsi="Times New Roman"/>
          <w:sz w:val="28"/>
          <w:szCs w:val="28"/>
        </w:rPr>
        <w:t>гг.) показыв</w:t>
      </w:r>
      <w:r w:rsidRPr="00434E9A">
        <w:rPr>
          <w:rFonts w:ascii="Times New Roman" w:hAnsi="Times New Roman"/>
          <w:sz w:val="28"/>
          <w:szCs w:val="28"/>
        </w:rPr>
        <w:t>а</w:t>
      </w:r>
      <w:r w:rsidRPr="00434E9A">
        <w:rPr>
          <w:rFonts w:ascii="Times New Roman" w:hAnsi="Times New Roman"/>
          <w:sz w:val="28"/>
          <w:szCs w:val="28"/>
        </w:rPr>
        <w:t xml:space="preserve">ет, что в основном идет </w:t>
      </w:r>
      <w:r w:rsidRPr="00434E9A">
        <w:rPr>
          <w:rFonts w:ascii="Times New Roman" w:hAnsi="Times New Roman"/>
          <w:b/>
          <w:sz w:val="28"/>
          <w:szCs w:val="28"/>
        </w:rPr>
        <w:t>снижение</w:t>
      </w:r>
      <w:r w:rsidRPr="00434E9A">
        <w:rPr>
          <w:rFonts w:ascii="Times New Roman" w:hAnsi="Times New Roman"/>
          <w:sz w:val="28"/>
          <w:szCs w:val="28"/>
        </w:rPr>
        <w:t xml:space="preserve">: </w:t>
      </w:r>
    </w:p>
    <w:p w:rsidR="004F1AEE" w:rsidRDefault="004F1AEE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34E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E9A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ертности от всех причин: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5"/>
        <w:gridCol w:w="1258"/>
        <w:gridCol w:w="1100"/>
        <w:gridCol w:w="1131"/>
        <w:gridCol w:w="1180"/>
        <w:gridCol w:w="1122"/>
        <w:gridCol w:w="1047"/>
      </w:tblGrid>
      <w:tr w:rsidR="004F1AEE" w:rsidRPr="001F298D" w:rsidTr="000F2B5B">
        <w:trPr>
          <w:trHeight w:val="297"/>
          <w:jc w:val="center"/>
        </w:trPr>
        <w:tc>
          <w:tcPr>
            <w:tcW w:w="2055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 год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 год</w:t>
            </w:r>
          </w:p>
        </w:tc>
      </w:tr>
      <w:tr w:rsidR="004F1AEE" w:rsidRPr="001F298D" w:rsidTr="000F2B5B">
        <w:trPr>
          <w:trHeight w:val="146"/>
          <w:jc w:val="center"/>
        </w:trPr>
        <w:tc>
          <w:tcPr>
            <w:tcW w:w="2055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298D">
              <w:rPr>
                <w:rFonts w:ascii="Times New Roman" w:hAnsi="Times New Roman"/>
                <w:color w:val="000000"/>
              </w:rPr>
              <w:t>Смертность от всех причин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1F298D">
              <w:rPr>
                <w:rFonts w:ascii="Times New Roman" w:hAnsi="Times New Roman"/>
                <w:color w:val="000000"/>
              </w:rPr>
              <w:t>а 1000 населения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10,9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10,9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98D">
              <w:rPr>
                <w:rFonts w:ascii="Times New Roman" w:hAnsi="Times New Roman"/>
              </w:rPr>
              <w:t>10,3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298D"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298D">
              <w:rPr>
                <w:rFonts w:ascii="Times New Roman" w:hAnsi="Times New Roman"/>
                <w:color w:val="000000"/>
              </w:rPr>
              <w:t>8,7</w:t>
            </w:r>
          </w:p>
        </w:tc>
      </w:tr>
    </w:tbl>
    <w:p w:rsidR="004F1AEE" w:rsidRDefault="004F1AEE" w:rsidP="004F1AE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4E9A">
        <w:rPr>
          <w:rFonts w:ascii="Times New Roman" w:hAnsi="Times New Roman"/>
          <w:sz w:val="28"/>
          <w:szCs w:val="28"/>
        </w:rPr>
        <w:t>младенческой</w:t>
      </w:r>
      <w:r>
        <w:rPr>
          <w:rFonts w:ascii="Times New Roman" w:hAnsi="Times New Roman"/>
          <w:sz w:val="28"/>
          <w:szCs w:val="28"/>
        </w:rPr>
        <w:t xml:space="preserve"> смертности: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1366"/>
        <w:gridCol w:w="1079"/>
        <w:gridCol w:w="1108"/>
        <w:gridCol w:w="1180"/>
        <w:gridCol w:w="1100"/>
        <w:gridCol w:w="1028"/>
      </w:tblGrid>
      <w:tr w:rsidR="004F1AEE" w:rsidRPr="001F298D" w:rsidTr="000F2B5B">
        <w:trPr>
          <w:trHeight w:val="60"/>
          <w:jc w:val="center"/>
        </w:trPr>
        <w:tc>
          <w:tcPr>
            <w:tcW w:w="2055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 год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 год</w:t>
            </w:r>
          </w:p>
        </w:tc>
      </w:tr>
      <w:tr w:rsidR="004F1AEE" w:rsidRPr="001F298D" w:rsidTr="000F2B5B">
        <w:trPr>
          <w:trHeight w:val="600"/>
          <w:jc w:val="center"/>
        </w:trPr>
        <w:tc>
          <w:tcPr>
            <w:tcW w:w="2055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8A0">
              <w:rPr>
                <w:rFonts w:ascii="Times New Roman" w:hAnsi="Times New Roman"/>
                <w:color w:val="000000"/>
              </w:rPr>
              <w:t>Младенческая смертность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8A0">
              <w:rPr>
                <w:rFonts w:ascii="Times New Roman" w:hAnsi="Times New Roman"/>
                <w:color w:val="000000"/>
              </w:rPr>
              <w:t>случаев на  1000 р</w:t>
            </w:r>
            <w:r w:rsidRPr="00C618A0">
              <w:rPr>
                <w:rFonts w:ascii="Times New Roman" w:hAnsi="Times New Roman"/>
                <w:color w:val="000000"/>
              </w:rPr>
              <w:t>о</w:t>
            </w:r>
            <w:r w:rsidRPr="00C618A0">
              <w:rPr>
                <w:rFonts w:ascii="Times New Roman" w:hAnsi="Times New Roman"/>
                <w:color w:val="000000"/>
              </w:rPr>
              <w:t>дившихся живыми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16,9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15,4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8,8</w:t>
            </w:r>
          </w:p>
        </w:tc>
      </w:tr>
    </w:tbl>
    <w:p w:rsidR="004F1AEE" w:rsidRDefault="004F1AEE" w:rsidP="004F1AE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4E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смертности </w:t>
      </w:r>
      <w:r w:rsidRPr="00124E9F">
        <w:rPr>
          <w:rFonts w:ascii="Times New Roman" w:hAnsi="Times New Roman"/>
          <w:sz w:val="28"/>
          <w:szCs w:val="28"/>
        </w:rPr>
        <w:t>от болезней системы кровообращения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5"/>
        <w:gridCol w:w="1258"/>
        <w:gridCol w:w="1100"/>
        <w:gridCol w:w="1131"/>
        <w:gridCol w:w="1180"/>
        <w:gridCol w:w="1122"/>
        <w:gridCol w:w="1047"/>
      </w:tblGrid>
      <w:tr w:rsidR="004F1AEE" w:rsidRPr="001F298D" w:rsidTr="000F2B5B">
        <w:trPr>
          <w:trHeight w:val="60"/>
          <w:jc w:val="center"/>
        </w:trPr>
        <w:tc>
          <w:tcPr>
            <w:tcW w:w="2055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 год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 год</w:t>
            </w:r>
          </w:p>
        </w:tc>
      </w:tr>
      <w:tr w:rsidR="004F1AEE" w:rsidRPr="001F298D" w:rsidTr="000F2B5B">
        <w:trPr>
          <w:trHeight w:val="600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4F1AEE" w:rsidRPr="001F298D" w:rsidRDefault="004F1AEE" w:rsidP="000F2B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8A0">
              <w:rPr>
                <w:rFonts w:ascii="Times New Roman" w:hAnsi="Times New Roman"/>
                <w:color w:val="000000"/>
              </w:rPr>
              <w:t>Смертность от б</w:t>
            </w:r>
            <w:r w:rsidRPr="00C618A0">
              <w:rPr>
                <w:rFonts w:ascii="Times New Roman" w:hAnsi="Times New Roman"/>
                <w:color w:val="000000"/>
              </w:rPr>
              <w:t>о</w:t>
            </w:r>
            <w:r w:rsidRPr="00C618A0">
              <w:rPr>
                <w:rFonts w:ascii="Times New Roman" w:hAnsi="Times New Roman"/>
                <w:color w:val="000000"/>
              </w:rPr>
              <w:t>лезней системы кровообращения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8A0">
              <w:rPr>
                <w:rFonts w:ascii="Times New Roman" w:hAnsi="Times New Roman"/>
                <w:color w:val="000000"/>
              </w:rPr>
              <w:t>на 100 тыс. нас</w:t>
            </w:r>
            <w:r w:rsidRPr="00C618A0">
              <w:rPr>
                <w:rFonts w:ascii="Times New Roman" w:hAnsi="Times New Roman"/>
                <w:color w:val="000000"/>
              </w:rPr>
              <w:t>е</w:t>
            </w:r>
            <w:r w:rsidRPr="00C618A0">
              <w:rPr>
                <w:rFonts w:ascii="Times New Roman" w:hAnsi="Times New Roman"/>
                <w:color w:val="000000"/>
              </w:rPr>
              <w:t>ления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362,9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347,0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343,7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310,6</w:t>
            </w:r>
          </w:p>
        </w:tc>
      </w:tr>
    </w:tbl>
    <w:p w:rsidR="004F1AEE" w:rsidRDefault="004F1AEE" w:rsidP="004F1AE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3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смертности </w:t>
      </w:r>
      <w:r w:rsidRPr="00350313">
        <w:rPr>
          <w:rFonts w:ascii="Times New Roman" w:hAnsi="Times New Roman"/>
          <w:sz w:val="28"/>
          <w:szCs w:val="28"/>
        </w:rPr>
        <w:t>от ДТП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1258"/>
        <w:gridCol w:w="1100"/>
        <w:gridCol w:w="1131"/>
        <w:gridCol w:w="1180"/>
        <w:gridCol w:w="1122"/>
        <w:gridCol w:w="1047"/>
      </w:tblGrid>
      <w:tr w:rsidR="004F1AEE" w:rsidRPr="001F298D" w:rsidTr="000F2B5B">
        <w:trPr>
          <w:trHeight w:val="60"/>
          <w:jc w:val="center"/>
        </w:trPr>
        <w:tc>
          <w:tcPr>
            <w:tcW w:w="2463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 год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 год</w:t>
            </w:r>
          </w:p>
        </w:tc>
      </w:tr>
      <w:tr w:rsidR="004F1AEE" w:rsidRPr="001F298D" w:rsidTr="000F2B5B">
        <w:trPr>
          <w:trHeight w:val="600"/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4F1AEE" w:rsidRPr="001F298D" w:rsidRDefault="004F1AEE" w:rsidP="000F2B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2443">
              <w:rPr>
                <w:rFonts w:ascii="Times New Roman" w:hAnsi="Times New Roman"/>
                <w:color w:val="000000"/>
              </w:rPr>
              <w:t>Смертность от доро</w:t>
            </w:r>
            <w:r w:rsidRPr="00FE2443">
              <w:rPr>
                <w:rFonts w:ascii="Times New Roman" w:hAnsi="Times New Roman"/>
                <w:color w:val="000000"/>
              </w:rPr>
              <w:t>ж</w:t>
            </w:r>
            <w:r w:rsidRPr="00FE2443">
              <w:rPr>
                <w:rFonts w:ascii="Times New Roman" w:hAnsi="Times New Roman"/>
                <w:color w:val="000000"/>
              </w:rPr>
              <w:t>но-транспортных пр</w:t>
            </w:r>
            <w:r w:rsidRPr="00FE2443">
              <w:rPr>
                <w:rFonts w:ascii="Times New Roman" w:hAnsi="Times New Roman"/>
                <w:color w:val="000000"/>
              </w:rPr>
              <w:t>о</w:t>
            </w:r>
            <w:r w:rsidRPr="00FE2443">
              <w:rPr>
                <w:rFonts w:ascii="Times New Roman" w:hAnsi="Times New Roman"/>
                <w:color w:val="000000"/>
              </w:rPr>
              <w:t>исшествий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8A0">
              <w:rPr>
                <w:rFonts w:ascii="Times New Roman" w:hAnsi="Times New Roman"/>
                <w:color w:val="000000"/>
              </w:rPr>
              <w:t>на 100 тыс. нас</w:t>
            </w:r>
            <w:r w:rsidRPr="00C618A0">
              <w:rPr>
                <w:rFonts w:ascii="Times New Roman" w:hAnsi="Times New Roman"/>
                <w:color w:val="000000"/>
              </w:rPr>
              <w:t>е</w:t>
            </w:r>
            <w:r w:rsidRPr="00C618A0">
              <w:rPr>
                <w:rFonts w:ascii="Times New Roman" w:hAnsi="Times New Roman"/>
                <w:color w:val="000000"/>
              </w:rPr>
              <w:t>ления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37,9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31,3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24,9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19,0</w:t>
            </w:r>
          </w:p>
        </w:tc>
      </w:tr>
    </w:tbl>
    <w:p w:rsidR="00CE6579" w:rsidRDefault="00CE6579" w:rsidP="004F1AE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0313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6778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смертности </w:t>
      </w:r>
      <w:r w:rsidRPr="00767787">
        <w:rPr>
          <w:rFonts w:ascii="Times New Roman" w:hAnsi="Times New Roman"/>
          <w:sz w:val="28"/>
          <w:szCs w:val="28"/>
        </w:rPr>
        <w:t>от туберкулеза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1258"/>
        <w:gridCol w:w="1100"/>
        <w:gridCol w:w="1131"/>
        <w:gridCol w:w="1180"/>
        <w:gridCol w:w="1122"/>
        <w:gridCol w:w="1047"/>
      </w:tblGrid>
      <w:tr w:rsidR="004F1AEE" w:rsidRPr="001F298D" w:rsidTr="000F2B5B">
        <w:trPr>
          <w:trHeight w:val="60"/>
          <w:jc w:val="center"/>
        </w:trPr>
        <w:tc>
          <w:tcPr>
            <w:tcW w:w="232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 год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 год</w:t>
            </w:r>
          </w:p>
        </w:tc>
      </w:tr>
      <w:tr w:rsidR="004F1AEE" w:rsidRPr="001F298D" w:rsidTr="000F2B5B">
        <w:trPr>
          <w:trHeight w:val="600"/>
          <w:jc w:val="center"/>
        </w:trPr>
        <w:tc>
          <w:tcPr>
            <w:tcW w:w="232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3EED">
              <w:rPr>
                <w:rFonts w:ascii="Times New Roman" w:hAnsi="Times New Roman"/>
                <w:color w:val="000000"/>
              </w:rPr>
              <w:t>Смертность от тубе</w:t>
            </w:r>
            <w:r w:rsidRPr="00BD3EED">
              <w:rPr>
                <w:rFonts w:ascii="Times New Roman" w:hAnsi="Times New Roman"/>
                <w:color w:val="000000"/>
              </w:rPr>
              <w:t>р</w:t>
            </w:r>
            <w:r w:rsidRPr="00BD3EED">
              <w:rPr>
                <w:rFonts w:ascii="Times New Roman" w:hAnsi="Times New Roman"/>
                <w:color w:val="000000"/>
              </w:rPr>
              <w:t>кулеза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8A0">
              <w:rPr>
                <w:rFonts w:ascii="Times New Roman" w:hAnsi="Times New Roman"/>
                <w:color w:val="000000"/>
              </w:rPr>
              <w:t>на 100 тыс. нас</w:t>
            </w:r>
            <w:r w:rsidRPr="00C618A0">
              <w:rPr>
                <w:rFonts w:ascii="Times New Roman" w:hAnsi="Times New Roman"/>
                <w:color w:val="000000"/>
              </w:rPr>
              <w:t>е</w:t>
            </w:r>
            <w:r w:rsidRPr="00C618A0">
              <w:rPr>
                <w:rFonts w:ascii="Times New Roman" w:hAnsi="Times New Roman"/>
                <w:color w:val="000000"/>
              </w:rPr>
              <w:t>ления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59,5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53,1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46,3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46,2</w:t>
            </w:r>
          </w:p>
        </w:tc>
      </w:tr>
    </w:tbl>
    <w:p w:rsidR="004F1AEE" w:rsidRDefault="004F1AEE" w:rsidP="004F1AE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778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смертности </w:t>
      </w:r>
      <w:r w:rsidRPr="0076778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новообразований: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1258"/>
        <w:gridCol w:w="1100"/>
        <w:gridCol w:w="1131"/>
        <w:gridCol w:w="1180"/>
        <w:gridCol w:w="1122"/>
        <w:gridCol w:w="1047"/>
      </w:tblGrid>
      <w:tr w:rsidR="004F1AEE" w:rsidRPr="001F298D" w:rsidTr="000F2B5B">
        <w:trPr>
          <w:trHeight w:val="60"/>
          <w:jc w:val="center"/>
        </w:trPr>
        <w:tc>
          <w:tcPr>
            <w:tcW w:w="232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 год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 год</w:t>
            </w:r>
          </w:p>
        </w:tc>
      </w:tr>
      <w:tr w:rsidR="004F1AEE" w:rsidRPr="001F298D" w:rsidTr="000F2B5B">
        <w:trPr>
          <w:trHeight w:val="600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4F1AEE" w:rsidRPr="001F298D" w:rsidRDefault="004F1AEE" w:rsidP="000F2B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E57">
              <w:rPr>
                <w:rFonts w:ascii="Times New Roman" w:hAnsi="Times New Roman"/>
                <w:color w:val="000000"/>
              </w:rPr>
              <w:t>Смертность от нов</w:t>
            </w:r>
            <w:r w:rsidRPr="00EA3E57">
              <w:rPr>
                <w:rFonts w:ascii="Times New Roman" w:hAnsi="Times New Roman"/>
                <w:color w:val="000000"/>
              </w:rPr>
              <w:t>о</w:t>
            </w:r>
            <w:r w:rsidRPr="00EA3E57">
              <w:rPr>
                <w:rFonts w:ascii="Times New Roman" w:hAnsi="Times New Roman"/>
                <w:color w:val="000000"/>
              </w:rPr>
              <w:t xml:space="preserve">образований (в том числе </w:t>
            </w:r>
            <w:proofErr w:type="gramStart"/>
            <w:r w:rsidRPr="00EA3E57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EA3E57">
              <w:rPr>
                <w:rFonts w:ascii="Times New Roman" w:hAnsi="Times New Roman"/>
                <w:color w:val="000000"/>
              </w:rPr>
              <w:t xml:space="preserve"> злокачес</w:t>
            </w:r>
            <w:r w:rsidRPr="00EA3E57">
              <w:rPr>
                <w:rFonts w:ascii="Times New Roman" w:hAnsi="Times New Roman"/>
                <w:color w:val="000000"/>
              </w:rPr>
              <w:t>т</w:t>
            </w:r>
            <w:r w:rsidRPr="00EA3E57">
              <w:rPr>
                <w:rFonts w:ascii="Times New Roman" w:hAnsi="Times New Roman"/>
                <w:color w:val="000000"/>
              </w:rPr>
              <w:t>венных)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8A0">
              <w:rPr>
                <w:rFonts w:ascii="Times New Roman" w:hAnsi="Times New Roman"/>
                <w:color w:val="000000"/>
              </w:rPr>
              <w:t>на 100 тыс. нас</w:t>
            </w:r>
            <w:r w:rsidRPr="00C618A0">
              <w:rPr>
                <w:rFonts w:ascii="Times New Roman" w:hAnsi="Times New Roman"/>
                <w:color w:val="000000"/>
              </w:rPr>
              <w:t>е</w:t>
            </w:r>
            <w:r w:rsidRPr="00C618A0">
              <w:rPr>
                <w:rFonts w:ascii="Times New Roman" w:hAnsi="Times New Roman"/>
                <w:color w:val="000000"/>
              </w:rPr>
              <w:t>ления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118,6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115,1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118,9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114,8</w:t>
            </w:r>
          </w:p>
        </w:tc>
      </w:tr>
    </w:tbl>
    <w:p w:rsidR="004F1AEE" w:rsidRDefault="004F1AEE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F1AEE" w:rsidRDefault="004F1AEE" w:rsidP="004F1AE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778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потребление алкогольной продукции: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1258"/>
        <w:gridCol w:w="1100"/>
        <w:gridCol w:w="1131"/>
        <w:gridCol w:w="1180"/>
        <w:gridCol w:w="1122"/>
        <w:gridCol w:w="1047"/>
      </w:tblGrid>
      <w:tr w:rsidR="004F1AEE" w:rsidRPr="001F298D" w:rsidTr="000F2B5B">
        <w:trPr>
          <w:trHeight w:val="172"/>
          <w:jc w:val="center"/>
        </w:trPr>
        <w:tc>
          <w:tcPr>
            <w:tcW w:w="232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 год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 год</w:t>
            </w:r>
          </w:p>
        </w:tc>
      </w:tr>
      <w:tr w:rsidR="004F1AEE" w:rsidRPr="001F298D" w:rsidTr="000F2B5B">
        <w:trPr>
          <w:trHeight w:val="600"/>
          <w:jc w:val="center"/>
        </w:trPr>
        <w:tc>
          <w:tcPr>
            <w:tcW w:w="232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983">
              <w:rPr>
                <w:rFonts w:ascii="Times New Roman" w:hAnsi="Times New Roman"/>
                <w:color w:val="000000"/>
              </w:rPr>
              <w:t>Потребление алк</w:t>
            </w:r>
            <w:r w:rsidRPr="00CA2983">
              <w:rPr>
                <w:rFonts w:ascii="Times New Roman" w:hAnsi="Times New Roman"/>
                <w:color w:val="000000"/>
              </w:rPr>
              <w:t>о</w:t>
            </w:r>
            <w:r w:rsidRPr="00CA2983">
              <w:rPr>
                <w:rFonts w:ascii="Times New Roman" w:hAnsi="Times New Roman"/>
                <w:color w:val="000000"/>
              </w:rPr>
              <w:t>гольной продукции (в перерасчете на абс</w:t>
            </w:r>
            <w:r w:rsidRPr="00CA2983">
              <w:rPr>
                <w:rFonts w:ascii="Times New Roman" w:hAnsi="Times New Roman"/>
                <w:color w:val="000000"/>
              </w:rPr>
              <w:t>о</w:t>
            </w:r>
            <w:r w:rsidRPr="00CA2983">
              <w:rPr>
                <w:rFonts w:ascii="Times New Roman" w:hAnsi="Times New Roman"/>
                <w:color w:val="000000"/>
              </w:rPr>
              <w:t>лютный алкоголь)</w:t>
            </w:r>
          </w:p>
        </w:tc>
        <w:tc>
          <w:tcPr>
            <w:tcW w:w="1258" w:type="dxa"/>
            <w:shd w:val="clear" w:color="auto" w:fill="auto"/>
          </w:tcPr>
          <w:p w:rsidR="004F1AEE" w:rsidRPr="001F298D" w:rsidRDefault="0092250B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</w:t>
            </w:r>
            <w:r w:rsidR="004F1AEE" w:rsidRPr="00CA2983">
              <w:rPr>
                <w:rFonts w:ascii="Times New Roman" w:hAnsi="Times New Roman"/>
                <w:color w:val="000000"/>
              </w:rPr>
              <w:t>итров на душу н</w:t>
            </w:r>
            <w:r w:rsidR="004F1AEE" w:rsidRPr="00CA2983">
              <w:rPr>
                <w:rFonts w:ascii="Times New Roman" w:hAnsi="Times New Roman"/>
                <w:color w:val="000000"/>
              </w:rPr>
              <w:t>а</w:t>
            </w:r>
            <w:r w:rsidR="004F1AEE" w:rsidRPr="00CA2983">
              <w:rPr>
                <w:rFonts w:ascii="Times New Roman" w:hAnsi="Times New Roman"/>
                <w:color w:val="000000"/>
              </w:rPr>
              <w:t>селения в год</w:t>
            </w:r>
          </w:p>
        </w:tc>
        <w:tc>
          <w:tcPr>
            <w:tcW w:w="1100" w:type="dxa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1131" w:type="dxa"/>
            <w:shd w:val="clear" w:color="auto" w:fill="auto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1180" w:type="dxa"/>
            <w:shd w:val="clear" w:color="auto" w:fill="auto"/>
            <w:noWrap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122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1047" w:type="dxa"/>
            <w:shd w:val="clear" w:color="000000" w:fill="FFFFFF"/>
          </w:tcPr>
          <w:p w:rsidR="004F1AEE" w:rsidRPr="001F298D" w:rsidRDefault="004F1AEE" w:rsidP="000F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5,9</w:t>
            </w:r>
          </w:p>
        </w:tc>
      </w:tr>
    </w:tbl>
    <w:p w:rsidR="004F1AEE" w:rsidRDefault="004F1AEE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F1AEE" w:rsidRPr="00403DAF" w:rsidRDefault="004F1AEE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03DAF">
        <w:rPr>
          <w:rFonts w:ascii="Times New Roman" w:hAnsi="Times New Roman"/>
          <w:sz w:val="28"/>
          <w:szCs w:val="28"/>
        </w:rPr>
        <w:t xml:space="preserve">Положительным </w:t>
      </w:r>
      <w:r w:rsidR="00CE6579">
        <w:rPr>
          <w:rFonts w:ascii="Times New Roman" w:hAnsi="Times New Roman"/>
          <w:sz w:val="28"/>
          <w:szCs w:val="28"/>
        </w:rPr>
        <w:t>достижением является</w:t>
      </w:r>
      <w:r w:rsidRPr="00403DAF">
        <w:rPr>
          <w:rFonts w:ascii="Times New Roman" w:hAnsi="Times New Roman"/>
          <w:sz w:val="28"/>
          <w:szCs w:val="28"/>
        </w:rPr>
        <w:t xml:space="preserve"> увеличение средней заработной платы врачей, медицинских сестер и младшего медицинского персонала и ожидаемой </w:t>
      </w:r>
      <w:r w:rsidR="00CE6579">
        <w:rPr>
          <w:rFonts w:ascii="Times New Roman" w:hAnsi="Times New Roman"/>
          <w:sz w:val="28"/>
          <w:szCs w:val="28"/>
        </w:rPr>
        <w:br/>
      </w:r>
      <w:r w:rsidRPr="00403DAF">
        <w:rPr>
          <w:rFonts w:ascii="Times New Roman" w:hAnsi="Times New Roman"/>
          <w:sz w:val="28"/>
          <w:szCs w:val="28"/>
        </w:rPr>
        <w:t>продолжительности жизни на 4,49 лет (2013</w:t>
      </w:r>
      <w:r w:rsidR="0092250B">
        <w:rPr>
          <w:rFonts w:ascii="Times New Roman" w:hAnsi="Times New Roman"/>
          <w:sz w:val="28"/>
          <w:szCs w:val="28"/>
        </w:rPr>
        <w:t xml:space="preserve"> </w:t>
      </w:r>
      <w:r w:rsidRPr="00403DAF">
        <w:rPr>
          <w:rFonts w:ascii="Times New Roman" w:hAnsi="Times New Roman"/>
          <w:sz w:val="28"/>
          <w:szCs w:val="28"/>
        </w:rPr>
        <w:t>г.</w:t>
      </w:r>
      <w:r w:rsidR="0092250B">
        <w:rPr>
          <w:rFonts w:ascii="Times New Roman" w:hAnsi="Times New Roman"/>
          <w:sz w:val="28"/>
          <w:szCs w:val="28"/>
        </w:rPr>
        <w:t xml:space="preserve"> – </w:t>
      </w:r>
      <w:r w:rsidRPr="00403DAF">
        <w:rPr>
          <w:rFonts w:ascii="Times New Roman" w:hAnsi="Times New Roman"/>
          <w:sz w:val="28"/>
          <w:szCs w:val="28"/>
        </w:rPr>
        <w:t>61,8 лет; 2014 г. – 61,8 лет, 2015</w:t>
      </w:r>
      <w:r w:rsidR="00CE6579">
        <w:rPr>
          <w:rFonts w:ascii="Times New Roman" w:hAnsi="Times New Roman"/>
          <w:sz w:val="28"/>
          <w:szCs w:val="28"/>
        </w:rPr>
        <w:t xml:space="preserve"> </w:t>
      </w:r>
      <w:r w:rsidRPr="00403DAF">
        <w:rPr>
          <w:rFonts w:ascii="Times New Roman" w:hAnsi="Times New Roman"/>
          <w:sz w:val="28"/>
          <w:szCs w:val="28"/>
        </w:rPr>
        <w:t>г.</w:t>
      </w:r>
      <w:r w:rsidR="00CE6579">
        <w:rPr>
          <w:rFonts w:ascii="Times New Roman" w:hAnsi="Times New Roman"/>
          <w:sz w:val="28"/>
          <w:szCs w:val="28"/>
        </w:rPr>
        <w:t xml:space="preserve"> – </w:t>
      </w:r>
      <w:r w:rsidRPr="00403DAF">
        <w:rPr>
          <w:rFonts w:ascii="Times New Roman" w:hAnsi="Times New Roman"/>
          <w:sz w:val="28"/>
          <w:szCs w:val="28"/>
        </w:rPr>
        <w:t>63</w:t>
      </w:r>
      <w:r w:rsidR="00CE6579">
        <w:rPr>
          <w:rFonts w:ascii="Times New Roman" w:hAnsi="Times New Roman"/>
          <w:sz w:val="28"/>
          <w:szCs w:val="28"/>
        </w:rPr>
        <w:t>,</w:t>
      </w:r>
      <w:r w:rsidRPr="00403DAF">
        <w:rPr>
          <w:rFonts w:ascii="Times New Roman" w:hAnsi="Times New Roman"/>
          <w:sz w:val="28"/>
          <w:szCs w:val="28"/>
        </w:rPr>
        <w:t xml:space="preserve">1 лет, 2016 г. – 64,2 лет, 2017 г. – 66,29 лет). </w:t>
      </w:r>
    </w:p>
    <w:p w:rsidR="004F1AEE" w:rsidRPr="00763504" w:rsidRDefault="004F1AEE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03DAF">
        <w:rPr>
          <w:rFonts w:ascii="Times New Roman" w:hAnsi="Times New Roman"/>
          <w:sz w:val="28"/>
          <w:szCs w:val="28"/>
        </w:rPr>
        <w:t>Отрицательным является то</w:t>
      </w:r>
      <w:r w:rsidR="00CE6579">
        <w:rPr>
          <w:rFonts w:ascii="Times New Roman" w:hAnsi="Times New Roman"/>
          <w:sz w:val="28"/>
          <w:szCs w:val="28"/>
        </w:rPr>
        <w:t>,</w:t>
      </w:r>
      <w:r w:rsidRPr="00403DAF">
        <w:rPr>
          <w:rFonts w:ascii="Times New Roman" w:hAnsi="Times New Roman"/>
          <w:sz w:val="28"/>
          <w:szCs w:val="28"/>
        </w:rPr>
        <w:t xml:space="preserve"> что в 2017 году зарегистрирован 1 случай мат</w:t>
      </w:r>
      <w:r w:rsidRPr="00403DAF">
        <w:rPr>
          <w:rFonts w:ascii="Times New Roman" w:hAnsi="Times New Roman"/>
          <w:sz w:val="28"/>
          <w:szCs w:val="28"/>
        </w:rPr>
        <w:t>е</w:t>
      </w:r>
      <w:r w:rsidRPr="00403DAF">
        <w:rPr>
          <w:rFonts w:ascii="Times New Roman" w:hAnsi="Times New Roman"/>
          <w:sz w:val="28"/>
          <w:szCs w:val="28"/>
        </w:rPr>
        <w:t>ринской смертности</w:t>
      </w:r>
      <w:r w:rsidR="00CE65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показатель составил 14,3 случаев на </w:t>
      </w:r>
      <w:r w:rsidRPr="00933E4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r w:rsidRPr="00933E45">
        <w:rPr>
          <w:rFonts w:ascii="Times New Roman" w:hAnsi="Times New Roman"/>
          <w:sz w:val="28"/>
          <w:szCs w:val="28"/>
        </w:rPr>
        <w:t xml:space="preserve"> тыс. родившихся живыми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F1AEE" w:rsidRDefault="004F1AEE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продолжится в рамках государственной программы Республики Тыва «Развитие здравоохранения на 2018-2025 годы», утвержденн</w:t>
      </w:r>
      <w:r w:rsidR="00CE657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постановлением Правительства </w:t>
      </w:r>
      <w:r w:rsidR="00CE657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 Тыва от 7 августа 2018 г. № 398.</w:t>
      </w:r>
    </w:p>
    <w:p w:rsidR="004F1AEE" w:rsidRDefault="004F1AEE" w:rsidP="004F1A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AEE" w:rsidRDefault="004F1AEE" w:rsidP="004F1A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AEE" w:rsidRPr="00B32CB1" w:rsidRDefault="004F1AEE" w:rsidP="004F1A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FC188C" w:rsidRDefault="00FC188C"/>
    <w:sectPr w:rsidR="00FC188C" w:rsidSect="000F2B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3F9" w:rsidRDefault="003263F9" w:rsidP="00AA7A9F">
      <w:pPr>
        <w:spacing w:after="0" w:line="240" w:lineRule="auto"/>
      </w:pPr>
      <w:r>
        <w:separator/>
      </w:r>
    </w:p>
  </w:endnote>
  <w:endnote w:type="continuationSeparator" w:id="0">
    <w:p w:rsidR="003263F9" w:rsidRDefault="003263F9" w:rsidP="00AA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B5" w:rsidRDefault="003226B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B5" w:rsidRDefault="003226B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B5" w:rsidRDefault="003226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3F9" w:rsidRDefault="003263F9" w:rsidP="00AA7A9F">
      <w:pPr>
        <w:spacing w:after="0" w:line="240" w:lineRule="auto"/>
      </w:pPr>
      <w:r>
        <w:separator/>
      </w:r>
    </w:p>
  </w:footnote>
  <w:footnote w:type="continuationSeparator" w:id="0">
    <w:p w:rsidR="003263F9" w:rsidRDefault="003263F9" w:rsidP="00AA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B5" w:rsidRDefault="003226B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B5" w:rsidRPr="00223633" w:rsidRDefault="009321C9" w:rsidP="00223633">
    <w:pPr>
      <w:pStyle w:val="ab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EE5457">
      <w:rPr>
        <w:rFonts w:ascii="Times New Roman" w:hAnsi="Times New Roman"/>
        <w:sz w:val="24"/>
        <w:szCs w:val="24"/>
      </w:rPr>
      <w:fldChar w:fldCharType="begin"/>
    </w:r>
    <w:r w:rsidR="003226B5" w:rsidRPr="00EE5457">
      <w:rPr>
        <w:rFonts w:ascii="Times New Roman" w:hAnsi="Times New Roman"/>
        <w:sz w:val="24"/>
        <w:szCs w:val="24"/>
      </w:rPr>
      <w:instrText xml:space="preserve"> PAGE   \* MERGEFORMAT </w:instrText>
    </w:r>
    <w:r w:rsidRPr="00EE5457">
      <w:rPr>
        <w:rFonts w:ascii="Times New Roman" w:hAnsi="Times New Roman"/>
        <w:sz w:val="24"/>
        <w:szCs w:val="24"/>
      </w:rPr>
      <w:fldChar w:fldCharType="separate"/>
    </w:r>
    <w:r w:rsidR="000E1E88">
      <w:rPr>
        <w:rFonts w:ascii="Times New Roman" w:hAnsi="Times New Roman"/>
        <w:noProof/>
        <w:sz w:val="24"/>
        <w:szCs w:val="24"/>
      </w:rPr>
      <w:t>81</w:t>
    </w:r>
    <w:r w:rsidRPr="00EE5457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B5" w:rsidRDefault="003226B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5F62"/>
    <w:multiLevelType w:val="hybridMultilevel"/>
    <w:tmpl w:val="7C58B1FA"/>
    <w:lvl w:ilvl="0" w:tplc="F2CA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92131"/>
    <w:multiLevelType w:val="hybridMultilevel"/>
    <w:tmpl w:val="E234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04428"/>
    <w:multiLevelType w:val="hybridMultilevel"/>
    <w:tmpl w:val="B46894C8"/>
    <w:lvl w:ilvl="0" w:tplc="0A1E630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29705C"/>
    <w:multiLevelType w:val="hybridMultilevel"/>
    <w:tmpl w:val="B97C6038"/>
    <w:lvl w:ilvl="0" w:tplc="E77AC5E0">
      <w:start w:val="1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7ADC0BC0"/>
    <w:multiLevelType w:val="hybridMultilevel"/>
    <w:tmpl w:val="A4F6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4d10058-dac5-42e8-b237-29a380ed00fa"/>
  </w:docVars>
  <w:rsids>
    <w:rsidRoot w:val="004F1AEE"/>
    <w:rsid w:val="0006504E"/>
    <w:rsid w:val="00071475"/>
    <w:rsid w:val="000B0657"/>
    <w:rsid w:val="000E0854"/>
    <w:rsid w:val="000E1E88"/>
    <w:rsid w:val="000F2B5B"/>
    <w:rsid w:val="00157633"/>
    <w:rsid w:val="00171A16"/>
    <w:rsid w:val="00223633"/>
    <w:rsid w:val="00263A58"/>
    <w:rsid w:val="00264261"/>
    <w:rsid w:val="00275FE5"/>
    <w:rsid w:val="00290121"/>
    <w:rsid w:val="002C6BEC"/>
    <w:rsid w:val="002E0BAA"/>
    <w:rsid w:val="00313D58"/>
    <w:rsid w:val="003226B5"/>
    <w:rsid w:val="003263F9"/>
    <w:rsid w:val="00375518"/>
    <w:rsid w:val="003A03AB"/>
    <w:rsid w:val="003A53BB"/>
    <w:rsid w:val="003B2E5B"/>
    <w:rsid w:val="003D63B8"/>
    <w:rsid w:val="00462756"/>
    <w:rsid w:val="0046566E"/>
    <w:rsid w:val="004A37FC"/>
    <w:rsid w:val="004B2AC7"/>
    <w:rsid w:val="004F1AEE"/>
    <w:rsid w:val="00523E5E"/>
    <w:rsid w:val="00562A08"/>
    <w:rsid w:val="00593F6A"/>
    <w:rsid w:val="00610AE8"/>
    <w:rsid w:val="00647D5A"/>
    <w:rsid w:val="00657332"/>
    <w:rsid w:val="006C7C74"/>
    <w:rsid w:val="0070055D"/>
    <w:rsid w:val="00706DFA"/>
    <w:rsid w:val="00736ABB"/>
    <w:rsid w:val="0074567B"/>
    <w:rsid w:val="00777B2F"/>
    <w:rsid w:val="007D4116"/>
    <w:rsid w:val="007D5061"/>
    <w:rsid w:val="007E7139"/>
    <w:rsid w:val="00846356"/>
    <w:rsid w:val="0092250B"/>
    <w:rsid w:val="009321C9"/>
    <w:rsid w:val="009738A0"/>
    <w:rsid w:val="009947AF"/>
    <w:rsid w:val="009C6C5D"/>
    <w:rsid w:val="009E5E4D"/>
    <w:rsid w:val="00A0694E"/>
    <w:rsid w:val="00A365AB"/>
    <w:rsid w:val="00A5094A"/>
    <w:rsid w:val="00AA7A9F"/>
    <w:rsid w:val="00AD188B"/>
    <w:rsid w:val="00B337F6"/>
    <w:rsid w:val="00B36B4E"/>
    <w:rsid w:val="00B56D2C"/>
    <w:rsid w:val="00BC1E2B"/>
    <w:rsid w:val="00BC6C4F"/>
    <w:rsid w:val="00BE4C63"/>
    <w:rsid w:val="00C5292A"/>
    <w:rsid w:val="00C55B2D"/>
    <w:rsid w:val="00C605AA"/>
    <w:rsid w:val="00CC7107"/>
    <w:rsid w:val="00CD1B25"/>
    <w:rsid w:val="00CD207B"/>
    <w:rsid w:val="00CE6579"/>
    <w:rsid w:val="00D14048"/>
    <w:rsid w:val="00D15D38"/>
    <w:rsid w:val="00D22EE6"/>
    <w:rsid w:val="00D50D46"/>
    <w:rsid w:val="00D636EF"/>
    <w:rsid w:val="00D8556C"/>
    <w:rsid w:val="00E4264D"/>
    <w:rsid w:val="00EE7927"/>
    <w:rsid w:val="00EF5C92"/>
    <w:rsid w:val="00F2244B"/>
    <w:rsid w:val="00F3412F"/>
    <w:rsid w:val="00F87AB2"/>
    <w:rsid w:val="00FA5D7F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3"/>
    <w:rsid w:val="004F1AEE"/>
    <w:rPr>
      <w:rFonts w:eastAsia="Times New Roman"/>
      <w:sz w:val="22"/>
      <w:szCs w:val="22"/>
      <w:lang w:eastAsia="en-US"/>
    </w:rPr>
  </w:style>
  <w:style w:type="character" w:customStyle="1" w:styleId="NoSpacingChar3">
    <w:name w:val="No Spacing Char3"/>
    <w:link w:val="1"/>
    <w:locked/>
    <w:rsid w:val="004F1AEE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10">
    <w:name w:val="Абзац списка1"/>
    <w:basedOn w:val="a"/>
    <w:rsid w:val="004F1AE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4F1AEE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4F1AEE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5">
    <w:name w:val="Hyperlink"/>
    <w:basedOn w:val="a0"/>
    <w:uiPriority w:val="99"/>
    <w:unhideWhenUsed/>
    <w:rsid w:val="004F1AEE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F1AEE"/>
    <w:pPr>
      <w:ind w:left="720"/>
      <w:contextualSpacing/>
    </w:pPr>
    <w:rPr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4F1AE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4F1A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4F1A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4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1AEE"/>
    <w:rPr>
      <w:rFonts w:ascii="Segoe UI" w:eastAsia="Times New Roman" w:hAnsi="Segoe UI" w:cs="Segoe UI"/>
      <w:sz w:val="18"/>
      <w:szCs w:val="18"/>
    </w:rPr>
  </w:style>
  <w:style w:type="character" w:customStyle="1" w:styleId="s1">
    <w:name w:val="s1"/>
    <w:basedOn w:val="a0"/>
    <w:rsid w:val="004F1AEE"/>
  </w:style>
  <w:style w:type="paragraph" w:styleId="ab">
    <w:name w:val="header"/>
    <w:basedOn w:val="a"/>
    <w:link w:val="ac"/>
    <w:uiPriority w:val="99"/>
    <w:unhideWhenUsed/>
    <w:rsid w:val="004F1A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1AE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4F1A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1AE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7FE7-47C7-4B53-A9DD-D834F467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18326</Words>
  <Characters>104464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cp:lastPrinted>2018-11-20T08:45:00Z</cp:lastPrinted>
  <dcterms:created xsi:type="dcterms:W3CDTF">2018-11-20T08:47:00Z</dcterms:created>
  <dcterms:modified xsi:type="dcterms:W3CDTF">2018-11-20T08:49:00Z</dcterms:modified>
</cp:coreProperties>
</file>