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B" w:rsidRDefault="002E35AB" w:rsidP="002E35AB">
      <w:pPr>
        <w:spacing w:after="200" w:line="276" w:lineRule="auto"/>
        <w:jc w:val="center"/>
        <w:rPr>
          <w:noProof/>
          <w:sz w:val="24"/>
          <w:szCs w:val="24"/>
        </w:rPr>
      </w:pPr>
    </w:p>
    <w:p w:rsidR="005F455D" w:rsidRDefault="005F455D" w:rsidP="002E35AB">
      <w:pPr>
        <w:spacing w:after="200" w:line="276" w:lineRule="auto"/>
        <w:jc w:val="center"/>
        <w:rPr>
          <w:noProof/>
          <w:sz w:val="24"/>
          <w:szCs w:val="24"/>
        </w:rPr>
      </w:pPr>
    </w:p>
    <w:p w:rsidR="005F455D" w:rsidRDefault="005F455D" w:rsidP="002E35A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2E35AB" w:rsidRPr="004C14FF" w:rsidRDefault="002E35AB" w:rsidP="002E35A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E35AB" w:rsidRPr="0025472A" w:rsidRDefault="002E35AB" w:rsidP="002E35A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06B05" w:rsidRDefault="00D06B05" w:rsidP="00D06B05">
      <w:pPr>
        <w:jc w:val="center"/>
        <w:rPr>
          <w:b/>
        </w:rPr>
      </w:pPr>
    </w:p>
    <w:p w:rsidR="00D06B05" w:rsidRPr="00FB419F" w:rsidRDefault="00FB419F" w:rsidP="00FB419F">
      <w:pPr>
        <w:spacing w:line="360" w:lineRule="auto"/>
        <w:jc w:val="center"/>
      </w:pPr>
      <w:r w:rsidRPr="00FB419F">
        <w:t>о</w:t>
      </w:r>
      <w:r w:rsidR="002E35AB" w:rsidRPr="00FB419F">
        <w:t xml:space="preserve">т 15 ноября 2018 г. № </w:t>
      </w:r>
      <w:r w:rsidRPr="00FB419F">
        <w:t>565</w:t>
      </w:r>
    </w:p>
    <w:p w:rsidR="00D06B05" w:rsidRPr="00FB419F" w:rsidRDefault="00FB419F" w:rsidP="00FB419F">
      <w:pPr>
        <w:spacing w:line="360" w:lineRule="auto"/>
        <w:jc w:val="center"/>
      </w:pPr>
      <w:r w:rsidRPr="00FB419F">
        <w:t>г</w:t>
      </w:r>
      <w:proofErr w:type="gramStart"/>
      <w:r w:rsidRPr="00FB419F">
        <w:t>.К</w:t>
      </w:r>
      <w:proofErr w:type="gramEnd"/>
      <w:r w:rsidRPr="00FB419F">
        <w:t>ызыл</w:t>
      </w:r>
    </w:p>
    <w:p w:rsidR="00D06B05" w:rsidRDefault="00D06B05" w:rsidP="00D06B05">
      <w:pPr>
        <w:jc w:val="center"/>
        <w:rPr>
          <w:b/>
        </w:rPr>
      </w:pPr>
    </w:p>
    <w:p w:rsidR="00D06B05" w:rsidRPr="002B5008" w:rsidRDefault="00D06B05" w:rsidP="00D06B05">
      <w:pPr>
        <w:jc w:val="center"/>
        <w:rPr>
          <w:b/>
        </w:rPr>
      </w:pPr>
      <w:r w:rsidRPr="002B5008">
        <w:rPr>
          <w:b/>
        </w:rPr>
        <w:t xml:space="preserve">О внесении изменений в постановление </w:t>
      </w:r>
    </w:p>
    <w:p w:rsidR="00D06B05" w:rsidRDefault="00D06B05" w:rsidP="00D06B05">
      <w:pPr>
        <w:jc w:val="center"/>
        <w:rPr>
          <w:b/>
        </w:rPr>
      </w:pPr>
      <w:r w:rsidRPr="002B5008">
        <w:rPr>
          <w:b/>
        </w:rPr>
        <w:t xml:space="preserve">Правительства Республики Тыва </w:t>
      </w:r>
    </w:p>
    <w:p w:rsidR="00D06B05" w:rsidRPr="002B5008" w:rsidRDefault="00D06B05" w:rsidP="00D06B05">
      <w:pPr>
        <w:jc w:val="center"/>
        <w:rPr>
          <w:b/>
        </w:rPr>
      </w:pPr>
      <w:r w:rsidRPr="002B5008">
        <w:rPr>
          <w:b/>
        </w:rPr>
        <w:t>от 23 декабря 2011 г. № 758</w:t>
      </w:r>
    </w:p>
    <w:p w:rsidR="00D06B05" w:rsidRPr="002B5008" w:rsidRDefault="00D06B05" w:rsidP="00D06B05">
      <w:pPr>
        <w:jc w:val="center"/>
        <w:rPr>
          <w:b/>
        </w:rPr>
      </w:pPr>
    </w:p>
    <w:p w:rsidR="00D06B05" w:rsidRPr="002B5008" w:rsidRDefault="00D06B05" w:rsidP="00D06B05">
      <w:pPr>
        <w:jc w:val="center"/>
        <w:rPr>
          <w:b/>
        </w:rPr>
      </w:pPr>
    </w:p>
    <w:p w:rsidR="00D06B05" w:rsidRDefault="00D06B05" w:rsidP="00D06B05">
      <w:pPr>
        <w:spacing w:line="360" w:lineRule="atLeast"/>
        <w:ind w:firstLine="709"/>
      </w:pPr>
      <w:r w:rsidRPr="002B5008">
        <w:t>Правительство Республики Тыва ПОСТАНОВЛЯЕТ:</w:t>
      </w:r>
    </w:p>
    <w:p w:rsidR="00D06B05" w:rsidRPr="002B5008" w:rsidRDefault="00D06B05" w:rsidP="00D06B05">
      <w:pPr>
        <w:spacing w:line="360" w:lineRule="atLeast"/>
        <w:ind w:firstLine="709"/>
      </w:pP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1. </w:t>
      </w:r>
      <w:proofErr w:type="gramStart"/>
      <w:r w:rsidRPr="002B5008">
        <w:t>Внести в постановление Правительства Республики Тыва от 23 декабря 2011 г. № 758 «Об утверждении Правил предоставления отдельным категориям граждан, уволенных с военной службы, со службы из органов внутренних дел Ро</w:t>
      </w:r>
      <w:r w:rsidRPr="002B5008">
        <w:t>с</w:t>
      </w:r>
      <w:r w:rsidRPr="002B5008">
        <w:t>сийской Федерации, Государственной противопожарной службы Министерства Ро</w:t>
      </w:r>
      <w:r w:rsidRPr="002B5008">
        <w:t>с</w:t>
      </w:r>
      <w:r w:rsidRPr="002B5008">
        <w:t>сийской Федерации по делам гражданской обороны, чрезвычайным ситуациям и л</w:t>
      </w:r>
      <w:r w:rsidRPr="002B5008">
        <w:t>и</w:t>
      </w:r>
      <w:r w:rsidRPr="002B5008">
        <w:t>квидации последствий стихийных бедствий, учреждений и органов уголовно-исполнительной системы, содержащихся за счет средств федерального бюджета, и</w:t>
      </w:r>
      <w:proofErr w:type="gramEnd"/>
      <w:r w:rsidRPr="002B5008">
        <w:t xml:space="preserve"> членам их семей жилых помещений и предоставления им единовременной выпл</w:t>
      </w:r>
      <w:r w:rsidRPr="002B5008">
        <w:t>а</w:t>
      </w:r>
      <w:r w:rsidRPr="002B5008">
        <w:t>ты» следующие изменения: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1) в пункте 2 слова «модернизации коммунального» заменить словами «ж</w:t>
      </w:r>
      <w:r w:rsidRPr="002B5008">
        <w:t>и</w:t>
      </w:r>
      <w:r w:rsidRPr="002B5008">
        <w:t>лищно-коммунального»;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2) в пункте 3 слова «модернизации коммунального» заменить словами «ж</w:t>
      </w:r>
      <w:r w:rsidRPr="002B5008">
        <w:t>и</w:t>
      </w:r>
      <w:r w:rsidRPr="002B5008">
        <w:t>лищно-коммунального»;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3) пункт 5 признать утратившим силу;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proofErr w:type="gramStart"/>
      <w:r w:rsidRPr="002B5008">
        <w:t>4) в Правилах предоставления отдельным категориям граждан, уволенных с военной службы, со службы из органов внутренних дел Российской Федерации, Г</w:t>
      </w:r>
      <w:r w:rsidRPr="002B5008">
        <w:t>о</w:t>
      </w:r>
      <w:r w:rsidRPr="002B5008">
        <w:t>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</w:t>
      </w:r>
      <w:r w:rsidRPr="002B5008">
        <w:t>о</w:t>
      </w:r>
      <w:r w:rsidRPr="002B5008">
        <w:lastRenderedPageBreak/>
        <w:t>держащихся за счет средств федерального бюджета, и членам их семей жилых п</w:t>
      </w:r>
      <w:r w:rsidRPr="002B5008">
        <w:t>о</w:t>
      </w:r>
      <w:r w:rsidRPr="002B5008">
        <w:t>мещений и предоставления им единовременной выплаты:</w:t>
      </w:r>
      <w:proofErr w:type="gramEnd"/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а) пункт 2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«2. </w:t>
      </w:r>
      <w:proofErr w:type="gramStart"/>
      <w:r w:rsidRPr="002B5008">
        <w:t xml:space="preserve">Мероприятия по обеспечению граждан, установленных статьей 2 Закона Республики Тыва, а также совместно проживающих с гражданами, указанными в пунктах 3 и 4 статьи 2 Закона Республики Тыва, членов их семей (далее </w:t>
      </w:r>
      <w:r>
        <w:t>–</w:t>
      </w:r>
      <w:r w:rsidRPr="002B5008">
        <w:t xml:space="preserve"> граждане) жилыми помещениями осуществляются Министерством строительства и жилищно-коммунального хозяйства Республики Тыва (далее </w:t>
      </w:r>
      <w:r>
        <w:t>–</w:t>
      </w:r>
      <w:r w:rsidRPr="002B5008">
        <w:t xml:space="preserve"> уполномоченный орган).»;</w:t>
      </w:r>
      <w:proofErr w:type="gramEnd"/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б) пункт 21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«21. Расчет размера общей площади предоставляемого жилого помещения (ОППЖП) определяется по формуле:</w:t>
      </w:r>
    </w:p>
    <w:p w:rsidR="00D06B05" w:rsidRPr="002B5008" w:rsidRDefault="00D06B05" w:rsidP="00D06B05">
      <w:pPr>
        <w:spacing w:line="360" w:lineRule="atLeast"/>
        <w:jc w:val="center"/>
      </w:pPr>
      <w:r w:rsidRPr="002B5008">
        <w:t xml:space="preserve">ОППЖП = (НОП </w:t>
      </w:r>
      <w:proofErr w:type="spellStart"/>
      <w:r w:rsidRPr="002B5008">
        <w:t>x</w:t>
      </w:r>
      <w:proofErr w:type="spellEnd"/>
      <w:r w:rsidRPr="002B5008">
        <w:t xml:space="preserve"> КЧС) - ПЖП + ПРП,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где: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НОП </w:t>
      </w:r>
      <w:r>
        <w:t>–</w:t>
      </w:r>
      <w:r w:rsidRPr="002B5008">
        <w:t xml:space="preserve"> норма предоставления площади жилого помещения в соответствии с пунктом 1 статьи 15.1 Федерального закона от 27 мая 1998 г. № 76-ФЗ «О статусе военнослужащих» (далее - Федеральный закон «О статусе военнослужащих»);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КЧС </w:t>
      </w:r>
      <w:r>
        <w:t>–</w:t>
      </w:r>
      <w:r w:rsidRPr="002B5008">
        <w:t xml:space="preserve"> количество членов семьи гражданина;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proofErr w:type="gramStart"/>
      <w:r w:rsidRPr="002B5008">
        <w:t xml:space="preserve">ПЖП </w:t>
      </w:r>
      <w:r>
        <w:t>–</w:t>
      </w:r>
      <w:r w:rsidRPr="002B5008">
        <w:t xml:space="preserve"> площадь жилого помещения, учитываемая в случае, предусмотренном абзацем первым пункта 16(2) Правил выпуска и реализации государственных ж</w:t>
      </w:r>
      <w:r w:rsidRPr="002B5008">
        <w:t>и</w:t>
      </w:r>
      <w:r w:rsidRPr="002B5008">
        <w:t>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</w:t>
      </w:r>
      <w:r w:rsidRPr="002B5008">
        <w:t>в</w:t>
      </w:r>
      <w:r w:rsidRPr="002B5008">
        <w:t>ленных федеральным законодательством» государственной программы Российской Федерации «Обеспечение доступным и комфортным жильем и коммунальными у</w:t>
      </w:r>
      <w:r w:rsidRPr="002B5008">
        <w:t>с</w:t>
      </w:r>
      <w:r w:rsidRPr="002B5008">
        <w:t>лугами граждан Российской Федерации», утвержденных постановлением Прав</w:t>
      </w:r>
      <w:r w:rsidRPr="002B5008">
        <w:t>и</w:t>
      </w:r>
      <w:r w:rsidRPr="002B5008">
        <w:t>тельства Российской Федерации от 21 марта 2006</w:t>
      </w:r>
      <w:proofErr w:type="gramEnd"/>
      <w:r w:rsidRPr="002B5008">
        <w:t xml:space="preserve"> г. № 153 (далее </w:t>
      </w:r>
      <w:r>
        <w:t>–</w:t>
      </w:r>
      <w:r w:rsidRPr="002B5008">
        <w:t xml:space="preserve"> Правила выпу</w:t>
      </w:r>
      <w:r w:rsidRPr="002B5008">
        <w:t>с</w:t>
      </w:r>
      <w:r w:rsidRPr="002B5008">
        <w:t>ка и реализации государственных жилищных сертификатов);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ПРП - размер превышения общей площади жилого помещения, рассчитанный в соответствии с пунктом 3 статьи 15.1 Федерального закона «О статусе военносл</w:t>
      </w:r>
      <w:r w:rsidRPr="002B5008">
        <w:t>у</w:t>
      </w:r>
      <w:r w:rsidRPr="002B5008">
        <w:t>жащих</w:t>
      </w:r>
      <w:proofErr w:type="gramStart"/>
      <w:r>
        <w:t>.</w:t>
      </w:r>
      <w:r w:rsidRPr="002B5008">
        <w:t>»;</w:t>
      </w:r>
      <w:proofErr w:type="gramEnd"/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в) пункт 22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«22. Расчет размера единовременной выплаты (ЕДВ) осуществляется уполн</w:t>
      </w:r>
      <w:r w:rsidRPr="002B5008">
        <w:t>о</w:t>
      </w:r>
      <w:r w:rsidRPr="002B5008">
        <w:t>моченным органом по формуле: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1) для одиноко проживающего гражданина:</w:t>
      </w:r>
    </w:p>
    <w:p w:rsidR="00D06B05" w:rsidRPr="002B5008" w:rsidRDefault="00D06B05" w:rsidP="00D06B05">
      <w:pPr>
        <w:spacing w:line="360" w:lineRule="atLeast"/>
        <w:jc w:val="center"/>
      </w:pPr>
      <w:r w:rsidRPr="002B5008">
        <w:t>ЕДВ = (НОП</w:t>
      </w:r>
      <w:proofErr w:type="gramStart"/>
      <w:r w:rsidRPr="002B5008">
        <w:t>1</w:t>
      </w:r>
      <w:proofErr w:type="gramEnd"/>
      <w:r w:rsidRPr="002B5008">
        <w:t xml:space="preserve"> - ПЖП) </w:t>
      </w:r>
      <w:proofErr w:type="spellStart"/>
      <w:r w:rsidRPr="002B5008">
        <w:t>x</w:t>
      </w:r>
      <w:proofErr w:type="spellEnd"/>
      <w:r w:rsidRPr="002B5008">
        <w:t xml:space="preserve"> СКВМ,</w:t>
      </w:r>
    </w:p>
    <w:p w:rsidR="00D06B05" w:rsidRDefault="00D06B05" w:rsidP="00D06B05">
      <w:pPr>
        <w:spacing w:line="360" w:lineRule="atLeast"/>
        <w:ind w:firstLine="709"/>
        <w:jc w:val="both"/>
      </w:pPr>
      <w:r w:rsidRPr="002B5008">
        <w:t>где: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НОП1 </w:t>
      </w:r>
      <w:r>
        <w:t xml:space="preserve">– </w:t>
      </w:r>
      <w:r w:rsidRPr="002B5008">
        <w:t>норма предоставления площади жилого помещения для одиноко пр</w:t>
      </w:r>
      <w:r w:rsidRPr="002B5008">
        <w:t>о</w:t>
      </w:r>
      <w:r w:rsidRPr="002B5008">
        <w:t>живающего гражданина в размере 33 кв</w:t>
      </w:r>
      <w:proofErr w:type="gramStart"/>
      <w:r>
        <w:t>.</w:t>
      </w:r>
      <w:r w:rsidRPr="002B5008">
        <w:t>м</w:t>
      </w:r>
      <w:proofErr w:type="gramEnd"/>
      <w:r w:rsidRPr="002B5008">
        <w:t>, установленная пунктом 16 Правил в</w:t>
      </w:r>
      <w:r w:rsidRPr="002B5008">
        <w:t>ы</w:t>
      </w:r>
      <w:r w:rsidRPr="002B5008">
        <w:t>пуска и реализации государственных жилищных сертификатов;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2) для семьи из 2 человек:</w:t>
      </w:r>
    </w:p>
    <w:p w:rsidR="00D06B05" w:rsidRPr="002B5008" w:rsidRDefault="00D06B05" w:rsidP="00D06B05">
      <w:pPr>
        <w:spacing w:line="360" w:lineRule="atLeast"/>
        <w:ind w:firstLine="709"/>
        <w:jc w:val="center"/>
      </w:pPr>
      <w:r w:rsidRPr="002B5008">
        <w:lastRenderedPageBreak/>
        <w:t>ЕДВ = (НОП</w:t>
      </w:r>
      <w:proofErr w:type="gramStart"/>
      <w:r w:rsidRPr="002B5008">
        <w:t>2</w:t>
      </w:r>
      <w:proofErr w:type="gramEnd"/>
      <w:r w:rsidRPr="002B5008">
        <w:t xml:space="preserve"> - ПЖП) </w:t>
      </w:r>
      <w:proofErr w:type="spellStart"/>
      <w:r w:rsidRPr="002B5008">
        <w:t>x</w:t>
      </w:r>
      <w:proofErr w:type="spellEnd"/>
      <w:r w:rsidRPr="002B5008">
        <w:t xml:space="preserve"> СКВМ,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где: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НОП</w:t>
      </w:r>
      <w:proofErr w:type="gramStart"/>
      <w:r w:rsidRPr="002B5008">
        <w:t>2</w:t>
      </w:r>
      <w:proofErr w:type="gramEnd"/>
      <w:r w:rsidRPr="002B5008">
        <w:t xml:space="preserve"> </w:t>
      </w:r>
      <w:r>
        <w:t>–</w:t>
      </w:r>
      <w:r w:rsidRPr="002B5008">
        <w:t xml:space="preserve"> норма предоставления площади жилого помещения для семьи из </w:t>
      </w:r>
      <w:r>
        <w:t xml:space="preserve">            </w:t>
      </w:r>
      <w:r w:rsidRPr="002B5008">
        <w:t>2 человек в размере 42 квадратных метров, установленная пунктом 16 Правил в</w:t>
      </w:r>
      <w:r w:rsidRPr="002B5008">
        <w:t>ы</w:t>
      </w:r>
      <w:r w:rsidRPr="002B5008">
        <w:t>пуска и реализации государственных жилищных сертификатов;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ПЖП </w:t>
      </w:r>
      <w:r>
        <w:t>–</w:t>
      </w:r>
      <w:r w:rsidRPr="002B5008">
        <w:t xml:space="preserve"> площадь жилого помещения, учитываемая в случае, предусмотренном абзацем первым пункта 16(2) Правил выпуска и реализации государственных ж</w:t>
      </w:r>
      <w:r w:rsidRPr="002B5008">
        <w:t>и</w:t>
      </w:r>
      <w:r w:rsidRPr="002B5008">
        <w:t>лищных сертификатов;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СКВМ </w:t>
      </w:r>
      <w:r>
        <w:t>–</w:t>
      </w:r>
      <w:r w:rsidRPr="002B5008">
        <w:t xml:space="preserve"> стоимость одного квадратного метра общей площади жилья по Ре</w:t>
      </w:r>
      <w:r w:rsidRPr="002B5008">
        <w:t>с</w:t>
      </w:r>
      <w:r w:rsidRPr="002B5008">
        <w:t>публике Тыва, установленная федеральным исполнительным органом государстве</w:t>
      </w:r>
      <w:r w:rsidRPr="002B5008">
        <w:t>н</w:t>
      </w:r>
      <w:r w:rsidRPr="002B5008">
        <w:t>ной власти, на дату расчета размера единовременной выплаты;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3) для семьи из 3 человек и более:</w:t>
      </w:r>
    </w:p>
    <w:p w:rsidR="00D06B05" w:rsidRPr="002B5008" w:rsidRDefault="00D06B05" w:rsidP="00D06B05">
      <w:pPr>
        <w:spacing w:line="360" w:lineRule="atLeast"/>
        <w:jc w:val="center"/>
      </w:pPr>
      <w:r w:rsidRPr="002B5008">
        <w:t xml:space="preserve">ЕДВ = (НОП </w:t>
      </w:r>
      <w:proofErr w:type="spellStart"/>
      <w:r w:rsidRPr="002B5008">
        <w:t>x</w:t>
      </w:r>
      <w:proofErr w:type="spellEnd"/>
      <w:r w:rsidRPr="002B5008">
        <w:t xml:space="preserve"> КЧС - ПЖП) </w:t>
      </w:r>
      <w:proofErr w:type="spellStart"/>
      <w:r w:rsidRPr="002B5008">
        <w:t>x</w:t>
      </w:r>
      <w:proofErr w:type="spellEnd"/>
      <w:r w:rsidRPr="002B5008">
        <w:t xml:space="preserve"> СКВМ,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где: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НОП </w:t>
      </w:r>
      <w:r>
        <w:t>–</w:t>
      </w:r>
      <w:r w:rsidRPr="002B5008">
        <w:t xml:space="preserve"> норма предоставления площади жилого помещения в соответствии с пунктом 1 статьи 15.1 Федерального закона «О статусе военнослужащих»;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КЧС </w:t>
      </w:r>
      <w:r>
        <w:t>–</w:t>
      </w:r>
      <w:r w:rsidRPr="002B5008">
        <w:t xml:space="preserve"> количество членов семьи гражданина;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ПЖП </w:t>
      </w:r>
      <w:r>
        <w:t>–</w:t>
      </w:r>
      <w:r w:rsidRPr="002B5008">
        <w:t xml:space="preserve"> площадь жилого помещения, учитываемая в случае, предусмотренном абзацем первым пункта 16(2) Правил выпуска и реализации государственных ж</w:t>
      </w:r>
      <w:r w:rsidRPr="002B5008">
        <w:t>и</w:t>
      </w:r>
      <w:r w:rsidRPr="002B5008">
        <w:t>лищных сертификатов;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СКВМ </w:t>
      </w:r>
      <w:r>
        <w:t>–</w:t>
      </w:r>
      <w:r w:rsidRPr="002B5008">
        <w:t xml:space="preserve"> стоимость одного квадратного метра общей площади жилья по Ре</w:t>
      </w:r>
      <w:r w:rsidRPr="002B5008">
        <w:t>с</w:t>
      </w:r>
      <w:r w:rsidRPr="002B5008">
        <w:t>публике Тыва, установленная федеральным исполнительным органом государстве</w:t>
      </w:r>
      <w:r w:rsidRPr="002B5008">
        <w:t>н</w:t>
      </w:r>
      <w:r w:rsidRPr="002B5008">
        <w:t>ной власти, на дату расчета размера единовременной выплаты</w:t>
      </w:r>
      <w:proofErr w:type="gramStart"/>
      <w:r w:rsidRPr="002B5008">
        <w:t>.»;</w:t>
      </w:r>
      <w:proofErr w:type="gramEnd"/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г) в подпункте 3 пункта 35 слова «органе, осуществляющем государственную регистрацию прав на недвижимое имущество и сделок с ним» заменить словами «Едином государственном реестре недвижимости»;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proofErr w:type="spellStart"/>
      <w:r w:rsidRPr="002B5008">
        <w:t>д</w:t>
      </w:r>
      <w:proofErr w:type="spellEnd"/>
      <w:r w:rsidRPr="002B5008">
        <w:t>) подпункт 3 пункта 36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«3) выписку из Единого государственного реестра недвижимости, удостов</w:t>
      </w:r>
      <w:r w:rsidRPr="002B5008">
        <w:t>е</w:t>
      </w:r>
      <w:r w:rsidRPr="002B5008">
        <w:t>ряющую государственную регистрацию права собственности на приобретенное ж</w:t>
      </w:r>
      <w:r w:rsidRPr="002B5008">
        <w:t>и</w:t>
      </w:r>
      <w:r w:rsidRPr="002B5008">
        <w:t>лое помещение</w:t>
      </w:r>
      <w:proofErr w:type="gramStart"/>
      <w:r w:rsidRPr="002B5008">
        <w:t>.»;</w:t>
      </w:r>
      <w:proofErr w:type="gramEnd"/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е) подпункт 3 пункта 38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«3) выписку из Единого государственного реестра недвижимости, удостов</w:t>
      </w:r>
      <w:r w:rsidRPr="002B5008">
        <w:t>е</w:t>
      </w:r>
      <w:r w:rsidRPr="002B5008">
        <w:t>ряющую государственную регистрацию права собственности на приобретенное ж</w:t>
      </w:r>
      <w:r w:rsidRPr="002B5008">
        <w:t>и</w:t>
      </w:r>
      <w:r w:rsidRPr="002B5008">
        <w:t>лое помещение</w:t>
      </w:r>
      <w:proofErr w:type="gramStart"/>
      <w:r w:rsidRPr="002B5008">
        <w:t>;»</w:t>
      </w:r>
      <w:proofErr w:type="gramEnd"/>
      <w:r w:rsidRPr="002B5008">
        <w:t>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ж) подпункт 3 пункта 39 изложить в следующей редакции: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>«3) выписку из Единого государственного реестра недвижимости, удостов</w:t>
      </w:r>
      <w:r w:rsidRPr="002B5008">
        <w:t>е</w:t>
      </w:r>
      <w:r w:rsidRPr="002B5008">
        <w:t>ряющую государственную регистрацию права собственности на обмениваемые ж</w:t>
      </w:r>
      <w:r w:rsidRPr="002B5008">
        <w:t>и</w:t>
      </w:r>
      <w:r w:rsidRPr="002B5008">
        <w:t>лые помещения</w:t>
      </w:r>
      <w:proofErr w:type="gramStart"/>
      <w:r w:rsidRPr="002B5008">
        <w:t>.»;</w:t>
      </w:r>
      <w:proofErr w:type="gramEnd"/>
    </w:p>
    <w:p w:rsidR="00D06B05" w:rsidRDefault="00D06B05" w:rsidP="00D06B05">
      <w:pPr>
        <w:spacing w:line="360" w:lineRule="atLeast"/>
        <w:ind w:firstLine="709"/>
        <w:jc w:val="both"/>
      </w:pPr>
      <w:proofErr w:type="spellStart"/>
      <w:proofErr w:type="gramStart"/>
      <w:r w:rsidRPr="002B5008">
        <w:lastRenderedPageBreak/>
        <w:t>з</w:t>
      </w:r>
      <w:proofErr w:type="spellEnd"/>
      <w:r w:rsidRPr="002B5008">
        <w:t>) в пункте 52 слова «Министерства регионального развития Российской Ф</w:t>
      </w:r>
      <w:r w:rsidRPr="002B5008">
        <w:t>е</w:t>
      </w:r>
      <w:r w:rsidRPr="002B5008">
        <w:t>дерации от 23 июня 2011 г. № 298 «Об утверждении Требований к содержанию и формам отчетности об осуществлении органами государственной власти субъектов Российской Федерации переданных в соответствии с Федеральным законом «О вн</w:t>
      </w:r>
      <w:r w:rsidRPr="002B5008">
        <w:t>е</w:t>
      </w:r>
      <w:r w:rsidRPr="002B5008">
        <w:t>сении изменений в Федеральный закон «О статусе военнослужащих» и об обеспеч</w:t>
      </w:r>
      <w:r w:rsidRPr="002B5008">
        <w:t>е</w:t>
      </w:r>
      <w:r w:rsidRPr="002B5008">
        <w:t>нии жилыми помещениями некоторых категорий граждан» полномочий Российской Федерации по обеспечению</w:t>
      </w:r>
      <w:proofErr w:type="gramEnd"/>
      <w:r w:rsidRPr="002B5008">
        <w:t xml:space="preserve"> жилыми помещениями некоторых категорий граждан, а также к порядку ее представления» заменить словами «Министерства строительства и жилищно-коммунального хозяйства Российской Федерации от 25 апреля 2016 г.</w:t>
      </w:r>
      <w:r>
        <w:t xml:space="preserve"> </w:t>
      </w:r>
      <w:r w:rsidRPr="002B5008">
        <w:t xml:space="preserve"> № 267/</w:t>
      </w:r>
      <w:proofErr w:type="spellStart"/>
      <w:proofErr w:type="gramStart"/>
      <w:r w:rsidRPr="002B5008">
        <w:t>пр</w:t>
      </w:r>
      <w:proofErr w:type="spellEnd"/>
      <w:proofErr w:type="gramEnd"/>
      <w:r w:rsidRPr="002B5008">
        <w:t xml:space="preserve"> «Об утверждении Требований к содержанию и формам отчетности об осуществлении органами государственной власти субъектов Российской Федерации переданных в соответствии с Федеральным законом «О внесении изменений в Ф</w:t>
      </w:r>
      <w:r w:rsidRPr="002B5008">
        <w:t>е</w:t>
      </w:r>
      <w:r w:rsidRPr="002B5008">
        <w:t xml:space="preserve">деральный закон «О статусе военнослужащих» и об </w:t>
      </w:r>
      <w:proofErr w:type="gramStart"/>
      <w:r w:rsidRPr="002B5008">
        <w:t>обеспечении</w:t>
      </w:r>
      <w:proofErr w:type="gramEnd"/>
      <w:r w:rsidRPr="002B5008">
        <w:t xml:space="preserve"> жилыми помещ</w:t>
      </w:r>
      <w:r w:rsidRPr="002B5008">
        <w:t>е</w:t>
      </w:r>
      <w:r w:rsidRPr="002B5008">
        <w:t>ниями некоторых категорий граждан» полномочий Российской Федерации по обе</w:t>
      </w:r>
      <w:r w:rsidRPr="002B5008">
        <w:t>с</w:t>
      </w:r>
      <w:r w:rsidRPr="002B5008">
        <w:t>печению жилыми помещениями некоторых категорий граждан, а также к порядку ее представления»</w:t>
      </w:r>
      <w:r>
        <w:t>;</w:t>
      </w:r>
    </w:p>
    <w:p w:rsidR="00D06B05" w:rsidRDefault="00D06B05" w:rsidP="00D06B05">
      <w:pPr>
        <w:spacing w:line="360" w:lineRule="atLeast"/>
        <w:ind w:firstLine="709"/>
        <w:jc w:val="both"/>
      </w:pPr>
      <w:r>
        <w:t>и) в приложении № 1 слова «модернизации коммунального» заменить словами «жилищно-коммунального»;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>
        <w:t>к) в приложении № 4 слова «модернизации коммунального» заменить словами «жилищно-коммунального».</w:t>
      </w:r>
    </w:p>
    <w:p w:rsidR="00D06B05" w:rsidRPr="002B5008" w:rsidRDefault="00D06B05" w:rsidP="00D06B05">
      <w:pPr>
        <w:spacing w:line="360" w:lineRule="atLeast"/>
        <w:ind w:firstLine="709"/>
        <w:jc w:val="both"/>
      </w:pPr>
      <w:r w:rsidRPr="002B5008">
        <w:t xml:space="preserve">2. </w:t>
      </w:r>
      <w:proofErr w:type="gramStart"/>
      <w:r w:rsidRPr="002B5008">
        <w:t>Разместить</w:t>
      </w:r>
      <w:proofErr w:type="gramEnd"/>
      <w:r w:rsidRPr="002B5008">
        <w:t xml:space="preserve"> настоящее постановление на «Официальном интернет-портале правовой информации</w:t>
      </w:r>
      <w:r>
        <w:t>»</w:t>
      </w:r>
      <w:r w:rsidRPr="002B5008">
        <w:t xml:space="preserve"> (</w:t>
      </w:r>
      <w:hyperlink r:id="rId6" w:history="1">
        <w:r w:rsidRPr="002B5008">
          <w:rPr>
            <w:rStyle w:val="a3"/>
            <w:color w:val="auto"/>
            <w:u w:val="none"/>
          </w:rPr>
          <w:t>www.pravo.gov.ru</w:t>
        </w:r>
      </w:hyperlink>
      <w:r w:rsidRPr="002B5008">
        <w:t xml:space="preserve">) и официальном сайте Республики Тыва </w:t>
      </w:r>
      <w:r>
        <w:t xml:space="preserve">       </w:t>
      </w:r>
      <w:r w:rsidRPr="002B5008">
        <w:t>в информационно-телекоммуникационной сети «Интернет».</w:t>
      </w:r>
    </w:p>
    <w:p w:rsidR="00D06B05" w:rsidRPr="002B5008" w:rsidRDefault="00D06B05" w:rsidP="00D06B05">
      <w:pPr>
        <w:jc w:val="both"/>
      </w:pPr>
    </w:p>
    <w:p w:rsidR="00D06B05" w:rsidRPr="002B5008" w:rsidRDefault="00D06B05" w:rsidP="00D06B05">
      <w:pPr>
        <w:jc w:val="both"/>
      </w:pPr>
    </w:p>
    <w:p w:rsidR="00D06B05" w:rsidRPr="002B5008" w:rsidRDefault="00D06B05" w:rsidP="00D06B05">
      <w:pPr>
        <w:jc w:val="both"/>
      </w:pPr>
    </w:p>
    <w:p w:rsidR="00D06B05" w:rsidRPr="002B5008" w:rsidRDefault="00D06B05" w:rsidP="00D06B05">
      <w:pPr>
        <w:jc w:val="both"/>
      </w:pPr>
      <w:r w:rsidRPr="002B5008">
        <w:t xml:space="preserve">Глава Республики Тыва                                                             </w:t>
      </w:r>
      <w:r>
        <w:t xml:space="preserve">               </w:t>
      </w:r>
      <w:r w:rsidRPr="002B5008">
        <w:t xml:space="preserve">  Ш. </w:t>
      </w:r>
      <w:proofErr w:type="spellStart"/>
      <w:r w:rsidRPr="002B5008">
        <w:t>Кара-оол</w:t>
      </w:r>
      <w:proofErr w:type="spellEnd"/>
    </w:p>
    <w:p w:rsidR="00D06B05" w:rsidRPr="002B5008" w:rsidRDefault="00D06B05" w:rsidP="00D06B05">
      <w:pPr>
        <w:jc w:val="both"/>
      </w:pPr>
    </w:p>
    <w:p w:rsidR="00D06B05" w:rsidRPr="002B5008" w:rsidRDefault="00D06B05" w:rsidP="00D06B05">
      <w:pPr>
        <w:jc w:val="both"/>
      </w:pPr>
    </w:p>
    <w:p w:rsidR="00D06B05" w:rsidRPr="002B5008" w:rsidRDefault="00D06B05" w:rsidP="00D06B05">
      <w:pPr>
        <w:ind w:firstLine="708"/>
        <w:jc w:val="both"/>
      </w:pPr>
    </w:p>
    <w:p w:rsidR="00FC188C" w:rsidRDefault="00FC188C"/>
    <w:sectPr w:rsidR="00FC188C" w:rsidSect="002D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C2B" w:rsidRDefault="00110C2B" w:rsidP="00D21994">
      <w:r>
        <w:separator/>
      </w:r>
    </w:p>
  </w:endnote>
  <w:endnote w:type="continuationSeparator" w:id="0">
    <w:p w:rsidR="00110C2B" w:rsidRDefault="00110C2B" w:rsidP="00D2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2" w:rsidRDefault="00110C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2" w:rsidRDefault="00110C2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2" w:rsidRDefault="00110C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C2B" w:rsidRDefault="00110C2B" w:rsidP="00D21994">
      <w:r>
        <w:separator/>
      </w:r>
    </w:p>
  </w:footnote>
  <w:footnote w:type="continuationSeparator" w:id="0">
    <w:p w:rsidR="00110C2B" w:rsidRDefault="00110C2B" w:rsidP="00D2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2" w:rsidRDefault="00110C2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52F" w:rsidRPr="002D752F" w:rsidRDefault="006D7CCC">
    <w:pPr>
      <w:pStyle w:val="a4"/>
      <w:jc w:val="right"/>
      <w:rPr>
        <w:sz w:val="24"/>
        <w:szCs w:val="24"/>
      </w:rPr>
    </w:pPr>
    <w:r w:rsidRPr="002D752F">
      <w:rPr>
        <w:sz w:val="24"/>
        <w:szCs w:val="24"/>
      </w:rPr>
      <w:fldChar w:fldCharType="begin"/>
    </w:r>
    <w:r w:rsidR="00D06B05" w:rsidRPr="002D752F">
      <w:rPr>
        <w:sz w:val="24"/>
        <w:szCs w:val="24"/>
      </w:rPr>
      <w:instrText xml:space="preserve"> PAGE   \* MERGEFORMAT </w:instrText>
    </w:r>
    <w:r w:rsidRPr="002D752F">
      <w:rPr>
        <w:sz w:val="24"/>
        <w:szCs w:val="24"/>
      </w:rPr>
      <w:fldChar w:fldCharType="separate"/>
    </w:r>
    <w:r w:rsidR="005F455D">
      <w:rPr>
        <w:noProof/>
        <w:sz w:val="24"/>
        <w:szCs w:val="24"/>
      </w:rPr>
      <w:t>2</w:t>
    </w:r>
    <w:r w:rsidRPr="002D752F">
      <w:rPr>
        <w:sz w:val="24"/>
        <w:szCs w:val="24"/>
      </w:rPr>
      <w:fldChar w:fldCharType="end"/>
    </w:r>
  </w:p>
  <w:p w:rsidR="002D752F" w:rsidRDefault="00110C2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42" w:rsidRDefault="00110C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05"/>
    <w:rsid w:val="00061B04"/>
    <w:rsid w:val="00110C2B"/>
    <w:rsid w:val="002E35AB"/>
    <w:rsid w:val="005F455D"/>
    <w:rsid w:val="00696059"/>
    <w:rsid w:val="006D7CCC"/>
    <w:rsid w:val="00CD207B"/>
    <w:rsid w:val="00D06B05"/>
    <w:rsid w:val="00D21994"/>
    <w:rsid w:val="00FB419F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B0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6B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rsid w:val="00D06B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6B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3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5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2018-11-15T10:04:00Z</cp:lastPrinted>
  <dcterms:created xsi:type="dcterms:W3CDTF">2018-11-15T10:03:00Z</dcterms:created>
  <dcterms:modified xsi:type="dcterms:W3CDTF">2018-11-15T10:04:00Z</dcterms:modified>
</cp:coreProperties>
</file>