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B6DBF" w14:textId="4583F336" w:rsidR="0026714C" w:rsidRDefault="0026714C" w:rsidP="0026714C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FBC6D" wp14:editId="7BCC779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C1C75" w14:textId="6E13BEF4" w:rsidR="0026714C" w:rsidRPr="0026714C" w:rsidRDefault="0026714C" w:rsidP="0026714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620200099/29844(5)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0EAC1C75" w14:textId="6E13BEF4" w:rsidR="0026714C" w:rsidRPr="0026714C" w:rsidRDefault="0026714C" w:rsidP="0026714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620200099/29844(5)</w:t>
                      </w:r>
                    </w:p>
                  </w:txbxContent>
                </v:textbox>
              </v:rect>
            </w:pict>
          </mc:Fallback>
        </mc:AlternateContent>
      </w:r>
    </w:p>
    <w:p w14:paraId="72163ED3" w14:textId="77777777" w:rsidR="0026714C" w:rsidRDefault="0026714C" w:rsidP="0026714C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6A16A84" w14:textId="77777777" w:rsidR="0026714C" w:rsidRPr="0026714C" w:rsidRDefault="0026714C" w:rsidP="0026714C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02CE06FE" w14:textId="77777777" w:rsidR="0026714C" w:rsidRPr="0026714C" w:rsidRDefault="0026714C" w:rsidP="0026714C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26714C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26714C">
        <w:rPr>
          <w:rFonts w:ascii="Times New Roman" w:hAnsi="Times New Roman"/>
          <w:sz w:val="36"/>
          <w:szCs w:val="36"/>
        </w:rPr>
        <w:br/>
      </w:r>
      <w:r w:rsidRPr="0026714C">
        <w:rPr>
          <w:rFonts w:ascii="Times New Roman" w:hAnsi="Times New Roman"/>
          <w:b/>
          <w:sz w:val="36"/>
          <w:szCs w:val="36"/>
        </w:rPr>
        <w:t>ПОСТАНОВЛЕНИЕ</w:t>
      </w:r>
    </w:p>
    <w:p w14:paraId="34EEE024" w14:textId="77777777" w:rsidR="0026714C" w:rsidRPr="0026714C" w:rsidRDefault="0026714C" w:rsidP="0026714C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26714C">
        <w:rPr>
          <w:rFonts w:ascii="Times New Roman" w:hAnsi="Times New Roman"/>
          <w:sz w:val="32"/>
          <w:szCs w:val="32"/>
        </w:rPr>
        <w:t>ТЫВА РЕСПУБЛИКАНЫӉ ЧАЗАА</w:t>
      </w:r>
      <w:r w:rsidRPr="0026714C">
        <w:rPr>
          <w:rFonts w:ascii="Times New Roman" w:hAnsi="Times New Roman"/>
          <w:sz w:val="36"/>
          <w:szCs w:val="36"/>
        </w:rPr>
        <w:br/>
      </w:r>
      <w:r w:rsidRPr="0026714C">
        <w:rPr>
          <w:rFonts w:ascii="Times New Roman" w:hAnsi="Times New Roman"/>
          <w:b/>
          <w:sz w:val="36"/>
          <w:szCs w:val="36"/>
        </w:rPr>
        <w:t>ДОКТААЛ</w:t>
      </w:r>
    </w:p>
    <w:p w14:paraId="57FD786B" w14:textId="77777777" w:rsidR="00773753" w:rsidRPr="00671957" w:rsidRDefault="00773753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831793" w14:textId="06A77509" w:rsidR="00E95DC0" w:rsidRDefault="005D5541" w:rsidP="005D55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октября 2024 г. № 521</w:t>
      </w:r>
    </w:p>
    <w:p w14:paraId="29F087DC" w14:textId="36813E1A" w:rsidR="005D5541" w:rsidRPr="00671957" w:rsidRDefault="005D5541" w:rsidP="005D55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9E87F09" w14:textId="77777777" w:rsidR="00C12747" w:rsidRPr="00671957" w:rsidRDefault="00C12747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017F35" w14:textId="5F6055E5" w:rsidR="00773753" w:rsidRPr="00671957" w:rsidRDefault="003773D0" w:rsidP="0067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957">
        <w:rPr>
          <w:rFonts w:ascii="Times New Roman" w:hAnsi="Times New Roman"/>
          <w:b/>
          <w:sz w:val="28"/>
          <w:szCs w:val="28"/>
        </w:rPr>
        <w:t xml:space="preserve">Об </w:t>
      </w:r>
      <w:r w:rsidR="00F03E58" w:rsidRPr="00671957">
        <w:rPr>
          <w:rFonts w:ascii="Times New Roman" w:hAnsi="Times New Roman"/>
          <w:b/>
          <w:sz w:val="28"/>
          <w:szCs w:val="28"/>
        </w:rPr>
        <w:t>утверждении положени</w:t>
      </w:r>
      <w:r w:rsidR="00991071">
        <w:rPr>
          <w:rFonts w:ascii="Times New Roman" w:hAnsi="Times New Roman"/>
          <w:b/>
          <w:sz w:val="28"/>
          <w:szCs w:val="28"/>
        </w:rPr>
        <w:t>й</w:t>
      </w:r>
      <w:r w:rsidR="00F03E58" w:rsidRPr="00671957">
        <w:rPr>
          <w:rFonts w:ascii="Times New Roman" w:hAnsi="Times New Roman"/>
          <w:b/>
          <w:sz w:val="28"/>
          <w:szCs w:val="28"/>
        </w:rPr>
        <w:t xml:space="preserve"> о порядке</w:t>
      </w:r>
    </w:p>
    <w:p w14:paraId="24E11537" w14:textId="77777777" w:rsidR="00773753" w:rsidRPr="00671957" w:rsidRDefault="00F03E58" w:rsidP="0067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957">
        <w:rPr>
          <w:rFonts w:ascii="Times New Roman" w:hAnsi="Times New Roman"/>
          <w:b/>
          <w:sz w:val="28"/>
          <w:szCs w:val="28"/>
        </w:rPr>
        <w:t xml:space="preserve"> оплаты и стимулирования труда </w:t>
      </w:r>
    </w:p>
    <w:p w14:paraId="5B5E114B" w14:textId="77777777" w:rsidR="00773753" w:rsidRPr="00671957" w:rsidRDefault="00F03E58" w:rsidP="0067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957">
        <w:rPr>
          <w:rFonts w:ascii="Times New Roman" w:hAnsi="Times New Roman"/>
          <w:b/>
          <w:sz w:val="28"/>
          <w:szCs w:val="28"/>
        </w:rPr>
        <w:t xml:space="preserve">работников Территориального фонда </w:t>
      </w:r>
    </w:p>
    <w:p w14:paraId="66633D7D" w14:textId="77777777" w:rsidR="00773753" w:rsidRPr="00671957" w:rsidRDefault="00F03E58" w:rsidP="0067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957">
        <w:rPr>
          <w:rFonts w:ascii="Times New Roman" w:hAnsi="Times New Roman"/>
          <w:b/>
          <w:sz w:val="28"/>
          <w:szCs w:val="28"/>
        </w:rPr>
        <w:t xml:space="preserve">обязательного медицинского </w:t>
      </w:r>
    </w:p>
    <w:p w14:paraId="672C3F63" w14:textId="083AC718" w:rsidR="00E95DC0" w:rsidRPr="00671957" w:rsidRDefault="00F03E58" w:rsidP="0067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957">
        <w:rPr>
          <w:rFonts w:ascii="Times New Roman" w:hAnsi="Times New Roman"/>
          <w:b/>
          <w:sz w:val="28"/>
          <w:szCs w:val="28"/>
        </w:rPr>
        <w:t>страхования Республики Тыва</w:t>
      </w:r>
    </w:p>
    <w:p w14:paraId="6E7A1C58" w14:textId="77777777" w:rsidR="00E95DC0" w:rsidRPr="00671957" w:rsidRDefault="00E95DC0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F49FA9" w14:textId="77777777" w:rsidR="00773753" w:rsidRPr="00671957" w:rsidRDefault="00773753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7EB904" w14:textId="48458C77" w:rsidR="001F4D4F" w:rsidRPr="00671957" w:rsidRDefault="00E95DC0" w:rsidP="006719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В </w:t>
      </w:r>
      <w:r w:rsidR="003773D0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соответствии со статьей 145 Трудового кодекса Российской Федерации, в целях обеспечения социальных гарантий и установления </w:t>
      </w:r>
      <w:proofErr w:type="gramStart"/>
      <w:r w:rsidR="003773D0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условий оплаты тр</w:t>
      </w:r>
      <w:r w:rsidR="003773D0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у</w:t>
      </w:r>
      <w:r w:rsidR="003773D0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да работников Территориального фонда обязательного медицинского страхов</w:t>
      </w:r>
      <w:r w:rsidR="003773D0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а</w:t>
      </w:r>
      <w:r w:rsidR="003773D0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ния Республики</w:t>
      </w:r>
      <w:proofErr w:type="gramEnd"/>
      <w:r w:rsidR="003773D0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Тыва</w:t>
      </w:r>
      <w:r w:rsidR="00C12747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</w:t>
      </w:r>
      <w:r w:rsidR="00991071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Правительство Республики Тыва 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14:paraId="111E6BDF" w14:textId="77777777" w:rsidR="00C12747" w:rsidRPr="00671957" w:rsidRDefault="00C12747" w:rsidP="0067195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B16834" w14:textId="77777777" w:rsidR="00991071" w:rsidRDefault="00296A6A" w:rsidP="00671957">
      <w:pPr>
        <w:tabs>
          <w:tab w:val="left" w:pos="893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E3031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</w:t>
      </w:r>
      <w:r w:rsidR="0099107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07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02D2A3A" w14:textId="7CC6CE22" w:rsidR="00296A6A" w:rsidRDefault="00296A6A" w:rsidP="00671957">
      <w:pPr>
        <w:tabs>
          <w:tab w:val="left" w:pos="893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порядке оплаты и стимулирования труда </w:t>
      </w:r>
      <w:r w:rsidR="001F4D4F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директора, его з</w:t>
      </w:r>
      <w:r w:rsidR="001F4D4F"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F4D4F" w:rsidRPr="00671957">
        <w:rPr>
          <w:rFonts w:ascii="Times New Roman" w:eastAsia="Times New Roman" w:hAnsi="Times New Roman"/>
          <w:sz w:val="28"/>
          <w:szCs w:val="28"/>
          <w:lang w:eastAsia="ru-RU"/>
        </w:rPr>
        <w:t>местителей и главного бухгалтера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фонда обязательного м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дицинского страхования Республики Тыва</w:t>
      </w:r>
      <w:r w:rsidR="0099107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 к наст</w:t>
      </w:r>
      <w:r w:rsidR="009910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91071">
        <w:rPr>
          <w:rFonts w:ascii="Times New Roman" w:eastAsia="Times New Roman" w:hAnsi="Times New Roman"/>
          <w:sz w:val="28"/>
          <w:szCs w:val="28"/>
          <w:lang w:eastAsia="ru-RU"/>
        </w:rPr>
        <w:t>ящему постановлению;</w:t>
      </w:r>
    </w:p>
    <w:p w14:paraId="48F9E499" w14:textId="11151915" w:rsidR="001F4D4F" w:rsidRPr="00671957" w:rsidRDefault="006356FC" w:rsidP="00671957">
      <w:pPr>
        <w:tabs>
          <w:tab w:val="left" w:pos="893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3773D0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оплаты и стимулирования </w:t>
      </w:r>
      <w:proofErr w:type="gramStart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труда работников Терр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ториального фонда обязательного медицинского страхования Республики</w:t>
      </w:r>
      <w:proofErr w:type="gramEnd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</w:t>
      </w:r>
      <w:r w:rsidR="001911E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2 к настоящему постановлению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6B22AB" w14:textId="71AEC9B5" w:rsidR="001216F6" w:rsidRPr="00671957" w:rsidRDefault="001911E5" w:rsidP="00671957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16F6" w:rsidRPr="006719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3678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</w:t>
      </w:r>
      <w:r w:rsidR="00C12747" w:rsidRPr="00671957">
        <w:rPr>
          <w:rFonts w:ascii="Times New Roman" w:eastAsia="Times New Roman" w:hAnsi="Times New Roman"/>
          <w:sz w:val="28"/>
          <w:szCs w:val="28"/>
          <w:lang w:eastAsia="ru-RU"/>
        </w:rPr>
        <w:t>пает в силу с 1 января 2025 г</w:t>
      </w:r>
      <w:r w:rsidR="004D3678" w:rsidRPr="00671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5AB305" w14:textId="77777777" w:rsidR="00C12747" w:rsidRPr="00671957" w:rsidRDefault="00C12747" w:rsidP="00671957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9280AA" w14:textId="77777777" w:rsidR="00C12747" w:rsidRDefault="00C12747" w:rsidP="00671957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D13E89" w14:textId="77777777" w:rsidR="0026714C" w:rsidRPr="00671957" w:rsidRDefault="0026714C" w:rsidP="00671957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36719" w14:textId="699B95AF" w:rsidR="00E95DC0" w:rsidRPr="00671957" w:rsidRDefault="001911E5" w:rsidP="0067195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95DC0" w:rsidRPr="00671957">
        <w:rPr>
          <w:rFonts w:ascii="Times New Roman" w:hAnsi="Times New Roman"/>
          <w:sz w:val="28"/>
          <w:szCs w:val="28"/>
        </w:rPr>
        <w:t>.</w:t>
      </w:r>
      <w:r w:rsidR="00C12747" w:rsidRPr="00671957">
        <w:rPr>
          <w:rFonts w:ascii="Times New Roman" w:hAnsi="Times New Roman"/>
          <w:sz w:val="28"/>
          <w:szCs w:val="28"/>
        </w:rPr>
        <w:t xml:space="preserve"> </w:t>
      </w:r>
      <w:r w:rsidR="00E95DC0" w:rsidRPr="00671957">
        <w:rPr>
          <w:rFonts w:ascii="Times New Roman" w:hAnsi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E95DC0" w:rsidRPr="00671957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E95DC0" w:rsidRPr="00671957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="00E95DC0" w:rsidRPr="00671957">
        <w:rPr>
          <w:rFonts w:ascii="Times New Roman" w:hAnsi="Times New Roman"/>
          <w:sz w:val="28"/>
          <w:szCs w:val="28"/>
        </w:rPr>
        <w:t>с</w:t>
      </w:r>
      <w:r w:rsidR="00E95DC0" w:rsidRPr="00671957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18C71CF3" w14:textId="77777777" w:rsidR="00E95DC0" w:rsidRPr="00671957" w:rsidRDefault="00E95DC0" w:rsidP="0067195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E5B37" w14:textId="3429E005" w:rsidR="00E95DC0" w:rsidRPr="00671957" w:rsidRDefault="00E95DC0" w:rsidP="0067195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BBD84C" w14:textId="77777777" w:rsidR="00C12747" w:rsidRPr="00671957" w:rsidRDefault="00C12747" w:rsidP="0067195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EE04A8" w14:textId="51A79C03" w:rsidR="00E95DC0" w:rsidRPr="00671957" w:rsidRDefault="00E95DC0" w:rsidP="00671957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Тыва                                                           </w:t>
      </w:r>
      <w:r w:rsidR="00AE3031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 </w:t>
      </w:r>
      <w:proofErr w:type="spellStart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p w14:paraId="663552EE" w14:textId="77777777" w:rsidR="00E95DC0" w:rsidRPr="00671957" w:rsidRDefault="00E95DC0" w:rsidP="00671957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F04132" w14:textId="77777777" w:rsidR="00C12747" w:rsidRPr="00671957" w:rsidRDefault="00C12747" w:rsidP="00671957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12747" w:rsidRPr="00671957" w:rsidSect="00C1274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ACFF911" w14:textId="5E060A7E" w:rsidR="001F4D4F" w:rsidRPr="00671957" w:rsidRDefault="001911E5" w:rsidP="0067195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2792CB9E" w14:textId="5C642BFF" w:rsidR="001F4D4F" w:rsidRPr="00671957" w:rsidRDefault="001911E5" w:rsidP="0067195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12747" w:rsidRPr="0067195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1F4D4F" w:rsidRPr="00671957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459A44AA" w14:textId="3DB9C1EF" w:rsidR="001F4D4F" w:rsidRPr="00671957" w:rsidRDefault="001F4D4F" w:rsidP="0067195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71957">
        <w:rPr>
          <w:rFonts w:ascii="Times New Roman" w:hAnsi="Times New Roman"/>
          <w:sz w:val="28"/>
          <w:szCs w:val="28"/>
        </w:rPr>
        <w:t>Республики Тыва</w:t>
      </w:r>
    </w:p>
    <w:p w14:paraId="2A12F3A1" w14:textId="34193EEE" w:rsidR="005D5541" w:rsidRDefault="005D5541" w:rsidP="005D5541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31 октября 2024 г. № 521</w:t>
      </w:r>
    </w:p>
    <w:p w14:paraId="20B734E6" w14:textId="77777777" w:rsidR="00C12747" w:rsidRPr="00671957" w:rsidRDefault="00C12747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6148A6" w14:textId="05EC50F9" w:rsidR="001F4D4F" w:rsidRPr="00671957" w:rsidRDefault="00C12747" w:rsidP="0067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195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71957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14:paraId="208569EB" w14:textId="77777777" w:rsidR="001F4D4F" w:rsidRPr="00671957" w:rsidRDefault="001F4D4F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957">
        <w:rPr>
          <w:rFonts w:ascii="Times New Roman" w:hAnsi="Times New Roman"/>
          <w:sz w:val="28"/>
          <w:szCs w:val="28"/>
        </w:rPr>
        <w:t>о порядке оплаты и стимулирования труда директора,</w:t>
      </w:r>
    </w:p>
    <w:p w14:paraId="1EEDEAE4" w14:textId="77777777" w:rsidR="00C12747" w:rsidRPr="00671957" w:rsidRDefault="001F4D4F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957">
        <w:rPr>
          <w:rFonts w:ascii="Times New Roman" w:hAnsi="Times New Roman"/>
          <w:sz w:val="28"/>
          <w:szCs w:val="28"/>
        </w:rPr>
        <w:t xml:space="preserve">его заместителей и главного бухгалтера </w:t>
      </w:r>
    </w:p>
    <w:p w14:paraId="773CC400" w14:textId="77777777" w:rsidR="00C12747" w:rsidRPr="00671957" w:rsidRDefault="001F4D4F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957">
        <w:rPr>
          <w:rFonts w:ascii="Times New Roman" w:hAnsi="Times New Roman"/>
          <w:sz w:val="28"/>
          <w:szCs w:val="28"/>
        </w:rPr>
        <w:t>Территориального фонда обязательного</w:t>
      </w:r>
    </w:p>
    <w:p w14:paraId="382BFADD" w14:textId="55A8DDEE" w:rsidR="001F4D4F" w:rsidRPr="00671957" w:rsidRDefault="001F4D4F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957">
        <w:rPr>
          <w:rFonts w:ascii="Times New Roman" w:hAnsi="Times New Roman"/>
          <w:sz w:val="28"/>
          <w:szCs w:val="28"/>
        </w:rPr>
        <w:t xml:space="preserve"> медицинского страхования</w:t>
      </w:r>
      <w:r w:rsidR="00C12747" w:rsidRPr="00671957">
        <w:rPr>
          <w:rFonts w:ascii="Times New Roman" w:hAnsi="Times New Roman"/>
          <w:sz w:val="28"/>
          <w:szCs w:val="28"/>
        </w:rPr>
        <w:t xml:space="preserve"> </w:t>
      </w:r>
      <w:r w:rsidRPr="00671957">
        <w:rPr>
          <w:rFonts w:ascii="Times New Roman" w:hAnsi="Times New Roman"/>
          <w:sz w:val="28"/>
          <w:szCs w:val="28"/>
        </w:rPr>
        <w:t>Республики Тыва</w:t>
      </w:r>
    </w:p>
    <w:p w14:paraId="5243B988" w14:textId="336CF9C9" w:rsidR="00282337" w:rsidRPr="00671957" w:rsidRDefault="00282337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8D6673" w14:textId="55EB24DE" w:rsidR="001F4D4F" w:rsidRPr="00671957" w:rsidRDefault="00522933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957">
        <w:rPr>
          <w:rFonts w:ascii="Times New Roman" w:hAnsi="Times New Roman"/>
          <w:sz w:val="28"/>
          <w:szCs w:val="28"/>
        </w:rPr>
        <w:t>1.</w:t>
      </w:r>
      <w:r w:rsidR="00C12747" w:rsidRPr="00671957">
        <w:rPr>
          <w:rFonts w:ascii="Times New Roman" w:hAnsi="Times New Roman"/>
          <w:sz w:val="28"/>
          <w:szCs w:val="28"/>
        </w:rPr>
        <w:t xml:space="preserve"> </w:t>
      </w:r>
      <w:r w:rsidRPr="00671957">
        <w:rPr>
          <w:rFonts w:ascii="Times New Roman" w:hAnsi="Times New Roman"/>
          <w:sz w:val="28"/>
          <w:szCs w:val="28"/>
        </w:rPr>
        <w:t>Общие положения</w:t>
      </w:r>
    </w:p>
    <w:p w14:paraId="1E136F51" w14:textId="77777777" w:rsidR="00522933" w:rsidRPr="00671957" w:rsidRDefault="00522933" w:rsidP="00671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DBEC37" w14:textId="5032805A" w:rsidR="001F4D4F" w:rsidRPr="00671957" w:rsidRDefault="001F4D4F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 порядке оплаты и стимулирования труда д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ректора, его заместителей и главного бухгалтера Территориального фонда об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зательного медицинского страхования Республики Тыва (далее </w:t>
      </w:r>
      <w:r w:rsidR="0067195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Положение)</w:t>
      </w:r>
      <w:r w:rsidR="00021611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определяет порядок оплаты и стимулирования труда, выплату материальной помощи и осуществление социальных выплат директора, его заместителей и главного бухгалтера Территориального фонда обязательного медицинского страхования Республики Тыва (далее – ТФОМС Республики Тыва)</w:t>
      </w:r>
      <w:r w:rsidR="00050301" w:rsidRPr="006719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су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венции </w:t>
      </w:r>
      <w:r w:rsidR="005C2582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фонда обязательного </w:t>
      </w:r>
      <w:r w:rsidR="00262A13" w:rsidRPr="00671957">
        <w:rPr>
          <w:rFonts w:ascii="Times New Roman" w:eastAsia="Times New Roman" w:hAnsi="Times New Roman"/>
          <w:sz w:val="28"/>
          <w:szCs w:val="28"/>
          <w:lang w:eastAsia="ru-RU"/>
        </w:rPr>
        <w:t>медицинского</w:t>
      </w:r>
      <w:r w:rsidR="005C2582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A13" w:rsidRPr="00671957">
        <w:rPr>
          <w:rFonts w:ascii="Times New Roman" w:eastAsia="Times New Roman" w:hAnsi="Times New Roman"/>
          <w:sz w:val="28"/>
          <w:szCs w:val="28"/>
          <w:lang w:eastAsia="ru-RU"/>
        </w:rPr>
        <w:t>страхования</w:t>
      </w:r>
      <w:proofErr w:type="gramEnd"/>
      <w:r w:rsidR="00262A1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 иных источников, не запрещенных законодательством Российской Федерации. Финансирование ра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ходов, связанных с оплатой труда работников ТФОМС Республики Тыва, ос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ществляется за счет средств, предусмотренных в бюджете ТФОМС Республики Тыва на выполнение функций ТФОМС Республики Тыва на соответствующий финансовый год.</w:t>
      </w:r>
    </w:p>
    <w:p w14:paraId="7001F682" w14:textId="6C061DAE" w:rsidR="001F4D4F" w:rsidRPr="00671957" w:rsidRDefault="001F4D4F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Размер финансирования согласовывается с Ф</w:t>
      </w:r>
      <w:r w:rsidR="00FE2A2D" w:rsidRPr="00671957">
        <w:rPr>
          <w:rFonts w:ascii="Times New Roman" w:eastAsia="Times New Roman" w:hAnsi="Times New Roman"/>
          <w:sz w:val="28"/>
          <w:szCs w:val="28"/>
          <w:lang w:eastAsia="ru-RU"/>
        </w:rPr>
        <w:t>едеральным фондом обяз</w:t>
      </w:r>
      <w:r w:rsidR="00FE2A2D"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E2A2D" w:rsidRPr="00671957">
        <w:rPr>
          <w:rFonts w:ascii="Times New Roman" w:eastAsia="Times New Roman" w:hAnsi="Times New Roman"/>
          <w:sz w:val="28"/>
          <w:szCs w:val="28"/>
          <w:lang w:eastAsia="ru-RU"/>
        </w:rPr>
        <w:t>тельного медицинского страхования (далее – Ф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ФОМС</w:t>
      </w:r>
      <w:r w:rsidR="00FE2A2D" w:rsidRPr="0067195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29 ноября 2020 г. № 326-ФЗ «Об обязательном медици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ском страховании в Российской Федерации».</w:t>
      </w:r>
    </w:p>
    <w:p w14:paraId="165AD516" w14:textId="29408D5E" w:rsidR="001F4D4F" w:rsidRPr="00671957" w:rsidRDefault="001F4D4F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Настоящее Положение разработано в соответствии с Трудовым </w:t>
      </w:r>
      <w:r w:rsidR="00FD379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дексом Российской Федерации</w:t>
      </w:r>
      <w:r w:rsidR="001F67DD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ТК РФ)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иными нормативными прав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выми актами в области трудового законодательства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864173" w14:textId="77777777" w:rsidR="001F4D4F" w:rsidRPr="00671957" w:rsidRDefault="001F4D4F" w:rsidP="008A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D85F69" w14:textId="518CE4AD" w:rsidR="00522933" w:rsidRPr="00671957" w:rsidRDefault="00522933" w:rsidP="008A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2. Оплата труда</w:t>
      </w:r>
    </w:p>
    <w:p w14:paraId="29D0F7DE" w14:textId="77777777" w:rsidR="00522933" w:rsidRPr="00671957" w:rsidRDefault="00522933" w:rsidP="008A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C1C661" w14:textId="711733D0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Оплата труда директора, его заместителей и главного бухгалтера ТФОМС Республики Тыва производится в виде денежного содержания, являющегося основным средством их материального обеспечения и стимулирования профе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сиональной служебной деятельности.</w:t>
      </w:r>
    </w:p>
    <w:p w14:paraId="34E46310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 состав денежного содержания включаются:</w:t>
      </w:r>
    </w:p>
    <w:p w14:paraId="38B91EE6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1) должностной оклад;</w:t>
      </w:r>
    </w:p>
    <w:p w14:paraId="30E33F56" w14:textId="7DA8D925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2) ежемесячная надбавка к должно</w:t>
      </w:r>
      <w:r w:rsidR="008A07EE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стному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окладу за высокую квалифик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цию;</w:t>
      </w:r>
    </w:p>
    <w:p w14:paraId="1901A1A8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ежемесячная надбавка за выслугу лет;</w:t>
      </w:r>
    </w:p>
    <w:p w14:paraId="6EA37495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4) ежемесячная надбавка за особые условия труда;</w:t>
      </w:r>
    </w:p>
    <w:p w14:paraId="0FBC6E12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5) премия по результатам работы;</w:t>
      </w:r>
    </w:p>
    <w:p w14:paraId="4AD7586B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6) ежемесячное денежное поощрение;</w:t>
      </w:r>
    </w:p>
    <w:p w14:paraId="4267DD55" w14:textId="519F4E23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8A07EE" w:rsidRPr="008A0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единовременная выплата при предоставлении ежегодного оплачива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мого отпуска;</w:t>
      </w:r>
    </w:p>
    <w:p w14:paraId="25A2E544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8) материальная помощь.</w:t>
      </w:r>
    </w:p>
    <w:p w14:paraId="75421DF1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Должностной оклад и надбавка за высокую квалификацию составляют оклад денежного содержания.</w:t>
      </w:r>
    </w:p>
    <w:p w14:paraId="0483A841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DA8946" w14:textId="77777777" w:rsidR="00522933" w:rsidRPr="00671957" w:rsidRDefault="00522933" w:rsidP="008A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3. Должностные оклады</w:t>
      </w:r>
    </w:p>
    <w:p w14:paraId="5FD11D17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55F350" w14:textId="009884D6" w:rsidR="00522933" w:rsidRPr="00671957" w:rsidRDefault="008A07EE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должностных окладов </w:t>
      </w:r>
      <w:r w:rsidR="001700F5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директора, его заместителей и главн</w:t>
      </w:r>
      <w:r w:rsidR="001700F5" w:rsidRPr="00671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700F5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1E7F95" w:rsidRPr="00671957">
        <w:rPr>
          <w:rFonts w:ascii="Times New Roman" w:eastAsia="Times New Roman" w:hAnsi="Times New Roman"/>
          <w:sz w:val="28"/>
          <w:szCs w:val="28"/>
          <w:lang w:eastAsia="ru-RU"/>
        </w:rPr>
        <w:t>бухгалтера ТФОМС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устанавливаются в следующих разм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рах:</w:t>
      </w:r>
    </w:p>
    <w:p w14:paraId="20643CD9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252"/>
      </w:tblGrid>
      <w:tr w:rsidR="00522933" w:rsidRPr="008A07EE" w14:paraId="26FD3839" w14:textId="77777777" w:rsidTr="008A07EE">
        <w:trPr>
          <w:trHeight w:val="288"/>
        </w:trPr>
        <w:tc>
          <w:tcPr>
            <w:tcW w:w="4253" w:type="dxa"/>
          </w:tcPr>
          <w:p w14:paraId="68756716" w14:textId="4E953F6D" w:rsidR="00522933" w:rsidRPr="008A07EE" w:rsidRDefault="00522933" w:rsidP="008A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Наименование</w:t>
            </w:r>
            <w:r w:rsidR="008A07EE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 xml:space="preserve"> </w:t>
            </w:r>
            <w:r w:rsidRPr="008A07E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должностей</w:t>
            </w:r>
          </w:p>
        </w:tc>
        <w:tc>
          <w:tcPr>
            <w:tcW w:w="4252" w:type="dxa"/>
          </w:tcPr>
          <w:p w14:paraId="7B00ACDA" w14:textId="77777777" w:rsidR="00522933" w:rsidRPr="008A07EE" w:rsidRDefault="00522933" w:rsidP="008A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Размер должностного оклада</w:t>
            </w:r>
          </w:p>
          <w:p w14:paraId="63F41CAE" w14:textId="77777777" w:rsidR="00522933" w:rsidRPr="008A07EE" w:rsidRDefault="00522933" w:rsidP="008A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(в рублях)</w:t>
            </w:r>
          </w:p>
        </w:tc>
      </w:tr>
      <w:tr w:rsidR="00522933" w:rsidRPr="008A07EE" w14:paraId="726A3534" w14:textId="77777777" w:rsidTr="008A07EE">
        <w:trPr>
          <w:trHeight w:val="297"/>
        </w:trPr>
        <w:tc>
          <w:tcPr>
            <w:tcW w:w="4253" w:type="dxa"/>
          </w:tcPr>
          <w:p w14:paraId="5B62A398" w14:textId="77777777" w:rsidR="00522933" w:rsidRPr="008A07EE" w:rsidRDefault="00522933" w:rsidP="008A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Директор</w:t>
            </w:r>
          </w:p>
        </w:tc>
        <w:tc>
          <w:tcPr>
            <w:tcW w:w="4252" w:type="dxa"/>
          </w:tcPr>
          <w:p w14:paraId="722AE398" w14:textId="6D5AB6C8" w:rsidR="00522933" w:rsidRPr="002D7B8E" w:rsidRDefault="00522933" w:rsidP="002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="002D7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409</w:t>
            </w:r>
          </w:p>
        </w:tc>
      </w:tr>
      <w:tr w:rsidR="00522933" w:rsidRPr="008A07EE" w14:paraId="00612AB8" w14:textId="77777777" w:rsidTr="008A07EE">
        <w:trPr>
          <w:trHeight w:val="271"/>
        </w:trPr>
        <w:tc>
          <w:tcPr>
            <w:tcW w:w="4253" w:type="dxa"/>
          </w:tcPr>
          <w:p w14:paraId="6F87F6D0" w14:textId="77777777" w:rsidR="00522933" w:rsidRPr="008A07EE" w:rsidRDefault="00522933" w:rsidP="008A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Первый заместитель директора</w:t>
            </w:r>
          </w:p>
        </w:tc>
        <w:tc>
          <w:tcPr>
            <w:tcW w:w="4252" w:type="dxa"/>
          </w:tcPr>
          <w:p w14:paraId="4E146B32" w14:textId="3AC969D7" w:rsidR="00522933" w:rsidRPr="008A07EE" w:rsidRDefault="00522933" w:rsidP="002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  <w:r w:rsidR="002D7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562</w:t>
            </w:r>
          </w:p>
        </w:tc>
      </w:tr>
      <w:tr w:rsidR="00522933" w:rsidRPr="008A07EE" w14:paraId="0FFBC3C1" w14:textId="77777777" w:rsidTr="008A07EE">
        <w:trPr>
          <w:trHeight w:val="233"/>
        </w:trPr>
        <w:tc>
          <w:tcPr>
            <w:tcW w:w="4253" w:type="dxa"/>
          </w:tcPr>
          <w:p w14:paraId="2AB0883F" w14:textId="77777777" w:rsidR="00522933" w:rsidRPr="008A07EE" w:rsidRDefault="00522933" w:rsidP="008A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14:paraId="5167A397" w14:textId="216BB5B8" w:rsidR="00522933" w:rsidRPr="008A07EE" w:rsidRDefault="00522933" w:rsidP="002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  <w:r w:rsidR="002D7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351</w:t>
            </w:r>
          </w:p>
        </w:tc>
      </w:tr>
      <w:tr w:rsidR="00522933" w:rsidRPr="008A07EE" w14:paraId="317844F2" w14:textId="77777777" w:rsidTr="008A07EE">
        <w:trPr>
          <w:trHeight w:val="323"/>
        </w:trPr>
        <w:tc>
          <w:tcPr>
            <w:tcW w:w="4253" w:type="dxa"/>
          </w:tcPr>
          <w:p w14:paraId="48918C2B" w14:textId="1A659EA6" w:rsidR="00522933" w:rsidRPr="008A07EE" w:rsidRDefault="001E7F95" w:rsidP="008A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A07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Главный бухгалтер</w:t>
            </w:r>
          </w:p>
        </w:tc>
        <w:tc>
          <w:tcPr>
            <w:tcW w:w="4252" w:type="dxa"/>
          </w:tcPr>
          <w:p w14:paraId="12BB2B49" w14:textId="7314D76D" w:rsidR="00522933" w:rsidRPr="008A07EE" w:rsidRDefault="00522933" w:rsidP="002D7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8A07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="002D7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800</w:t>
            </w:r>
          </w:p>
        </w:tc>
      </w:tr>
    </w:tbl>
    <w:p w14:paraId="4EAF2AB6" w14:textId="77777777" w:rsidR="008A07EE" w:rsidRDefault="008A07EE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1869D61A" w14:textId="2C7C191B" w:rsidR="00167284" w:rsidRPr="00671957" w:rsidRDefault="00431A22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3.2. В </w:t>
      </w:r>
      <w:r w:rsidR="006C7346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статьей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134 ТК РФ в целях обеспечения повыш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ния уровня реального содержания заработной платы</w:t>
      </w:r>
      <w:r w:rsidRPr="00671957">
        <w:rPr>
          <w:rFonts w:ascii="Times New Roman" w:hAnsi="Times New Roman"/>
          <w:sz w:val="28"/>
          <w:szCs w:val="28"/>
        </w:rPr>
        <w:t xml:space="preserve"> </w:t>
      </w:r>
      <w:r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р</w:t>
      </w:r>
      <w:r w:rsidR="003F2B0E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азмеры </w:t>
      </w:r>
      <w:r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должностных </w:t>
      </w:r>
      <w:r w:rsidR="003F2B0E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окладов директора, его заместителей и главного бухгалтера ежегодн</w:t>
      </w:r>
      <w:r w:rsidR="001F67DD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о увелич</w:t>
      </w:r>
      <w:r w:rsidR="001F67DD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и</w:t>
      </w:r>
      <w:r w:rsidR="001F67DD"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ваются (индексируются) </w:t>
      </w:r>
      <w:r w:rsidRPr="00671957">
        <w:rPr>
          <w:rFonts w:ascii="Times New Roman" w:eastAsiaTheme="minorHAnsi" w:hAnsi="Times New Roman"/>
          <w:sz w:val="28"/>
          <w:szCs w:val="28"/>
          <w14:ligatures w14:val="standardContextual"/>
        </w:rPr>
        <w:t>в размерах и сроках, предусмотренных для увеличения (индексации) окладов денежного содержания лиц, замещающих должности государственных гражданских служащих Республики Тыва.</w:t>
      </w:r>
    </w:p>
    <w:p w14:paraId="4ADC8C3A" w14:textId="072C4A03" w:rsidR="00522933" w:rsidRPr="00671957" w:rsidRDefault="00522933" w:rsidP="006719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5527C" w:rsidRPr="006719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. При увеличении (индексации) должностных окладов их размеры по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лежат округлению до целого рубля в сторону увеличения.</w:t>
      </w:r>
    </w:p>
    <w:p w14:paraId="09FC6FE8" w14:textId="36073950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DBACC" w14:textId="77777777" w:rsidR="00522933" w:rsidRPr="00671957" w:rsidRDefault="00522933" w:rsidP="008A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Ежемесячная надбавка за высокую квалификацию</w:t>
      </w:r>
    </w:p>
    <w:p w14:paraId="0AD401B3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51DE7D" w14:textId="7071B0B5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8A07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Ежемесячная надбавка к должностному окладу за высокую квалиф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8A07EE">
        <w:rPr>
          <w:rFonts w:ascii="Times New Roman" w:eastAsia="Times New Roman" w:hAnsi="Times New Roman"/>
          <w:sz w:val="28"/>
          <w:szCs w:val="28"/>
          <w:lang w:eastAsia="ru-RU"/>
        </w:rPr>
        <w:t>цию устанавливается в размере до 60 процентов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оклада.</w:t>
      </w:r>
    </w:p>
    <w:p w14:paraId="19D10634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4.2. Ежемесячная надбавка за высокую квалификацию устанавливается на основании оценки служебной деятельности работника, его участии в выполн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нии задач, поставленных перед ТФОМС Республики Тыва, сложности выпо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няемой им работы, с учетом уровня образования, профессиональной подгото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ки, специальных знаний, умения и навыков для исполнения должностных об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занностей по соответствующей должности; стажа практической работы по сп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циальности.</w:t>
      </w:r>
    </w:p>
    <w:p w14:paraId="02E7B37E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4.3. Установление конкретного размера указанной надбавки каждому р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ботнику осуществляется приказом директора. Размер надбавки за высокую кв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лификацию может быть изменен приказом директора на основании представл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ния руководителя структурного подразделения при повышении квалификации работника.</w:t>
      </w:r>
    </w:p>
    <w:p w14:paraId="0DDD8E8A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7B20C98" w14:textId="3D88FE97" w:rsidR="00522933" w:rsidRPr="00671957" w:rsidRDefault="00522933" w:rsidP="0034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="00966BB8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Ежемесячная надбавка к должностному окладу за выслугу лет</w:t>
      </w:r>
    </w:p>
    <w:p w14:paraId="5499E022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386C0B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5.1. Ежемесячная надбавка к должностному окладу работникам ТФОМС Республики Тыва за выслугу лет устанавливается в размерах:</w:t>
      </w:r>
    </w:p>
    <w:p w14:paraId="192EF6A1" w14:textId="46FE0345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стаже работы         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процентах</w:t>
      </w:r>
    </w:p>
    <w:p w14:paraId="39B83483" w14:textId="19D051B9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года до 5 лет                                          </w:t>
      </w:r>
      <w:r w:rsidR="00571A45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C35E01" w14:textId="67DBF002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от 5 до 10 лет                                               </w:t>
      </w:r>
      <w:r w:rsidR="00571A45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 15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FA3317" w14:textId="7B9379B4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от 10 до 15 лет                                               </w:t>
      </w:r>
      <w:r w:rsidR="00571A45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86D452" w14:textId="63B0EDB1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свыше 15 лет                                                  </w:t>
      </w:r>
      <w:r w:rsidR="00571A45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A7D7D" w14:textId="78CFF539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надбавки к должностному окладу за выслугу лет работникам ТФОМС Республики Тыва устанавливается приказом </w:t>
      </w:r>
      <w:r w:rsidR="00966BB8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директора на основании решения к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омиссии по установлению стажа, дающего право на получение ук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занной надбавки.</w:t>
      </w:r>
    </w:p>
    <w:p w14:paraId="197D1E9F" w14:textId="0C040367" w:rsidR="00522933" w:rsidRPr="00671957" w:rsidRDefault="00347E37" w:rsidP="0067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В стаж работы, дающий право на установление ежемесячной надба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ки к должностному окладу за выслугу лет, включаются следующие периоды:</w:t>
      </w:r>
    </w:p>
    <w:p w14:paraId="700C770D" w14:textId="425B1624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служба и иные периоды замещения должностей, вкл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чаемых (засчитываемых) в стаж государственной гражданской службы Росси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для установления государственным гражданским служащим Российской Федерации ежемесячной надбавки к должностному окладу за 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выслугу лет на государственной гражданской службе Российской Федерации, перечень которых утвержден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Указом Президента Российской </w:t>
        </w:r>
        <w:r w:rsidR="001F1E00"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>Федерации от</w:t>
        </w:r>
        <w:r w:rsidR="00347E3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       </w:t>
        </w:r>
        <w:r w:rsidR="001F1E00"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19 ноября 2007 г. № 1532 «</w:t>
        </w:r>
        <w:r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>Об исчислении стажа государственной гражданской службы Российской Федерации для установления</w:t>
        </w:r>
        <w:proofErr w:type="gramEnd"/>
        <w:r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государственным гражда</w:t>
        </w:r>
        <w:r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>н</w:t>
        </w:r>
        <w:r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>ским служащим Российской Федерации ежемесячной надбавки к должностному окладу за выслугу лет на государственной гражданской службе Российской Ф</w:t>
        </w:r>
        <w:r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>е</w:t>
        </w:r>
        <w:r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>дерации, определения продолжительности ежегодного оплачиваемого отпуска за выслугу лет и размера поощрений за безупречную и эффективную госуда</w:t>
        </w:r>
        <w:r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>ственную гражданскую службу Российской Федерации</w:t>
        </w:r>
        <w:r w:rsidR="001F1E00" w:rsidRPr="00671957"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</w:hyperlink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401DE4" w14:textId="6033EFBB" w:rsidR="00522933" w:rsidRPr="00671957" w:rsidRDefault="00522933" w:rsidP="0067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работа в организациях финансовой, кредитно-банковской системы, стр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ховых медицинских организациях и налоговых органах;</w:t>
      </w:r>
    </w:p>
    <w:p w14:paraId="1BC78A86" w14:textId="4380C85A" w:rsidR="00522933" w:rsidRPr="00671957" w:rsidRDefault="00522933" w:rsidP="0067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работа в финансовых, планово-экономических, бухгалтерских, контрол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но-ревизионных и юридических службах организаций;</w:t>
      </w:r>
    </w:p>
    <w:p w14:paraId="5119F039" w14:textId="3E93025B" w:rsidR="00522933" w:rsidRPr="00671957" w:rsidRDefault="00522933" w:rsidP="0067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работа в научных учреждениях и учебных заведениях медицинского и финансово-экономического профиля;</w:t>
      </w:r>
    </w:p>
    <w:p w14:paraId="6B21A7BA" w14:textId="28CE38D9" w:rsidR="00522933" w:rsidRPr="00671957" w:rsidRDefault="00522933" w:rsidP="0067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работа на должностях врачебного персонала, провизоров и должностях руководителей в учреждениях здравоохранения;</w:t>
      </w:r>
    </w:p>
    <w:p w14:paraId="052C6F6D" w14:textId="0A67A3DE" w:rsidR="00522933" w:rsidRPr="00671957" w:rsidRDefault="00522933" w:rsidP="0067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работа в Федеральном фонде обязательного медицинского страхования, территориальных фондах обязательного медицинского страхования;</w:t>
      </w:r>
    </w:p>
    <w:p w14:paraId="14BB6EF5" w14:textId="2B08E651" w:rsidR="00522933" w:rsidRPr="00671957" w:rsidRDefault="00FD3794" w:rsidP="0067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в организациях, в которых работникам производилась выплата надбав</w:t>
      </w:r>
      <w:r w:rsidR="009E5049">
        <w:rPr>
          <w:rFonts w:ascii="Times New Roman" w:eastAsia="Times New Roman" w:hAnsi="Times New Roman"/>
          <w:sz w:val="28"/>
          <w:szCs w:val="28"/>
          <w:lang w:eastAsia="ru-RU"/>
        </w:rPr>
        <w:t>ки за выслугу лет;</w:t>
      </w:r>
    </w:p>
    <w:p w14:paraId="759C75FB" w14:textId="1A6A235E" w:rsidR="00522933" w:rsidRPr="00671957" w:rsidRDefault="00522933" w:rsidP="006719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время действительной срочной военной службы в соответствии с Фед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28 марта 1998</w:t>
      </w:r>
      <w:r w:rsidR="00676410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№ 53-ФЗ «О воинской обязанности и в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енной службе».</w:t>
      </w:r>
    </w:p>
    <w:p w14:paraId="0E671B3E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Периоды работы, включаемые в стаж работы, дающий право на устано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ление надбавки к должностному окладу за выслугу лет, суммируются.</w:t>
      </w:r>
    </w:p>
    <w:p w14:paraId="248CD325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6D4CF4" w14:textId="77777777" w:rsidR="00347E37" w:rsidRDefault="00522933" w:rsidP="0034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="00676410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Ежемесячная надбавка к </w:t>
      </w:r>
      <w:proofErr w:type="gramStart"/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должностному</w:t>
      </w:r>
      <w:proofErr w:type="gramEnd"/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98D0011" w14:textId="6B2DF95D" w:rsidR="00522933" w:rsidRPr="00671957" w:rsidRDefault="00522933" w:rsidP="0034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окладу за особые условия труда</w:t>
      </w:r>
    </w:p>
    <w:p w14:paraId="41486CE9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86ED3B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6.1. Ежемесячная надбавка к должностному окладу директору ТФОМС Республики Тыва за особые условия труда устанавливается в размере 200 пр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центов.</w:t>
      </w:r>
    </w:p>
    <w:p w14:paraId="5D47A7F4" w14:textId="07601868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6.2. Ежемесячная надбавка к должностному </w:t>
      </w:r>
      <w:r w:rsidR="007F0D39" w:rsidRPr="00671957">
        <w:rPr>
          <w:rFonts w:ascii="Times New Roman" w:eastAsia="Times New Roman" w:hAnsi="Times New Roman"/>
          <w:sz w:val="28"/>
          <w:szCs w:val="28"/>
          <w:lang w:eastAsia="ru-RU"/>
        </w:rPr>
        <w:t>окладу заместителей</w:t>
      </w:r>
      <w:r w:rsidR="001E7F95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0D39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</w:t>
      </w:r>
      <w:r w:rsidR="007F0D39" w:rsidRPr="0067195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F0D39" w:rsidRPr="00671957">
        <w:rPr>
          <w:rFonts w:ascii="Times New Roman" w:eastAsia="Times New Roman" w:hAnsi="Times New Roman"/>
          <w:sz w:val="28"/>
          <w:szCs w:val="28"/>
          <w:lang w:eastAsia="ru-RU"/>
        </w:rPr>
        <w:t>тора и</w:t>
      </w:r>
      <w:r w:rsidR="001E7F95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бухгалтера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ТФОМС Республики Тыва за особые условия труда устанавливается в следующих размерах:</w:t>
      </w:r>
    </w:p>
    <w:p w14:paraId="21032C56" w14:textId="20B6466F" w:rsidR="00522933" w:rsidRPr="00671957" w:rsidRDefault="00676410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1) п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ервый заместитель директора 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размере от 150 до 200 процентов должностного оклада;</w:t>
      </w:r>
    </w:p>
    <w:p w14:paraId="11C899EA" w14:textId="24CB4951" w:rsidR="00522933" w:rsidRPr="00671957" w:rsidRDefault="00676410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2) з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директора 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размере от 120 до 150 процентов должнос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ного оклада;</w:t>
      </w:r>
    </w:p>
    <w:p w14:paraId="57C56219" w14:textId="0729BBED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9619D2" w:rsidRPr="006719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E7F95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лавный бухгалтер 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34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размере от 120 до 150 процентов должностного оклада;</w:t>
      </w:r>
    </w:p>
    <w:p w14:paraId="476CE257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6.3. Основными критериями для определения размера надбавки за особые условия труда являются:</w:t>
      </w:r>
    </w:p>
    <w:p w14:paraId="3734005E" w14:textId="28CF4C25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исполнение должностных обязанностей в условиях, отличающихся от нормальных (срочность и повышенное качество работ, работа в режиме нено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мированного рабочего дня); выполнение сложных и важных работ;</w:t>
      </w:r>
    </w:p>
    <w:p w14:paraId="60FEEB0A" w14:textId="5E02BC40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напряженность и высок</w:t>
      </w:r>
      <w:r w:rsidR="009E5049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производительность труда работника;</w:t>
      </w:r>
    </w:p>
    <w:p w14:paraId="2E8BD71E" w14:textId="022AC8BA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проявление инициативы и творческого подхода к выполняемой работе.</w:t>
      </w:r>
    </w:p>
    <w:p w14:paraId="45C876BC" w14:textId="3E633846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конкретного размера указанной </w:t>
      </w:r>
      <w:r w:rsidR="001E7F95" w:rsidRPr="00671957">
        <w:rPr>
          <w:rFonts w:ascii="Times New Roman" w:eastAsia="Times New Roman" w:hAnsi="Times New Roman"/>
          <w:sz w:val="28"/>
          <w:szCs w:val="28"/>
          <w:lang w:eastAsia="ru-RU"/>
        </w:rPr>
        <w:t>надбавки заместителям д</w:t>
      </w:r>
      <w:r w:rsidR="001E7F95"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E7F95" w:rsidRPr="00671957">
        <w:rPr>
          <w:rFonts w:ascii="Times New Roman" w:eastAsia="Times New Roman" w:hAnsi="Times New Roman"/>
          <w:sz w:val="28"/>
          <w:szCs w:val="28"/>
          <w:lang w:eastAsia="ru-RU"/>
        </w:rPr>
        <w:t>ректора и главного бухгалтера осуществляется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директора.</w:t>
      </w:r>
    </w:p>
    <w:p w14:paraId="367FE629" w14:textId="7F72B1D1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3AD80E5" w14:textId="6F05E8F8" w:rsidR="00522933" w:rsidRPr="00671957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="009619D2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Премия по результатам работы</w:t>
      </w:r>
    </w:p>
    <w:p w14:paraId="1236AE68" w14:textId="77777777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CD7DC2" w14:textId="6DC451A1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bookmarkStart w:id="1" w:name="_Hlk175059577"/>
      <w:r w:rsidR="001E7F95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Директору, его заместителям и главному бухгалтеру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ТФОМС Ре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публики Тыва за качественное и своевременное выполнение возложенных на них задач, функций и полномочий по результатам работы за квартал, год в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плачиваются премии.</w:t>
      </w:r>
    </w:p>
    <w:p w14:paraId="245E5B3D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Премия за тот или иной период календарного года, принятый в качестве расчетного для начисления премий, устанавливается в процентах к должнос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ному окладу.</w:t>
      </w:r>
      <w:proofErr w:type="gramEnd"/>
    </w:p>
    <w:p w14:paraId="4568E944" w14:textId="0B483884" w:rsidR="008A32BF" w:rsidRPr="00671957" w:rsidRDefault="008A32BF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 w:bidi="ru-RU"/>
        </w:rPr>
        <w:t>Премирование директора</w:t>
      </w:r>
      <w:r w:rsidR="0095527C" w:rsidRPr="00671957">
        <w:rPr>
          <w:rFonts w:ascii="Times New Roman" w:eastAsia="Times New Roman" w:hAnsi="Times New Roman"/>
          <w:sz w:val="28"/>
          <w:szCs w:val="28"/>
          <w:lang w:eastAsia="ru-RU" w:bidi="ru-RU"/>
        </w:rPr>
        <w:t>, установление размера премирования</w:t>
      </w:r>
      <w:r w:rsidRPr="0067195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2702E" w:rsidRPr="0067195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директора </w:t>
      </w:r>
      <w:r w:rsidRPr="00671957">
        <w:rPr>
          <w:rFonts w:ascii="Times New Roman" w:eastAsia="Times New Roman" w:hAnsi="Times New Roman"/>
          <w:sz w:val="28"/>
          <w:szCs w:val="28"/>
          <w:lang w:eastAsia="ru-RU" w:bidi="ru-RU"/>
        </w:rPr>
        <w:t>осуществляется при согласовании с работодателем.</w:t>
      </w:r>
    </w:p>
    <w:p w14:paraId="52DEEBE1" w14:textId="6E1C8E5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размеров премий </w:t>
      </w:r>
      <w:r w:rsidR="008A32BF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заместителям и главному </w:t>
      </w:r>
      <w:r w:rsidR="002A1433" w:rsidRPr="00671957">
        <w:rPr>
          <w:rFonts w:ascii="Times New Roman" w:eastAsia="Times New Roman" w:hAnsi="Times New Roman"/>
          <w:sz w:val="28"/>
          <w:szCs w:val="28"/>
          <w:lang w:eastAsia="ru-RU"/>
        </w:rPr>
        <w:t>бухгалтеру ТФОМС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по итогам работы за квартал, год осуществляется приказом директора.</w:t>
      </w:r>
    </w:p>
    <w:p w14:paraId="456CA51A" w14:textId="77777777" w:rsidR="008A32BF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Конкретный размер премии каждому работнику максимальными разм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рами не ограничивается.</w:t>
      </w:r>
    </w:p>
    <w:p w14:paraId="60FBEE33" w14:textId="26FB10CA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премирование </w:t>
      </w:r>
      <w:r w:rsidR="007F0D39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директора, его заместителей и главного бухгалтера</w:t>
      </w:r>
      <w:r w:rsidR="002D2C4D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ТФОМС Республики Тыва за основные результаты деятельности по итогам р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боты месяц, квартал, год направляются средства, предусмотренные на прем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рование сметой расходов на содержание ТФОМС Республики Тыва на соотве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ствующий квартал, год, а также денежные средства, полученные от экономии фонда оплаты труда за соответствующий расчетный период.</w:t>
      </w:r>
      <w:proofErr w:type="gramEnd"/>
    </w:p>
    <w:p w14:paraId="3BEE02FA" w14:textId="1837EEE9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7.2. Премирование </w:t>
      </w:r>
      <w:r w:rsidR="007F0D39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директора, его заместителей и главного бухгалтера  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в целях их материальной заинтересованности в своевременном и добросовестном исполнении своих должностных обязанностей, повышении к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чества выполняемой работы и уровня ответственности за порученный участок работы.</w:t>
      </w:r>
    </w:p>
    <w:p w14:paraId="38D7795C" w14:textId="4CCE1338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7.3. За незначительный вклад в работу в расчетном периоде и при ра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торжении трудового договора по инициативе работника, проработавшего н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полный квартал, год выплата премии за этот период не производится.</w:t>
      </w:r>
    </w:p>
    <w:p w14:paraId="3D5788FA" w14:textId="18C43B97" w:rsidR="00522933" w:rsidRPr="00671957" w:rsidRDefault="00522933" w:rsidP="006719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Работникам, направленным на курсы повышения квалификации, премия на период пребывания на курсах выплачивается в полном объеме.</w:t>
      </w:r>
    </w:p>
    <w:p w14:paraId="622EAE64" w14:textId="3B2EC714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Время нахождения работника в служебной командировке включается в расчетный период для начисления премии.</w:t>
      </w:r>
    </w:p>
    <w:p w14:paraId="3F601726" w14:textId="0C981F17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Вновь принятым работникам премия выплачивается на общих основан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ях, при условии качественного выполнения должностных обязанностей.</w:t>
      </w:r>
    </w:p>
    <w:p w14:paraId="0E29B256" w14:textId="77777777" w:rsidR="009A24FD" w:rsidRPr="00671957" w:rsidRDefault="009A24FD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64F57A" w14:textId="42F6B926" w:rsidR="00522933" w:rsidRPr="00671957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8. Ежемесячное денежное поощрение</w:t>
      </w:r>
    </w:p>
    <w:p w14:paraId="102A4003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E65BC7" w14:textId="42ED5A25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8.1. Ежемесячное денежное поощрение 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директору, его заместителям и главному бухгалтеру выплачивается ТФОМС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дифференцир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ванно по должностям в следующих размерах:</w:t>
      </w:r>
    </w:p>
    <w:p w14:paraId="6F079177" w14:textId="560A89FE" w:rsidR="00522933" w:rsidRPr="00671957" w:rsidRDefault="002D2C4D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иректор </w:t>
      </w:r>
      <w:r w:rsidR="009E504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2,7 оклада денежного содержания</w:t>
      </w:r>
      <w:r w:rsidR="002E1D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64673D" w14:textId="0F4616D1" w:rsidR="00522933" w:rsidRPr="00671957" w:rsidRDefault="002D2C4D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ервый заместитель директора </w:t>
      </w:r>
      <w:r w:rsidR="009E504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2,7 оклада денежного содержания</w:t>
      </w:r>
      <w:r w:rsidR="002E1D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D93CF0" w14:textId="451336F8" w:rsidR="00522933" w:rsidRPr="00671957" w:rsidRDefault="002D2C4D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директора </w:t>
      </w:r>
      <w:r w:rsidR="009E504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2,5 оклада денежного содержания</w:t>
      </w:r>
      <w:r w:rsidR="002E1D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6D73A72" w14:textId="08AC3FB8" w:rsidR="00C62B17" w:rsidRPr="00671957" w:rsidRDefault="002D2C4D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лавный бухгалтер </w:t>
      </w:r>
      <w:r w:rsidR="009E504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2,5 оклада денежного содержания</w:t>
      </w:r>
      <w:r w:rsidR="002E1D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F97D08" w14:textId="77777777" w:rsidR="00522933" w:rsidRPr="00671957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14:paraId="35387365" w14:textId="77777777" w:rsidR="002E1D7C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 Единовременная выплата при предоставлении </w:t>
      </w:r>
    </w:p>
    <w:p w14:paraId="5F3206F9" w14:textId="77777777" w:rsidR="002E1D7C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ежегодного оплачиваемого отпуска </w:t>
      </w:r>
    </w:p>
    <w:p w14:paraId="483E8B53" w14:textId="1D426809" w:rsidR="00522933" w:rsidRPr="00671957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и материальная помощь</w:t>
      </w:r>
    </w:p>
    <w:p w14:paraId="2273CCD1" w14:textId="77777777" w:rsidR="00522933" w:rsidRPr="00671957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852359" w14:textId="1E7CB97F" w:rsidR="00522933" w:rsidRPr="00671957" w:rsidRDefault="00C62B17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Директору, его заместителям и главному бухгалтеру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ТФОМС Республики Тыва выплачиваются единовременная выплата при предоставлении ежегодного оплачиваемого отпуска и материальная помощь в размере трех окладов дене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ного содержания, с соответствующими дополнительными выплатами, начисл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ниями и коэффициентами.</w:t>
      </w:r>
    </w:p>
    <w:p w14:paraId="41A9FABA" w14:textId="54404A7A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Материальная 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помощь директору, его заместителям и главному бухгалт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ру ТФОМС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142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выплачивается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очередного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оплачиваемого отпуска или в течение календарного года на основании соотве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ствующего заявления.</w:t>
      </w:r>
    </w:p>
    <w:p w14:paraId="6C026BED" w14:textId="77777777" w:rsidR="00C62B17" w:rsidRPr="00671957" w:rsidRDefault="00C62B17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E4EDC4" w14:textId="77777777" w:rsidR="002E1D7C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Районный коэффициент (коэффициент) </w:t>
      </w:r>
    </w:p>
    <w:p w14:paraId="474243EE" w14:textId="36824D9F" w:rsidR="00522933" w:rsidRPr="00671957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и процентная (северная) надбавка</w:t>
      </w:r>
    </w:p>
    <w:p w14:paraId="5434E4D1" w14:textId="77777777" w:rsidR="00522933" w:rsidRPr="00671957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3AFA39" w14:textId="60490CC6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К денежному содержанию 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директора, его </w:t>
      </w:r>
      <w:r w:rsidR="007F0D39" w:rsidRPr="00671957">
        <w:rPr>
          <w:rFonts w:ascii="Times New Roman" w:eastAsia="Times New Roman" w:hAnsi="Times New Roman"/>
          <w:sz w:val="28"/>
          <w:szCs w:val="28"/>
          <w:lang w:eastAsia="ru-RU"/>
        </w:rPr>
        <w:t>заместителей и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бу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галтера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ТФОМС Республики Тыва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районный коэффициент (коэффициент) и процентная (северная) надбавка за работу в районах Крайнего Севера и приравненных к ним местностях в соответствии с законодательством Российской Федерации.</w:t>
      </w:r>
    </w:p>
    <w:p w14:paraId="2968B869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DB52E7" w14:textId="77777777" w:rsidR="002E1D7C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Фонд оплаты труда </w:t>
      </w:r>
      <w:bookmarkStart w:id="2" w:name="_Hlk175059840"/>
      <w:r w:rsidR="00C62B17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директора, его</w:t>
      </w:r>
    </w:p>
    <w:p w14:paraId="681D74AD" w14:textId="77777777" w:rsidR="002E1D7C" w:rsidRDefault="00C62B17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заместителей и главного бухгалтера </w:t>
      </w:r>
      <w:bookmarkEnd w:id="2"/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31775662" w14:textId="4D11F2B4" w:rsidR="00522933" w:rsidRPr="00671957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ТФОМС Республики Тыва</w:t>
      </w:r>
    </w:p>
    <w:p w14:paraId="4A39B6F5" w14:textId="77777777" w:rsidR="00522933" w:rsidRPr="00671957" w:rsidRDefault="00522933" w:rsidP="002E1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2CA82D" w14:textId="0CD5ABDE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.1. При формировании фонда оплаты труда сверх суммы средств, направляемых для выплаты должностных окладов, предусматриваются след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ющие средства для выплаты (в расчете на год):</w:t>
      </w:r>
    </w:p>
    <w:p w14:paraId="033C91A8" w14:textId="349BBCDE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1) ежемесячной надбавки к должностному окладу за высокую квалифик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цию </w:t>
      </w:r>
      <w:r w:rsidR="002E1D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E1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размере 7 (семи) должностных окладов;</w:t>
      </w:r>
    </w:p>
    <w:p w14:paraId="45AC7C33" w14:textId="02CD1D79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2) ежемесячной надбавки к должностному окладу за выслугу лет </w:t>
      </w:r>
      <w:r w:rsidR="00295EB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95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мере трех должностных окладов;</w:t>
      </w:r>
    </w:p>
    <w:p w14:paraId="052583C7" w14:textId="3AD9D3C4" w:rsidR="00522933" w:rsidRPr="00671957" w:rsidRDefault="00522933" w:rsidP="006719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3) ежемесячной надбавки к должностному окладу за особые условия тр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да дифференцированно по должностям в размере, предусмотренном в соотве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ствии с разделом 6 настоящего По</w:t>
      </w:r>
      <w:r w:rsidR="006B36FF">
        <w:rPr>
          <w:rFonts w:ascii="Times New Roman" w:eastAsia="Times New Roman" w:hAnsi="Times New Roman"/>
          <w:sz w:val="28"/>
          <w:szCs w:val="28"/>
          <w:lang w:eastAsia="ru-RU"/>
        </w:rPr>
        <w:t>ложения</w:t>
      </w:r>
      <w:r w:rsidR="00021611" w:rsidRPr="006719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F52287" w14:textId="581D3CB8" w:rsidR="007C626C" w:rsidRPr="00671957" w:rsidRDefault="007C626C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75668138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премий по результатам работы – </w:t>
      </w:r>
      <w:r w:rsidR="002A14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четырех окладов денежного содержания </w:t>
      </w:r>
      <w:r w:rsidR="00303682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ежемесячного денежного поощрения </w:t>
      </w:r>
      <w:r w:rsidR="00D119BB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A1433" w:rsidRPr="00671957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соответствующими дополнительными выплатами, начислениями и коэффициентами</w:t>
      </w:r>
      <w:r w:rsidR="00021611" w:rsidRPr="006719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3"/>
    <w:p w14:paraId="44D5A899" w14:textId="0B2E3A60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5) ежемесячного денежного поощрения </w:t>
      </w:r>
      <w:r w:rsidR="00295EB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95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размере, который устанавл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дифференцированно по должностям в соответствии с разделом </w:t>
      </w:r>
      <w:r w:rsidR="009C4EA3" w:rsidRPr="0067195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ящего По</w:t>
      </w:r>
      <w:r w:rsidR="006B36FF">
        <w:rPr>
          <w:rFonts w:ascii="Times New Roman" w:eastAsia="Times New Roman" w:hAnsi="Times New Roman"/>
          <w:sz w:val="28"/>
          <w:szCs w:val="28"/>
          <w:lang w:eastAsia="ru-RU"/>
        </w:rPr>
        <w:t>ложения</w:t>
      </w:r>
      <w:r w:rsidR="00021611" w:rsidRPr="006719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3B1CA06" w14:textId="7D2D1D7A" w:rsidR="00522933" w:rsidRPr="00671957" w:rsidRDefault="00522933" w:rsidP="006719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6) единовременной выплаты при предоставлении ежегодного оплачива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мого отпуска и материальной помощи </w:t>
      </w:r>
      <w:r w:rsidR="00295EB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95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размере трех окладов денежного 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держания с соответствующими дополнительными выплатами, начислениями и коэффициентами.</w:t>
      </w:r>
    </w:p>
    <w:p w14:paraId="66A03D37" w14:textId="4E86915D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.2. Фонд оплаты труда формируется за счет средств, предусмотренных частью 1</w:t>
      </w:r>
      <w:r w:rsidR="009D78B6"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.1 </w:t>
      </w:r>
      <w:r w:rsidR="006B36FF">
        <w:rPr>
          <w:rFonts w:ascii="Times New Roman" w:eastAsia="Times New Roman" w:hAnsi="Times New Roman"/>
          <w:sz w:val="28"/>
          <w:szCs w:val="28"/>
          <w:lang w:eastAsia="ru-RU"/>
        </w:rPr>
        <w:t>настоящего раздела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, а также за счет средств:</w:t>
      </w:r>
    </w:p>
    <w:p w14:paraId="2C595C8B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1) на выплату районного коэффициента (коэффициента);</w:t>
      </w:r>
    </w:p>
    <w:p w14:paraId="7B401A1B" w14:textId="54CEEA2B" w:rsidR="00522933" w:rsidRPr="00671957" w:rsidRDefault="00295EB9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процентной (северной) надбавки;</w:t>
      </w:r>
    </w:p>
    <w:p w14:paraId="6536874D" w14:textId="77777777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3) на иные выплаты, предусмотренные федеральными законами и иными нормативными правовыми актами.</w:t>
      </w:r>
    </w:p>
    <w:p w14:paraId="77F17ACC" w14:textId="3836BAEC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.3. Директор вправе перераспределять средства фонда оплаты труда между выплатами, предусмотренными частью 1</w:t>
      </w:r>
      <w:r w:rsidR="009D78B6"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B36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664CD7" w14:textId="53D14361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FF53CD"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.4. Фонд оплаты труда в расчете на год может быть увеличен по каждой должности штатного расписания на размер премий по итогам работы за пол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годие, год, материальной помощи и единовременного поощрения, установле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настоящим </w:t>
      </w:r>
      <w:r w:rsidR="006B36FF"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="006A2781" w:rsidRPr="00671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86DD69" w14:textId="77777777" w:rsidR="006A2781" w:rsidRPr="00671957" w:rsidRDefault="006A2781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A5B53" w14:textId="77777777" w:rsidR="00295EB9" w:rsidRDefault="00522933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Поощрения и </w:t>
      </w:r>
      <w:r w:rsidR="00C62B17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награждения директора, </w:t>
      </w:r>
    </w:p>
    <w:p w14:paraId="4F78024B" w14:textId="77777777" w:rsidR="00295EB9" w:rsidRDefault="00C62B17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его заместителей и главного бухгалтера</w:t>
      </w:r>
    </w:p>
    <w:p w14:paraId="719EC5D8" w14:textId="49FCE46B" w:rsidR="00522933" w:rsidRPr="00671957" w:rsidRDefault="00C62B17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ТФОМС</w:t>
      </w:r>
      <w:r w:rsidR="00522933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Тыва</w:t>
      </w:r>
    </w:p>
    <w:p w14:paraId="7318E554" w14:textId="77777777" w:rsidR="00522933" w:rsidRPr="00671957" w:rsidRDefault="00522933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22BD15" w14:textId="147BF1DE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.1. За добросовестный и безупречный труд, высокое профессиональное мастерство и заслуги в развитии обязательного медицинского страхования 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ректор, его заместители и главн</w:t>
      </w:r>
      <w:r w:rsidR="007F0D39" w:rsidRPr="0067195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</w:t>
      </w:r>
      <w:r w:rsidR="00C62B17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ТФОМС Республики Тыва могут награждаться государственными и ведомственными награда</w:t>
      </w:r>
      <w:r w:rsidR="00A30142" w:rsidRPr="00671957">
        <w:rPr>
          <w:rFonts w:ascii="Times New Roman" w:eastAsia="Times New Roman" w:hAnsi="Times New Roman"/>
          <w:sz w:val="28"/>
          <w:szCs w:val="28"/>
          <w:lang w:eastAsia="ru-RU"/>
        </w:rPr>
        <w:t>ми в соответствии с разделом 8 к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оллективного договора.</w:t>
      </w:r>
    </w:p>
    <w:p w14:paraId="58BC81F4" w14:textId="4E73A7F5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.2. Ходатайство о награждении Почетной</w:t>
      </w:r>
      <w:r w:rsidR="00DF0B2F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грамотой Федерального фо</w:t>
      </w:r>
      <w:r w:rsidR="00DF0B2F" w:rsidRPr="0067195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F0B2F" w:rsidRPr="00671957">
        <w:rPr>
          <w:rFonts w:ascii="Times New Roman" w:eastAsia="Times New Roman" w:hAnsi="Times New Roman"/>
          <w:sz w:val="28"/>
          <w:szCs w:val="28"/>
          <w:lang w:eastAsia="ru-RU"/>
        </w:rPr>
        <w:t>да обязательного медицинского страхования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, Почетной грамотой Главы Ре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публики Тыва, Почетной грамотой Верховного Хурала (парламента) Республ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ки Тыва, другими государственными и ведомственными наградами возбужд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ется коллективом и утверждается директором ТФОМС Республики Тыва при стаже работы в ТФОМС Республики Тыва не менее 3 лет.</w:t>
      </w:r>
    </w:p>
    <w:p w14:paraId="52D257BD" w14:textId="7BD84804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Выплата директору, его заместителям и главному бухгалтеру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ТФОМС Республики Тыва единовременного поощрения в связи с присужден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ем государственных и ведомственных наград производится в порядке и разм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рах, утверждаемых приказом директора, при наличии экономии фонда оплаты труда:</w:t>
      </w:r>
    </w:p>
    <w:p w14:paraId="6A7CCF4A" w14:textId="77777777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а) при награждении государственными наградами, присвоении почетных званий – в размерах не более двух размеров месячного денежного содержания с учетом районного коэффициента и процентной (северной) надбавки;</w:t>
      </w:r>
    </w:p>
    <w:p w14:paraId="51293DB9" w14:textId="2BB3E8DC" w:rsidR="00522933" w:rsidRPr="00671957" w:rsidRDefault="00780C86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награждении ведомственными наградами </w:t>
      </w:r>
      <w:r w:rsidR="00295EB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95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размере не более о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ного размера месячного денежного содержания с учетом районного коэффиц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ента и процентной (северной) надбавки.</w:t>
      </w:r>
    </w:p>
    <w:p w14:paraId="3631B501" w14:textId="334FB345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работник поощрен более чем одной наградой одновреме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но, то выплата производится один раз.</w:t>
      </w:r>
    </w:p>
    <w:p w14:paraId="2BF9B630" w14:textId="77777777" w:rsidR="00522933" w:rsidRPr="00671957" w:rsidRDefault="00522933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91C4F" w14:textId="77777777" w:rsidR="00295EB9" w:rsidRDefault="00522933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Социальные </w:t>
      </w:r>
      <w:r w:rsidR="00C62B17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выплаты </w:t>
      </w:r>
      <w:bookmarkStart w:id="4" w:name="_Hlk175060039"/>
      <w:r w:rsidR="00C62B17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директору, </w:t>
      </w:r>
    </w:p>
    <w:p w14:paraId="1545CE44" w14:textId="77777777" w:rsidR="00295EB9" w:rsidRDefault="00C62B17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его заместителям и главному бухгалтеру</w:t>
      </w:r>
    </w:p>
    <w:p w14:paraId="25CF2C93" w14:textId="3206BB4E" w:rsidR="00522933" w:rsidRPr="00671957" w:rsidRDefault="00C62B17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End w:id="4"/>
      <w:r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>ТФОМС</w:t>
      </w:r>
      <w:r w:rsidR="00522933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Тыва</w:t>
      </w:r>
    </w:p>
    <w:p w14:paraId="17EDD4C7" w14:textId="77777777" w:rsidR="00522933" w:rsidRPr="00671957" w:rsidRDefault="00522933" w:rsidP="0029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0893D0" w14:textId="2F356BBB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6719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proofErr w:type="gramStart"/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Директору, его заместителям и главному бухгалтеру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ТФОМС Ре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публики Тыва производятся иные социальные выплаты: материальная помощь, предоставляемая отдельным работникам (к юбилею, при уходе на пенсию и др.), компенсации на оплату проезда и провоза багажа к месту использования отпуска один раз в два года, приобретение работникам памятных подарков к общегосударственным праздничным дням и к юбилейным датам.</w:t>
      </w:r>
      <w:proofErr w:type="gramEnd"/>
    </w:p>
    <w:p w14:paraId="561B4AE8" w14:textId="732FE445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FF53CD" w:rsidRPr="006719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62EC3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Директору, его заместителям и главному бухгалтеру</w:t>
      </w:r>
      <w:r w:rsidR="00C62B17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ТФОМС Ре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публики Тыва оказывается материальная помощь:</w:t>
      </w:r>
    </w:p>
    <w:p w14:paraId="701596E5" w14:textId="52982445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со смертью близких родственников (супруг, супруга, родители, дети, усыновители, усыновленные, родные братья и родные сестры, дедушка, бабушка, внуки) в размере </w:t>
      </w:r>
      <w:r w:rsidR="0018276F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окладов денежного содержания с учетом ра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онного коэффициента и процентной (северной) надбавки.</w:t>
      </w:r>
      <w:proofErr w:type="gramEnd"/>
    </w:p>
    <w:p w14:paraId="074ACF9F" w14:textId="139D349D" w:rsidR="00522933" w:rsidRPr="00671957" w:rsidRDefault="0003754C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связи с похоронами работника ТФОМС Республики Тыва дополнител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но оказывается материальная помощь в размере 70 000 (семьдесят тысяч) ру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522933" w:rsidRPr="00671957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</w:p>
    <w:p w14:paraId="5C0BC720" w14:textId="77777777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Материальная помощь оказывается на основании соответствующего зая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ления работника или близкого родственника (в случае смерти работника ТФОМС Республики Тыва).</w:t>
      </w:r>
    </w:p>
    <w:p w14:paraId="4AE2F196" w14:textId="6B8ACC8A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Оказывается материальная помощь при стихийном бедствии, тяжелом материальном положении, заболевании работника и по другим уважительным причинам. Решение о выплате материально</w:t>
      </w:r>
      <w:r w:rsidR="0018276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и ее конкретном размере принимается директором.</w:t>
      </w:r>
    </w:p>
    <w:p w14:paraId="7F5AF4F5" w14:textId="77777777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Юбилярам при наступлении пенсионного возраста (женщинам в 50 лет, мужчинам в 55 лет) и при достижении возраста 50 лет, 55 лет, 60 лет, 65 лет производятся единовременные выплаты при стаже работы в ТФОМС Респу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лики Тыва:</w:t>
      </w:r>
    </w:p>
    <w:p w14:paraId="5F7469AA" w14:textId="64B909C2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до одного года – один должностной оклад с учетом районного коэффиц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ента и процентной (северной) надбавки;</w:t>
      </w:r>
    </w:p>
    <w:p w14:paraId="100698F8" w14:textId="5467742A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от одного до пяти лет – два должностных оклада с учетом районного к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эффициента и процентной (северной) надбавки;</w:t>
      </w:r>
    </w:p>
    <w:p w14:paraId="68271F62" w14:textId="08A469E9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свыше пяти лет – три должностных оклада с учетом районного коэфф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циента и процентной (северной) надбавки.</w:t>
      </w:r>
    </w:p>
    <w:p w14:paraId="1C30B6F2" w14:textId="77777777" w:rsidR="003A2850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Работникам, достигшим пенсионного возраста, при увольнении по ин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циативе работника, производятся единовременные выплаты при стаже работы в ТФОМС Республики Тыва:</w:t>
      </w:r>
    </w:p>
    <w:p w14:paraId="5767762F" w14:textId="188986D8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от одного до пяти лет – один оклад денежного содержания с учетом ра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онного коэффициента и процентной (северной) надбавки;</w:t>
      </w:r>
    </w:p>
    <w:p w14:paraId="372DC204" w14:textId="11BC175F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свыше пяти лет – три оклада денежного содержания с учетом районного коэффициента и процентной (северной) надбавки.</w:t>
      </w:r>
    </w:p>
    <w:p w14:paraId="7178DE3B" w14:textId="77777777" w:rsidR="00522933" w:rsidRPr="00671957" w:rsidRDefault="00522933" w:rsidP="00671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Материальная помощь оказывается на основании соответствующего зая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ления работника.</w:t>
      </w:r>
    </w:p>
    <w:p w14:paraId="44F261EA" w14:textId="08ABF499" w:rsidR="00522933" w:rsidRPr="00671957" w:rsidRDefault="0052293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расходов на выплату заработной платы </w:t>
      </w:r>
      <w:r w:rsidR="00C62B17" w:rsidRPr="00671957">
        <w:rPr>
          <w:rFonts w:ascii="Times New Roman" w:eastAsia="Times New Roman" w:hAnsi="Times New Roman"/>
          <w:sz w:val="28"/>
          <w:szCs w:val="28"/>
          <w:lang w:eastAsia="ru-RU"/>
        </w:rPr>
        <w:t>директора, его заместителей и главного бухгалтера</w:t>
      </w:r>
      <w:r w:rsidR="00C62B17" w:rsidRPr="00671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ТФОМС Республики Тыва, на социальные выплаты, указанные в разделе 1</w:t>
      </w:r>
      <w:r w:rsidR="00571A45" w:rsidRPr="006719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276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</w:t>
      </w: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 в пределах средств, предусмотренных в бюджете ТФОМС Республики Тыва на соответствующий год, на основании сметы расходов на содержание ТФОМС Республики Тыва, утверждаемой в установленном порядке.</w:t>
      </w:r>
    </w:p>
    <w:p w14:paraId="526F5BF8" w14:textId="77777777" w:rsidR="00762EC3" w:rsidRDefault="00B71A3E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57">
        <w:rPr>
          <w:rFonts w:ascii="Times New Roman" w:eastAsia="Times New Roman" w:hAnsi="Times New Roman"/>
          <w:sz w:val="28"/>
          <w:szCs w:val="28"/>
          <w:lang w:eastAsia="ru-RU"/>
        </w:rPr>
        <w:t>Работникам, принятым на работу с испытательным сроком, указанные выплаты не устанавливаются до окончания испытательного срока.</w:t>
      </w:r>
    </w:p>
    <w:p w14:paraId="47D34F8C" w14:textId="77777777" w:rsidR="0018276F" w:rsidRDefault="0018276F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F9005" w14:textId="7BB50C55" w:rsidR="0018276F" w:rsidRDefault="0018276F" w:rsidP="0018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15281B1A" w14:textId="77777777" w:rsidR="00762EC3" w:rsidRDefault="00762EC3" w:rsidP="0067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62EC3" w:rsidSect="00C1274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89D1FF8" w14:textId="6F7A549B" w:rsidR="00903947" w:rsidRPr="00671957" w:rsidRDefault="00903947" w:rsidP="009039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bookmarkStart w:id="5" w:name="_Hlk174712760"/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EE03A7E" w14:textId="77777777" w:rsidR="00903947" w:rsidRPr="00671957" w:rsidRDefault="00903947" w:rsidP="009039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7195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671957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5B30E5F6" w14:textId="77777777" w:rsidR="00903947" w:rsidRPr="00671957" w:rsidRDefault="00903947" w:rsidP="009039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71957">
        <w:rPr>
          <w:rFonts w:ascii="Times New Roman" w:hAnsi="Times New Roman"/>
          <w:sz w:val="28"/>
          <w:szCs w:val="28"/>
        </w:rPr>
        <w:t>Республики Тыва</w:t>
      </w:r>
    </w:p>
    <w:p w14:paraId="47900953" w14:textId="7BC29F53" w:rsidR="005D5541" w:rsidRDefault="005D5541" w:rsidP="005D5541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31 октября 2024 г. № 521</w:t>
      </w:r>
    </w:p>
    <w:p w14:paraId="75E20A76" w14:textId="77777777" w:rsidR="00266D38" w:rsidRPr="002F3372" w:rsidRDefault="00266D38" w:rsidP="002F3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5"/>
    <w:p w14:paraId="283B3D14" w14:textId="52AF75CB" w:rsidR="001F4D4F" w:rsidRPr="002F3372" w:rsidRDefault="002F3372" w:rsidP="002F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3372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37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372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37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372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37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372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37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372">
        <w:rPr>
          <w:rFonts w:ascii="Times New Roman" w:hAnsi="Times New Roman"/>
          <w:b/>
          <w:sz w:val="28"/>
          <w:szCs w:val="28"/>
        </w:rPr>
        <w:t>Е</w:t>
      </w:r>
    </w:p>
    <w:p w14:paraId="0DA22DF9" w14:textId="77777777" w:rsidR="002F3372" w:rsidRDefault="001F4D4F" w:rsidP="002F3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372">
        <w:rPr>
          <w:rFonts w:ascii="Times New Roman" w:hAnsi="Times New Roman"/>
          <w:sz w:val="28"/>
          <w:szCs w:val="28"/>
        </w:rPr>
        <w:t xml:space="preserve">о порядке оплаты и стимулирования труда </w:t>
      </w:r>
    </w:p>
    <w:p w14:paraId="3B8E20C5" w14:textId="77777777" w:rsidR="002F3372" w:rsidRDefault="001F4D4F" w:rsidP="002F3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372">
        <w:rPr>
          <w:rFonts w:ascii="Times New Roman" w:hAnsi="Times New Roman"/>
          <w:sz w:val="28"/>
          <w:szCs w:val="28"/>
        </w:rPr>
        <w:t>работников</w:t>
      </w:r>
      <w:r w:rsidR="002F3372">
        <w:rPr>
          <w:rFonts w:ascii="Times New Roman" w:hAnsi="Times New Roman"/>
          <w:sz w:val="28"/>
          <w:szCs w:val="28"/>
        </w:rPr>
        <w:t xml:space="preserve"> </w:t>
      </w:r>
      <w:r w:rsidRPr="002F3372">
        <w:rPr>
          <w:rFonts w:ascii="Times New Roman" w:hAnsi="Times New Roman"/>
          <w:sz w:val="28"/>
          <w:szCs w:val="28"/>
        </w:rPr>
        <w:t>Территориального фонда обязательного</w:t>
      </w:r>
    </w:p>
    <w:p w14:paraId="085438CF" w14:textId="69B749D0" w:rsidR="00A2256F" w:rsidRPr="002F3372" w:rsidRDefault="001F4D4F" w:rsidP="002F3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372">
        <w:rPr>
          <w:rFonts w:ascii="Times New Roman" w:hAnsi="Times New Roman"/>
          <w:sz w:val="28"/>
          <w:szCs w:val="28"/>
        </w:rPr>
        <w:t xml:space="preserve"> медицинского страхования</w:t>
      </w:r>
      <w:r w:rsidR="002F3372">
        <w:rPr>
          <w:rFonts w:ascii="Times New Roman" w:hAnsi="Times New Roman"/>
          <w:sz w:val="28"/>
          <w:szCs w:val="28"/>
        </w:rPr>
        <w:t xml:space="preserve"> </w:t>
      </w:r>
      <w:r w:rsidRPr="002F3372">
        <w:rPr>
          <w:rFonts w:ascii="Times New Roman" w:hAnsi="Times New Roman"/>
          <w:sz w:val="28"/>
          <w:szCs w:val="28"/>
        </w:rPr>
        <w:t>Республики Тыва</w:t>
      </w:r>
    </w:p>
    <w:p w14:paraId="5CE1C6CA" w14:textId="77777777" w:rsidR="00282337" w:rsidRPr="002F3372" w:rsidRDefault="00282337" w:rsidP="002F3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05760" w14:textId="2C0A6D5B" w:rsidR="00A2256F" w:rsidRPr="002F3372" w:rsidRDefault="00A2256F" w:rsidP="002F3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372">
        <w:rPr>
          <w:rFonts w:ascii="Times New Roman" w:hAnsi="Times New Roman"/>
          <w:sz w:val="28"/>
          <w:szCs w:val="28"/>
        </w:rPr>
        <w:t>1.</w:t>
      </w:r>
      <w:r w:rsidR="003A2850" w:rsidRPr="002F3372">
        <w:rPr>
          <w:rFonts w:ascii="Times New Roman" w:hAnsi="Times New Roman"/>
          <w:sz w:val="28"/>
          <w:szCs w:val="28"/>
        </w:rPr>
        <w:t xml:space="preserve"> </w:t>
      </w:r>
      <w:r w:rsidRPr="002F3372">
        <w:rPr>
          <w:rFonts w:ascii="Times New Roman" w:hAnsi="Times New Roman"/>
          <w:sz w:val="28"/>
          <w:szCs w:val="28"/>
        </w:rPr>
        <w:t>Общие положения</w:t>
      </w:r>
    </w:p>
    <w:p w14:paraId="3A74CD86" w14:textId="77777777" w:rsidR="00A2256F" w:rsidRPr="002F3372" w:rsidRDefault="00A2256F" w:rsidP="002F3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FD6ABE" w14:textId="430CB991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 порядке оплаты и стимулирования труда 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ботников Территориального фонда обязательного медицинского страхования Республики Тыва (далее </w:t>
      </w:r>
      <w:r w:rsidR="002F337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Положение)</w:t>
      </w:r>
      <w:r w:rsidR="00441DE1" w:rsidRPr="002F33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порядок оплаты и стимул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рования труда, выплату материальной помощи и осуществление социальных выплат работникам </w:t>
      </w:r>
      <w:r w:rsidR="00662AA9" w:rsidRPr="002F3372">
        <w:rPr>
          <w:rFonts w:ascii="Times New Roman" w:hAnsi="Times New Roman"/>
          <w:sz w:val="28"/>
          <w:szCs w:val="28"/>
          <w:shd w:val="clear" w:color="auto" w:fill="FFFFFF"/>
        </w:rPr>
        <w:t xml:space="preserve">за исключением директора, его заместителей и главного бухгалтера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Территориального фонда обязательного медицинского страхования Республики Тыва (далее – ТФОМС Республики </w:t>
      </w:r>
      <w:r w:rsidR="00662AA9" w:rsidRPr="002F3372">
        <w:rPr>
          <w:rFonts w:ascii="Times New Roman" w:eastAsia="Times New Roman" w:hAnsi="Times New Roman"/>
          <w:sz w:val="28"/>
          <w:szCs w:val="28"/>
          <w:lang w:eastAsia="ru-RU"/>
        </w:rPr>
        <w:t>Тыва) за</w:t>
      </w:r>
      <w:r w:rsidR="00A43588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субвенции фонда обязательного медицинского страхования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</w:t>
      </w:r>
      <w:proofErr w:type="gramEnd"/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источников, не запрещенных законодательством Российской Федерации. Финансирование расходов, связа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ных с оплатой труда работников ТФОМС Республики Тыва, осуществляется за счет средств, предусмотренных в бюджете ТФОМС Республики Тыва на 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полнение функций ТФОМС Республики Тыва на соответствующий финанс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вый год.</w:t>
      </w:r>
    </w:p>
    <w:p w14:paraId="6DF4C56D" w14:textId="3FE60EB3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Размер финанс</w:t>
      </w:r>
      <w:r w:rsidR="00F60B37" w:rsidRPr="002F3372">
        <w:rPr>
          <w:rFonts w:ascii="Times New Roman" w:eastAsia="Times New Roman" w:hAnsi="Times New Roman"/>
          <w:sz w:val="28"/>
          <w:szCs w:val="28"/>
          <w:lang w:eastAsia="ru-RU"/>
        </w:rPr>
        <w:t>ирования согласовывается с Федеральным фондом обяз</w:t>
      </w:r>
      <w:r w:rsidR="00F60B37"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60B37" w:rsidRPr="002F3372">
        <w:rPr>
          <w:rFonts w:ascii="Times New Roman" w:eastAsia="Times New Roman" w:hAnsi="Times New Roman"/>
          <w:sz w:val="28"/>
          <w:szCs w:val="28"/>
          <w:lang w:eastAsia="ru-RU"/>
        </w:rPr>
        <w:t>тельного медицинского страхования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от 29 ноября 2020 г. № 326-ФЗ «Об обязательном медицинском страховании в Российской Федерации».</w:t>
      </w:r>
    </w:p>
    <w:p w14:paraId="6246CE99" w14:textId="7DF7CBBF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Настоящее Положение разработано в соответствии с Трудовым </w:t>
      </w:r>
      <w:r w:rsidR="0090394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дексом Российской Федерации</w:t>
      </w:r>
      <w:r w:rsidR="00F60B37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ТК РФ)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иными нормативными прав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выми актами в области трудового законодательства, в целях упорядочения оплаты труда работников </w:t>
      </w:r>
      <w:r w:rsidR="00903947">
        <w:rPr>
          <w:rFonts w:ascii="Times New Roman" w:eastAsia="Times New Roman" w:hAnsi="Times New Roman"/>
          <w:sz w:val="28"/>
          <w:szCs w:val="28"/>
          <w:lang w:eastAsia="ru-RU"/>
        </w:rPr>
        <w:t>ТФОМС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</w:t>
      </w:r>
      <w:r w:rsidR="00441DE1" w:rsidRPr="002F3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A6C1A4" w14:textId="77777777" w:rsidR="002F3372" w:rsidRDefault="002F3372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70A1EA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2. Оплата труда</w:t>
      </w:r>
    </w:p>
    <w:p w14:paraId="69008225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38DB41C" w14:textId="580A6200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Оплата труда работников ТФОМС Республики Тыва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деятельности.</w:t>
      </w:r>
    </w:p>
    <w:p w14:paraId="7E437ADF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 состав денежного содержания включаются:</w:t>
      </w:r>
    </w:p>
    <w:p w14:paraId="7DCDC202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1) должностной оклад;</w:t>
      </w:r>
    </w:p>
    <w:p w14:paraId="5998B073" w14:textId="38D568ED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2) ежемес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 xml:space="preserve">ячная надбавка к должностному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окладу за высокую квалифик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цию;</w:t>
      </w:r>
    </w:p>
    <w:p w14:paraId="51B61101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3) ежемесячная надбавка за выслугу лет;</w:t>
      </w:r>
    </w:p>
    <w:p w14:paraId="50B73C69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ежемесячная надбавка за особые условия труда;</w:t>
      </w:r>
    </w:p>
    <w:p w14:paraId="20957B50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5) премия по результатам работы;</w:t>
      </w:r>
    </w:p>
    <w:p w14:paraId="21A86682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6) ежемесячное денежное поощрение;</w:t>
      </w:r>
    </w:p>
    <w:p w14:paraId="547156C7" w14:textId="6E271706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единовременная выплата при предоставлении ежегодного оплачива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мого отпуска;</w:t>
      </w:r>
    </w:p>
    <w:p w14:paraId="1B1AEA0F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8) материальная помощь.</w:t>
      </w:r>
    </w:p>
    <w:p w14:paraId="72920C26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Должностной оклад и надбавка за высокую квалификацию составляют оклад денежного содержания.</w:t>
      </w:r>
    </w:p>
    <w:p w14:paraId="67E911AD" w14:textId="77777777" w:rsidR="00A2256F" w:rsidRPr="002F3372" w:rsidRDefault="00A2256F" w:rsidP="00DD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580E0F" w14:textId="77777777" w:rsidR="00A2256F" w:rsidRPr="002F3372" w:rsidRDefault="00A2256F" w:rsidP="00DD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3. Должностные оклады</w:t>
      </w:r>
    </w:p>
    <w:p w14:paraId="14204B17" w14:textId="77777777" w:rsidR="00A2256F" w:rsidRPr="002F3372" w:rsidRDefault="00A2256F" w:rsidP="00DD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ED6BBA" w14:textId="426EAFAC" w:rsidR="00A2256F" w:rsidRPr="002F3372" w:rsidRDefault="00DD23A9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Размеры должностных окладов работников ТФОМС Республики Т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ва устанавливаются в следующих размерах:</w:t>
      </w:r>
    </w:p>
    <w:p w14:paraId="704A8526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252"/>
      </w:tblGrid>
      <w:tr w:rsidR="00A2256F" w:rsidRPr="00DD23A9" w14:paraId="1D9FB95A" w14:textId="77777777" w:rsidTr="00DD23A9">
        <w:trPr>
          <w:trHeight w:val="288"/>
        </w:trPr>
        <w:tc>
          <w:tcPr>
            <w:tcW w:w="4253" w:type="dxa"/>
          </w:tcPr>
          <w:p w14:paraId="21926E7E" w14:textId="269BF35C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Наименование</w:t>
            </w:r>
            <w:r w:rsidR="00DD23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D23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должностей</w:t>
            </w:r>
          </w:p>
        </w:tc>
        <w:tc>
          <w:tcPr>
            <w:tcW w:w="4252" w:type="dxa"/>
          </w:tcPr>
          <w:p w14:paraId="09A5997D" w14:textId="77777777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Размер должностного оклада</w:t>
            </w:r>
          </w:p>
          <w:p w14:paraId="30FE0F5A" w14:textId="77777777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(в рублях)</w:t>
            </w:r>
          </w:p>
        </w:tc>
      </w:tr>
      <w:tr w:rsidR="00A2256F" w:rsidRPr="00DD23A9" w14:paraId="729F1FF0" w14:textId="77777777" w:rsidTr="00DD23A9">
        <w:trPr>
          <w:trHeight w:val="264"/>
        </w:trPr>
        <w:tc>
          <w:tcPr>
            <w:tcW w:w="4253" w:type="dxa"/>
          </w:tcPr>
          <w:p w14:paraId="6B2B927F" w14:textId="77777777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Начальник отдела</w:t>
            </w:r>
          </w:p>
        </w:tc>
        <w:tc>
          <w:tcPr>
            <w:tcW w:w="4252" w:type="dxa"/>
          </w:tcPr>
          <w:p w14:paraId="01A002FC" w14:textId="2E63677E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="002D7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503</w:t>
            </w:r>
          </w:p>
        </w:tc>
      </w:tr>
      <w:tr w:rsidR="00A2256F" w:rsidRPr="00DD23A9" w14:paraId="334B1E92" w14:textId="77777777" w:rsidTr="00DD23A9">
        <w:trPr>
          <w:trHeight w:val="256"/>
        </w:trPr>
        <w:tc>
          <w:tcPr>
            <w:tcW w:w="4253" w:type="dxa"/>
          </w:tcPr>
          <w:p w14:paraId="5D992256" w14:textId="77777777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Заместитель начальника</w:t>
            </w:r>
          </w:p>
        </w:tc>
        <w:tc>
          <w:tcPr>
            <w:tcW w:w="4252" w:type="dxa"/>
          </w:tcPr>
          <w:p w14:paraId="56C7350D" w14:textId="1F61C5CB" w:rsidR="00A2256F" w:rsidRPr="00DD23A9" w:rsidRDefault="002D7B8E" w:rsidP="00D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5081</w:t>
            </w:r>
          </w:p>
        </w:tc>
      </w:tr>
      <w:tr w:rsidR="00A2256F" w:rsidRPr="00DD23A9" w14:paraId="53981D71" w14:textId="77777777" w:rsidTr="00DD23A9">
        <w:trPr>
          <w:trHeight w:val="256"/>
        </w:trPr>
        <w:tc>
          <w:tcPr>
            <w:tcW w:w="4253" w:type="dxa"/>
          </w:tcPr>
          <w:p w14:paraId="63E0A1A0" w14:textId="77777777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52" w:type="dxa"/>
          </w:tcPr>
          <w:p w14:paraId="3BA5681E" w14:textId="2205C08B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="002D7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578</w:t>
            </w:r>
          </w:p>
        </w:tc>
      </w:tr>
      <w:tr w:rsidR="00A2256F" w:rsidRPr="00DD23A9" w14:paraId="1862BE5F" w14:textId="77777777" w:rsidTr="00DD23A9">
        <w:trPr>
          <w:trHeight w:val="256"/>
        </w:trPr>
        <w:tc>
          <w:tcPr>
            <w:tcW w:w="4253" w:type="dxa"/>
          </w:tcPr>
          <w:p w14:paraId="0DAE4A07" w14:textId="114076B7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252" w:type="dxa"/>
          </w:tcPr>
          <w:p w14:paraId="725A9714" w14:textId="15496E16" w:rsidR="00A2256F" w:rsidRPr="00DD23A9" w:rsidRDefault="00A2256F" w:rsidP="00D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23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="002D7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523</w:t>
            </w:r>
          </w:p>
        </w:tc>
      </w:tr>
    </w:tbl>
    <w:p w14:paraId="1F2E0FC4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2D6CBD" w14:textId="1B1F05E9" w:rsidR="00F303CE" w:rsidRPr="002F3372" w:rsidRDefault="008C2DB7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3.2. В соответствии со статьей </w:t>
      </w:r>
      <w:r w:rsidR="00431A22" w:rsidRPr="002F3372">
        <w:rPr>
          <w:rFonts w:ascii="Times New Roman" w:eastAsia="Times New Roman" w:hAnsi="Times New Roman"/>
          <w:sz w:val="28"/>
          <w:szCs w:val="28"/>
          <w:lang w:eastAsia="ru-RU"/>
        </w:rPr>
        <w:t>134 ТК РФ в целях обеспечения повыш</w:t>
      </w:r>
      <w:r w:rsidR="00431A22"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31A22" w:rsidRPr="002F3372">
        <w:rPr>
          <w:rFonts w:ascii="Times New Roman" w:eastAsia="Times New Roman" w:hAnsi="Times New Roman"/>
          <w:sz w:val="28"/>
          <w:szCs w:val="28"/>
          <w:lang w:eastAsia="ru-RU"/>
        </w:rPr>
        <w:t>ния уровня реального содержания заработной платы</w:t>
      </w:r>
      <w:r w:rsidR="00431A22" w:rsidRPr="002F3372">
        <w:rPr>
          <w:rFonts w:ascii="Times New Roman" w:hAnsi="Times New Roman"/>
          <w:sz w:val="28"/>
          <w:szCs w:val="28"/>
        </w:rPr>
        <w:t xml:space="preserve">, </w:t>
      </w:r>
      <w:r w:rsidR="00431A22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размеры должностных окладов </w:t>
      </w:r>
      <w:r w:rsidR="00E4127C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работников ТФОМС Республики Тыва </w:t>
      </w:r>
      <w:r w:rsidR="00431A22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>ежегодно увеличиваются (</w:t>
      </w:r>
      <w:r w:rsidR="009D78B6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>и</w:t>
      </w:r>
      <w:r w:rsidR="009D78B6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>н</w:t>
      </w:r>
      <w:r w:rsidR="009D78B6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>дексируются) в</w:t>
      </w:r>
      <w:r w:rsidR="00431A22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размерах и сроках, предусмотренных для увеличения (индекс</w:t>
      </w:r>
      <w:r w:rsidR="00431A22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>а</w:t>
      </w:r>
      <w:r w:rsidR="00431A22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>ции) окладов денежного содержания лиц, замещающих должности госуда</w:t>
      </w:r>
      <w:r w:rsidR="00431A22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>р</w:t>
      </w:r>
      <w:r w:rsidR="00431A22" w:rsidRPr="002F3372">
        <w:rPr>
          <w:rFonts w:ascii="Times New Roman" w:eastAsiaTheme="minorHAnsi" w:hAnsi="Times New Roman"/>
          <w:sz w:val="28"/>
          <w:szCs w:val="28"/>
          <w14:ligatures w14:val="standardContextual"/>
        </w:rPr>
        <w:t>ственных гражданских служащих Республики Тыва.</w:t>
      </w:r>
    </w:p>
    <w:p w14:paraId="6453774B" w14:textId="2F23507D" w:rsidR="00A2256F" w:rsidRPr="002F3372" w:rsidRDefault="00A2256F" w:rsidP="002F33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5527C" w:rsidRPr="002F33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 При увеличении (индексации) должностных окладов их размеры по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лежат округлению до целого рубля в сторону увеличения.</w:t>
      </w:r>
    </w:p>
    <w:p w14:paraId="7114542E" w14:textId="1032775E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EE640B" w14:textId="77777777" w:rsidR="00A2256F" w:rsidRPr="002F3372" w:rsidRDefault="00A2256F" w:rsidP="00DD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Ежемесячная надбавка за высокую квалификацию</w:t>
      </w:r>
    </w:p>
    <w:p w14:paraId="5B80D33C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348B72" w14:textId="06BB8E02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Ежемесячная надбавка к должностному окладу за высокую квалиф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 xml:space="preserve">кацию устанавливается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9A7018" w:rsidRPr="002F3372">
        <w:rPr>
          <w:rFonts w:ascii="Times New Roman" w:eastAsia="Times New Roman" w:hAnsi="Times New Roman"/>
          <w:sz w:val="28"/>
          <w:szCs w:val="28"/>
          <w:lang w:eastAsia="ru-RU"/>
        </w:rPr>
        <w:t>до 60</w:t>
      </w:r>
      <w:r w:rsidR="00AF235E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>процентов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оклада.</w:t>
      </w:r>
    </w:p>
    <w:p w14:paraId="12D68EC6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4.2. Ежемесячная надбавка за высокую квалификацию устанавливается на основании оценки служебной деятельности работника, его участии в выполн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нии задач, поставленных перед ТФОМС Республики Тыва, сложности выпо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няемой им работы, с учетом уровня образования, профессиональной подгото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ки, специальных знаний, умения и навыков для исполнения должностных об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занностей по соответствующей должности; стажа практической работы по сп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циальности.</w:t>
      </w:r>
    </w:p>
    <w:p w14:paraId="4C300D3B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4.3. Установление конкретного размера указанной надбавки каждому 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ботнику осуществляется приказом директора. Размер надбавки за высокую кв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лификацию может быть изменен приказом директора на основании представл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 руководителя структурного подразделения при повышении квалификации работника.</w:t>
      </w:r>
    </w:p>
    <w:p w14:paraId="6A787F53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B98CC3" w14:textId="64FBC77B" w:rsidR="00A2256F" w:rsidRPr="002F3372" w:rsidRDefault="00A2256F" w:rsidP="00DD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="008C2DB7"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Ежемесячная надбавка к должностному окладу за выслугу лет</w:t>
      </w:r>
    </w:p>
    <w:p w14:paraId="0859E71D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0407F1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5.1. Ежемесячная надбавка к должностному окладу работникам ТФОМС Республики Тыва за выслугу лет устанавливается в размерах:</w:t>
      </w:r>
    </w:p>
    <w:p w14:paraId="56B53085" w14:textId="64439DFE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при стаже работы                                         в процентах</w:t>
      </w:r>
    </w:p>
    <w:p w14:paraId="0013347D" w14:textId="11110D1E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от 1 года до 5 лет                                           10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D14E89" w14:textId="04D49D83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от 5 до 10 лет                                                 15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7BEE7A4" w14:textId="6BAB6ACD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от 10 до 15 лет                                               20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C9483B" w14:textId="2A2D2DDD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свыше 15 лет                                                  30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9D9F81" w14:textId="1649C550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надбавки к должностному окладу за выслугу лет работникам ТФОМС Республики Тыва устанавливается приказом </w:t>
      </w:r>
      <w:r w:rsidR="00A366C1" w:rsidRPr="002F3372">
        <w:rPr>
          <w:rFonts w:ascii="Times New Roman" w:eastAsia="Times New Roman" w:hAnsi="Times New Roman"/>
          <w:sz w:val="28"/>
          <w:szCs w:val="28"/>
          <w:lang w:eastAsia="ru-RU"/>
        </w:rPr>
        <w:t>директора на основании решения 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омиссии по установлению стажа, дающего право на получение ук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занной надбавки.</w:t>
      </w:r>
    </w:p>
    <w:p w14:paraId="27FCE1E6" w14:textId="56B39C67" w:rsidR="00A2256F" w:rsidRPr="002F3372" w:rsidRDefault="00DD23A9" w:rsidP="002F33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В стаж работы, дающий право на установление ежемесячной надба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ки к должностному окладу за выслугу лет, включаются следующие периоды:</w:t>
      </w:r>
    </w:p>
    <w:p w14:paraId="2B72EA5B" w14:textId="2AEEF8BB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служба и иные периоды замещения должностей, вкл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чаемых (засчитываемых) в стаж государственной гражданской службы Росси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для установления государственным гражданским служащим Российской Федерации ежемесячной надбавки к должностному окладу за 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выслугу лет на государственной гражданской службе Российской Федерации, перечень которых утвержден</w:t>
      </w:r>
      <w:r w:rsidR="00DD2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Указом Президента Российской Федерац</w:t>
        </w:r>
        <w:r w:rsidR="00A366C1"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ии от</w:t>
        </w:r>
        <w:r w:rsidR="00DD23A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           </w:t>
        </w:r>
        <w:r w:rsidR="00A366C1"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19 ноября 2007 г. № 1532 «</w:t>
        </w:r>
        <w:r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Об исчислении стажа государственной гражданской службы Российской Федерации для установления</w:t>
        </w:r>
        <w:proofErr w:type="gramEnd"/>
        <w:r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государственным гражда</w:t>
        </w:r>
        <w:r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н</w:t>
        </w:r>
        <w:r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ским служащим Российской Федерации ежемесячной надбавки к должностному окладу за выслугу лет на государственной гражданской службе Российской Ф</w:t>
        </w:r>
        <w:r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е</w:t>
        </w:r>
        <w:r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дерации, определения продолжительности ежегодного оплачиваемого отпуска за выслугу лет и размера поощрений за безупречную и эффективную госуда</w:t>
        </w:r>
        <w:r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ственную гражданскую службу Российской Федерации</w:t>
        </w:r>
        <w:r w:rsidR="00A366C1" w:rsidRPr="002F3372"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</w:hyperlink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956891" w14:textId="0D0DCC06" w:rsidR="00A2256F" w:rsidRPr="002F3372" w:rsidRDefault="00A2256F" w:rsidP="002F33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работа в организациях финансовой, кредитно-банковской системы, стр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ховых медицинских организациях и налоговых органах;</w:t>
      </w:r>
    </w:p>
    <w:p w14:paraId="68D975C3" w14:textId="6558C982" w:rsidR="00A2256F" w:rsidRPr="002F3372" w:rsidRDefault="00A2256F" w:rsidP="002F33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работа в финансовых, планово-экономических, бухгалтерских, контрол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но-ревизионных и юридических службах организаций;</w:t>
      </w:r>
    </w:p>
    <w:p w14:paraId="7987BA0A" w14:textId="1A377D6F" w:rsidR="00A2256F" w:rsidRPr="002F3372" w:rsidRDefault="00A2256F" w:rsidP="002F33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работа в научных учреждениях и учебных заведениях медицинского и финансово-экономического профиля;</w:t>
      </w:r>
    </w:p>
    <w:p w14:paraId="66F909AA" w14:textId="5DD3D2CE" w:rsidR="00A2256F" w:rsidRPr="002F3372" w:rsidRDefault="00A2256F" w:rsidP="002F33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работа на должностях врачебного персонала, провизоров и должностях руководителей в учреждениях здравоохранения;</w:t>
      </w:r>
    </w:p>
    <w:p w14:paraId="7AF4BEA8" w14:textId="224B0D9E" w:rsidR="00A2256F" w:rsidRPr="002F3372" w:rsidRDefault="00A2256F" w:rsidP="002F33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работа в Федеральном фонде обязательного медицинского страхования, территориальных фондах обязательного медицинского страхования;</w:t>
      </w:r>
    </w:p>
    <w:p w14:paraId="1A43358F" w14:textId="2F610B87" w:rsidR="00A2256F" w:rsidRPr="002F3372" w:rsidRDefault="00903947" w:rsidP="002F33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в организациях, в которых работникам производилась выплата надбав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 за выслугу лет;</w:t>
      </w:r>
    </w:p>
    <w:p w14:paraId="1F6A729D" w14:textId="67EEC3BE" w:rsidR="00A2256F" w:rsidRPr="002F3372" w:rsidRDefault="00A2256F" w:rsidP="002F33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время действительной срочной военной службы в соответствии с Фед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28 марта 1998</w:t>
      </w:r>
      <w:r w:rsidR="00A366C1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№ 53-ФЗ «О воинской обязанности и 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енной службе».</w:t>
      </w:r>
    </w:p>
    <w:p w14:paraId="51BBA556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Периоды работы, включаемые в стаж работы, дающий право на устано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ление надбавки к должностному окладу за выслугу лет, суммируются.</w:t>
      </w:r>
    </w:p>
    <w:p w14:paraId="26C2A5D7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761127" w14:textId="77777777" w:rsidR="000B05E8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="00A366C1"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Ежемесячная надбавка к </w:t>
      </w:r>
      <w:proofErr w:type="gramStart"/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должностному</w:t>
      </w:r>
      <w:proofErr w:type="gramEnd"/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460FB88" w14:textId="757CED51" w:rsidR="00A2256F" w:rsidRPr="002F3372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окладу за особые условия труда</w:t>
      </w:r>
    </w:p>
    <w:p w14:paraId="679E3C63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525642" w14:textId="61654AB1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7F0D39"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 Ежемесячная надбавка к должностному окладу работникам ТФОМС Республики Тыва за особые условия труда устанавливается в следующих ра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мерах:</w:t>
      </w:r>
    </w:p>
    <w:p w14:paraId="4264A296" w14:textId="3A8746B3" w:rsidR="00A2256F" w:rsidRPr="002F3372" w:rsidRDefault="007F0D39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7D88" w:rsidRPr="002F3372">
        <w:rPr>
          <w:rFonts w:ascii="Times New Roman" w:eastAsia="Times New Roman" w:hAnsi="Times New Roman"/>
          <w:sz w:val="28"/>
          <w:szCs w:val="28"/>
          <w:lang w:eastAsia="ru-RU"/>
        </w:rPr>
        <w:t>) н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отдела 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размере от 120 до 150 процентов должностного оклада;</w:t>
      </w:r>
    </w:p>
    <w:p w14:paraId="29BE3A06" w14:textId="1BD5C818" w:rsidR="00A2256F" w:rsidRPr="002F3372" w:rsidRDefault="007F0D39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7D88" w:rsidRPr="002F3372">
        <w:rPr>
          <w:rFonts w:ascii="Times New Roman" w:eastAsia="Times New Roman" w:hAnsi="Times New Roman"/>
          <w:sz w:val="28"/>
          <w:szCs w:val="28"/>
          <w:lang w:eastAsia="ru-RU"/>
        </w:rPr>
        <w:t>) з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начальника отдела 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размере от 90 до 120 процентов должностного оклада;</w:t>
      </w:r>
    </w:p>
    <w:p w14:paraId="01C4B061" w14:textId="76F91723" w:rsidR="00A2256F" w:rsidRPr="002F3372" w:rsidRDefault="007F0D39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7D88" w:rsidRPr="002F3372">
        <w:rPr>
          <w:rFonts w:ascii="Times New Roman" w:eastAsia="Times New Roman" w:hAnsi="Times New Roman"/>
          <w:sz w:val="28"/>
          <w:szCs w:val="28"/>
          <w:lang w:eastAsia="ru-RU"/>
        </w:rPr>
        <w:t>) г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лавный специалист, ведущий специалист 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размере от 90 до 12</w:t>
      </w:r>
      <w:r w:rsidR="00A47D88" w:rsidRPr="002F3372">
        <w:rPr>
          <w:rFonts w:ascii="Times New Roman" w:eastAsia="Times New Roman" w:hAnsi="Times New Roman"/>
          <w:sz w:val="28"/>
          <w:szCs w:val="28"/>
          <w:lang w:eastAsia="ru-RU"/>
        </w:rPr>
        <w:t>0 процентов должностного оклада.</w:t>
      </w:r>
    </w:p>
    <w:p w14:paraId="71AF358E" w14:textId="51C57E5C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7F0D39" w:rsidRPr="002F33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 Основными критериями для определения размера надбавки за особые условия труда являются:</w:t>
      </w:r>
    </w:p>
    <w:p w14:paraId="69A66AE4" w14:textId="5FC42093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исполнение должностных обязанностей в условиях, отличающихся от нормальных (срочность и повышенное качество работ, работа в режиме нено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мированного рабочего дня); выполнение сложных и важных работ;</w:t>
      </w:r>
    </w:p>
    <w:p w14:paraId="305FA9BC" w14:textId="3FEB25E9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напряженность и высок</w:t>
      </w:r>
      <w:r w:rsidR="00F429B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производительность труда работника;</w:t>
      </w:r>
    </w:p>
    <w:p w14:paraId="60FF6344" w14:textId="2A5B675F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проявление инициативы и творческого подхода к выполняемой работе.</w:t>
      </w:r>
    </w:p>
    <w:p w14:paraId="40901CF7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Установление конкретного размера указанной надбавки каждому рабо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нику осуществляется приказом директора. Указанная надбавка может быть и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менена приказом директора на основании представления руководителя стру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турного подразделения при изменении характера работы или в зависимости от результатов деятельности работника.</w:t>
      </w:r>
    </w:p>
    <w:p w14:paraId="73B413D5" w14:textId="0F9979B6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E69C5FE" w14:textId="4F335F82" w:rsidR="00A2256F" w:rsidRPr="002F3372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="00A47D88"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Премия по результатам работы</w:t>
      </w:r>
    </w:p>
    <w:p w14:paraId="1ADD859B" w14:textId="77777777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B471A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7.1. Работникам ТФОМС Республики Тыва за качественное и своевр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менное выполнение возложенных на них задач, функций и полномочий по 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зультатам работы за квартал, год выплачиваются премии.</w:t>
      </w:r>
    </w:p>
    <w:p w14:paraId="2BC38856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Премия за тот или иной период календарного года, принятый в качестве расчетного для начисления премий, устанавливается в процентах к должнос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ному окладу.</w:t>
      </w:r>
      <w:proofErr w:type="gramEnd"/>
    </w:p>
    <w:p w14:paraId="0752278F" w14:textId="0DDEF890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Установление размеров премий работникам ТФОМС Республики Тыва по итогам работы за квартал, год осуществляется приказом директора.</w:t>
      </w:r>
    </w:p>
    <w:p w14:paraId="75C44408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Конкретный размер премии каждому работнику максимальными разм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рами не ограничивается.</w:t>
      </w:r>
    </w:p>
    <w:p w14:paraId="0572D1C2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На премирование работников ТФОМС Республики Тыва за основные 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зультаты деятельности по итогам работы месяц, квартал, год направляются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средства, предусмотренные на премирование сметой расходов на содержание ТФОМС Республики Тыва на соответствующий квартал, год, а также денежные средства, полученные от экономии фонда оплаты труда за соответствующий расчетный период.</w:t>
      </w:r>
    </w:p>
    <w:p w14:paraId="20E5B3DB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7.2. Премирование работников производится в целях их материальной з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интересованности в своевременном и добросовестном исполнении своих дол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ностных обязанностей, повышении качества выполняемой работы и уровня 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ветственности за порученный участок работы.</w:t>
      </w:r>
    </w:p>
    <w:p w14:paraId="27318AC3" w14:textId="3DF25DB1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При премировании учитывается количество фактически отработанного времени каждым работником, степень ответственности за выполнение служе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ных обязанностей, соблюдение трудовой дисциплины. За нарушение трудовой дисциплины, ухудшение показателей работы работники ТФОМС Республики Тыва могут быть лишены премии полностью или частично на основании прик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за директора по представлению руководителя структурного подразделения, или премия частично уменьшается на время действия дисциплинарного взыскания.</w:t>
      </w:r>
    </w:p>
    <w:p w14:paraId="32A52924" w14:textId="43DC4F89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7.3. За незначительный вклад в работу в расчетном периоде и при ра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торжении трудового договора по инициативе работника, проработавшего н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полный квартал, год выплата премии за этот период не производится.</w:t>
      </w:r>
    </w:p>
    <w:p w14:paraId="05281CCE" w14:textId="75E424DD" w:rsidR="00A2256F" w:rsidRPr="002F3372" w:rsidRDefault="00A2256F" w:rsidP="002F337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Работникам, направленным на курсы повышения квалификации, премия на период пребывания на курсах выплачивается в полном объеме.</w:t>
      </w:r>
    </w:p>
    <w:p w14:paraId="6EE5AC54" w14:textId="4C673A48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Время нахождения работника в служебной командировке включается в расчетный период для начисления премии.</w:t>
      </w:r>
    </w:p>
    <w:p w14:paraId="7C10F3C5" w14:textId="2F33A9B5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Вновь принятым работникам премия выплачивается на общих основан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ях, при условии качественного выполнения должностных обязанностей.</w:t>
      </w:r>
    </w:p>
    <w:p w14:paraId="7F3035D1" w14:textId="1226FFCB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8D8EEE" w14:textId="77777777" w:rsidR="00A2256F" w:rsidRPr="002F3372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8. Ежемесячное денежное поощрение</w:t>
      </w:r>
    </w:p>
    <w:p w14:paraId="0CB131FB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724DB" w14:textId="6C025E84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8.1. Ежемесячное денежное поощрение выплачивается работникам ТФОМС Республики Тыва дифференцированно по должностям в следующих размерах:</w:t>
      </w:r>
    </w:p>
    <w:p w14:paraId="0A819D7C" w14:textId="5F593F64" w:rsidR="00A2256F" w:rsidRPr="002F3372" w:rsidRDefault="005602DE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429BD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–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2,5 оклада денежного содержания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834CBB" w14:textId="147ACBC4" w:rsidR="00A2256F" w:rsidRPr="002F3372" w:rsidRDefault="005602DE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начальника отдела </w:t>
      </w:r>
      <w:r w:rsidR="00F429B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2,2 оклада денежного содержания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235BA1" w14:textId="4AC0C884" w:rsidR="00A2256F" w:rsidRPr="002F3372" w:rsidRDefault="005602DE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лавный специалист </w:t>
      </w:r>
      <w:r w:rsidR="00F429B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1,9 оклада денежного содержания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7F0415" w14:textId="5D836349" w:rsidR="00A2256F" w:rsidRPr="002F3372" w:rsidRDefault="005602DE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едущий специалист </w:t>
      </w:r>
      <w:r w:rsidR="00F429B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1,9 оклада денежного содержания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E0EF7B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14:paraId="123ACFC0" w14:textId="77777777" w:rsidR="000B05E8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9. Единовременная выплата при предоставлении</w:t>
      </w:r>
    </w:p>
    <w:p w14:paraId="4C024B6A" w14:textId="77777777" w:rsidR="000B05E8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ежегодного оплачиваемого отпуска </w:t>
      </w:r>
    </w:p>
    <w:p w14:paraId="11501C0D" w14:textId="0F140F22" w:rsidR="00A2256F" w:rsidRPr="002F3372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и материальная помощь</w:t>
      </w:r>
    </w:p>
    <w:p w14:paraId="4950D472" w14:textId="77777777" w:rsidR="00A2256F" w:rsidRPr="002F3372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F2FC52" w14:textId="186401C7" w:rsidR="00A2256F" w:rsidRPr="002F3372" w:rsidRDefault="00FF53CD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Работникам ТФОМС Республики Тыва выплачиваются единовреме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ная выплата при предоставлении ежегодного оплачиваемого отпуска и матер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альная помощь в размере трех окладов денежного содержания, с соответств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ющими дополнительными выплатами, начислениями и коэффициентами.</w:t>
      </w:r>
    </w:p>
    <w:p w14:paraId="50C6A6A3" w14:textId="09FB9C04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Материальная помощь работникам ТФОМС Республики Тыва выплач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B05E8"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очередного оплачиваемого отпуска или в течение календарного года на основании соответствующего заявления.</w:t>
      </w:r>
    </w:p>
    <w:p w14:paraId="6FF394AD" w14:textId="72C0EA08" w:rsidR="00A2256F" w:rsidRPr="002F3372" w:rsidRDefault="00FF53CD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proofErr w:type="gramStart"/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Вновь принятым работникам за первый год работы в ТФОМС Ре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публики Тыва, работникам, вышедшим на работу из отпуска по уходу за ребе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ком до достижения возраста полутора или трех лет, вышедшим из отпуска без сохранения заработной платы при представлении ежегодного оплачиваемого отпуска материальная помощь выплачивается в размере, пропорциональном проработанному времени.</w:t>
      </w:r>
      <w:proofErr w:type="gramEnd"/>
    </w:p>
    <w:p w14:paraId="6E9BAC67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Материальная помощь не выплачивается работникам:</w:t>
      </w:r>
    </w:p>
    <w:p w14:paraId="6531D97C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а) находящимся в отпуске по уходу за ребенком до достижения полутора или трех лет;</w:t>
      </w:r>
    </w:p>
    <w:p w14:paraId="447163CE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находящимся</w:t>
      </w:r>
      <w:proofErr w:type="gramEnd"/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отпуске без сохранения заработной платы</w:t>
      </w:r>
      <w:r w:rsidRPr="002F337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.</w:t>
      </w:r>
    </w:p>
    <w:p w14:paraId="4D0EB60B" w14:textId="77777777" w:rsidR="00A2256F" w:rsidRPr="002F3372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</w:p>
    <w:p w14:paraId="149CE9DF" w14:textId="77777777" w:rsidR="000B05E8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Районный коэффициент (коэффициент) </w:t>
      </w:r>
    </w:p>
    <w:p w14:paraId="486AA687" w14:textId="62C4CE20" w:rsidR="00A2256F" w:rsidRPr="002F3372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и процентная (северная) надбавка</w:t>
      </w:r>
    </w:p>
    <w:p w14:paraId="3E835D6A" w14:textId="77777777" w:rsidR="00A2256F" w:rsidRPr="002F3372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C38D45" w14:textId="5E494310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К денежному содержанию работников ТФОМС Республики Тыва</w:t>
      </w: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уст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навливается районный коэффициент (коэффициент) и процентная (северная) надбавка за работу в районах Крайнего Севера и приравненных к ним местн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стях в соответствии с законодательством Российской Федерации.</w:t>
      </w:r>
    </w:p>
    <w:p w14:paraId="2C0F6410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2491B8" w14:textId="77777777" w:rsidR="000B05E8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Фонд оплаты труда работников </w:t>
      </w:r>
    </w:p>
    <w:p w14:paraId="657E850A" w14:textId="1CF70F7F" w:rsidR="00A2256F" w:rsidRPr="002F3372" w:rsidRDefault="00A2256F" w:rsidP="000B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ТФОМС Республики Тыва</w:t>
      </w:r>
    </w:p>
    <w:p w14:paraId="41C2B88F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62F1D50" w14:textId="633A0A4F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.1. При формировании фонда оплаты труда сверх суммы средств, направляемых для выплаты должностных окладов, предусматриваются след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ющие средства для выплаты (в расчете на год):</w:t>
      </w:r>
    </w:p>
    <w:p w14:paraId="38847E53" w14:textId="4EBCDD30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1) ежемесячной надбавки к должностному окладу за высокую квалифик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цию </w:t>
      </w:r>
      <w:r w:rsidR="00BA095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A0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AF235E" w:rsidRPr="002F3372">
        <w:rPr>
          <w:rFonts w:ascii="Times New Roman" w:eastAsia="Times New Roman" w:hAnsi="Times New Roman"/>
          <w:sz w:val="28"/>
          <w:szCs w:val="28"/>
          <w:lang w:eastAsia="ru-RU"/>
        </w:rPr>
        <w:t>7 (семи) должностных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окладов;</w:t>
      </w:r>
    </w:p>
    <w:p w14:paraId="4DEEFE15" w14:textId="734AEFA8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2) ежемесячной надбавки к должностному окладу за выслугу лет </w:t>
      </w:r>
      <w:r w:rsidR="00BA095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A0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мере трех должностных окладов;</w:t>
      </w:r>
    </w:p>
    <w:p w14:paraId="649653DA" w14:textId="162EE038" w:rsidR="00A2256F" w:rsidRPr="002F3372" w:rsidRDefault="00A2256F" w:rsidP="002F33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3) ежемесячной надбавки к должностному окладу за особые условия тр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да дифференцированно по должностям в размере, предусмотренном в соотве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разделом 6 настоящего </w:t>
      </w:r>
      <w:r w:rsidR="00F429BD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AE6BDC" w:rsidRPr="002F33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1BC56F" w14:textId="6A4457A8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премий по результатам работы </w:t>
      </w:r>
      <w:r w:rsidR="00BA095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F5E" w:rsidRPr="002F3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A0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F5E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четырех окладов денежного содержания </w:t>
      </w:r>
      <w:r w:rsidR="00303682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ежемесячного денежного поощрения </w:t>
      </w:r>
      <w:r w:rsidR="008C2553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E4F5E" w:rsidRPr="002F3372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соответствующими дополнительными выплатами, начислениями и коэффициентами;</w:t>
      </w:r>
    </w:p>
    <w:p w14:paraId="22721B1A" w14:textId="5A644445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5) ежемесячного денежного поощрения </w:t>
      </w:r>
      <w:r w:rsidR="00BA095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A0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размере, который устанавл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дифференцированно по должностям в соответствии с разделом </w:t>
      </w:r>
      <w:r w:rsidR="002E776A" w:rsidRPr="002F337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ящего </w:t>
      </w:r>
      <w:r w:rsidR="00F429BD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AE6BDC" w:rsidRPr="002F33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867DF4" w14:textId="1F30C884" w:rsidR="00A2256F" w:rsidRPr="002F3372" w:rsidRDefault="00A2256F" w:rsidP="002F33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6) единовременной выплаты при предоставлении ежегодного оплачива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мого отпуска и материальной помощи </w:t>
      </w:r>
      <w:r w:rsidR="0082478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82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размере трех окладов денежного с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держания с соответствующими дополнительными выплатами, начислениями и коэффициентами.</w:t>
      </w:r>
    </w:p>
    <w:p w14:paraId="589AB462" w14:textId="1D1E24F0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FF53CD"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.2. Фонд оплаты труда формируется за счет средств, предусмотренных частью 1</w:t>
      </w:r>
      <w:r w:rsidR="008E04FE"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.1 </w:t>
      </w:r>
      <w:r w:rsidR="00824788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824788">
        <w:rPr>
          <w:rFonts w:ascii="Times New Roman" w:eastAsia="Times New Roman" w:hAnsi="Times New Roman"/>
          <w:sz w:val="28"/>
          <w:szCs w:val="28"/>
          <w:lang w:eastAsia="ru-RU"/>
        </w:rPr>
        <w:t>раздела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, а также за счет средств:</w:t>
      </w:r>
    </w:p>
    <w:p w14:paraId="4206FD07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1) на выплату районного коэффициента (коэффициента);</w:t>
      </w:r>
    </w:p>
    <w:p w14:paraId="2125BED3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2)  процентной (северной) надбавки;</w:t>
      </w:r>
    </w:p>
    <w:p w14:paraId="401670DB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3) на иные выплаты, предусмотренные федеральными законами и иными нормативными правовыми актами.</w:t>
      </w:r>
    </w:p>
    <w:p w14:paraId="1A384807" w14:textId="4B97CB34" w:rsidR="00DE5504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.3. Директор вправе перераспределять средства фонда оплаты труда между выплатами, предусмотренными частью 1</w:t>
      </w:r>
      <w:r w:rsidR="008E04FE"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.1 </w:t>
      </w:r>
      <w:r w:rsidR="00824788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824788">
        <w:rPr>
          <w:rFonts w:ascii="Times New Roman" w:eastAsia="Times New Roman" w:hAnsi="Times New Roman"/>
          <w:sz w:val="28"/>
          <w:szCs w:val="28"/>
          <w:lang w:eastAsia="ru-RU"/>
        </w:rPr>
        <w:t>раздела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3000E4" w14:textId="5E878351" w:rsidR="00DE5504" w:rsidRPr="002F3372" w:rsidRDefault="00DE5504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.4. Фонд оплаты труда в расчете на год может быть увеличен по каждой должности штатного расписания на размер премий по итогам работы за пол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годие, год, материальной помощи и единовременного поощрения, установле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настоящим </w:t>
      </w:r>
      <w:r w:rsidR="00824788"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D39BB4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9DDED" w14:textId="77777777" w:rsidR="001F09C7" w:rsidRDefault="00A2256F" w:rsidP="001F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. Поощрения и награждения работников</w:t>
      </w:r>
    </w:p>
    <w:p w14:paraId="7B091F28" w14:textId="3F13A4D7" w:rsidR="00A2256F" w:rsidRPr="002F3372" w:rsidRDefault="00A2256F" w:rsidP="001F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ТФОМС Республики Тыва</w:t>
      </w:r>
    </w:p>
    <w:p w14:paraId="27FD2869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60406C2" w14:textId="63CEF93C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.1. За добросовестный и безупречный труд, высокое профессиональное мастерство и заслуги в развитии обязательного медицинского страхования 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ботники ТФОМС Республики Тыва могут награждаться государственными и ведомственными награда</w:t>
      </w:r>
      <w:r w:rsidR="00881E13" w:rsidRPr="002F3372">
        <w:rPr>
          <w:rFonts w:ascii="Times New Roman" w:eastAsia="Times New Roman" w:hAnsi="Times New Roman"/>
          <w:sz w:val="28"/>
          <w:szCs w:val="28"/>
          <w:lang w:eastAsia="ru-RU"/>
        </w:rPr>
        <w:t>ми в соответствии с разделом 8 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оллективного догов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ра.</w:t>
      </w:r>
    </w:p>
    <w:p w14:paraId="5384064F" w14:textId="6414E32E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.2. Ходатайство о награждении Почетной грамотой Федерального фо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да ОМС, Почетной грамотой Главы Республики Тыва, Почетной грамотой Ве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ховного Хурала (парламента) Республики Тыва, другими государственными и ведомственными наградами возбуждается коллективом и утверждается дире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тором ТФОМС Республики Тыва при стаже работы в ТФОМС Республики Т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ва не менее 3 лет.</w:t>
      </w:r>
    </w:p>
    <w:p w14:paraId="0AF2E9A2" w14:textId="601E643C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.3. Выплата работнику ТФОМС Республики Тыва единовременного п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ощрения в связи с присуждением государственных и ведомственных наград производится в порядке и размерах, утверждаемых приказом директора, при наличии экономии фонда оплаты труда:</w:t>
      </w:r>
    </w:p>
    <w:p w14:paraId="23F992AB" w14:textId="77777777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а) при награждении государственными наградами, присвоении почетных званий – в размерах не более двух размеров месячного денежного содержания с учетом районного коэффициента и процентной (северной) надбавки;</w:t>
      </w:r>
    </w:p>
    <w:p w14:paraId="387C610B" w14:textId="23F57A2D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при награждении ведомственными наградами </w:t>
      </w:r>
      <w:r w:rsidR="001F09C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1F0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размере не более 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ного размера месячного денежного содержания с учетом районного коэффиц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ента и процентной (северной) надбавки.</w:t>
      </w:r>
    </w:p>
    <w:p w14:paraId="43D6FBB0" w14:textId="3B9EAEB4" w:rsidR="00FF53CD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работник поощрен более чем одной наградой одновреме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но, то выплата производится один раз.</w:t>
      </w:r>
    </w:p>
    <w:p w14:paraId="1D1F703D" w14:textId="77777777" w:rsidR="00431A22" w:rsidRPr="002F3372" w:rsidRDefault="00431A22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5CD9B4" w14:textId="77777777" w:rsidR="001F09C7" w:rsidRDefault="00A2256F" w:rsidP="001F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Социальные выплаты работникам </w:t>
      </w:r>
    </w:p>
    <w:p w14:paraId="028C00EB" w14:textId="5418A18F" w:rsidR="00A2256F" w:rsidRPr="002F3372" w:rsidRDefault="00A2256F" w:rsidP="001F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bCs/>
          <w:sz w:val="28"/>
          <w:szCs w:val="28"/>
          <w:lang w:eastAsia="ru-RU"/>
        </w:rPr>
        <w:t>ТФОМС Республики Тыва</w:t>
      </w:r>
    </w:p>
    <w:p w14:paraId="500BFA95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98FD58" w14:textId="21492D70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.1. Работникам ТФОМС Республики Тыва производятся иные социал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выплаты: материальная помощь, предоставляемая отдельным работникам 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(к юбилею, при уходе на пенсию и др.), компенсации работникам на оплату проезда и провоза багажа к месту использования отпуска один раз в два года, приобретение работникам памятных подарков к общегосударственным праз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ничным дням и к юбилейным датам.</w:t>
      </w:r>
    </w:p>
    <w:p w14:paraId="2B7E03A7" w14:textId="77777777" w:rsidR="0070187C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3CD" w:rsidRPr="002F33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.2. Работникам ТФОМС Республики Тыва оказывается материальная помощь:</w:t>
      </w:r>
    </w:p>
    <w:p w14:paraId="2AC99CDE" w14:textId="55279D5C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со смертью близких родственников (супруг, супруга, родители, дети, усыновители, усыновленные, родные братья и родные сестры, дедушка, бабушка, внуки) в размере </w:t>
      </w:r>
      <w:r w:rsidR="00824788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окладов денежного содержания с учетом ра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онного коэффициента и</w:t>
      </w:r>
      <w:r w:rsidR="005B00CA"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процентной (северной) надбавки;</w:t>
      </w:r>
      <w:proofErr w:type="gramEnd"/>
    </w:p>
    <w:p w14:paraId="1393C086" w14:textId="08F84351" w:rsidR="00A2256F" w:rsidRPr="002F3372" w:rsidRDefault="005B00CA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связи с похоронами работника ТФОМС Республики Тыва дополнител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но оказывается материальная помощь в размере 70 000 (семьдесят тысяч) ру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2256F" w:rsidRPr="002F3372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</w:p>
    <w:p w14:paraId="264DA049" w14:textId="77777777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Материальная помощь оказывается на основании соответствующего зая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ления работника или близкого родственника (в случае смерти работника ТФОМС Республики Тыва).</w:t>
      </w:r>
    </w:p>
    <w:p w14:paraId="0B0ACE90" w14:textId="373B407C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Оказывается материальная помощь при стихийном бедствии, тяжелом материальном положении, заболевании работника и по другим уважительным причинам. Решение о выплате материальном помощи и ее конкретном размере принимается директором.</w:t>
      </w:r>
    </w:p>
    <w:p w14:paraId="7E78BD87" w14:textId="77777777" w:rsidR="005B00CA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Юбилярам при наступлении пенсионного возраста (женщинам в 50 лет, мужчинам в 55 лет) и при достижении возраста 50 лет, 55 лет, 60 лет, 65 лет производятся единовременные выплаты при стаже работы в ТФОМС Респу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лики Тыва:</w:t>
      </w:r>
    </w:p>
    <w:p w14:paraId="670505AC" w14:textId="65F4E16B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до одного года – один должностной оклад с учетом районного коэффиц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ента и процентной (северной) надбавки;</w:t>
      </w:r>
    </w:p>
    <w:p w14:paraId="46B7742C" w14:textId="47BE2DEE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от одного до пяти лет – два должностных оклада с учетом районного к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эффициента и процентной (северной) надбавки;</w:t>
      </w:r>
    </w:p>
    <w:p w14:paraId="06F089EA" w14:textId="4947E727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свыше пяти лет – три должностных оклада с учетом районного коэфф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циента и процентной (северной) надбавки.</w:t>
      </w:r>
    </w:p>
    <w:p w14:paraId="54E785E3" w14:textId="77777777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Работникам, достигшим пенсионного возраста, при увольнении по ин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циативе работника, производятся единовременные выплаты при стаже работы в ТФОМС Республики Тыва:</w:t>
      </w:r>
    </w:p>
    <w:p w14:paraId="510831ED" w14:textId="77C24C53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от одного до пяти лет – один оклад денежного содержания с учетом ра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онного коэффициента и процентной (северной) надбавки;</w:t>
      </w:r>
    </w:p>
    <w:p w14:paraId="4270307B" w14:textId="3A2CBCAC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свыше пяти лет – три оклада денежного содержания с учетом районного коэффициента и процентной (северной) надбавки.</w:t>
      </w:r>
    </w:p>
    <w:p w14:paraId="6500C14A" w14:textId="77777777" w:rsidR="00A2256F" w:rsidRPr="002F3372" w:rsidRDefault="00A2256F" w:rsidP="002F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Материальная помощь оказывается на основании соответствующего зая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ления работника.</w:t>
      </w:r>
    </w:p>
    <w:p w14:paraId="69040F38" w14:textId="7725A884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расходов на выплату заработной платы работников ТФОМС Республики Тыва, на социальные выплаты, указанные в разделе 1</w:t>
      </w:r>
      <w:r w:rsidR="00F77D61" w:rsidRPr="002F33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 в пределах средств, предусмотренных в бюджете ТФОМС Ре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публики Тыва на соответствующий год, на основании сметы расходов на с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t>держание ТФОМС Республики Тыва, утверждаемой в установленном порядке.</w:t>
      </w:r>
    </w:p>
    <w:p w14:paraId="5BC8C14A" w14:textId="77777777" w:rsidR="00A2256F" w:rsidRPr="002F3372" w:rsidRDefault="00A2256F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Работникам, принятым на работу с испытательным сроком, указанные выплаты не устанавливаются до окончания испытательного срока.</w:t>
      </w:r>
    </w:p>
    <w:p w14:paraId="1ACA6A26" w14:textId="77777777" w:rsidR="008C0836" w:rsidRPr="002F3372" w:rsidRDefault="008C0836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EA8FF" w14:textId="77777777" w:rsidR="008C0836" w:rsidRPr="002F3372" w:rsidRDefault="008C0836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D9FAED" w14:textId="65EE61ED" w:rsidR="008C0836" w:rsidRPr="002F3372" w:rsidRDefault="001F09C7" w:rsidP="001F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1C8E84A0" w14:textId="4689A16B" w:rsidR="00A43079" w:rsidRPr="002F3372" w:rsidRDefault="00A43079" w:rsidP="002F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A43079" w:rsidRPr="002F3372" w:rsidSect="00C1274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79F7B" w14:textId="77777777" w:rsidR="00494B43" w:rsidRDefault="00494B43" w:rsidP="00C12747">
      <w:pPr>
        <w:spacing w:after="0" w:line="240" w:lineRule="auto"/>
      </w:pPr>
      <w:r>
        <w:separator/>
      </w:r>
    </w:p>
  </w:endnote>
  <w:endnote w:type="continuationSeparator" w:id="0">
    <w:p w14:paraId="070CA94B" w14:textId="77777777" w:rsidR="00494B43" w:rsidRDefault="00494B43" w:rsidP="00C1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55908" w14:textId="77777777" w:rsidR="00494B43" w:rsidRDefault="00494B43" w:rsidP="00C12747">
      <w:pPr>
        <w:spacing w:after="0" w:line="240" w:lineRule="auto"/>
      </w:pPr>
      <w:r>
        <w:separator/>
      </w:r>
    </w:p>
  </w:footnote>
  <w:footnote w:type="continuationSeparator" w:id="0">
    <w:p w14:paraId="1EC23F13" w14:textId="77777777" w:rsidR="00494B43" w:rsidRDefault="00494B43" w:rsidP="00C1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829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D84F50A" w14:textId="079CA3DF" w:rsidR="00991071" w:rsidRPr="00C12747" w:rsidRDefault="0026714C">
        <w:pPr>
          <w:pStyle w:val="a6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474FB8" wp14:editId="0BE02B6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3B1D4F" w14:textId="387F2C72" w:rsidR="0026714C" w:rsidRPr="0026714C" w:rsidRDefault="0026714C" w:rsidP="0026714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620200099/29844(5)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193B1D4F" w14:textId="387F2C72" w:rsidR="0026714C" w:rsidRPr="0026714C" w:rsidRDefault="0026714C" w:rsidP="0026714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620200099/29844(5)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91071" w:rsidRPr="00C12747">
          <w:rPr>
            <w:rFonts w:ascii="Times New Roman" w:hAnsi="Times New Roman"/>
            <w:sz w:val="24"/>
          </w:rPr>
          <w:fldChar w:fldCharType="begin"/>
        </w:r>
        <w:r w:rsidR="00991071" w:rsidRPr="00C12747">
          <w:rPr>
            <w:rFonts w:ascii="Times New Roman" w:hAnsi="Times New Roman"/>
            <w:sz w:val="24"/>
          </w:rPr>
          <w:instrText>PAGE   \* MERGEFORMAT</w:instrText>
        </w:r>
        <w:r w:rsidR="00991071" w:rsidRPr="00C12747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991071" w:rsidRPr="00C1274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782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2E3A2F"/>
    <w:multiLevelType w:val="hybridMultilevel"/>
    <w:tmpl w:val="A9CEDBBA"/>
    <w:lvl w:ilvl="0" w:tplc="8C4CDD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71C2E"/>
    <w:multiLevelType w:val="hybridMultilevel"/>
    <w:tmpl w:val="9268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20D23"/>
    <w:multiLevelType w:val="hybridMultilevel"/>
    <w:tmpl w:val="06A8938C"/>
    <w:lvl w:ilvl="0" w:tplc="89AAD4EC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">
    <w:nsid w:val="559736E2"/>
    <w:multiLevelType w:val="hybridMultilevel"/>
    <w:tmpl w:val="9328E4F6"/>
    <w:lvl w:ilvl="0" w:tplc="1E40F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2023d2c-a319-4a66-b38b-0e650123e1e8"/>
  </w:docVars>
  <w:rsids>
    <w:rsidRoot w:val="0048112A"/>
    <w:rsid w:val="00021611"/>
    <w:rsid w:val="0003754C"/>
    <w:rsid w:val="0004489B"/>
    <w:rsid w:val="00050301"/>
    <w:rsid w:val="00070223"/>
    <w:rsid w:val="00082B84"/>
    <w:rsid w:val="000B05E8"/>
    <w:rsid w:val="000C258F"/>
    <w:rsid w:val="000E0EBE"/>
    <w:rsid w:val="000E3D8C"/>
    <w:rsid w:val="000E52AB"/>
    <w:rsid w:val="000E7E9C"/>
    <w:rsid w:val="0011515B"/>
    <w:rsid w:val="001216F6"/>
    <w:rsid w:val="00132327"/>
    <w:rsid w:val="00167284"/>
    <w:rsid w:val="001700F5"/>
    <w:rsid w:val="0018276F"/>
    <w:rsid w:val="001911E5"/>
    <w:rsid w:val="001950F8"/>
    <w:rsid w:val="001A2C49"/>
    <w:rsid w:val="001A70CD"/>
    <w:rsid w:val="001E7F95"/>
    <w:rsid w:val="001F09C7"/>
    <w:rsid w:val="001F1E00"/>
    <w:rsid w:val="001F4D4F"/>
    <w:rsid w:val="001F67DD"/>
    <w:rsid w:val="00225E0D"/>
    <w:rsid w:val="00246A28"/>
    <w:rsid w:val="002507C1"/>
    <w:rsid w:val="00262A13"/>
    <w:rsid w:val="00266D38"/>
    <w:rsid w:val="0026714C"/>
    <w:rsid w:val="00282337"/>
    <w:rsid w:val="00295EB9"/>
    <w:rsid w:val="00296A6A"/>
    <w:rsid w:val="002A1433"/>
    <w:rsid w:val="002D2C4D"/>
    <w:rsid w:val="002D3B00"/>
    <w:rsid w:val="002D6D14"/>
    <w:rsid w:val="002D7B8E"/>
    <w:rsid w:val="002E1D7C"/>
    <w:rsid w:val="002E776A"/>
    <w:rsid w:val="002F3372"/>
    <w:rsid w:val="00303682"/>
    <w:rsid w:val="003314CF"/>
    <w:rsid w:val="003336FF"/>
    <w:rsid w:val="00347E37"/>
    <w:rsid w:val="003773D0"/>
    <w:rsid w:val="00382735"/>
    <w:rsid w:val="003836A0"/>
    <w:rsid w:val="00392032"/>
    <w:rsid w:val="003A144F"/>
    <w:rsid w:val="003A2850"/>
    <w:rsid w:val="003B4986"/>
    <w:rsid w:val="003B6985"/>
    <w:rsid w:val="003E3496"/>
    <w:rsid w:val="003F2B0E"/>
    <w:rsid w:val="00431A22"/>
    <w:rsid w:val="004352AE"/>
    <w:rsid w:val="00441C8D"/>
    <w:rsid w:val="00441DE1"/>
    <w:rsid w:val="00452A01"/>
    <w:rsid w:val="0048112A"/>
    <w:rsid w:val="00481149"/>
    <w:rsid w:val="00494B43"/>
    <w:rsid w:val="004C3646"/>
    <w:rsid w:val="004C6D5D"/>
    <w:rsid w:val="004D3678"/>
    <w:rsid w:val="00522933"/>
    <w:rsid w:val="005541C0"/>
    <w:rsid w:val="005602DE"/>
    <w:rsid w:val="00562EE7"/>
    <w:rsid w:val="00571A45"/>
    <w:rsid w:val="00597277"/>
    <w:rsid w:val="005B00CA"/>
    <w:rsid w:val="005B1DAD"/>
    <w:rsid w:val="005C2582"/>
    <w:rsid w:val="005D2060"/>
    <w:rsid w:val="005D5541"/>
    <w:rsid w:val="005F4B84"/>
    <w:rsid w:val="006356FC"/>
    <w:rsid w:val="00637A9E"/>
    <w:rsid w:val="00662AA9"/>
    <w:rsid w:val="00671957"/>
    <w:rsid w:val="00676410"/>
    <w:rsid w:val="006A2781"/>
    <w:rsid w:val="006B36FF"/>
    <w:rsid w:val="006C7346"/>
    <w:rsid w:val="006D04C4"/>
    <w:rsid w:val="0070187C"/>
    <w:rsid w:val="007453DD"/>
    <w:rsid w:val="00762EC3"/>
    <w:rsid w:val="00773753"/>
    <w:rsid w:val="00780C86"/>
    <w:rsid w:val="00784C52"/>
    <w:rsid w:val="007974E2"/>
    <w:rsid w:val="007C626C"/>
    <w:rsid w:val="007F0D39"/>
    <w:rsid w:val="007F787F"/>
    <w:rsid w:val="008169DE"/>
    <w:rsid w:val="00824788"/>
    <w:rsid w:val="00826D33"/>
    <w:rsid w:val="0082702E"/>
    <w:rsid w:val="00835061"/>
    <w:rsid w:val="0086526D"/>
    <w:rsid w:val="00881E13"/>
    <w:rsid w:val="00893921"/>
    <w:rsid w:val="008A07EE"/>
    <w:rsid w:val="008A105A"/>
    <w:rsid w:val="008A32BF"/>
    <w:rsid w:val="008A349F"/>
    <w:rsid w:val="008B63BA"/>
    <w:rsid w:val="008C0836"/>
    <w:rsid w:val="008C2553"/>
    <w:rsid w:val="008C2DB7"/>
    <w:rsid w:val="008E04FE"/>
    <w:rsid w:val="008F1EBC"/>
    <w:rsid w:val="00903947"/>
    <w:rsid w:val="00923AC0"/>
    <w:rsid w:val="00924ED5"/>
    <w:rsid w:val="0093409B"/>
    <w:rsid w:val="0093798F"/>
    <w:rsid w:val="0095527C"/>
    <w:rsid w:val="009619D2"/>
    <w:rsid w:val="00966BB8"/>
    <w:rsid w:val="00991071"/>
    <w:rsid w:val="009A24FD"/>
    <w:rsid w:val="009A7018"/>
    <w:rsid w:val="009C2E1D"/>
    <w:rsid w:val="009C4EA3"/>
    <w:rsid w:val="009D78B6"/>
    <w:rsid w:val="009E5049"/>
    <w:rsid w:val="00A2256F"/>
    <w:rsid w:val="00A30142"/>
    <w:rsid w:val="00A366C1"/>
    <w:rsid w:val="00A409C9"/>
    <w:rsid w:val="00A42B59"/>
    <w:rsid w:val="00A43079"/>
    <w:rsid w:val="00A43588"/>
    <w:rsid w:val="00A47D88"/>
    <w:rsid w:val="00A564DB"/>
    <w:rsid w:val="00A91A2A"/>
    <w:rsid w:val="00A943AA"/>
    <w:rsid w:val="00AB516B"/>
    <w:rsid w:val="00AE3031"/>
    <w:rsid w:val="00AE6BDC"/>
    <w:rsid w:val="00AF01F0"/>
    <w:rsid w:val="00AF235E"/>
    <w:rsid w:val="00B11896"/>
    <w:rsid w:val="00B55FC3"/>
    <w:rsid w:val="00B65AE5"/>
    <w:rsid w:val="00B71A3E"/>
    <w:rsid w:val="00BA0956"/>
    <w:rsid w:val="00BB747E"/>
    <w:rsid w:val="00BE4F5E"/>
    <w:rsid w:val="00C12747"/>
    <w:rsid w:val="00C201C5"/>
    <w:rsid w:val="00C62B17"/>
    <w:rsid w:val="00C7411A"/>
    <w:rsid w:val="00C76694"/>
    <w:rsid w:val="00CB5052"/>
    <w:rsid w:val="00CB74A7"/>
    <w:rsid w:val="00CE04D3"/>
    <w:rsid w:val="00CE1BAF"/>
    <w:rsid w:val="00CF0261"/>
    <w:rsid w:val="00D119BB"/>
    <w:rsid w:val="00D23E79"/>
    <w:rsid w:val="00D576CE"/>
    <w:rsid w:val="00DD13DA"/>
    <w:rsid w:val="00DD23A9"/>
    <w:rsid w:val="00DE4036"/>
    <w:rsid w:val="00DE5504"/>
    <w:rsid w:val="00DF0B2F"/>
    <w:rsid w:val="00E4127C"/>
    <w:rsid w:val="00E6156B"/>
    <w:rsid w:val="00E8575A"/>
    <w:rsid w:val="00E95DC0"/>
    <w:rsid w:val="00EA0B26"/>
    <w:rsid w:val="00EE0724"/>
    <w:rsid w:val="00F03E58"/>
    <w:rsid w:val="00F22675"/>
    <w:rsid w:val="00F303CE"/>
    <w:rsid w:val="00F429BD"/>
    <w:rsid w:val="00F60AF8"/>
    <w:rsid w:val="00F60B37"/>
    <w:rsid w:val="00F77D61"/>
    <w:rsid w:val="00F92DEE"/>
    <w:rsid w:val="00FD3794"/>
    <w:rsid w:val="00FE2A2D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00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DC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E95DC0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1216F6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62B17"/>
    <w:pPr>
      <w:numPr>
        <w:numId w:val="4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C1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12747"/>
    <w:rPr>
      <w:rFonts w:ascii="Calibri" w:eastAsia="Calibri" w:hAnsi="Calibri" w:cs="Times New Roman"/>
      <w:kern w:val="0"/>
      <w14:ligatures w14:val="none"/>
    </w:rPr>
  </w:style>
  <w:style w:type="paragraph" w:styleId="a8">
    <w:name w:val="footer"/>
    <w:basedOn w:val="a0"/>
    <w:link w:val="a9"/>
    <w:uiPriority w:val="99"/>
    <w:unhideWhenUsed/>
    <w:rsid w:val="00C1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12747"/>
    <w:rPr>
      <w:rFonts w:ascii="Calibri" w:eastAsia="Calibri" w:hAnsi="Calibri" w:cs="Times New Roman"/>
      <w:kern w:val="0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2D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D7B8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DC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E95DC0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1216F6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62B17"/>
    <w:pPr>
      <w:numPr>
        <w:numId w:val="4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C1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12747"/>
    <w:rPr>
      <w:rFonts w:ascii="Calibri" w:eastAsia="Calibri" w:hAnsi="Calibri" w:cs="Times New Roman"/>
      <w:kern w:val="0"/>
      <w14:ligatures w14:val="none"/>
    </w:rPr>
  </w:style>
  <w:style w:type="paragraph" w:styleId="a8">
    <w:name w:val="footer"/>
    <w:basedOn w:val="a0"/>
    <w:link w:val="a9"/>
    <w:uiPriority w:val="99"/>
    <w:unhideWhenUsed/>
    <w:rsid w:val="00C1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12747"/>
    <w:rPr>
      <w:rFonts w:ascii="Calibri" w:eastAsia="Calibri" w:hAnsi="Calibri" w:cs="Times New Roman"/>
      <w:kern w:val="0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2D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D7B8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60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722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72287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7B9F-3A9A-48AD-BCCE-999DEA72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Ай-кыс Малбык-оол</dc:creator>
  <cp:lastModifiedBy>Грецких О.П.</cp:lastModifiedBy>
  <cp:revision>2</cp:revision>
  <cp:lastPrinted>2024-11-01T04:17:00Z</cp:lastPrinted>
  <dcterms:created xsi:type="dcterms:W3CDTF">2024-11-01T04:17:00Z</dcterms:created>
  <dcterms:modified xsi:type="dcterms:W3CDTF">2024-11-01T04:17:00Z</dcterms:modified>
</cp:coreProperties>
</file>