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EFD" w:rsidRDefault="001E2EFD" w:rsidP="001E2EFD">
      <w:pPr>
        <w:spacing w:after="200" w:line="276" w:lineRule="auto"/>
        <w:jc w:val="center"/>
        <w:rPr>
          <w:rFonts w:eastAsia="Times New Roman"/>
          <w:b/>
          <w:noProof/>
          <w:sz w:val="28"/>
          <w:szCs w:val="28"/>
        </w:rPr>
      </w:pPr>
    </w:p>
    <w:p w:rsidR="003A2229" w:rsidRDefault="003A2229" w:rsidP="001E2EFD">
      <w:pPr>
        <w:spacing w:after="200" w:line="276" w:lineRule="auto"/>
        <w:jc w:val="center"/>
        <w:rPr>
          <w:rFonts w:eastAsia="Times New Roman"/>
          <w:b/>
          <w:noProof/>
          <w:sz w:val="28"/>
          <w:szCs w:val="28"/>
        </w:rPr>
      </w:pPr>
    </w:p>
    <w:p w:rsidR="003A2229" w:rsidRDefault="003A2229" w:rsidP="001E2EFD">
      <w:pPr>
        <w:spacing w:after="200" w:line="276" w:lineRule="auto"/>
        <w:jc w:val="center"/>
        <w:rPr>
          <w:lang w:val="en-US"/>
        </w:rPr>
      </w:pPr>
      <w:bookmarkStart w:id="0" w:name="_GoBack"/>
      <w:bookmarkEnd w:id="0"/>
    </w:p>
    <w:p w:rsidR="001E2EFD" w:rsidRPr="005347C3" w:rsidRDefault="001E2EFD" w:rsidP="001E2EFD">
      <w:pPr>
        <w:spacing w:after="200" w:line="276" w:lineRule="auto"/>
        <w:jc w:val="center"/>
        <w:rPr>
          <w:b/>
          <w:sz w:val="36"/>
          <w:szCs w:val="36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>
        <w:rPr>
          <w:b/>
          <w:sz w:val="36"/>
          <w:szCs w:val="36"/>
        </w:rPr>
        <w:t>РАСПОРЯЖЕНИЕ</w:t>
      </w:r>
    </w:p>
    <w:p w:rsidR="001E2EFD" w:rsidRPr="004C14FF" w:rsidRDefault="001E2EFD" w:rsidP="001E2EFD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4C14FF">
        <w:rPr>
          <w:b/>
          <w:sz w:val="36"/>
          <w:szCs w:val="36"/>
        </w:rPr>
        <w:t>АЙТЫЫШКЫН</w:t>
      </w:r>
    </w:p>
    <w:p w:rsidR="00802E5A" w:rsidRDefault="00802E5A" w:rsidP="00462825">
      <w:pPr>
        <w:pStyle w:val="a3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802E5A" w:rsidRPr="00A20F3F" w:rsidRDefault="00A20F3F" w:rsidP="00A20F3F">
      <w:pPr>
        <w:pStyle w:val="a3"/>
        <w:spacing w:line="48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20F3F">
        <w:rPr>
          <w:rFonts w:ascii="Times New Roman" w:eastAsia="Times New Roman" w:hAnsi="Times New Roman"/>
          <w:bCs/>
          <w:sz w:val="28"/>
          <w:szCs w:val="28"/>
          <w:lang w:eastAsia="ru-RU"/>
        </w:rPr>
        <w:t>от 18 ноября 2021 г. № 511-р</w:t>
      </w:r>
    </w:p>
    <w:p w:rsidR="00802E5A" w:rsidRPr="00802E5A" w:rsidRDefault="00A20F3F" w:rsidP="00A20F3F">
      <w:pPr>
        <w:pStyle w:val="a3"/>
        <w:spacing w:line="48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A20F3F">
        <w:rPr>
          <w:rFonts w:ascii="Times New Roman" w:eastAsia="Times New Roman" w:hAnsi="Times New Roman"/>
          <w:bCs/>
          <w:sz w:val="28"/>
          <w:szCs w:val="28"/>
          <w:lang w:eastAsia="ru-RU"/>
        </w:rPr>
        <w:t>г. Кызыл</w:t>
      </w:r>
    </w:p>
    <w:p w:rsidR="00802E5A" w:rsidRPr="00802E5A" w:rsidRDefault="00462825" w:rsidP="00802E5A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02E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внесении изменений в распоряжение </w:t>
      </w:r>
    </w:p>
    <w:p w:rsidR="00802E5A" w:rsidRPr="00802E5A" w:rsidRDefault="00462825" w:rsidP="00802E5A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02E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Правительства Республики Тыва </w:t>
      </w:r>
    </w:p>
    <w:p w:rsidR="00462825" w:rsidRPr="00802E5A" w:rsidRDefault="00462825" w:rsidP="00802E5A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02E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 30 июня 2020 г. № 271-р</w:t>
      </w:r>
    </w:p>
    <w:p w:rsidR="00462825" w:rsidRPr="00462825" w:rsidRDefault="00462825" w:rsidP="00462825">
      <w:pPr>
        <w:pStyle w:val="a3"/>
        <w:ind w:left="765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62825" w:rsidRPr="00462825" w:rsidRDefault="00462825" w:rsidP="00462825">
      <w:pPr>
        <w:pStyle w:val="a3"/>
        <w:ind w:left="765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62825" w:rsidRPr="00462825" w:rsidRDefault="00462825" w:rsidP="00802E5A">
      <w:pPr>
        <w:pStyle w:val="a3"/>
        <w:spacing w:line="360" w:lineRule="atLeast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62825">
        <w:rPr>
          <w:rFonts w:ascii="Times New Roman" w:eastAsia="Times New Roman" w:hAnsi="Times New Roman"/>
          <w:bCs/>
          <w:sz w:val="28"/>
          <w:szCs w:val="28"/>
          <w:lang w:eastAsia="ru-RU"/>
        </w:rPr>
        <w:t>В соответствии с Указом Главы Республики Тыва от 15 октября 2021 г. № 409 «О структуре органов исполнительной власти Республики Тыва и признании утр</w:t>
      </w:r>
      <w:r w:rsidRPr="00462825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462825">
        <w:rPr>
          <w:rFonts w:ascii="Times New Roman" w:eastAsia="Times New Roman" w:hAnsi="Times New Roman"/>
          <w:bCs/>
          <w:sz w:val="28"/>
          <w:szCs w:val="28"/>
          <w:lang w:eastAsia="ru-RU"/>
        </w:rPr>
        <w:t>тившими силу отдельных указов Главы Республики Тыва»:</w:t>
      </w:r>
    </w:p>
    <w:p w:rsidR="00462825" w:rsidRPr="00462825" w:rsidRDefault="00462825" w:rsidP="00802E5A">
      <w:pPr>
        <w:pStyle w:val="a3"/>
        <w:spacing w:line="360" w:lineRule="atLeast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62825" w:rsidRDefault="00802E5A" w:rsidP="00802E5A">
      <w:pPr>
        <w:pStyle w:val="a3"/>
        <w:spacing w:line="360" w:lineRule="atLeast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</w:t>
      </w:r>
      <w:r w:rsidR="00462825" w:rsidRPr="0046282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Внести </w:t>
      </w:r>
      <w:r w:rsidR="003A0D10">
        <w:rPr>
          <w:rFonts w:ascii="Times New Roman" w:eastAsia="Times New Roman" w:hAnsi="Times New Roman"/>
          <w:bCs/>
          <w:sz w:val="28"/>
          <w:szCs w:val="28"/>
          <w:lang w:eastAsia="ru-RU"/>
        </w:rPr>
        <w:t>в п</w:t>
      </w:r>
      <w:r w:rsidR="00462825" w:rsidRPr="00462825">
        <w:rPr>
          <w:rFonts w:ascii="Times New Roman" w:eastAsia="Times New Roman" w:hAnsi="Times New Roman"/>
          <w:bCs/>
          <w:sz w:val="28"/>
          <w:szCs w:val="28"/>
          <w:lang w:eastAsia="ru-RU"/>
        </w:rPr>
        <w:t>лан мероприятий («дорожную карту») по повышению уровня к</w:t>
      </w:r>
      <w:r w:rsidR="00462825" w:rsidRPr="00462825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462825" w:rsidRPr="00462825">
        <w:rPr>
          <w:rFonts w:ascii="Times New Roman" w:eastAsia="Times New Roman" w:hAnsi="Times New Roman"/>
          <w:bCs/>
          <w:sz w:val="28"/>
          <w:szCs w:val="28"/>
          <w:lang w:eastAsia="ru-RU"/>
        </w:rPr>
        <w:t>чества городской среды Респ</w:t>
      </w:r>
      <w:r w:rsidR="00462825">
        <w:rPr>
          <w:rFonts w:ascii="Times New Roman" w:eastAsia="Times New Roman" w:hAnsi="Times New Roman"/>
          <w:bCs/>
          <w:sz w:val="28"/>
          <w:szCs w:val="28"/>
          <w:lang w:eastAsia="ru-RU"/>
        </w:rPr>
        <w:t>ублики Тыва до 2024 года, утвер</w:t>
      </w:r>
      <w:r w:rsidR="00462825" w:rsidRPr="00462825">
        <w:rPr>
          <w:rFonts w:ascii="Times New Roman" w:eastAsia="Times New Roman" w:hAnsi="Times New Roman"/>
          <w:bCs/>
          <w:sz w:val="28"/>
          <w:szCs w:val="28"/>
          <w:lang w:eastAsia="ru-RU"/>
        </w:rPr>
        <w:t>жденн</w:t>
      </w:r>
      <w:r w:rsidR="003A0D10">
        <w:rPr>
          <w:rFonts w:ascii="Times New Roman" w:eastAsia="Times New Roman" w:hAnsi="Times New Roman"/>
          <w:bCs/>
          <w:sz w:val="28"/>
          <w:szCs w:val="28"/>
          <w:lang w:eastAsia="ru-RU"/>
        </w:rPr>
        <w:t>ый</w:t>
      </w:r>
      <w:r w:rsidR="00462825" w:rsidRPr="0046282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распоряж</w:t>
      </w:r>
      <w:r w:rsidR="00462825" w:rsidRPr="00462825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="00462825" w:rsidRPr="00462825">
        <w:rPr>
          <w:rFonts w:ascii="Times New Roman" w:eastAsia="Times New Roman" w:hAnsi="Times New Roman"/>
          <w:bCs/>
          <w:sz w:val="28"/>
          <w:szCs w:val="28"/>
          <w:lang w:eastAsia="ru-RU"/>
        </w:rPr>
        <w:t>нием Правительства Республики Тыва от 30 июня 2020 г. № 271-р</w:t>
      </w:r>
      <w:r w:rsidR="003A0D10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46282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изменение, и</w:t>
      </w:r>
      <w:r w:rsidR="00462825">
        <w:rPr>
          <w:rFonts w:ascii="Times New Roman" w:eastAsia="Times New Roman" w:hAnsi="Times New Roman"/>
          <w:bCs/>
          <w:sz w:val="28"/>
          <w:szCs w:val="28"/>
          <w:lang w:eastAsia="ru-RU"/>
        </w:rPr>
        <w:t>з</w:t>
      </w:r>
      <w:r w:rsidR="00462825">
        <w:rPr>
          <w:rFonts w:ascii="Times New Roman" w:eastAsia="Times New Roman" w:hAnsi="Times New Roman"/>
          <w:bCs/>
          <w:sz w:val="28"/>
          <w:szCs w:val="28"/>
          <w:lang w:eastAsia="ru-RU"/>
        </w:rPr>
        <w:t>ложив его в следующей редакции:</w:t>
      </w:r>
    </w:p>
    <w:p w:rsidR="00D37871" w:rsidRDefault="00D37871" w:rsidP="00D37871">
      <w:pPr>
        <w:pStyle w:val="a3"/>
        <w:ind w:left="765"/>
        <w:jc w:val="both"/>
        <w:rPr>
          <w:rFonts w:ascii="Times New Roman" w:hAnsi="Times New Roman"/>
          <w:sz w:val="28"/>
          <w:szCs w:val="28"/>
        </w:rPr>
      </w:pPr>
    </w:p>
    <w:p w:rsidR="00D37871" w:rsidRDefault="00D37871" w:rsidP="00D37871">
      <w:pPr>
        <w:pStyle w:val="a3"/>
        <w:ind w:left="765"/>
        <w:jc w:val="both"/>
        <w:rPr>
          <w:rFonts w:ascii="Times New Roman" w:hAnsi="Times New Roman"/>
          <w:sz w:val="28"/>
          <w:szCs w:val="28"/>
        </w:rPr>
      </w:pPr>
    </w:p>
    <w:p w:rsidR="00D37871" w:rsidRDefault="00D37871" w:rsidP="00D37871">
      <w:pPr>
        <w:pStyle w:val="a3"/>
        <w:jc w:val="both"/>
        <w:rPr>
          <w:rFonts w:ascii="Times New Roman" w:hAnsi="Times New Roman"/>
          <w:sz w:val="28"/>
          <w:szCs w:val="28"/>
        </w:rPr>
        <w:sectPr w:rsidR="00D37871" w:rsidSect="005F4CB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A71E87" w:rsidRPr="00F25EB6" w:rsidRDefault="00462825" w:rsidP="00D37871">
      <w:pPr>
        <w:jc w:val="center"/>
        <w:rPr>
          <w:rFonts w:eastAsia="Times New Roman"/>
          <w:bCs/>
          <w:sz w:val="28"/>
          <w:szCs w:val="28"/>
        </w:rPr>
      </w:pPr>
      <w:r w:rsidRPr="00F25EB6">
        <w:rPr>
          <w:rFonts w:eastAsia="Times New Roman"/>
          <w:bCs/>
          <w:sz w:val="28"/>
          <w:szCs w:val="28"/>
        </w:rPr>
        <w:lastRenderedPageBreak/>
        <w:t>«</w:t>
      </w:r>
      <w:r w:rsidR="00D37871" w:rsidRPr="00F25EB6">
        <w:rPr>
          <w:rFonts w:eastAsia="Times New Roman"/>
          <w:bCs/>
          <w:sz w:val="28"/>
          <w:szCs w:val="28"/>
        </w:rPr>
        <w:t xml:space="preserve">П Л А Н </w:t>
      </w:r>
    </w:p>
    <w:p w:rsidR="00A71E87" w:rsidRDefault="00D37871" w:rsidP="00D37871">
      <w:pPr>
        <w:jc w:val="center"/>
        <w:rPr>
          <w:rFonts w:eastAsia="Times New Roman"/>
          <w:bCs/>
          <w:sz w:val="28"/>
          <w:szCs w:val="28"/>
        </w:rPr>
      </w:pPr>
      <w:r w:rsidRPr="00D37871">
        <w:rPr>
          <w:rFonts w:eastAsia="Times New Roman"/>
          <w:bCs/>
          <w:sz w:val="28"/>
          <w:szCs w:val="28"/>
        </w:rPr>
        <w:t xml:space="preserve">мероприятий </w:t>
      </w:r>
      <w:r w:rsidR="003A0D10">
        <w:rPr>
          <w:rFonts w:eastAsia="Times New Roman"/>
          <w:bCs/>
          <w:sz w:val="28"/>
          <w:szCs w:val="28"/>
        </w:rPr>
        <w:t>(«дорожная карта</w:t>
      </w:r>
      <w:r w:rsidRPr="00D37871">
        <w:rPr>
          <w:rFonts w:eastAsia="Times New Roman"/>
          <w:bCs/>
          <w:sz w:val="28"/>
          <w:szCs w:val="28"/>
        </w:rPr>
        <w:t xml:space="preserve">») </w:t>
      </w:r>
    </w:p>
    <w:p w:rsidR="00DF36AA" w:rsidRPr="00A71E87" w:rsidRDefault="00D37871" w:rsidP="00D37871">
      <w:pPr>
        <w:jc w:val="center"/>
        <w:rPr>
          <w:rFonts w:eastAsia="Times New Roman"/>
          <w:bCs/>
          <w:sz w:val="28"/>
          <w:szCs w:val="28"/>
        </w:rPr>
      </w:pPr>
      <w:r w:rsidRPr="00D37871">
        <w:rPr>
          <w:rFonts w:eastAsia="Times New Roman"/>
          <w:bCs/>
          <w:sz w:val="28"/>
          <w:szCs w:val="28"/>
        </w:rPr>
        <w:t xml:space="preserve">по повышению уровня качества </w:t>
      </w:r>
    </w:p>
    <w:p w:rsidR="00A71E87" w:rsidRDefault="00D37871" w:rsidP="00D37871">
      <w:pPr>
        <w:jc w:val="center"/>
        <w:rPr>
          <w:rFonts w:eastAsia="Times New Roman"/>
          <w:bCs/>
          <w:sz w:val="28"/>
          <w:szCs w:val="28"/>
        </w:rPr>
      </w:pPr>
      <w:r w:rsidRPr="00D37871">
        <w:rPr>
          <w:rFonts w:eastAsia="Times New Roman"/>
          <w:bCs/>
          <w:sz w:val="28"/>
          <w:szCs w:val="28"/>
        </w:rPr>
        <w:t>городской среды Республики Тыва</w:t>
      </w:r>
      <w:r w:rsidR="0038356D">
        <w:rPr>
          <w:rFonts w:eastAsia="Times New Roman"/>
          <w:bCs/>
          <w:sz w:val="28"/>
          <w:szCs w:val="28"/>
        </w:rPr>
        <w:t xml:space="preserve"> </w:t>
      </w:r>
    </w:p>
    <w:p w:rsidR="00D37871" w:rsidRPr="00D37871" w:rsidRDefault="0038356D" w:rsidP="00D37871">
      <w:pPr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до 2024 года</w:t>
      </w:r>
    </w:p>
    <w:p w:rsidR="00D37871" w:rsidRDefault="00D37871" w:rsidP="00D37871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3"/>
        <w:gridCol w:w="3827"/>
        <w:gridCol w:w="4330"/>
      </w:tblGrid>
      <w:tr w:rsidR="00D37871" w:rsidRPr="003520AD" w:rsidTr="003520AD">
        <w:tc>
          <w:tcPr>
            <w:tcW w:w="7763" w:type="dxa"/>
            <w:shd w:val="clear" w:color="auto" w:fill="auto"/>
          </w:tcPr>
          <w:p w:rsidR="00D37871" w:rsidRPr="003520AD" w:rsidRDefault="00D37871" w:rsidP="00F54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0AD">
              <w:rPr>
                <w:rFonts w:ascii="Times New Roman" w:hAnsi="Times New Roman"/>
                <w:sz w:val="24"/>
                <w:szCs w:val="24"/>
              </w:rPr>
              <w:t>Мероприятия с установленными значениями индикатора</w:t>
            </w:r>
          </w:p>
          <w:p w:rsidR="00D37871" w:rsidRPr="003520AD" w:rsidRDefault="00D37871" w:rsidP="00F54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0AD">
              <w:rPr>
                <w:rFonts w:ascii="Times New Roman" w:hAnsi="Times New Roman"/>
                <w:sz w:val="24"/>
                <w:szCs w:val="24"/>
              </w:rPr>
              <w:t>индекса качества городской среды</w:t>
            </w:r>
          </w:p>
        </w:tc>
        <w:tc>
          <w:tcPr>
            <w:tcW w:w="3827" w:type="dxa"/>
            <w:shd w:val="clear" w:color="auto" w:fill="auto"/>
          </w:tcPr>
          <w:p w:rsidR="00D37871" w:rsidRPr="003520AD" w:rsidRDefault="00D37871" w:rsidP="00F54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0AD"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4330" w:type="dxa"/>
            <w:shd w:val="clear" w:color="auto" w:fill="auto"/>
          </w:tcPr>
          <w:p w:rsidR="00D37871" w:rsidRPr="003520AD" w:rsidRDefault="00D37871" w:rsidP="00F54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0AD">
              <w:rPr>
                <w:rFonts w:ascii="Times New Roman" w:hAnsi="Times New Roman"/>
                <w:sz w:val="24"/>
                <w:szCs w:val="24"/>
              </w:rPr>
              <w:t>Ответственные за исполнение</w:t>
            </w:r>
          </w:p>
        </w:tc>
      </w:tr>
      <w:tr w:rsidR="00D37871" w:rsidRPr="005F018A" w:rsidTr="003520AD">
        <w:tc>
          <w:tcPr>
            <w:tcW w:w="7763" w:type="dxa"/>
            <w:shd w:val="clear" w:color="auto" w:fill="auto"/>
          </w:tcPr>
          <w:p w:rsidR="00D37871" w:rsidRPr="005F018A" w:rsidRDefault="00D37871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1. Доля населения, проживающего в аварийном жилье, в общей числе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н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ности населения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D37871" w:rsidRPr="005F018A" w:rsidRDefault="00D37871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сведения по форме № 5-жилфонд (годовая) «Сведения об аварийном жилищном фонде»</w:t>
            </w:r>
          </w:p>
        </w:tc>
        <w:tc>
          <w:tcPr>
            <w:tcW w:w="4330" w:type="dxa"/>
            <w:vMerge w:val="restart"/>
            <w:shd w:val="clear" w:color="auto" w:fill="auto"/>
          </w:tcPr>
          <w:p w:rsidR="00D37871" w:rsidRPr="005F018A" w:rsidRDefault="00D37871" w:rsidP="003A0D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Мин</w:t>
            </w:r>
            <w:r w:rsidR="00462825" w:rsidRPr="005F018A">
              <w:rPr>
                <w:rFonts w:ascii="Times New Roman" w:hAnsi="Times New Roman"/>
                <w:sz w:val="24"/>
                <w:szCs w:val="24"/>
              </w:rPr>
              <w:t>истерство строительства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 xml:space="preserve"> Респу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б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лики Тыва, органы местного сам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о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управления городских округов</w:t>
            </w:r>
            <w:r w:rsidR="0038356D" w:rsidRPr="005F018A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 xml:space="preserve"> горо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д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ских поселений (по с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о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гласованию)</w:t>
            </w:r>
          </w:p>
        </w:tc>
      </w:tr>
      <w:tr w:rsidR="00D37871" w:rsidRPr="005F018A" w:rsidTr="003520AD">
        <w:trPr>
          <w:trHeight w:val="1634"/>
        </w:trPr>
        <w:tc>
          <w:tcPr>
            <w:tcW w:w="7763" w:type="dxa"/>
            <w:tcBorders>
              <w:bottom w:val="single" w:sz="4" w:space="0" w:color="auto"/>
            </w:tcBorders>
            <w:shd w:val="clear" w:color="auto" w:fill="auto"/>
          </w:tcPr>
          <w:p w:rsidR="00D37871" w:rsidRPr="005F018A" w:rsidRDefault="00D37871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1.1. Количество граждан, проживающих в аварийном жилье</w:t>
            </w:r>
            <w:r w:rsidR="0038356D" w:rsidRPr="005F018A">
              <w:rPr>
                <w:rFonts w:ascii="Times New Roman" w:hAnsi="Times New Roman"/>
                <w:sz w:val="24"/>
                <w:szCs w:val="24"/>
              </w:rPr>
              <w:t>,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 xml:space="preserve"> на отче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т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 xml:space="preserve">ную дату, чел. (согласно стат. данным). </w:t>
            </w:r>
          </w:p>
          <w:p w:rsidR="00D37871" w:rsidRPr="005F018A" w:rsidRDefault="00D37871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Обеспечение ежегодного расселения граждан из аварийного жилья в рамках реализации регионального проекта «Обеспечение устойчивого сокращения непригодного для проживания жилищного фонда на терр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и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тории Республики Тыва», чел</w:t>
            </w:r>
            <w:r w:rsidR="0038356D" w:rsidRPr="005F018A">
              <w:rPr>
                <w:rFonts w:ascii="Times New Roman" w:hAnsi="Times New Roman"/>
                <w:sz w:val="24"/>
                <w:szCs w:val="24"/>
              </w:rPr>
              <w:t>овек</w:t>
            </w:r>
          </w:p>
        </w:tc>
        <w:tc>
          <w:tcPr>
            <w:tcW w:w="38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37871" w:rsidRPr="005F018A" w:rsidRDefault="00D37871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37871" w:rsidRPr="005F018A" w:rsidRDefault="00D37871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871" w:rsidRPr="005F018A" w:rsidTr="003520AD">
        <w:tc>
          <w:tcPr>
            <w:tcW w:w="7763" w:type="dxa"/>
            <w:shd w:val="clear" w:color="auto" w:fill="auto"/>
          </w:tcPr>
          <w:p w:rsidR="00D37871" w:rsidRPr="005F018A" w:rsidRDefault="00D37871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2. Доля жилого фонда, обеспеченного централизованными услугами т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е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пло-, водо-, электроснабжения и водоотведения, в общем объеме ж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и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лого фонда</w:t>
            </w:r>
          </w:p>
        </w:tc>
        <w:tc>
          <w:tcPr>
            <w:tcW w:w="3827" w:type="dxa"/>
            <w:shd w:val="clear" w:color="auto" w:fill="auto"/>
          </w:tcPr>
          <w:p w:rsidR="00D37871" w:rsidRPr="005F018A" w:rsidRDefault="00D37871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сведения по форме № 1-жилфонд (годовая)</w:t>
            </w:r>
          </w:p>
        </w:tc>
        <w:tc>
          <w:tcPr>
            <w:tcW w:w="4330" w:type="dxa"/>
            <w:vMerge w:val="restart"/>
            <w:shd w:val="clear" w:color="auto" w:fill="auto"/>
          </w:tcPr>
          <w:p w:rsidR="00D37871" w:rsidRPr="005F018A" w:rsidRDefault="00D37871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Мин</w:t>
            </w:r>
            <w:r w:rsidR="005F018A">
              <w:rPr>
                <w:rFonts w:ascii="Times New Roman" w:hAnsi="Times New Roman"/>
                <w:sz w:val="24"/>
                <w:szCs w:val="24"/>
              </w:rPr>
              <w:t>истерство жилищно-</w:t>
            </w:r>
            <w:r w:rsidR="00462825" w:rsidRPr="005F018A">
              <w:rPr>
                <w:rFonts w:ascii="Times New Roman" w:hAnsi="Times New Roman"/>
                <w:sz w:val="24"/>
                <w:szCs w:val="24"/>
              </w:rPr>
              <w:t>коммуналь</w:t>
            </w:r>
            <w:r w:rsidR="005F018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540E1">
              <w:rPr>
                <w:rFonts w:ascii="Times New Roman" w:hAnsi="Times New Roman"/>
                <w:sz w:val="24"/>
                <w:szCs w:val="24"/>
              </w:rPr>
              <w:t>ного хозяйства Республик</w:t>
            </w:r>
            <w:r w:rsidR="00462825" w:rsidRPr="005F018A">
              <w:rPr>
                <w:rFonts w:ascii="Times New Roman" w:hAnsi="Times New Roman"/>
                <w:sz w:val="24"/>
                <w:szCs w:val="24"/>
              </w:rPr>
              <w:t>и Тыва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, орг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а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ны местного самоуправления горо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д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ских округов</w:t>
            </w:r>
            <w:r w:rsidR="0038356D" w:rsidRPr="005F018A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 xml:space="preserve"> городских посел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е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ний (по с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о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гласованию)</w:t>
            </w:r>
          </w:p>
        </w:tc>
      </w:tr>
      <w:tr w:rsidR="00D37871" w:rsidRPr="005F018A" w:rsidTr="003520AD">
        <w:trPr>
          <w:trHeight w:val="549"/>
        </w:trPr>
        <w:tc>
          <w:tcPr>
            <w:tcW w:w="7763" w:type="dxa"/>
            <w:shd w:val="clear" w:color="auto" w:fill="auto"/>
          </w:tcPr>
          <w:p w:rsidR="00D37871" w:rsidRPr="005F018A" w:rsidRDefault="00D37871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2.1. Обеспечение общего ввода жилья в рамках реализации региональн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о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го проекта «Жилье», тыс.кв.</w:t>
            </w:r>
            <w:r w:rsidR="00F25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3827" w:type="dxa"/>
            <w:shd w:val="clear" w:color="auto" w:fill="auto"/>
          </w:tcPr>
          <w:p w:rsidR="00D37871" w:rsidRPr="005F018A" w:rsidRDefault="00D37871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данные уточняются ежегодно</w:t>
            </w:r>
          </w:p>
        </w:tc>
        <w:tc>
          <w:tcPr>
            <w:tcW w:w="4330" w:type="dxa"/>
            <w:vMerge/>
            <w:shd w:val="clear" w:color="auto" w:fill="auto"/>
          </w:tcPr>
          <w:p w:rsidR="00D37871" w:rsidRPr="005F018A" w:rsidRDefault="00D37871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871" w:rsidRPr="005F018A" w:rsidTr="003520AD">
        <w:trPr>
          <w:trHeight w:val="997"/>
        </w:trPr>
        <w:tc>
          <w:tcPr>
            <w:tcW w:w="7763" w:type="dxa"/>
            <w:shd w:val="clear" w:color="auto" w:fill="auto"/>
          </w:tcPr>
          <w:p w:rsidR="00D37871" w:rsidRPr="005F018A" w:rsidRDefault="00D37871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3. Количество вывезенных твердых коммунальных отходов на душу н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а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селения</w:t>
            </w:r>
          </w:p>
        </w:tc>
        <w:tc>
          <w:tcPr>
            <w:tcW w:w="3827" w:type="dxa"/>
            <w:shd w:val="clear" w:color="auto" w:fill="auto"/>
          </w:tcPr>
          <w:p w:rsidR="00D37871" w:rsidRPr="005F018A" w:rsidRDefault="00D37871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сведения по форме № 1-КХ</w:t>
            </w:r>
          </w:p>
          <w:p w:rsidR="00D37871" w:rsidRPr="005F018A" w:rsidRDefault="00D37871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(годовая)</w:t>
            </w:r>
          </w:p>
        </w:tc>
        <w:tc>
          <w:tcPr>
            <w:tcW w:w="4330" w:type="dxa"/>
            <w:shd w:val="clear" w:color="auto" w:fill="auto"/>
          </w:tcPr>
          <w:p w:rsidR="00D37871" w:rsidRPr="005F018A" w:rsidRDefault="008213B2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Мин</w:t>
            </w:r>
            <w:r w:rsidR="005F018A">
              <w:rPr>
                <w:rFonts w:ascii="Times New Roman" w:hAnsi="Times New Roman"/>
                <w:sz w:val="24"/>
                <w:szCs w:val="24"/>
              </w:rPr>
              <w:t>истерство жилищно-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коммуналь</w:t>
            </w:r>
            <w:r w:rsidR="005F018A">
              <w:rPr>
                <w:rFonts w:ascii="Times New Roman" w:hAnsi="Times New Roman"/>
                <w:sz w:val="24"/>
                <w:szCs w:val="24"/>
              </w:rPr>
              <w:t>-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ного хозяйства Республики Тыва</w:t>
            </w:r>
            <w:r w:rsidR="00D37871" w:rsidRPr="005F018A">
              <w:rPr>
                <w:rFonts w:ascii="Times New Roman" w:hAnsi="Times New Roman"/>
                <w:sz w:val="24"/>
                <w:szCs w:val="24"/>
              </w:rPr>
              <w:t>, орг</w:t>
            </w:r>
            <w:r w:rsidR="00D37871" w:rsidRPr="005F018A">
              <w:rPr>
                <w:rFonts w:ascii="Times New Roman" w:hAnsi="Times New Roman"/>
                <w:sz w:val="24"/>
                <w:szCs w:val="24"/>
              </w:rPr>
              <w:t>а</w:t>
            </w:r>
            <w:r w:rsidR="00D37871" w:rsidRPr="005F018A">
              <w:rPr>
                <w:rFonts w:ascii="Times New Roman" w:hAnsi="Times New Roman"/>
                <w:sz w:val="24"/>
                <w:szCs w:val="24"/>
              </w:rPr>
              <w:t>ны местного самоуправления горо</w:t>
            </w:r>
            <w:r w:rsidR="00D37871" w:rsidRPr="005F018A">
              <w:rPr>
                <w:rFonts w:ascii="Times New Roman" w:hAnsi="Times New Roman"/>
                <w:sz w:val="24"/>
                <w:szCs w:val="24"/>
              </w:rPr>
              <w:t>д</w:t>
            </w:r>
            <w:r w:rsidR="00D37871" w:rsidRPr="005F018A">
              <w:rPr>
                <w:rFonts w:ascii="Times New Roman" w:hAnsi="Times New Roman"/>
                <w:sz w:val="24"/>
                <w:szCs w:val="24"/>
              </w:rPr>
              <w:t>ских округов</w:t>
            </w:r>
            <w:r w:rsidR="0038356D" w:rsidRPr="005F018A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D37871" w:rsidRPr="005F018A">
              <w:rPr>
                <w:rFonts w:ascii="Times New Roman" w:hAnsi="Times New Roman"/>
                <w:sz w:val="24"/>
                <w:szCs w:val="24"/>
              </w:rPr>
              <w:t xml:space="preserve"> городских посел</w:t>
            </w:r>
            <w:r w:rsidR="00D37871" w:rsidRPr="005F018A">
              <w:rPr>
                <w:rFonts w:ascii="Times New Roman" w:hAnsi="Times New Roman"/>
                <w:sz w:val="24"/>
                <w:szCs w:val="24"/>
              </w:rPr>
              <w:t>е</w:t>
            </w:r>
            <w:r w:rsidR="00D37871" w:rsidRPr="005F018A">
              <w:rPr>
                <w:rFonts w:ascii="Times New Roman" w:hAnsi="Times New Roman"/>
                <w:sz w:val="24"/>
                <w:szCs w:val="24"/>
              </w:rPr>
              <w:t>ний (по с</w:t>
            </w:r>
            <w:r w:rsidR="00D37871" w:rsidRPr="005F018A">
              <w:rPr>
                <w:rFonts w:ascii="Times New Roman" w:hAnsi="Times New Roman"/>
                <w:sz w:val="24"/>
                <w:szCs w:val="24"/>
              </w:rPr>
              <w:t>о</w:t>
            </w:r>
            <w:r w:rsidR="00D37871" w:rsidRPr="005F018A">
              <w:rPr>
                <w:rFonts w:ascii="Times New Roman" w:hAnsi="Times New Roman"/>
                <w:sz w:val="24"/>
                <w:szCs w:val="24"/>
              </w:rPr>
              <w:t>гласованию)</w:t>
            </w:r>
          </w:p>
        </w:tc>
      </w:tr>
      <w:tr w:rsidR="00D37871" w:rsidRPr="005F018A" w:rsidTr="003520AD">
        <w:tc>
          <w:tcPr>
            <w:tcW w:w="7763" w:type="dxa"/>
            <w:shd w:val="clear" w:color="auto" w:fill="auto"/>
          </w:tcPr>
          <w:p w:rsidR="00D37871" w:rsidRPr="005F018A" w:rsidRDefault="00D37871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4. Разнообразие жилой застройки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D37871" w:rsidRPr="005F018A" w:rsidRDefault="001B6F04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и</w:t>
            </w:r>
            <w:r w:rsidR="00D37871" w:rsidRPr="005F018A">
              <w:rPr>
                <w:rFonts w:ascii="Times New Roman" w:hAnsi="Times New Roman"/>
                <w:sz w:val="24"/>
                <w:szCs w:val="24"/>
              </w:rPr>
              <w:t>нформационный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7871" w:rsidRPr="005F018A">
              <w:rPr>
                <w:rFonts w:ascii="Times New Roman" w:hAnsi="Times New Roman"/>
                <w:sz w:val="24"/>
                <w:szCs w:val="24"/>
              </w:rPr>
              <w:t>портал «Рефо</w:t>
            </w:r>
            <w:r w:rsidR="00D37871" w:rsidRPr="005F018A">
              <w:rPr>
                <w:rFonts w:ascii="Times New Roman" w:hAnsi="Times New Roman"/>
                <w:sz w:val="24"/>
                <w:szCs w:val="24"/>
              </w:rPr>
              <w:t>р</w:t>
            </w:r>
            <w:r w:rsidR="00D37871" w:rsidRPr="005F018A">
              <w:rPr>
                <w:rFonts w:ascii="Times New Roman" w:hAnsi="Times New Roman"/>
                <w:sz w:val="24"/>
                <w:szCs w:val="24"/>
              </w:rPr>
              <w:t>ма</w:t>
            </w:r>
            <w:r w:rsidR="00E9268A" w:rsidRPr="005F0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7871" w:rsidRPr="005F018A">
              <w:rPr>
                <w:rFonts w:ascii="Times New Roman" w:hAnsi="Times New Roman"/>
                <w:sz w:val="24"/>
                <w:szCs w:val="24"/>
              </w:rPr>
              <w:t>ЖКХ»</w:t>
            </w:r>
          </w:p>
        </w:tc>
        <w:tc>
          <w:tcPr>
            <w:tcW w:w="4330" w:type="dxa"/>
            <w:vMerge w:val="restart"/>
            <w:shd w:val="clear" w:color="auto" w:fill="auto"/>
          </w:tcPr>
          <w:p w:rsidR="00D37871" w:rsidRPr="005F018A" w:rsidRDefault="00A71E87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ст</w:t>
            </w:r>
            <w:r w:rsidR="003A0D10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3A0D10">
              <w:rPr>
                <w:rFonts w:ascii="Times New Roman" w:hAnsi="Times New Roman"/>
                <w:sz w:val="24"/>
                <w:szCs w:val="24"/>
              </w:rPr>
              <w:t>ительства</w:t>
            </w:r>
            <w:r w:rsidR="00D37871" w:rsidRPr="005F018A">
              <w:rPr>
                <w:rFonts w:ascii="Times New Roman" w:hAnsi="Times New Roman"/>
                <w:sz w:val="24"/>
                <w:szCs w:val="24"/>
              </w:rPr>
              <w:t xml:space="preserve"> Респу</w:t>
            </w:r>
            <w:r w:rsidR="00D37871" w:rsidRPr="005F018A">
              <w:rPr>
                <w:rFonts w:ascii="Times New Roman" w:hAnsi="Times New Roman"/>
                <w:sz w:val="24"/>
                <w:szCs w:val="24"/>
              </w:rPr>
              <w:t>б</w:t>
            </w:r>
            <w:r w:rsidR="00D37871" w:rsidRPr="005F018A">
              <w:rPr>
                <w:rFonts w:ascii="Times New Roman" w:hAnsi="Times New Roman"/>
                <w:sz w:val="24"/>
                <w:szCs w:val="24"/>
              </w:rPr>
              <w:t>лики Тыва, органы местного сам</w:t>
            </w:r>
            <w:r w:rsidR="00D37871" w:rsidRPr="005F018A">
              <w:rPr>
                <w:rFonts w:ascii="Times New Roman" w:hAnsi="Times New Roman"/>
                <w:sz w:val="24"/>
                <w:szCs w:val="24"/>
              </w:rPr>
              <w:t>о</w:t>
            </w:r>
            <w:r w:rsidR="00D37871" w:rsidRPr="005F018A">
              <w:rPr>
                <w:rFonts w:ascii="Times New Roman" w:hAnsi="Times New Roman"/>
                <w:sz w:val="24"/>
                <w:szCs w:val="24"/>
              </w:rPr>
              <w:t>управления городских округов</w:t>
            </w:r>
            <w:r w:rsidR="0038356D" w:rsidRPr="005F018A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D37871" w:rsidRPr="005F018A">
              <w:rPr>
                <w:rFonts w:ascii="Times New Roman" w:hAnsi="Times New Roman"/>
                <w:sz w:val="24"/>
                <w:szCs w:val="24"/>
              </w:rPr>
              <w:t xml:space="preserve"> горо</w:t>
            </w:r>
            <w:r w:rsidR="00D37871" w:rsidRPr="005F018A">
              <w:rPr>
                <w:rFonts w:ascii="Times New Roman" w:hAnsi="Times New Roman"/>
                <w:sz w:val="24"/>
                <w:szCs w:val="24"/>
              </w:rPr>
              <w:t>д</w:t>
            </w:r>
            <w:r w:rsidR="00D37871" w:rsidRPr="005F018A">
              <w:rPr>
                <w:rFonts w:ascii="Times New Roman" w:hAnsi="Times New Roman"/>
                <w:sz w:val="24"/>
                <w:szCs w:val="24"/>
              </w:rPr>
              <w:t>ских поселений (по согл</w:t>
            </w:r>
            <w:r w:rsidR="00D37871" w:rsidRPr="005F018A">
              <w:rPr>
                <w:rFonts w:ascii="Times New Roman" w:hAnsi="Times New Roman"/>
                <w:sz w:val="24"/>
                <w:szCs w:val="24"/>
              </w:rPr>
              <w:t>а</w:t>
            </w:r>
            <w:r w:rsidR="00D37871" w:rsidRPr="005F018A">
              <w:rPr>
                <w:rFonts w:ascii="Times New Roman" w:hAnsi="Times New Roman"/>
                <w:sz w:val="24"/>
                <w:szCs w:val="24"/>
              </w:rPr>
              <w:t>сованию)</w:t>
            </w:r>
          </w:p>
        </w:tc>
      </w:tr>
      <w:tr w:rsidR="00D37871" w:rsidRPr="005F018A" w:rsidTr="003520AD">
        <w:tc>
          <w:tcPr>
            <w:tcW w:w="7763" w:type="dxa"/>
            <w:shd w:val="clear" w:color="auto" w:fill="auto"/>
          </w:tcPr>
          <w:p w:rsidR="00D37871" w:rsidRPr="005F018A" w:rsidRDefault="00D37871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4.1. Обеспечение разнообразия типов жилья, в том числе путем стро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и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тельства новых зданий, разнообразия новой жилой застройки, реновации жилого фонда с изменением типологии застройки</w:t>
            </w:r>
          </w:p>
        </w:tc>
        <w:tc>
          <w:tcPr>
            <w:tcW w:w="3827" w:type="dxa"/>
            <w:vMerge/>
            <w:shd w:val="clear" w:color="auto" w:fill="auto"/>
          </w:tcPr>
          <w:p w:rsidR="00D37871" w:rsidRPr="005F018A" w:rsidRDefault="00D37871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0" w:type="dxa"/>
            <w:vMerge/>
            <w:shd w:val="clear" w:color="auto" w:fill="auto"/>
          </w:tcPr>
          <w:p w:rsidR="00D37871" w:rsidRPr="005F018A" w:rsidRDefault="00D37871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7871" w:rsidRPr="005F018A" w:rsidRDefault="00D37871" w:rsidP="005F018A">
      <w:pPr>
        <w:jc w:val="both"/>
      </w:pPr>
    </w:p>
    <w:p w:rsidR="00802E5A" w:rsidRPr="005F018A" w:rsidRDefault="00802E5A" w:rsidP="005F018A">
      <w:pPr>
        <w:jc w:val="both"/>
      </w:pPr>
    </w:p>
    <w:p w:rsidR="00802E5A" w:rsidRDefault="00802E5A" w:rsidP="005F018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3"/>
        <w:gridCol w:w="3544"/>
        <w:gridCol w:w="4613"/>
      </w:tblGrid>
      <w:tr w:rsidR="001B6F04" w:rsidRPr="005F018A" w:rsidTr="003520AD">
        <w:tc>
          <w:tcPr>
            <w:tcW w:w="7763" w:type="dxa"/>
            <w:shd w:val="clear" w:color="auto" w:fill="auto"/>
          </w:tcPr>
          <w:p w:rsidR="001B6F04" w:rsidRPr="005F018A" w:rsidRDefault="001B6F04" w:rsidP="003A0D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 с установленными значениями индикатора</w:t>
            </w:r>
          </w:p>
          <w:p w:rsidR="001B6F04" w:rsidRPr="005F018A" w:rsidRDefault="001B6F04" w:rsidP="003A0D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индекса качества городской среды</w:t>
            </w:r>
          </w:p>
        </w:tc>
        <w:tc>
          <w:tcPr>
            <w:tcW w:w="3544" w:type="dxa"/>
            <w:shd w:val="clear" w:color="auto" w:fill="auto"/>
          </w:tcPr>
          <w:p w:rsidR="001B6F04" w:rsidRPr="005F018A" w:rsidRDefault="001B6F04" w:rsidP="003A0D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4613" w:type="dxa"/>
            <w:shd w:val="clear" w:color="auto" w:fill="auto"/>
          </w:tcPr>
          <w:p w:rsidR="001B6F04" w:rsidRPr="005F018A" w:rsidRDefault="001B6F04" w:rsidP="003A0D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Ответственные за исполнение</w:t>
            </w:r>
          </w:p>
        </w:tc>
      </w:tr>
      <w:tr w:rsidR="00D37871" w:rsidRPr="005F018A" w:rsidTr="003520AD">
        <w:tc>
          <w:tcPr>
            <w:tcW w:w="7763" w:type="dxa"/>
            <w:shd w:val="clear" w:color="auto" w:fill="auto"/>
          </w:tcPr>
          <w:p w:rsidR="00D37871" w:rsidRPr="005F018A" w:rsidRDefault="00D37871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4.2. Обеспечение планового контроля за соблюдением градостроител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ь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ных регламентов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D37871" w:rsidRPr="005F018A" w:rsidRDefault="00D37871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vMerge w:val="restart"/>
            <w:shd w:val="clear" w:color="auto" w:fill="auto"/>
          </w:tcPr>
          <w:p w:rsidR="00D37871" w:rsidRPr="005F018A" w:rsidRDefault="008213B2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Министерство жилищно-коммунального хозяйства Республики Тыва</w:t>
            </w:r>
          </w:p>
        </w:tc>
      </w:tr>
      <w:tr w:rsidR="001B6F04" w:rsidRPr="005F018A" w:rsidTr="003520AD">
        <w:tc>
          <w:tcPr>
            <w:tcW w:w="7763" w:type="dxa"/>
            <w:shd w:val="clear" w:color="auto" w:fill="auto"/>
          </w:tcPr>
          <w:p w:rsidR="001B6F04" w:rsidRPr="005F018A" w:rsidRDefault="001B6F04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4.3. Обеспечение планового контроля за внесением полной и достове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р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 xml:space="preserve">ной информации юридическими лицами, ответственными за управление </w:t>
            </w:r>
            <w:r w:rsidR="002C5FC9" w:rsidRPr="005F018A">
              <w:rPr>
                <w:rFonts w:ascii="Times New Roman" w:hAnsi="Times New Roman"/>
                <w:sz w:val="24"/>
                <w:szCs w:val="24"/>
              </w:rPr>
              <w:t>многоквартирными домами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 xml:space="preserve">, в части размещения на сайте «Реформа ЖКХ» информации по </w:t>
            </w:r>
            <w:r w:rsidR="0038356D" w:rsidRPr="005F018A">
              <w:rPr>
                <w:rFonts w:ascii="Times New Roman" w:hAnsi="Times New Roman"/>
                <w:sz w:val="24"/>
                <w:szCs w:val="24"/>
              </w:rPr>
              <w:t>многоквартирным домам,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 xml:space="preserve"> в том числе данных по типу, этажности, периоду строительства</w:t>
            </w:r>
          </w:p>
        </w:tc>
        <w:tc>
          <w:tcPr>
            <w:tcW w:w="3544" w:type="dxa"/>
            <w:vMerge/>
            <w:shd w:val="clear" w:color="auto" w:fill="auto"/>
          </w:tcPr>
          <w:p w:rsidR="001B6F04" w:rsidRPr="005F018A" w:rsidRDefault="001B6F04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vMerge/>
            <w:shd w:val="clear" w:color="auto" w:fill="auto"/>
          </w:tcPr>
          <w:p w:rsidR="001B6F04" w:rsidRPr="005F018A" w:rsidRDefault="001B6F04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F04" w:rsidRPr="005F018A" w:rsidTr="003520AD">
        <w:tc>
          <w:tcPr>
            <w:tcW w:w="7763" w:type="dxa"/>
            <w:shd w:val="clear" w:color="auto" w:fill="auto"/>
          </w:tcPr>
          <w:p w:rsidR="001B6F04" w:rsidRPr="005F018A" w:rsidRDefault="001B6F04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5. Разнообразие услуг в жилой зоне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1B6F04" w:rsidRPr="005F018A" w:rsidRDefault="001B6F04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поисково-информационные</w:t>
            </w:r>
          </w:p>
          <w:p w:rsidR="001B6F04" w:rsidRPr="005F018A" w:rsidRDefault="001B6F04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картографические</w:t>
            </w:r>
            <w:r w:rsidR="002C5FC9" w:rsidRPr="005F0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системы,</w:t>
            </w:r>
          </w:p>
          <w:p w:rsidR="001B6F04" w:rsidRPr="005F018A" w:rsidRDefault="001B6F04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географическая</w:t>
            </w:r>
            <w:r w:rsidR="002C5FC9" w:rsidRPr="005F0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информацио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н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ная</w:t>
            </w:r>
            <w:r w:rsidR="003A0D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система</w:t>
            </w:r>
          </w:p>
        </w:tc>
        <w:tc>
          <w:tcPr>
            <w:tcW w:w="4613" w:type="dxa"/>
            <w:vMerge w:val="restart"/>
            <w:shd w:val="clear" w:color="auto" w:fill="auto"/>
          </w:tcPr>
          <w:p w:rsidR="001B6F04" w:rsidRPr="005F018A" w:rsidRDefault="001B6F04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Мин</w:t>
            </w:r>
            <w:r w:rsidR="003A0D10">
              <w:rPr>
                <w:rFonts w:ascii="Times New Roman" w:hAnsi="Times New Roman"/>
                <w:sz w:val="24"/>
                <w:szCs w:val="24"/>
              </w:rPr>
              <w:t xml:space="preserve">истерство </w:t>
            </w:r>
            <w:r w:rsidR="00A71E87">
              <w:rPr>
                <w:rFonts w:ascii="Times New Roman" w:hAnsi="Times New Roman"/>
                <w:sz w:val="24"/>
                <w:szCs w:val="24"/>
              </w:rPr>
              <w:t>экономического развития и промышленности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 xml:space="preserve"> Республики Тыва, орг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а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ны местного самоуправления городских округов</w:t>
            </w:r>
            <w:r w:rsidR="0038356D" w:rsidRPr="005F018A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 xml:space="preserve"> городских поселений (по согл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а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сованию)</w:t>
            </w:r>
          </w:p>
        </w:tc>
      </w:tr>
      <w:tr w:rsidR="001B6F04" w:rsidRPr="005F018A" w:rsidTr="003520AD">
        <w:tc>
          <w:tcPr>
            <w:tcW w:w="7763" w:type="dxa"/>
            <w:shd w:val="clear" w:color="auto" w:fill="auto"/>
          </w:tcPr>
          <w:p w:rsidR="001B6F04" w:rsidRPr="005F018A" w:rsidRDefault="001B6F04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 xml:space="preserve">5.1. Обеспечение разнообразия услуг преимущественно в жилых зонах, в том числе путем предоставления государственной поддержки субъектам малого и среднего бизнеса </w:t>
            </w:r>
          </w:p>
        </w:tc>
        <w:tc>
          <w:tcPr>
            <w:tcW w:w="3544" w:type="dxa"/>
            <w:vMerge/>
            <w:shd w:val="clear" w:color="auto" w:fill="auto"/>
          </w:tcPr>
          <w:p w:rsidR="001B6F04" w:rsidRPr="005F018A" w:rsidRDefault="001B6F04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vMerge/>
            <w:shd w:val="clear" w:color="auto" w:fill="auto"/>
          </w:tcPr>
          <w:p w:rsidR="001B6F04" w:rsidRPr="005F018A" w:rsidRDefault="001B6F04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F04" w:rsidRPr="005F018A" w:rsidTr="003520AD">
        <w:trPr>
          <w:trHeight w:val="1380"/>
        </w:trPr>
        <w:tc>
          <w:tcPr>
            <w:tcW w:w="7763" w:type="dxa"/>
            <w:shd w:val="clear" w:color="auto" w:fill="auto"/>
          </w:tcPr>
          <w:p w:rsidR="001B6F04" w:rsidRPr="005F018A" w:rsidRDefault="001B6F04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6.</w:t>
            </w:r>
            <w:r w:rsidR="002C5FC9" w:rsidRPr="005F0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r w:rsidR="0038356D" w:rsidRPr="005F018A">
              <w:rPr>
                <w:rFonts w:ascii="Times New Roman" w:hAnsi="Times New Roman"/>
                <w:sz w:val="24"/>
                <w:szCs w:val="24"/>
              </w:rPr>
              <w:t>многоквартирных домов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, расположенных на земельных учас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т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 xml:space="preserve">ках, в отношении которых осуществлен государственный кадастровый учет, в общем количестве </w:t>
            </w:r>
            <w:r w:rsidR="0038356D" w:rsidRPr="005F018A">
              <w:rPr>
                <w:rFonts w:ascii="Times New Roman" w:hAnsi="Times New Roman"/>
                <w:sz w:val="24"/>
                <w:szCs w:val="24"/>
              </w:rPr>
              <w:t>многоквартирных домов</w:t>
            </w:r>
            <w:r w:rsidR="002C5FC9" w:rsidRPr="005F018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B6F04" w:rsidRPr="005F018A" w:rsidRDefault="001B6F04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Обеспечение проведения кадастрового учета земельных участков</w:t>
            </w:r>
            <w:r w:rsidR="0038356D" w:rsidRPr="005F018A">
              <w:rPr>
                <w:rFonts w:ascii="Times New Roman" w:hAnsi="Times New Roman"/>
                <w:sz w:val="24"/>
                <w:szCs w:val="24"/>
              </w:rPr>
              <w:t xml:space="preserve"> мног</w:t>
            </w:r>
            <w:r w:rsidR="0038356D" w:rsidRPr="005F018A">
              <w:rPr>
                <w:rFonts w:ascii="Times New Roman" w:hAnsi="Times New Roman"/>
                <w:sz w:val="24"/>
                <w:szCs w:val="24"/>
              </w:rPr>
              <w:t>о</w:t>
            </w:r>
            <w:r w:rsidR="0038356D" w:rsidRPr="005F018A">
              <w:rPr>
                <w:rFonts w:ascii="Times New Roman" w:hAnsi="Times New Roman"/>
                <w:sz w:val="24"/>
                <w:szCs w:val="24"/>
              </w:rPr>
              <w:t>квартирных домов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 xml:space="preserve"> ежегодно с нарастающим итогом, </w:t>
            </w:r>
            <w:r w:rsidR="0038356D" w:rsidRPr="005F018A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3544" w:type="dxa"/>
            <w:shd w:val="clear" w:color="auto" w:fill="auto"/>
          </w:tcPr>
          <w:p w:rsidR="001B6F04" w:rsidRPr="005F018A" w:rsidRDefault="002C5FC9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с</w:t>
            </w:r>
            <w:r w:rsidR="001B6F04" w:rsidRPr="005F018A">
              <w:rPr>
                <w:rFonts w:ascii="Times New Roman" w:hAnsi="Times New Roman"/>
                <w:sz w:val="24"/>
                <w:szCs w:val="24"/>
              </w:rPr>
              <w:t>ведения по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6F04" w:rsidRPr="005F018A">
              <w:rPr>
                <w:rFonts w:ascii="Times New Roman" w:hAnsi="Times New Roman"/>
                <w:sz w:val="24"/>
                <w:szCs w:val="24"/>
              </w:rPr>
              <w:t>форме 1-МО</w:t>
            </w:r>
          </w:p>
        </w:tc>
        <w:tc>
          <w:tcPr>
            <w:tcW w:w="4613" w:type="dxa"/>
            <w:shd w:val="clear" w:color="auto" w:fill="auto"/>
          </w:tcPr>
          <w:p w:rsidR="001B6F04" w:rsidRPr="005F018A" w:rsidRDefault="001B6F04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Мин</w:t>
            </w:r>
            <w:r w:rsidR="003A0D10">
              <w:rPr>
                <w:rFonts w:ascii="Times New Roman" w:hAnsi="Times New Roman"/>
                <w:sz w:val="24"/>
                <w:szCs w:val="24"/>
              </w:rPr>
              <w:t xml:space="preserve">истерство 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зем</w:t>
            </w:r>
            <w:r w:rsidR="00A71E87">
              <w:rPr>
                <w:rFonts w:ascii="Times New Roman" w:hAnsi="Times New Roman"/>
                <w:sz w:val="24"/>
                <w:szCs w:val="24"/>
              </w:rPr>
              <w:t>ельных и</w:t>
            </w:r>
            <w:r w:rsidR="003A0D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1E87">
              <w:rPr>
                <w:rFonts w:ascii="Times New Roman" w:hAnsi="Times New Roman"/>
                <w:sz w:val="24"/>
                <w:szCs w:val="24"/>
              </w:rPr>
              <w:t>имуществе</w:t>
            </w:r>
            <w:r w:rsidR="00A71E87">
              <w:rPr>
                <w:rFonts w:ascii="Times New Roman" w:hAnsi="Times New Roman"/>
                <w:sz w:val="24"/>
                <w:szCs w:val="24"/>
              </w:rPr>
              <w:t>н</w:t>
            </w:r>
            <w:r w:rsidR="00A71E87">
              <w:rPr>
                <w:rFonts w:ascii="Times New Roman" w:hAnsi="Times New Roman"/>
                <w:sz w:val="24"/>
                <w:szCs w:val="24"/>
              </w:rPr>
              <w:t>ных отношений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 xml:space="preserve"> Республики Тыва, органы местного самоуправления </w:t>
            </w:r>
            <w:r w:rsidR="0038356D" w:rsidRPr="005F018A">
              <w:rPr>
                <w:rFonts w:ascii="Times New Roman" w:hAnsi="Times New Roman"/>
                <w:sz w:val="24"/>
                <w:szCs w:val="24"/>
              </w:rPr>
              <w:t>городских о</w:t>
            </w:r>
            <w:r w:rsidR="0038356D" w:rsidRPr="005F018A">
              <w:rPr>
                <w:rFonts w:ascii="Times New Roman" w:hAnsi="Times New Roman"/>
                <w:sz w:val="24"/>
                <w:szCs w:val="24"/>
              </w:rPr>
              <w:t>к</w:t>
            </w:r>
            <w:r w:rsidR="0038356D" w:rsidRPr="005F018A">
              <w:rPr>
                <w:rFonts w:ascii="Times New Roman" w:hAnsi="Times New Roman"/>
                <w:sz w:val="24"/>
                <w:szCs w:val="24"/>
              </w:rPr>
              <w:t>ругов и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 xml:space="preserve"> городских поселений (по соглас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о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ванию)</w:t>
            </w:r>
          </w:p>
        </w:tc>
      </w:tr>
      <w:tr w:rsidR="001B6F04" w:rsidRPr="005F018A" w:rsidTr="003520AD">
        <w:tc>
          <w:tcPr>
            <w:tcW w:w="7763" w:type="dxa"/>
            <w:shd w:val="clear" w:color="auto" w:fill="auto"/>
          </w:tcPr>
          <w:p w:rsidR="001B6F04" w:rsidRPr="005F018A" w:rsidRDefault="001B6F04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7</w:t>
            </w:r>
            <w:r w:rsidR="002C5FC9" w:rsidRPr="005F018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Количество погибших в дорожно-транспортных происшествиях</w:t>
            </w:r>
            <w:r w:rsidR="002C5FC9" w:rsidRPr="005F0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1B6F04" w:rsidRPr="005F018A" w:rsidRDefault="002C5FC9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д</w:t>
            </w:r>
            <w:r w:rsidR="001B6F04" w:rsidRPr="005F018A">
              <w:rPr>
                <w:rFonts w:ascii="Times New Roman" w:hAnsi="Times New Roman"/>
                <w:sz w:val="24"/>
                <w:szCs w:val="24"/>
              </w:rPr>
              <w:t>анные МВД</w:t>
            </w:r>
          </w:p>
        </w:tc>
        <w:tc>
          <w:tcPr>
            <w:tcW w:w="4613" w:type="dxa"/>
            <w:vMerge w:val="restart"/>
            <w:shd w:val="clear" w:color="auto" w:fill="auto"/>
          </w:tcPr>
          <w:p w:rsidR="001B6F04" w:rsidRPr="005F018A" w:rsidRDefault="001B6F04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М</w:t>
            </w:r>
            <w:r w:rsidR="003A0D10">
              <w:rPr>
                <w:rFonts w:ascii="Times New Roman" w:hAnsi="Times New Roman"/>
                <w:sz w:val="24"/>
                <w:szCs w:val="24"/>
              </w:rPr>
              <w:t>инистерство внутренних дел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FC9" w:rsidRPr="005F018A">
              <w:rPr>
                <w:rFonts w:ascii="Times New Roman" w:hAnsi="Times New Roman"/>
                <w:sz w:val="24"/>
                <w:szCs w:val="24"/>
              </w:rPr>
              <w:t>по Респу</w:t>
            </w:r>
            <w:r w:rsidR="002C5FC9" w:rsidRPr="005F018A">
              <w:rPr>
                <w:rFonts w:ascii="Times New Roman" w:hAnsi="Times New Roman"/>
                <w:sz w:val="24"/>
                <w:szCs w:val="24"/>
              </w:rPr>
              <w:t>б</w:t>
            </w:r>
            <w:r w:rsidR="002C5FC9" w:rsidRPr="005F018A">
              <w:rPr>
                <w:rFonts w:ascii="Times New Roman" w:hAnsi="Times New Roman"/>
                <w:sz w:val="24"/>
                <w:szCs w:val="24"/>
              </w:rPr>
              <w:t>лике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 xml:space="preserve"> Тыва (по с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о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гласованию)</w:t>
            </w:r>
          </w:p>
        </w:tc>
      </w:tr>
      <w:tr w:rsidR="001B6F04" w:rsidRPr="005F018A" w:rsidTr="003520AD">
        <w:trPr>
          <w:trHeight w:val="552"/>
        </w:trPr>
        <w:tc>
          <w:tcPr>
            <w:tcW w:w="7763" w:type="dxa"/>
            <w:tcBorders>
              <w:bottom w:val="single" w:sz="4" w:space="0" w:color="auto"/>
            </w:tcBorders>
            <w:shd w:val="clear" w:color="auto" w:fill="auto"/>
          </w:tcPr>
          <w:p w:rsidR="001B6F04" w:rsidRPr="005F018A" w:rsidRDefault="001B6F04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7.1.</w:t>
            </w:r>
            <w:r w:rsidR="002C5FC9" w:rsidRPr="005F0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 xml:space="preserve">Количество погибших в </w:t>
            </w:r>
            <w:r w:rsidR="0038356D" w:rsidRPr="005F018A">
              <w:rPr>
                <w:rFonts w:ascii="Times New Roman" w:hAnsi="Times New Roman"/>
                <w:sz w:val="24"/>
                <w:szCs w:val="24"/>
              </w:rPr>
              <w:t>дорожно-транспортных происшествиях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, чел. на 100 тыс. населения</w:t>
            </w:r>
            <w:r w:rsidR="0038356D" w:rsidRPr="005F018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показатель</w:t>
            </w:r>
            <w:r w:rsidR="002C5FC9" w:rsidRPr="005F0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 xml:space="preserve">ФП </w:t>
            </w:r>
            <w:r w:rsidR="002C5FC9" w:rsidRPr="005F018A">
              <w:rPr>
                <w:rFonts w:ascii="Times New Roman" w:hAnsi="Times New Roman"/>
                <w:sz w:val="24"/>
                <w:szCs w:val="24"/>
              </w:rPr>
              <w:t>«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Дорожная сеть</w:t>
            </w:r>
            <w:r w:rsidR="002C5FC9" w:rsidRPr="005F018A">
              <w:rPr>
                <w:rFonts w:ascii="Times New Roman" w:hAnsi="Times New Roman"/>
                <w:sz w:val="24"/>
                <w:szCs w:val="24"/>
              </w:rPr>
              <w:t>»</w:t>
            </w:r>
            <w:r w:rsidR="0038356D" w:rsidRPr="005F018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  <w:vMerge/>
            <w:shd w:val="clear" w:color="auto" w:fill="auto"/>
          </w:tcPr>
          <w:p w:rsidR="001B6F04" w:rsidRPr="005F018A" w:rsidRDefault="001B6F04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B6F04" w:rsidRPr="005F018A" w:rsidRDefault="001B6F04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F04" w:rsidRPr="005F018A" w:rsidTr="003520AD">
        <w:tc>
          <w:tcPr>
            <w:tcW w:w="7763" w:type="dxa"/>
            <w:shd w:val="clear" w:color="auto" w:fill="auto"/>
          </w:tcPr>
          <w:p w:rsidR="001B6F04" w:rsidRPr="005F018A" w:rsidRDefault="001B6F04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7.2.</w:t>
            </w:r>
            <w:r w:rsidR="002C5FC9" w:rsidRPr="005F0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 xml:space="preserve">Проведение анализа </w:t>
            </w:r>
            <w:r w:rsidR="0038356D" w:rsidRPr="005F018A">
              <w:rPr>
                <w:rFonts w:ascii="Times New Roman" w:hAnsi="Times New Roman"/>
                <w:sz w:val="24"/>
                <w:szCs w:val="24"/>
              </w:rPr>
              <w:t>дорожно-транспортных происшествий</w:t>
            </w:r>
            <w:r w:rsidR="002C5FC9" w:rsidRPr="005F0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на авт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о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мобильных дорогах</w:t>
            </w:r>
            <w:r w:rsidR="002C5FC9" w:rsidRPr="005F0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 xml:space="preserve">городов и разработка мероприятий по повышению безопасности </w:t>
            </w:r>
            <w:r w:rsidR="002C5FC9" w:rsidRPr="005F018A">
              <w:rPr>
                <w:rFonts w:ascii="Times New Roman" w:hAnsi="Times New Roman"/>
                <w:sz w:val="24"/>
                <w:szCs w:val="24"/>
              </w:rPr>
              <w:t xml:space="preserve">дорожного 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движени</w:t>
            </w:r>
            <w:r w:rsidR="002C5FC9" w:rsidRPr="005F018A">
              <w:rPr>
                <w:rFonts w:ascii="Times New Roman" w:hAnsi="Times New Roman"/>
                <w:sz w:val="24"/>
                <w:szCs w:val="24"/>
              </w:rPr>
              <w:t>я,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 xml:space="preserve"> устранение</w:t>
            </w:r>
            <w:r w:rsidR="002C5FC9" w:rsidRPr="005F0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н</w:t>
            </w:r>
            <w:r w:rsidR="002C5FC9" w:rsidRPr="005F018A">
              <w:rPr>
                <w:rFonts w:ascii="Times New Roman" w:hAnsi="Times New Roman"/>
                <w:sz w:val="24"/>
                <w:szCs w:val="24"/>
              </w:rPr>
              <w:t>е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достатков транспор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т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но-эксплуатационного состояния улично-дорожной сети</w:t>
            </w:r>
          </w:p>
        </w:tc>
        <w:tc>
          <w:tcPr>
            <w:tcW w:w="3544" w:type="dxa"/>
            <w:vMerge/>
            <w:shd w:val="clear" w:color="auto" w:fill="auto"/>
          </w:tcPr>
          <w:p w:rsidR="001B6F04" w:rsidRPr="005F018A" w:rsidRDefault="001B6F04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vMerge/>
            <w:shd w:val="clear" w:color="auto" w:fill="auto"/>
          </w:tcPr>
          <w:p w:rsidR="001B6F04" w:rsidRPr="005F018A" w:rsidRDefault="001B6F04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FC9" w:rsidRPr="005F018A" w:rsidTr="003520AD">
        <w:tc>
          <w:tcPr>
            <w:tcW w:w="7763" w:type="dxa"/>
            <w:shd w:val="clear" w:color="auto" w:fill="auto"/>
          </w:tcPr>
          <w:p w:rsidR="002C5FC9" w:rsidRPr="005F018A" w:rsidRDefault="002C5FC9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7.3. Обеспечение установки дорожных знаков, сигналов, светофоров, разметок, ограждений на аварийных участках дорог в соответствии с ГОСТ</w:t>
            </w:r>
          </w:p>
        </w:tc>
        <w:tc>
          <w:tcPr>
            <w:tcW w:w="3544" w:type="dxa"/>
            <w:vMerge/>
            <w:shd w:val="clear" w:color="auto" w:fill="auto"/>
          </w:tcPr>
          <w:p w:rsidR="002C5FC9" w:rsidRPr="005F018A" w:rsidRDefault="002C5FC9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vMerge/>
            <w:shd w:val="clear" w:color="auto" w:fill="auto"/>
          </w:tcPr>
          <w:p w:rsidR="002C5FC9" w:rsidRPr="005F018A" w:rsidRDefault="002C5FC9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EC0" w:rsidRPr="005F018A" w:rsidTr="00F25EB6">
        <w:trPr>
          <w:trHeight w:val="687"/>
        </w:trPr>
        <w:tc>
          <w:tcPr>
            <w:tcW w:w="7763" w:type="dxa"/>
            <w:shd w:val="clear" w:color="auto" w:fill="auto"/>
          </w:tcPr>
          <w:p w:rsidR="00612EC0" w:rsidRPr="005F018A" w:rsidRDefault="00612EC0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8. Доля улично-дорожной сети, обеспеченной ливневой канализацией, в общей протяженности улично-дорожной сети</w:t>
            </w:r>
          </w:p>
          <w:p w:rsidR="00612EC0" w:rsidRDefault="00612EC0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2EC0" w:rsidRPr="005F018A" w:rsidRDefault="00612EC0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612EC0" w:rsidRPr="005F018A" w:rsidRDefault="00612EC0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форма 1-КХ</w:t>
            </w:r>
          </w:p>
        </w:tc>
        <w:tc>
          <w:tcPr>
            <w:tcW w:w="4613" w:type="dxa"/>
            <w:shd w:val="clear" w:color="auto" w:fill="auto"/>
          </w:tcPr>
          <w:p w:rsidR="00612EC0" w:rsidRPr="005F018A" w:rsidRDefault="00612EC0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Мин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истерство 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дор</w:t>
            </w:r>
            <w:r w:rsidR="00A71E87">
              <w:rPr>
                <w:rFonts w:ascii="Times New Roman" w:hAnsi="Times New Roman"/>
                <w:sz w:val="24"/>
                <w:szCs w:val="24"/>
              </w:rPr>
              <w:t>ожно-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транс</w:t>
            </w:r>
            <w:r w:rsidR="00A71E87">
              <w:rPr>
                <w:rFonts w:ascii="Times New Roman" w:hAnsi="Times New Roman"/>
                <w:sz w:val="24"/>
                <w:szCs w:val="24"/>
              </w:rPr>
              <w:t>портного комплекса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 xml:space="preserve"> Республики Тыва, органы м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е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стного самоуправления городских округов и городских поселений (по согл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а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сованию)</w:t>
            </w:r>
          </w:p>
        </w:tc>
      </w:tr>
    </w:tbl>
    <w:p w:rsidR="00F25EB6" w:rsidRDefault="00F25EB6"/>
    <w:p w:rsidR="00F25EB6" w:rsidRDefault="00F25EB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3"/>
        <w:gridCol w:w="3544"/>
        <w:gridCol w:w="4613"/>
      </w:tblGrid>
      <w:tr w:rsidR="002C5FC9" w:rsidRPr="005F018A" w:rsidTr="003520AD">
        <w:tc>
          <w:tcPr>
            <w:tcW w:w="7763" w:type="dxa"/>
            <w:shd w:val="clear" w:color="auto" w:fill="auto"/>
          </w:tcPr>
          <w:p w:rsidR="002C5FC9" w:rsidRPr="005F018A" w:rsidRDefault="002C5FC9" w:rsidP="00F54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 с установленными значениями индикатора</w:t>
            </w:r>
          </w:p>
          <w:p w:rsidR="002C5FC9" w:rsidRPr="005F018A" w:rsidRDefault="002C5FC9" w:rsidP="00F54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индекса качества городской среды</w:t>
            </w:r>
          </w:p>
        </w:tc>
        <w:tc>
          <w:tcPr>
            <w:tcW w:w="3544" w:type="dxa"/>
            <w:shd w:val="clear" w:color="auto" w:fill="auto"/>
          </w:tcPr>
          <w:p w:rsidR="002C5FC9" w:rsidRPr="005F018A" w:rsidRDefault="002C5FC9" w:rsidP="00F54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4613" w:type="dxa"/>
            <w:shd w:val="clear" w:color="auto" w:fill="auto"/>
          </w:tcPr>
          <w:p w:rsidR="002C5FC9" w:rsidRPr="005F018A" w:rsidRDefault="002C5FC9" w:rsidP="00F54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Ответственные за исполнение</w:t>
            </w:r>
          </w:p>
        </w:tc>
      </w:tr>
      <w:tr w:rsidR="00F25EB6" w:rsidRPr="005F018A" w:rsidTr="003520AD">
        <w:tc>
          <w:tcPr>
            <w:tcW w:w="7763" w:type="dxa"/>
            <w:shd w:val="clear" w:color="auto" w:fill="auto"/>
          </w:tcPr>
          <w:p w:rsidR="00F25EB6" w:rsidRPr="005F018A" w:rsidRDefault="00F25EB6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9. Загруженность дорог</w:t>
            </w:r>
          </w:p>
        </w:tc>
        <w:tc>
          <w:tcPr>
            <w:tcW w:w="3544" w:type="dxa"/>
            <w:shd w:val="clear" w:color="auto" w:fill="auto"/>
          </w:tcPr>
          <w:p w:rsidR="00F25EB6" w:rsidRPr="005F018A" w:rsidRDefault="00F25EB6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ГЛОНАСС, GPS</w:t>
            </w:r>
          </w:p>
        </w:tc>
        <w:tc>
          <w:tcPr>
            <w:tcW w:w="4613" w:type="dxa"/>
            <w:shd w:val="clear" w:color="auto" w:fill="auto"/>
          </w:tcPr>
          <w:p w:rsidR="00F25EB6" w:rsidRPr="005F018A" w:rsidRDefault="00F25EB6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EB6" w:rsidRPr="005F018A" w:rsidTr="003520AD">
        <w:tc>
          <w:tcPr>
            <w:tcW w:w="7763" w:type="dxa"/>
            <w:shd w:val="clear" w:color="auto" w:fill="auto"/>
          </w:tcPr>
          <w:p w:rsidR="00F25EB6" w:rsidRPr="005F018A" w:rsidRDefault="00F25EB6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9.1. Обеспечение строительства и ремонта дорожной сети на загруже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н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ных участках дороги в городах, обеспечение регулировки светофоров (при наличии)</w:t>
            </w:r>
          </w:p>
        </w:tc>
        <w:tc>
          <w:tcPr>
            <w:tcW w:w="3544" w:type="dxa"/>
            <w:shd w:val="clear" w:color="auto" w:fill="auto"/>
          </w:tcPr>
          <w:p w:rsidR="00F25EB6" w:rsidRPr="005F018A" w:rsidRDefault="00F25EB6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shd w:val="clear" w:color="auto" w:fill="auto"/>
          </w:tcPr>
          <w:p w:rsidR="00F25EB6" w:rsidRPr="005F018A" w:rsidRDefault="00F25EB6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FC9" w:rsidRPr="005F018A" w:rsidTr="003520AD">
        <w:tc>
          <w:tcPr>
            <w:tcW w:w="7763" w:type="dxa"/>
            <w:shd w:val="clear" w:color="auto" w:fill="auto"/>
          </w:tcPr>
          <w:p w:rsidR="002C5FC9" w:rsidRPr="005F018A" w:rsidRDefault="002C5FC9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10. Количество улиц с развитой сферой услуг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2C5FC9" w:rsidRPr="005F018A" w:rsidRDefault="002C5FC9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поисково-информационные</w:t>
            </w:r>
          </w:p>
          <w:p w:rsidR="002C5FC9" w:rsidRPr="005F018A" w:rsidRDefault="002C5FC9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картографические системы,</w:t>
            </w:r>
          </w:p>
          <w:p w:rsidR="002C5FC9" w:rsidRPr="005F018A" w:rsidRDefault="002C5FC9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географическая информацио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н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ная</w:t>
            </w:r>
            <w:r w:rsidR="00462FB6" w:rsidRPr="005F0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система</w:t>
            </w:r>
          </w:p>
        </w:tc>
        <w:tc>
          <w:tcPr>
            <w:tcW w:w="4613" w:type="dxa"/>
            <w:vMerge w:val="restart"/>
            <w:shd w:val="clear" w:color="auto" w:fill="auto"/>
          </w:tcPr>
          <w:p w:rsidR="002C5FC9" w:rsidRPr="005F018A" w:rsidRDefault="002C5FC9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Мин</w:t>
            </w:r>
            <w:r w:rsidR="00612EC0">
              <w:rPr>
                <w:rFonts w:ascii="Times New Roman" w:hAnsi="Times New Roman"/>
                <w:sz w:val="24"/>
                <w:szCs w:val="24"/>
              </w:rPr>
              <w:t xml:space="preserve">истерство </w:t>
            </w:r>
            <w:r w:rsidR="00A71E87">
              <w:rPr>
                <w:rFonts w:ascii="Times New Roman" w:hAnsi="Times New Roman"/>
                <w:sz w:val="24"/>
                <w:szCs w:val="24"/>
              </w:rPr>
              <w:t>экономического развития и промышленности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 xml:space="preserve"> Республики Т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ы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ва</w:t>
            </w:r>
          </w:p>
        </w:tc>
      </w:tr>
      <w:tr w:rsidR="002C5FC9" w:rsidRPr="005F018A" w:rsidTr="003520AD">
        <w:tc>
          <w:tcPr>
            <w:tcW w:w="7763" w:type="dxa"/>
            <w:shd w:val="clear" w:color="auto" w:fill="auto"/>
          </w:tcPr>
          <w:p w:rsidR="002C5FC9" w:rsidRPr="005F018A" w:rsidRDefault="002C5FC9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10.1. Обеспечение разнообразия услуг не менее 1 ед. на 100 м в горо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д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ск</w:t>
            </w:r>
            <w:r w:rsidR="00612EC0">
              <w:rPr>
                <w:rFonts w:ascii="Times New Roman" w:hAnsi="Times New Roman"/>
                <w:sz w:val="24"/>
                <w:szCs w:val="24"/>
              </w:rPr>
              <w:t xml:space="preserve">ом округе, городском поселении </w:t>
            </w:r>
            <w:r w:rsidR="00D14D7A">
              <w:rPr>
                <w:rFonts w:ascii="Times New Roman" w:hAnsi="Times New Roman"/>
                <w:sz w:val="24"/>
                <w:szCs w:val="24"/>
              </w:rPr>
              <w:t>–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 xml:space="preserve"> ед. на 50% улицы – в малых гор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о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дах, в том числе путем предоставления государственной поддержки субъе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к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 xml:space="preserve">там малого и среднего бизнеса </w:t>
            </w:r>
          </w:p>
        </w:tc>
        <w:tc>
          <w:tcPr>
            <w:tcW w:w="3544" w:type="dxa"/>
            <w:vMerge/>
            <w:shd w:val="clear" w:color="auto" w:fill="auto"/>
          </w:tcPr>
          <w:p w:rsidR="002C5FC9" w:rsidRPr="005F018A" w:rsidRDefault="002C5FC9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vMerge/>
            <w:shd w:val="clear" w:color="auto" w:fill="auto"/>
          </w:tcPr>
          <w:p w:rsidR="002C5FC9" w:rsidRPr="005F018A" w:rsidRDefault="002C5FC9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FC9" w:rsidRPr="005F018A" w:rsidTr="003520AD">
        <w:tc>
          <w:tcPr>
            <w:tcW w:w="7763" w:type="dxa"/>
            <w:shd w:val="clear" w:color="auto" w:fill="auto"/>
          </w:tcPr>
          <w:p w:rsidR="002C5FC9" w:rsidRPr="005F018A" w:rsidRDefault="002C5FC9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11. Индекс пешеходной доступности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2C5FC9" w:rsidRPr="005F018A" w:rsidRDefault="002C5FC9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поисково-информационные</w:t>
            </w:r>
          </w:p>
          <w:p w:rsidR="002C5FC9" w:rsidRPr="005F018A" w:rsidRDefault="002C5FC9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картографические системы,</w:t>
            </w:r>
          </w:p>
          <w:p w:rsidR="002C5FC9" w:rsidRPr="005F018A" w:rsidRDefault="002C5FC9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географическая информацио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н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ная</w:t>
            </w:r>
            <w:r w:rsidR="00462FB6" w:rsidRPr="005F0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система</w:t>
            </w:r>
          </w:p>
        </w:tc>
        <w:tc>
          <w:tcPr>
            <w:tcW w:w="4613" w:type="dxa"/>
            <w:vMerge w:val="restart"/>
            <w:shd w:val="clear" w:color="auto" w:fill="auto"/>
          </w:tcPr>
          <w:p w:rsidR="002C5FC9" w:rsidRPr="005F018A" w:rsidRDefault="002C5FC9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Мин</w:t>
            </w:r>
            <w:r w:rsidR="00612EC0">
              <w:rPr>
                <w:rFonts w:ascii="Times New Roman" w:hAnsi="Times New Roman"/>
                <w:sz w:val="24"/>
                <w:szCs w:val="24"/>
              </w:rPr>
              <w:t xml:space="preserve">истерство 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дор</w:t>
            </w:r>
            <w:r w:rsidR="00A71E87">
              <w:rPr>
                <w:rFonts w:ascii="Times New Roman" w:hAnsi="Times New Roman"/>
                <w:sz w:val="24"/>
                <w:szCs w:val="24"/>
              </w:rPr>
              <w:t>ожно-транспортного комплекса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 xml:space="preserve"> Республики Тыва, органы м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е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стного самоуправления городских округов</w:t>
            </w:r>
            <w:r w:rsidR="0038356D" w:rsidRPr="005F018A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 xml:space="preserve"> городских поселений (по согл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а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сованию)</w:t>
            </w:r>
          </w:p>
        </w:tc>
      </w:tr>
      <w:tr w:rsidR="002C5FC9" w:rsidRPr="005F018A" w:rsidTr="00F25EB6">
        <w:trPr>
          <w:trHeight w:val="183"/>
        </w:trPr>
        <w:tc>
          <w:tcPr>
            <w:tcW w:w="7763" w:type="dxa"/>
            <w:shd w:val="clear" w:color="auto" w:fill="auto"/>
          </w:tcPr>
          <w:p w:rsidR="002C5FC9" w:rsidRPr="005F018A" w:rsidRDefault="002C5FC9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11.1. Обеспечение наличия вело</w:t>
            </w:r>
            <w:r w:rsidR="0038356D" w:rsidRPr="005F018A">
              <w:rPr>
                <w:rFonts w:ascii="Times New Roman" w:hAnsi="Times New Roman"/>
                <w:sz w:val="24"/>
                <w:szCs w:val="24"/>
              </w:rPr>
              <w:t>-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пешеходной инфраструктуры в пред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е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лах 800-метровой зоны до точек притяжения</w:t>
            </w:r>
          </w:p>
        </w:tc>
        <w:tc>
          <w:tcPr>
            <w:tcW w:w="3544" w:type="dxa"/>
            <w:vMerge/>
            <w:shd w:val="clear" w:color="auto" w:fill="auto"/>
          </w:tcPr>
          <w:p w:rsidR="002C5FC9" w:rsidRPr="005F018A" w:rsidRDefault="002C5FC9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vMerge/>
            <w:shd w:val="clear" w:color="auto" w:fill="auto"/>
          </w:tcPr>
          <w:p w:rsidR="002C5FC9" w:rsidRPr="005F018A" w:rsidRDefault="002C5FC9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FC9" w:rsidRPr="005F018A" w:rsidTr="003520AD">
        <w:tc>
          <w:tcPr>
            <w:tcW w:w="7763" w:type="dxa"/>
            <w:shd w:val="clear" w:color="auto" w:fill="auto"/>
          </w:tcPr>
          <w:p w:rsidR="002C5FC9" w:rsidRPr="005F018A" w:rsidRDefault="002C5FC9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11.2. Обеспечение ревитализации промышленных зон (при наличии)</w:t>
            </w:r>
          </w:p>
        </w:tc>
        <w:tc>
          <w:tcPr>
            <w:tcW w:w="3544" w:type="dxa"/>
            <w:vMerge/>
            <w:shd w:val="clear" w:color="auto" w:fill="auto"/>
          </w:tcPr>
          <w:p w:rsidR="002C5FC9" w:rsidRPr="005F018A" w:rsidRDefault="002C5FC9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vMerge w:val="restart"/>
            <w:shd w:val="clear" w:color="auto" w:fill="auto"/>
          </w:tcPr>
          <w:p w:rsidR="002C5FC9" w:rsidRPr="005F018A" w:rsidRDefault="002C5FC9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Мин</w:t>
            </w:r>
            <w:r w:rsidR="00612EC0">
              <w:rPr>
                <w:rFonts w:ascii="Times New Roman" w:hAnsi="Times New Roman"/>
                <w:sz w:val="24"/>
                <w:szCs w:val="24"/>
              </w:rPr>
              <w:t xml:space="preserve">истерство лесного хозяйства и 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прир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о</w:t>
            </w:r>
            <w:r w:rsidR="00612EC0">
              <w:rPr>
                <w:rFonts w:ascii="Times New Roman" w:hAnsi="Times New Roman"/>
                <w:sz w:val="24"/>
                <w:szCs w:val="24"/>
              </w:rPr>
              <w:t>допользования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 xml:space="preserve"> Республики Тыва</w:t>
            </w:r>
          </w:p>
        </w:tc>
      </w:tr>
      <w:tr w:rsidR="002C5FC9" w:rsidRPr="005F018A" w:rsidTr="003520AD">
        <w:tc>
          <w:tcPr>
            <w:tcW w:w="7763" w:type="dxa"/>
            <w:shd w:val="clear" w:color="auto" w:fill="auto"/>
          </w:tcPr>
          <w:p w:rsidR="002C5FC9" w:rsidRPr="005F018A" w:rsidRDefault="002C5FC9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11.3. Обеспечение озеленения улиц в радиусе 800 метров до точек пр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и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тяжения</w:t>
            </w:r>
          </w:p>
        </w:tc>
        <w:tc>
          <w:tcPr>
            <w:tcW w:w="3544" w:type="dxa"/>
            <w:vMerge/>
            <w:shd w:val="clear" w:color="auto" w:fill="auto"/>
          </w:tcPr>
          <w:p w:rsidR="002C5FC9" w:rsidRPr="005F018A" w:rsidRDefault="002C5FC9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vMerge/>
            <w:shd w:val="clear" w:color="auto" w:fill="auto"/>
          </w:tcPr>
          <w:p w:rsidR="002C5FC9" w:rsidRPr="005F018A" w:rsidRDefault="002C5FC9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FC9" w:rsidRPr="005F018A" w:rsidTr="003520AD">
        <w:tc>
          <w:tcPr>
            <w:tcW w:w="7763" w:type="dxa"/>
            <w:shd w:val="clear" w:color="auto" w:fill="auto"/>
          </w:tcPr>
          <w:p w:rsidR="002C5FC9" w:rsidRPr="005F018A" w:rsidRDefault="002C5FC9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12. Доля доступных для инвалидов и других маломобильных групп н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а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селения приоритетных объектов социальной, транспортной, инжене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р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ной инфраструктуры в общем количестве приоритетных объектов</w:t>
            </w:r>
          </w:p>
        </w:tc>
        <w:tc>
          <w:tcPr>
            <w:tcW w:w="3544" w:type="dxa"/>
            <w:shd w:val="clear" w:color="auto" w:fill="auto"/>
          </w:tcPr>
          <w:p w:rsidR="002C5FC9" w:rsidRPr="005F018A" w:rsidRDefault="002C5FC9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по данным органов местного самоуправления, поисково-информационные картограф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и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ческие системы, географич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е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ская информационная</w:t>
            </w:r>
            <w:r w:rsidR="0038356D" w:rsidRPr="005F0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система</w:t>
            </w:r>
          </w:p>
        </w:tc>
        <w:tc>
          <w:tcPr>
            <w:tcW w:w="4613" w:type="dxa"/>
            <w:shd w:val="clear" w:color="auto" w:fill="auto"/>
          </w:tcPr>
          <w:p w:rsidR="002C5FC9" w:rsidRPr="005F018A" w:rsidRDefault="002C5FC9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Мин</w:t>
            </w:r>
            <w:r w:rsidR="00612EC0">
              <w:rPr>
                <w:rFonts w:ascii="Times New Roman" w:hAnsi="Times New Roman"/>
                <w:sz w:val="24"/>
                <w:szCs w:val="24"/>
              </w:rPr>
              <w:t xml:space="preserve">истерство 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труд</w:t>
            </w:r>
            <w:r w:rsidR="00612EC0">
              <w:rPr>
                <w:rFonts w:ascii="Times New Roman" w:hAnsi="Times New Roman"/>
                <w:sz w:val="24"/>
                <w:szCs w:val="24"/>
              </w:rPr>
              <w:t>а</w:t>
            </w:r>
            <w:r w:rsidR="00A71E87">
              <w:rPr>
                <w:rFonts w:ascii="Times New Roman" w:hAnsi="Times New Roman"/>
                <w:sz w:val="24"/>
                <w:szCs w:val="24"/>
              </w:rPr>
              <w:t xml:space="preserve"> и социальной пол</w:t>
            </w:r>
            <w:r w:rsidR="00A71E87">
              <w:rPr>
                <w:rFonts w:ascii="Times New Roman" w:hAnsi="Times New Roman"/>
                <w:sz w:val="24"/>
                <w:szCs w:val="24"/>
              </w:rPr>
              <w:t>и</w:t>
            </w:r>
            <w:r w:rsidR="00A71E87">
              <w:rPr>
                <w:rFonts w:ascii="Times New Roman" w:hAnsi="Times New Roman"/>
                <w:sz w:val="24"/>
                <w:szCs w:val="24"/>
              </w:rPr>
              <w:t>тики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 xml:space="preserve"> Республики Тыва, органы местного самоуправления городских округов</w:t>
            </w:r>
            <w:r w:rsidR="0038356D" w:rsidRPr="005F018A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о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родских поселений (по согл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а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сованию)</w:t>
            </w:r>
          </w:p>
        </w:tc>
      </w:tr>
      <w:tr w:rsidR="002C5FC9" w:rsidRPr="005F018A" w:rsidTr="003520AD">
        <w:tc>
          <w:tcPr>
            <w:tcW w:w="7763" w:type="dxa"/>
            <w:shd w:val="clear" w:color="auto" w:fill="auto"/>
          </w:tcPr>
          <w:p w:rsidR="002C5FC9" w:rsidRPr="005F018A" w:rsidRDefault="002C5FC9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13. Доля озелененных территорий общего пользования (парки, сады и др.) в общей площади зеленых насаждений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2C5FC9" w:rsidRPr="005F018A" w:rsidRDefault="00E51274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 xml:space="preserve">данные – </w:t>
            </w:r>
            <w:r w:rsidR="002C5FC9" w:rsidRPr="005F018A">
              <w:rPr>
                <w:rFonts w:ascii="Times New Roman" w:hAnsi="Times New Roman"/>
                <w:sz w:val="24"/>
                <w:szCs w:val="24"/>
              </w:rPr>
              <w:t>1-КХ</w:t>
            </w:r>
          </w:p>
        </w:tc>
        <w:tc>
          <w:tcPr>
            <w:tcW w:w="4613" w:type="dxa"/>
            <w:vMerge w:val="restart"/>
            <w:shd w:val="clear" w:color="auto" w:fill="auto"/>
          </w:tcPr>
          <w:p w:rsidR="002C5FC9" w:rsidRPr="005F018A" w:rsidRDefault="002C5FC9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Мин</w:t>
            </w:r>
            <w:r w:rsidR="00612EC0">
              <w:rPr>
                <w:rFonts w:ascii="Times New Roman" w:hAnsi="Times New Roman"/>
                <w:sz w:val="24"/>
                <w:szCs w:val="24"/>
              </w:rPr>
              <w:t xml:space="preserve">истерство </w:t>
            </w:r>
            <w:r w:rsidR="00A71E87">
              <w:rPr>
                <w:rFonts w:ascii="Times New Roman" w:hAnsi="Times New Roman"/>
                <w:sz w:val="24"/>
                <w:szCs w:val="24"/>
              </w:rPr>
              <w:t>лесного хозяйства и прир</w:t>
            </w:r>
            <w:r w:rsidR="00A71E87">
              <w:rPr>
                <w:rFonts w:ascii="Times New Roman" w:hAnsi="Times New Roman"/>
                <w:sz w:val="24"/>
                <w:szCs w:val="24"/>
              </w:rPr>
              <w:t>о</w:t>
            </w:r>
            <w:r w:rsidR="00A71E87">
              <w:rPr>
                <w:rFonts w:ascii="Times New Roman" w:hAnsi="Times New Roman"/>
                <w:sz w:val="24"/>
                <w:szCs w:val="24"/>
              </w:rPr>
              <w:t>допользования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 xml:space="preserve"> Республики Тыва, органы местного самоуправления городских о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к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ругов</w:t>
            </w:r>
            <w:r w:rsidR="00E51274" w:rsidRPr="005F018A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 xml:space="preserve"> городских поселений (по соглас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о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ванию)</w:t>
            </w:r>
          </w:p>
        </w:tc>
      </w:tr>
      <w:tr w:rsidR="0038356D" w:rsidRPr="005F018A" w:rsidTr="003520AD">
        <w:tc>
          <w:tcPr>
            <w:tcW w:w="7763" w:type="dxa"/>
            <w:shd w:val="clear" w:color="auto" w:fill="auto"/>
          </w:tcPr>
          <w:p w:rsidR="0038356D" w:rsidRPr="005F018A" w:rsidRDefault="0038356D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13.1. Обеспечение увеличения доли зеленых насаждений, с нараста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ю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щим итогом, процентов</w:t>
            </w:r>
          </w:p>
        </w:tc>
        <w:tc>
          <w:tcPr>
            <w:tcW w:w="3544" w:type="dxa"/>
            <w:vMerge/>
            <w:shd w:val="clear" w:color="auto" w:fill="auto"/>
          </w:tcPr>
          <w:p w:rsidR="0038356D" w:rsidRPr="005F018A" w:rsidRDefault="0038356D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vMerge/>
            <w:shd w:val="clear" w:color="auto" w:fill="auto"/>
          </w:tcPr>
          <w:p w:rsidR="0038356D" w:rsidRPr="005F018A" w:rsidRDefault="0038356D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1118" w:rsidRPr="005F018A" w:rsidTr="003520AD">
        <w:tc>
          <w:tcPr>
            <w:tcW w:w="7763" w:type="dxa"/>
            <w:shd w:val="clear" w:color="auto" w:fill="auto"/>
          </w:tcPr>
          <w:p w:rsidR="00C71118" w:rsidRPr="005F018A" w:rsidRDefault="00C71118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14. Уровень озеленения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C71118" w:rsidRPr="005F018A" w:rsidRDefault="00C71118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географическая информацио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н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ная система</w:t>
            </w:r>
          </w:p>
        </w:tc>
        <w:tc>
          <w:tcPr>
            <w:tcW w:w="4613" w:type="dxa"/>
            <w:vMerge w:val="restart"/>
            <w:shd w:val="clear" w:color="auto" w:fill="auto"/>
          </w:tcPr>
          <w:p w:rsidR="00C71118" w:rsidRPr="005F018A" w:rsidRDefault="00C71118" w:rsidP="00A71E8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Мин</w:t>
            </w:r>
            <w:r>
              <w:rPr>
                <w:rFonts w:ascii="Times New Roman" w:hAnsi="Times New Roman"/>
                <w:sz w:val="24"/>
                <w:szCs w:val="24"/>
              </w:rPr>
              <w:t>истерство лесного хозяйства и прир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допользования 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Республики Тыва, органы местного самоуправления городских о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к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ругов, городских поселений (по соглас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о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ванию)</w:t>
            </w:r>
          </w:p>
        </w:tc>
      </w:tr>
      <w:tr w:rsidR="00C71118" w:rsidRPr="005F018A" w:rsidTr="003520AD">
        <w:tc>
          <w:tcPr>
            <w:tcW w:w="7763" w:type="dxa"/>
            <w:shd w:val="clear" w:color="auto" w:fill="auto"/>
          </w:tcPr>
          <w:p w:rsidR="00C71118" w:rsidRPr="005F018A" w:rsidRDefault="00C71118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14.1. Создание лесопарковых зеленых поясов («зеленого щита»)</w:t>
            </w:r>
          </w:p>
        </w:tc>
        <w:tc>
          <w:tcPr>
            <w:tcW w:w="3544" w:type="dxa"/>
            <w:vMerge/>
            <w:shd w:val="clear" w:color="auto" w:fill="auto"/>
          </w:tcPr>
          <w:p w:rsidR="00C71118" w:rsidRPr="005F018A" w:rsidRDefault="00C71118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vMerge/>
            <w:shd w:val="clear" w:color="auto" w:fill="auto"/>
          </w:tcPr>
          <w:p w:rsidR="00C71118" w:rsidRPr="005F018A" w:rsidRDefault="00C71118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1118" w:rsidRPr="005F018A" w:rsidTr="003520AD">
        <w:tc>
          <w:tcPr>
            <w:tcW w:w="7763" w:type="dxa"/>
            <w:shd w:val="clear" w:color="auto" w:fill="auto"/>
          </w:tcPr>
          <w:p w:rsidR="00C71118" w:rsidRPr="005F018A" w:rsidRDefault="00C71118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14.2. Организация проведения Дней посадки леса</w:t>
            </w:r>
          </w:p>
        </w:tc>
        <w:tc>
          <w:tcPr>
            <w:tcW w:w="3544" w:type="dxa"/>
            <w:vMerge/>
            <w:shd w:val="clear" w:color="auto" w:fill="auto"/>
          </w:tcPr>
          <w:p w:rsidR="00C71118" w:rsidRPr="005F018A" w:rsidRDefault="00C71118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vMerge/>
            <w:shd w:val="clear" w:color="auto" w:fill="auto"/>
          </w:tcPr>
          <w:p w:rsidR="00C71118" w:rsidRPr="005F018A" w:rsidRDefault="00C71118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2E5A" w:rsidRPr="005F018A" w:rsidRDefault="00802E5A" w:rsidP="005F018A">
      <w:pPr>
        <w:jc w:val="both"/>
      </w:pP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3"/>
        <w:gridCol w:w="3260"/>
        <w:gridCol w:w="4897"/>
      </w:tblGrid>
      <w:tr w:rsidR="00462FB6" w:rsidRPr="005F018A" w:rsidTr="00837436">
        <w:tc>
          <w:tcPr>
            <w:tcW w:w="7763" w:type="dxa"/>
            <w:shd w:val="clear" w:color="auto" w:fill="auto"/>
          </w:tcPr>
          <w:p w:rsidR="00462FB6" w:rsidRPr="005F018A" w:rsidRDefault="00462FB6" w:rsidP="00612E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 с установленными значениями индикатора</w:t>
            </w:r>
          </w:p>
          <w:p w:rsidR="00462FB6" w:rsidRPr="005F018A" w:rsidRDefault="00462FB6" w:rsidP="00612E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индекса качества городской среды</w:t>
            </w:r>
          </w:p>
        </w:tc>
        <w:tc>
          <w:tcPr>
            <w:tcW w:w="3260" w:type="dxa"/>
            <w:shd w:val="clear" w:color="auto" w:fill="auto"/>
          </w:tcPr>
          <w:p w:rsidR="00462FB6" w:rsidRPr="005F018A" w:rsidRDefault="00462FB6" w:rsidP="00612E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4897" w:type="dxa"/>
            <w:shd w:val="clear" w:color="auto" w:fill="auto"/>
          </w:tcPr>
          <w:p w:rsidR="00462FB6" w:rsidRPr="005F018A" w:rsidRDefault="00462FB6" w:rsidP="00612E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Ответственные за исполнение</w:t>
            </w:r>
          </w:p>
        </w:tc>
      </w:tr>
      <w:tr w:rsidR="00462FB6" w:rsidRPr="005F018A" w:rsidTr="00837436">
        <w:tc>
          <w:tcPr>
            <w:tcW w:w="7763" w:type="dxa"/>
            <w:shd w:val="clear" w:color="auto" w:fill="auto"/>
          </w:tcPr>
          <w:p w:rsidR="00462FB6" w:rsidRPr="005F018A" w:rsidRDefault="00462FB6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14.3. Организация посадки деревьев во дворах многоквартирных домов управляющими организациями, собственниками многоквартирными д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о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мами, в том числе путем проведения конкурса «Лучший зеленый двор» и</w:t>
            </w:r>
          </w:p>
          <w:p w:rsidR="00462FB6" w:rsidRPr="005F018A" w:rsidRDefault="00462FB6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т.п.</w:t>
            </w:r>
          </w:p>
        </w:tc>
        <w:tc>
          <w:tcPr>
            <w:tcW w:w="3260" w:type="dxa"/>
            <w:shd w:val="clear" w:color="auto" w:fill="auto"/>
          </w:tcPr>
          <w:p w:rsidR="00462FB6" w:rsidRPr="005F018A" w:rsidRDefault="00462FB6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7" w:type="dxa"/>
            <w:shd w:val="clear" w:color="auto" w:fill="auto"/>
          </w:tcPr>
          <w:p w:rsidR="00462FB6" w:rsidRPr="005F018A" w:rsidRDefault="00462FB6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органы местного самоуправления городских округов и городских поселений (по соглас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о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ванию)</w:t>
            </w:r>
          </w:p>
        </w:tc>
      </w:tr>
      <w:tr w:rsidR="00462FB6" w:rsidRPr="005F018A" w:rsidTr="00837436">
        <w:tc>
          <w:tcPr>
            <w:tcW w:w="7763" w:type="dxa"/>
            <w:shd w:val="clear" w:color="auto" w:fill="auto"/>
          </w:tcPr>
          <w:p w:rsidR="00462FB6" w:rsidRPr="005F018A" w:rsidRDefault="00462FB6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15. Состояние зеленых насаждений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62FB6" w:rsidRPr="005F018A" w:rsidRDefault="00462FB6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географическая информац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и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онная система</w:t>
            </w:r>
          </w:p>
        </w:tc>
        <w:tc>
          <w:tcPr>
            <w:tcW w:w="4897" w:type="dxa"/>
            <w:vMerge w:val="restart"/>
            <w:shd w:val="clear" w:color="auto" w:fill="auto"/>
          </w:tcPr>
          <w:p w:rsidR="00462FB6" w:rsidRPr="005F018A" w:rsidRDefault="004229A2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Мин</w:t>
            </w:r>
            <w:r>
              <w:rPr>
                <w:rFonts w:ascii="Times New Roman" w:hAnsi="Times New Roman"/>
                <w:sz w:val="24"/>
                <w:szCs w:val="24"/>
              </w:rPr>
              <w:t>истерство лесного хозяйства и природ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пользования 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Республики Тыва</w:t>
            </w:r>
            <w:r w:rsidR="00462FB6" w:rsidRPr="005F018A">
              <w:rPr>
                <w:rFonts w:ascii="Times New Roman" w:hAnsi="Times New Roman"/>
                <w:sz w:val="24"/>
                <w:szCs w:val="24"/>
              </w:rPr>
              <w:t>, органы мес</w:t>
            </w:r>
            <w:r w:rsidR="00462FB6" w:rsidRPr="005F018A">
              <w:rPr>
                <w:rFonts w:ascii="Times New Roman" w:hAnsi="Times New Roman"/>
                <w:sz w:val="24"/>
                <w:szCs w:val="24"/>
              </w:rPr>
              <w:t>т</w:t>
            </w:r>
            <w:r w:rsidR="00462FB6" w:rsidRPr="005F018A">
              <w:rPr>
                <w:rFonts w:ascii="Times New Roman" w:hAnsi="Times New Roman"/>
                <w:sz w:val="24"/>
                <w:szCs w:val="24"/>
              </w:rPr>
              <w:t>ного самоуправления городских округов и городских поселений (по соглас</w:t>
            </w:r>
            <w:r w:rsidR="00462FB6" w:rsidRPr="005F018A">
              <w:rPr>
                <w:rFonts w:ascii="Times New Roman" w:hAnsi="Times New Roman"/>
                <w:sz w:val="24"/>
                <w:szCs w:val="24"/>
              </w:rPr>
              <w:t>о</w:t>
            </w:r>
            <w:r w:rsidR="00462FB6" w:rsidRPr="005F018A">
              <w:rPr>
                <w:rFonts w:ascii="Times New Roman" w:hAnsi="Times New Roman"/>
                <w:sz w:val="24"/>
                <w:szCs w:val="24"/>
              </w:rPr>
              <w:t>ванию)</w:t>
            </w:r>
          </w:p>
        </w:tc>
      </w:tr>
      <w:tr w:rsidR="00462FB6" w:rsidRPr="005F018A" w:rsidTr="00837436">
        <w:tc>
          <w:tcPr>
            <w:tcW w:w="7763" w:type="dxa"/>
            <w:shd w:val="clear" w:color="auto" w:fill="auto"/>
          </w:tcPr>
          <w:p w:rsidR="00462FB6" w:rsidRPr="005F018A" w:rsidRDefault="00462FB6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15.1. Проведение мероприятий по компенсационному озеленению</w:t>
            </w:r>
          </w:p>
        </w:tc>
        <w:tc>
          <w:tcPr>
            <w:tcW w:w="3260" w:type="dxa"/>
            <w:vMerge/>
            <w:shd w:val="clear" w:color="auto" w:fill="auto"/>
          </w:tcPr>
          <w:p w:rsidR="00462FB6" w:rsidRPr="005F018A" w:rsidRDefault="00462FB6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7" w:type="dxa"/>
            <w:vMerge/>
            <w:shd w:val="clear" w:color="auto" w:fill="auto"/>
          </w:tcPr>
          <w:p w:rsidR="00462FB6" w:rsidRPr="005F018A" w:rsidRDefault="00462FB6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FB6" w:rsidRPr="005F018A" w:rsidTr="00837436">
        <w:tc>
          <w:tcPr>
            <w:tcW w:w="7763" w:type="dxa"/>
            <w:shd w:val="clear" w:color="auto" w:fill="auto"/>
          </w:tcPr>
          <w:p w:rsidR="00462FB6" w:rsidRPr="005F018A" w:rsidRDefault="00462FB6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15.2. Обеспечение ухода за посаженными деревьями</w:t>
            </w:r>
          </w:p>
        </w:tc>
        <w:tc>
          <w:tcPr>
            <w:tcW w:w="3260" w:type="dxa"/>
            <w:vMerge/>
            <w:shd w:val="clear" w:color="auto" w:fill="auto"/>
          </w:tcPr>
          <w:p w:rsidR="00462FB6" w:rsidRPr="005F018A" w:rsidRDefault="00462FB6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7" w:type="dxa"/>
            <w:vMerge/>
            <w:shd w:val="clear" w:color="auto" w:fill="auto"/>
          </w:tcPr>
          <w:p w:rsidR="00462FB6" w:rsidRPr="005F018A" w:rsidRDefault="00462FB6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FB6" w:rsidRPr="005F018A" w:rsidTr="00837436">
        <w:tc>
          <w:tcPr>
            <w:tcW w:w="7763" w:type="dxa"/>
            <w:shd w:val="clear" w:color="auto" w:fill="auto"/>
          </w:tcPr>
          <w:p w:rsidR="00462FB6" w:rsidRPr="005F018A" w:rsidRDefault="00462FB6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15.3. Проведение мероприятий по вырубке сухого леса</w:t>
            </w:r>
          </w:p>
        </w:tc>
        <w:tc>
          <w:tcPr>
            <w:tcW w:w="3260" w:type="dxa"/>
            <w:vMerge/>
            <w:shd w:val="clear" w:color="auto" w:fill="auto"/>
          </w:tcPr>
          <w:p w:rsidR="00462FB6" w:rsidRPr="005F018A" w:rsidRDefault="00462FB6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7" w:type="dxa"/>
            <w:vMerge/>
            <w:shd w:val="clear" w:color="auto" w:fill="auto"/>
          </w:tcPr>
          <w:p w:rsidR="00462FB6" w:rsidRPr="005F018A" w:rsidRDefault="00462FB6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FB6" w:rsidRPr="005F018A" w:rsidTr="00837436">
        <w:tc>
          <w:tcPr>
            <w:tcW w:w="7763" w:type="dxa"/>
            <w:shd w:val="clear" w:color="auto" w:fill="auto"/>
          </w:tcPr>
          <w:p w:rsidR="00462FB6" w:rsidRPr="005F018A" w:rsidRDefault="00462FB6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16. Привлекательность озелененных территорий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62FB6" w:rsidRPr="005F018A" w:rsidRDefault="00462FB6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социальные сети, географ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и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ческая информационная си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с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897" w:type="dxa"/>
            <w:shd w:val="clear" w:color="auto" w:fill="auto"/>
          </w:tcPr>
          <w:p w:rsidR="00462FB6" w:rsidRPr="005F018A" w:rsidRDefault="00462FB6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Мин</w:t>
            </w:r>
            <w:r w:rsidR="00612EC0">
              <w:rPr>
                <w:rFonts w:ascii="Times New Roman" w:hAnsi="Times New Roman"/>
                <w:sz w:val="24"/>
                <w:szCs w:val="24"/>
              </w:rPr>
              <w:t xml:space="preserve">истерство строительства 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Республики Тыва, органы местного самоуправления г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о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родских округов и городских поселений (по соглас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о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ванию)</w:t>
            </w:r>
          </w:p>
        </w:tc>
      </w:tr>
      <w:tr w:rsidR="00462FB6" w:rsidRPr="005F018A" w:rsidTr="00837436">
        <w:tc>
          <w:tcPr>
            <w:tcW w:w="7763" w:type="dxa"/>
            <w:shd w:val="clear" w:color="auto" w:fill="auto"/>
          </w:tcPr>
          <w:p w:rsidR="00462FB6" w:rsidRPr="005F018A" w:rsidRDefault="00462FB6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16.1. Создание новых парков и скверов на территории городов (увелич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е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ние новых площадей) в рамках регионального проекта «Формирование комфортной городской среды»</w:t>
            </w:r>
          </w:p>
        </w:tc>
        <w:tc>
          <w:tcPr>
            <w:tcW w:w="3260" w:type="dxa"/>
            <w:vMerge/>
            <w:shd w:val="clear" w:color="auto" w:fill="auto"/>
          </w:tcPr>
          <w:p w:rsidR="00462FB6" w:rsidRPr="005F018A" w:rsidRDefault="00462FB6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7" w:type="dxa"/>
            <w:shd w:val="clear" w:color="auto" w:fill="auto"/>
          </w:tcPr>
          <w:p w:rsidR="00462FB6" w:rsidRPr="005F018A" w:rsidRDefault="00462FB6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органы местного самоуправления городских округов и городских поселений (по соглас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о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ванию)</w:t>
            </w:r>
          </w:p>
        </w:tc>
      </w:tr>
      <w:tr w:rsidR="00462FB6" w:rsidRPr="005F018A" w:rsidTr="00837436">
        <w:tc>
          <w:tcPr>
            <w:tcW w:w="7763" w:type="dxa"/>
            <w:shd w:val="clear" w:color="auto" w:fill="auto"/>
          </w:tcPr>
          <w:p w:rsidR="00462FB6" w:rsidRPr="005F018A" w:rsidRDefault="00462FB6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16.2. Обеспечение содержания и обслуживания парков, в том числе п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у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тем закрепления организаций</w:t>
            </w:r>
          </w:p>
        </w:tc>
        <w:tc>
          <w:tcPr>
            <w:tcW w:w="3260" w:type="dxa"/>
            <w:vMerge/>
            <w:shd w:val="clear" w:color="auto" w:fill="auto"/>
          </w:tcPr>
          <w:p w:rsidR="00462FB6" w:rsidRPr="005F018A" w:rsidRDefault="00462FB6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7" w:type="dxa"/>
            <w:shd w:val="clear" w:color="auto" w:fill="auto"/>
          </w:tcPr>
          <w:p w:rsidR="00462FB6" w:rsidRPr="005F018A" w:rsidRDefault="00462FB6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органы местного самоуправления городских округов и городских поселений (по соглас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о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ванию)</w:t>
            </w:r>
          </w:p>
        </w:tc>
      </w:tr>
      <w:tr w:rsidR="00462FB6" w:rsidRPr="005F018A" w:rsidTr="00837436">
        <w:tc>
          <w:tcPr>
            <w:tcW w:w="7763" w:type="dxa"/>
            <w:shd w:val="clear" w:color="auto" w:fill="auto"/>
          </w:tcPr>
          <w:p w:rsidR="00462FB6" w:rsidRPr="005F018A" w:rsidRDefault="00462FB6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17. Разнообразие услуг на озелененных территориях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62FB6" w:rsidRPr="005F018A" w:rsidRDefault="00462FB6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поисково-информационные</w:t>
            </w:r>
          </w:p>
          <w:p w:rsidR="00462FB6" w:rsidRPr="005F018A" w:rsidRDefault="00462FB6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картографические системы,</w:t>
            </w:r>
          </w:p>
          <w:p w:rsidR="00462FB6" w:rsidRPr="005F018A" w:rsidRDefault="00462FB6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географическая информац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и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онная система</w:t>
            </w:r>
          </w:p>
        </w:tc>
        <w:tc>
          <w:tcPr>
            <w:tcW w:w="4897" w:type="dxa"/>
            <w:vMerge w:val="restart"/>
            <w:shd w:val="clear" w:color="auto" w:fill="auto"/>
          </w:tcPr>
          <w:p w:rsidR="00462FB6" w:rsidRPr="005F018A" w:rsidRDefault="004229A2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Мин</w:t>
            </w:r>
            <w:r>
              <w:rPr>
                <w:rFonts w:ascii="Times New Roman" w:hAnsi="Times New Roman"/>
                <w:sz w:val="24"/>
                <w:szCs w:val="24"/>
              </w:rPr>
              <w:t>истерство экономического развития и промышленности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 xml:space="preserve"> Республики Тыва</w:t>
            </w:r>
            <w:r w:rsidR="00462FB6" w:rsidRPr="005F018A">
              <w:rPr>
                <w:rFonts w:ascii="Times New Roman" w:hAnsi="Times New Roman"/>
                <w:sz w:val="24"/>
                <w:szCs w:val="24"/>
              </w:rPr>
              <w:t>, о</w:t>
            </w:r>
            <w:r w:rsidR="00462FB6" w:rsidRPr="005F018A">
              <w:rPr>
                <w:rFonts w:ascii="Times New Roman" w:hAnsi="Times New Roman"/>
                <w:sz w:val="24"/>
                <w:szCs w:val="24"/>
              </w:rPr>
              <w:t>р</w:t>
            </w:r>
            <w:r w:rsidR="00462FB6" w:rsidRPr="005F018A">
              <w:rPr>
                <w:rFonts w:ascii="Times New Roman" w:hAnsi="Times New Roman"/>
                <w:sz w:val="24"/>
                <w:szCs w:val="24"/>
              </w:rPr>
              <w:t>ганы местного самоуправления городских округов и городских поселений (по соглас</w:t>
            </w:r>
            <w:r w:rsidR="00462FB6" w:rsidRPr="005F018A">
              <w:rPr>
                <w:rFonts w:ascii="Times New Roman" w:hAnsi="Times New Roman"/>
                <w:sz w:val="24"/>
                <w:szCs w:val="24"/>
              </w:rPr>
              <w:t>о</w:t>
            </w:r>
            <w:r w:rsidR="00462FB6" w:rsidRPr="005F018A">
              <w:rPr>
                <w:rFonts w:ascii="Times New Roman" w:hAnsi="Times New Roman"/>
                <w:sz w:val="24"/>
                <w:szCs w:val="24"/>
              </w:rPr>
              <w:t>ванию)</w:t>
            </w:r>
          </w:p>
        </w:tc>
      </w:tr>
      <w:tr w:rsidR="00462FB6" w:rsidRPr="005F018A" w:rsidTr="00837436">
        <w:tc>
          <w:tcPr>
            <w:tcW w:w="7763" w:type="dxa"/>
            <w:shd w:val="clear" w:color="auto" w:fill="auto"/>
          </w:tcPr>
          <w:p w:rsidR="00462FB6" w:rsidRPr="005F018A" w:rsidRDefault="00462FB6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17.1. Обеспечение разнообразия услуг в парках, в том числе путем пр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е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доставления государственной поддержки субъектам малого и средн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е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го бизнеса путем создания условий для развития бизнеса</w:t>
            </w:r>
          </w:p>
        </w:tc>
        <w:tc>
          <w:tcPr>
            <w:tcW w:w="3260" w:type="dxa"/>
            <w:vMerge/>
            <w:shd w:val="clear" w:color="auto" w:fill="auto"/>
          </w:tcPr>
          <w:p w:rsidR="00462FB6" w:rsidRPr="005F018A" w:rsidRDefault="00462FB6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7" w:type="dxa"/>
            <w:vMerge/>
            <w:shd w:val="clear" w:color="auto" w:fill="auto"/>
          </w:tcPr>
          <w:p w:rsidR="00462FB6" w:rsidRPr="005F018A" w:rsidRDefault="00462FB6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FB6" w:rsidRPr="005F018A" w:rsidTr="00837436">
        <w:tc>
          <w:tcPr>
            <w:tcW w:w="7763" w:type="dxa"/>
            <w:shd w:val="clear" w:color="auto" w:fill="auto"/>
          </w:tcPr>
          <w:p w:rsidR="00462FB6" w:rsidRPr="005F018A" w:rsidRDefault="00462FB6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18. Доля населения, имеющего доступ к озелененным территориям о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б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щего пользования (парки, сады и др.), в общей численности населения</w:t>
            </w:r>
          </w:p>
        </w:tc>
        <w:tc>
          <w:tcPr>
            <w:tcW w:w="3260" w:type="dxa"/>
            <w:vMerge/>
            <w:shd w:val="clear" w:color="auto" w:fill="auto"/>
          </w:tcPr>
          <w:p w:rsidR="00462FB6" w:rsidRPr="005F018A" w:rsidRDefault="00462FB6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7" w:type="dxa"/>
            <w:shd w:val="clear" w:color="auto" w:fill="auto"/>
          </w:tcPr>
          <w:p w:rsidR="00462FB6" w:rsidRPr="005F018A" w:rsidRDefault="004229A2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Мин</w:t>
            </w:r>
            <w:r>
              <w:rPr>
                <w:rFonts w:ascii="Times New Roman" w:hAnsi="Times New Roman"/>
                <w:sz w:val="24"/>
                <w:szCs w:val="24"/>
              </w:rPr>
              <w:t>истерство лесного хозяйства и природ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пользования 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Республики Тыва</w:t>
            </w:r>
            <w:r w:rsidR="00462FB6" w:rsidRPr="005F018A">
              <w:rPr>
                <w:rFonts w:ascii="Times New Roman" w:hAnsi="Times New Roman"/>
                <w:sz w:val="24"/>
                <w:szCs w:val="24"/>
              </w:rPr>
              <w:t>, органы мес</w:t>
            </w:r>
            <w:r w:rsidR="00462FB6" w:rsidRPr="005F018A">
              <w:rPr>
                <w:rFonts w:ascii="Times New Roman" w:hAnsi="Times New Roman"/>
                <w:sz w:val="24"/>
                <w:szCs w:val="24"/>
              </w:rPr>
              <w:t>т</w:t>
            </w:r>
            <w:r w:rsidR="00462FB6" w:rsidRPr="005F018A">
              <w:rPr>
                <w:rFonts w:ascii="Times New Roman" w:hAnsi="Times New Roman"/>
                <w:sz w:val="24"/>
                <w:szCs w:val="24"/>
              </w:rPr>
              <w:t>ного самоуправления городских округов и городских поселений (по соглас</w:t>
            </w:r>
            <w:r w:rsidR="00462FB6" w:rsidRPr="005F018A">
              <w:rPr>
                <w:rFonts w:ascii="Times New Roman" w:hAnsi="Times New Roman"/>
                <w:sz w:val="24"/>
                <w:szCs w:val="24"/>
              </w:rPr>
              <w:t>о</w:t>
            </w:r>
            <w:r w:rsidR="00462FB6" w:rsidRPr="005F018A">
              <w:rPr>
                <w:rFonts w:ascii="Times New Roman" w:hAnsi="Times New Roman"/>
                <w:sz w:val="24"/>
                <w:szCs w:val="24"/>
              </w:rPr>
              <w:t>ванию)</w:t>
            </w:r>
          </w:p>
        </w:tc>
      </w:tr>
    </w:tbl>
    <w:p w:rsidR="00837436" w:rsidRDefault="00837436"/>
    <w:p w:rsidR="00837436" w:rsidRDefault="00837436"/>
    <w:p w:rsidR="00D0062D" w:rsidRDefault="00D0062D"/>
    <w:p w:rsidR="00837436" w:rsidRDefault="00837436"/>
    <w:p w:rsidR="00837436" w:rsidRDefault="00837436"/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3"/>
        <w:gridCol w:w="3260"/>
        <w:gridCol w:w="4897"/>
      </w:tblGrid>
      <w:tr w:rsidR="00F540E1" w:rsidRPr="005F018A" w:rsidTr="00F540E1">
        <w:tc>
          <w:tcPr>
            <w:tcW w:w="7763" w:type="dxa"/>
            <w:shd w:val="clear" w:color="auto" w:fill="auto"/>
          </w:tcPr>
          <w:p w:rsidR="00F540E1" w:rsidRPr="005F018A" w:rsidRDefault="00F540E1" w:rsidP="00F54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 с установленными значениями индикатора</w:t>
            </w:r>
          </w:p>
          <w:p w:rsidR="00F540E1" w:rsidRPr="005F018A" w:rsidRDefault="00F540E1" w:rsidP="00F54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индекса качества городской среды</w:t>
            </w:r>
          </w:p>
        </w:tc>
        <w:tc>
          <w:tcPr>
            <w:tcW w:w="3260" w:type="dxa"/>
            <w:shd w:val="clear" w:color="auto" w:fill="auto"/>
          </w:tcPr>
          <w:p w:rsidR="00F540E1" w:rsidRPr="005F018A" w:rsidRDefault="00F540E1" w:rsidP="00F54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4897" w:type="dxa"/>
            <w:shd w:val="clear" w:color="auto" w:fill="auto"/>
          </w:tcPr>
          <w:p w:rsidR="00F540E1" w:rsidRPr="005F018A" w:rsidRDefault="00F540E1" w:rsidP="00F54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Ответственные за исполнение</w:t>
            </w:r>
          </w:p>
        </w:tc>
      </w:tr>
      <w:tr w:rsidR="00F540E1" w:rsidRPr="005F018A" w:rsidTr="00F540E1">
        <w:tc>
          <w:tcPr>
            <w:tcW w:w="7763" w:type="dxa"/>
            <w:shd w:val="clear" w:color="auto" w:fill="auto"/>
          </w:tcPr>
          <w:p w:rsidR="00F540E1" w:rsidRPr="005F018A" w:rsidRDefault="00F540E1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18.1. Создание новых парков, скверов, бульваров с пешеходной досту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п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ностью 800 метров</w:t>
            </w:r>
          </w:p>
        </w:tc>
        <w:tc>
          <w:tcPr>
            <w:tcW w:w="3260" w:type="dxa"/>
            <w:shd w:val="clear" w:color="auto" w:fill="auto"/>
          </w:tcPr>
          <w:p w:rsidR="00F540E1" w:rsidRPr="005F018A" w:rsidRDefault="00F540E1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7" w:type="dxa"/>
            <w:shd w:val="clear" w:color="auto" w:fill="auto"/>
          </w:tcPr>
          <w:p w:rsidR="00F540E1" w:rsidRPr="005F018A" w:rsidRDefault="00F540E1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0E1" w:rsidRPr="005F018A" w:rsidTr="00F540E1">
        <w:tc>
          <w:tcPr>
            <w:tcW w:w="7763" w:type="dxa"/>
            <w:shd w:val="clear" w:color="auto" w:fill="auto"/>
          </w:tcPr>
          <w:p w:rsidR="00F540E1" w:rsidRPr="005F018A" w:rsidRDefault="00F540E1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19. Доля освещенных частей улиц, проездов, набережных на конец года, в общей протяженности улиц, проездов, набережных</w:t>
            </w:r>
          </w:p>
        </w:tc>
        <w:tc>
          <w:tcPr>
            <w:tcW w:w="3260" w:type="dxa"/>
            <w:shd w:val="clear" w:color="auto" w:fill="auto"/>
          </w:tcPr>
          <w:p w:rsidR="00F540E1" w:rsidRPr="005F018A" w:rsidRDefault="00F540E1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сведения 1-КХ</w:t>
            </w:r>
          </w:p>
        </w:tc>
        <w:tc>
          <w:tcPr>
            <w:tcW w:w="4897" w:type="dxa"/>
            <w:shd w:val="clear" w:color="auto" w:fill="auto"/>
          </w:tcPr>
          <w:p w:rsidR="00F540E1" w:rsidRDefault="00F540E1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Мин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истерство 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топ</w:t>
            </w:r>
            <w:r>
              <w:rPr>
                <w:rFonts w:ascii="Times New Roman" w:hAnsi="Times New Roman"/>
                <w:sz w:val="24"/>
                <w:szCs w:val="24"/>
              </w:rPr>
              <w:t>лива и энергетики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 xml:space="preserve"> Респу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б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лики Тыва, органы местного самоуправления г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о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 xml:space="preserve">родских округов и городских поселений </w:t>
            </w:r>
          </w:p>
          <w:p w:rsidR="00F540E1" w:rsidRPr="005F018A" w:rsidRDefault="00F540E1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(по соглас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о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ванию)</w:t>
            </w:r>
          </w:p>
        </w:tc>
      </w:tr>
      <w:tr w:rsidR="00F540E1" w:rsidRPr="005F018A" w:rsidTr="00F540E1">
        <w:tc>
          <w:tcPr>
            <w:tcW w:w="7763" w:type="dxa"/>
            <w:shd w:val="clear" w:color="auto" w:fill="auto"/>
          </w:tcPr>
          <w:p w:rsidR="00F540E1" w:rsidRPr="005F018A" w:rsidRDefault="00F540E1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19.1. Обеспечение увеличения доли освещенных частей улиц, набере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ж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ных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 xml:space="preserve"> нарастающим итогом, процентов</w:t>
            </w:r>
          </w:p>
        </w:tc>
        <w:tc>
          <w:tcPr>
            <w:tcW w:w="3260" w:type="dxa"/>
            <w:shd w:val="clear" w:color="auto" w:fill="auto"/>
          </w:tcPr>
          <w:p w:rsidR="00F540E1" w:rsidRPr="005F018A" w:rsidRDefault="00F540E1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7" w:type="dxa"/>
            <w:shd w:val="clear" w:color="auto" w:fill="auto"/>
          </w:tcPr>
          <w:p w:rsidR="00F540E1" w:rsidRPr="005F018A" w:rsidRDefault="00F540E1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0E1" w:rsidRPr="005F018A" w:rsidTr="00F540E1">
        <w:tc>
          <w:tcPr>
            <w:tcW w:w="7763" w:type="dxa"/>
            <w:shd w:val="clear" w:color="auto" w:fill="auto"/>
          </w:tcPr>
          <w:p w:rsidR="00F540E1" w:rsidRPr="005F018A" w:rsidRDefault="00F540E1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20. Разнообразие услуг в общественно-деловых районах</w:t>
            </w:r>
          </w:p>
        </w:tc>
        <w:tc>
          <w:tcPr>
            <w:tcW w:w="3260" w:type="dxa"/>
            <w:shd w:val="clear" w:color="auto" w:fill="auto"/>
          </w:tcPr>
          <w:p w:rsidR="00F540E1" w:rsidRPr="005F018A" w:rsidRDefault="00F540E1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географическая информац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и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онная система</w:t>
            </w:r>
          </w:p>
        </w:tc>
        <w:tc>
          <w:tcPr>
            <w:tcW w:w="4897" w:type="dxa"/>
            <w:shd w:val="clear" w:color="auto" w:fill="auto"/>
          </w:tcPr>
          <w:p w:rsidR="00F540E1" w:rsidRPr="005F018A" w:rsidRDefault="00F540E1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Мин</w:t>
            </w:r>
            <w:r>
              <w:rPr>
                <w:rFonts w:ascii="Times New Roman" w:hAnsi="Times New Roman"/>
                <w:sz w:val="24"/>
                <w:szCs w:val="24"/>
              </w:rPr>
              <w:t>истерство экономического развития и промышленности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 xml:space="preserve"> Республики Тыва, органы местного самоуправления городских округов и городских поселений (по согласованию)</w:t>
            </w:r>
          </w:p>
        </w:tc>
      </w:tr>
      <w:tr w:rsidR="00F540E1" w:rsidRPr="005F018A" w:rsidTr="00F540E1">
        <w:tc>
          <w:tcPr>
            <w:tcW w:w="7763" w:type="dxa"/>
            <w:shd w:val="clear" w:color="auto" w:fill="auto"/>
          </w:tcPr>
          <w:p w:rsidR="00F540E1" w:rsidRPr="005F018A" w:rsidRDefault="00F540E1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20.1. Обеспечение разнообразия услуг в общественно-деловых районах, в том числе путем предоставления государственной поддержки субъе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там малого и среднего бизнеса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 xml:space="preserve"> путем создания условий для развития бизнеса</w:t>
            </w:r>
          </w:p>
        </w:tc>
        <w:tc>
          <w:tcPr>
            <w:tcW w:w="3260" w:type="dxa"/>
            <w:shd w:val="clear" w:color="auto" w:fill="auto"/>
          </w:tcPr>
          <w:p w:rsidR="00F540E1" w:rsidRPr="005F018A" w:rsidRDefault="00F540E1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7" w:type="dxa"/>
            <w:shd w:val="clear" w:color="auto" w:fill="auto"/>
          </w:tcPr>
          <w:p w:rsidR="00F540E1" w:rsidRPr="005F018A" w:rsidRDefault="00F540E1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0E1" w:rsidRPr="005F018A" w:rsidTr="00F540E1">
        <w:tc>
          <w:tcPr>
            <w:tcW w:w="7763" w:type="dxa"/>
            <w:shd w:val="clear" w:color="auto" w:fill="auto"/>
          </w:tcPr>
          <w:p w:rsidR="00F540E1" w:rsidRPr="005F018A" w:rsidRDefault="00F540E1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21. Доля площади города, убираемая механизированным способом, в общей площади города</w:t>
            </w:r>
          </w:p>
        </w:tc>
        <w:tc>
          <w:tcPr>
            <w:tcW w:w="3260" w:type="dxa"/>
            <w:shd w:val="clear" w:color="auto" w:fill="auto"/>
          </w:tcPr>
          <w:p w:rsidR="00F540E1" w:rsidRPr="005F018A" w:rsidRDefault="00F540E1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сведения 1-КХ</w:t>
            </w:r>
          </w:p>
        </w:tc>
        <w:tc>
          <w:tcPr>
            <w:tcW w:w="4897" w:type="dxa"/>
            <w:shd w:val="clear" w:color="auto" w:fill="auto"/>
          </w:tcPr>
          <w:p w:rsidR="00F540E1" w:rsidRPr="005F018A" w:rsidRDefault="00F540E1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Министерство жилищно-коммунального х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о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зяйства Республик и Тыва, органы местн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о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го самоуправления городских округов и горо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д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ских поселений (по согласованию)</w:t>
            </w:r>
          </w:p>
        </w:tc>
      </w:tr>
      <w:tr w:rsidR="00F540E1" w:rsidRPr="005F018A" w:rsidTr="00F540E1">
        <w:tc>
          <w:tcPr>
            <w:tcW w:w="7763" w:type="dxa"/>
            <w:shd w:val="clear" w:color="auto" w:fill="auto"/>
          </w:tcPr>
          <w:p w:rsidR="00F540E1" w:rsidRPr="005F018A" w:rsidRDefault="00F540E1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22. Концентрация объектов культурного наследия</w:t>
            </w:r>
          </w:p>
        </w:tc>
        <w:tc>
          <w:tcPr>
            <w:tcW w:w="3260" w:type="dxa"/>
            <w:shd w:val="clear" w:color="auto" w:fill="auto"/>
          </w:tcPr>
          <w:p w:rsidR="00F540E1" w:rsidRPr="005F018A" w:rsidRDefault="00F540E1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ежегодный доклад</w:t>
            </w:r>
          </w:p>
        </w:tc>
        <w:tc>
          <w:tcPr>
            <w:tcW w:w="4897" w:type="dxa"/>
            <w:shd w:val="clear" w:color="auto" w:fill="auto"/>
          </w:tcPr>
          <w:p w:rsidR="00F540E1" w:rsidRPr="005F018A" w:rsidRDefault="00F540E1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Мин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истерство 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туризма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 xml:space="preserve"> Респу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б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лики Тыва, органы местного самоуправления г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о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родских округов и городских поселений (по соглас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о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ванию)</w:t>
            </w:r>
          </w:p>
        </w:tc>
      </w:tr>
      <w:tr w:rsidR="00F540E1" w:rsidRPr="005F018A" w:rsidTr="00F540E1">
        <w:tc>
          <w:tcPr>
            <w:tcW w:w="7763" w:type="dxa"/>
            <w:shd w:val="clear" w:color="auto" w:fill="auto"/>
          </w:tcPr>
          <w:p w:rsidR="00F540E1" w:rsidRPr="005F018A" w:rsidRDefault="00F540E1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23. Уровень развития общественно-деловых районов города</w:t>
            </w:r>
          </w:p>
        </w:tc>
        <w:tc>
          <w:tcPr>
            <w:tcW w:w="3260" w:type="dxa"/>
            <w:shd w:val="clear" w:color="auto" w:fill="auto"/>
          </w:tcPr>
          <w:p w:rsidR="00F540E1" w:rsidRPr="005F018A" w:rsidRDefault="00F540E1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географическая информац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и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онная система</w:t>
            </w:r>
          </w:p>
        </w:tc>
        <w:tc>
          <w:tcPr>
            <w:tcW w:w="4897" w:type="dxa"/>
            <w:shd w:val="clear" w:color="auto" w:fill="auto"/>
          </w:tcPr>
          <w:p w:rsidR="00F540E1" w:rsidRPr="005F018A" w:rsidRDefault="00F540E1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Мин</w:t>
            </w:r>
            <w:r>
              <w:rPr>
                <w:rFonts w:ascii="Times New Roman" w:hAnsi="Times New Roman"/>
                <w:sz w:val="24"/>
                <w:szCs w:val="24"/>
              </w:rPr>
              <w:t>истерство экономического развития и промышленности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 xml:space="preserve"> Республики Тыва, о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р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ганы местного самоуправления городских округов и городских поселений (по соглас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о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ванию)</w:t>
            </w:r>
          </w:p>
        </w:tc>
      </w:tr>
      <w:tr w:rsidR="00F540E1" w:rsidRPr="005F018A" w:rsidTr="00F540E1">
        <w:tc>
          <w:tcPr>
            <w:tcW w:w="7763" w:type="dxa"/>
            <w:shd w:val="clear" w:color="auto" w:fill="auto"/>
          </w:tcPr>
          <w:p w:rsidR="00F540E1" w:rsidRPr="005F018A" w:rsidRDefault="00F540E1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23.1. Обеспечение разнообразия услуг в общественно-деловых районах, в том числе путем предоставления государственной поддержки субъе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к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там малого и среднего бизнеса, путем создания условий для развития бизнеса</w:t>
            </w:r>
          </w:p>
        </w:tc>
        <w:tc>
          <w:tcPr>
            <w:tcW w:w="3260" w:type="dxa"/>
            <w:shd w:val="clear" w:color="auto" w:fill="auto"/>
          </w:tcPr>
          <w:p w:rsidR="00F540E1" w:rsidRPr="005F018A" w:rsidRDefault="00F540E1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7" w:type="dxa"/>
            <w:shd w:val="clear" w:color="auto" w:fill="auto"/>
          </w:tcPr>
          <w:p w:rsidR="00F540E1" w:rsidRPr="005F018A" w:rsidRDefault="00F540E1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062D" w:rsidRDefault="00D0062D"/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3"/>
        <w:gridCol w:w="3260"/>
        <w:gridCol w:w="4897"/>
      </w:tblGrid>
      <w:tr w:rsidR="00837436" w:rsidRPr="005F018A" w:rsidTr="00F540E1">
        <w:tc>
          <w:tcPr>
            <w:tcW w:w="7763" w:type="dxa"/>
            <w:shd w:val="clear" w:color="auto" w:fill="auto"/>
          </w:tcPr>
          <w:p w:rsidR="00837436" w:rsidRPr="005F018A" w:rsidRDefault="00837436" w:rsidP="00F54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 с установленными значениями индикатора</w:t>
            </w:r>
          </w:p>
          <w:p w:rsidR="00837436" w:rsidRPr="005F018A" w:rsidRDefault="00837436" w:rsidP="00F54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индекса качества городской среды</w:t>
            </w:r>
          </w:p>
        </w:tc>
        <w:tc>
          <w:tcPr>
            <w:tcW w:w="3260" w:type="dxa"/>
            <w:shd w:val="clear" w:color="auto" w:fill="auto"/>
          </w:tcPr>
          <w:p w:rsidR="00837436" w:rsidRPr="005F018A" w:rsidRDefault="00837436" w:rsidP="00F54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4897" w:type="dxa"/>
            <w:shd w:val="clear" w:color="auto" w:fill="auto"/>
          </w:tcPr>
          <w:p w:rsidR="00837436" w:rsidRPr="005F018A" w:rsidRDefault="00837436" w:rsidP="00F54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Ответственные за исполнение</w:t>
            </w:r>
          </w:p>
        </w:tc>
      </w:tr>
      <w:tr w:rsidR="00837436" w:rsidRPr="005F018A" w:rsidTr="00F540E1">
        <w:tc>
          <w:tcPr>
            <w:tcW w:w="7763" w:type="dxa"/>
            <w:shd w:val="clear" w:color="auto" w:fill="auto"/>
          </w:tcPr>
          <w:p w:rsidR="00837436" w:rsidRPr="005F018A" w:rsidRDefault="00837436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24. Уровень внешнего оформления городского пространства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837436" w:rsidRPr="005F018A" w:rsidRDefault="00837436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информационный портал «Реформа ЖКХ»</w:t>
            </w:r>
          </w:p>
        </w:tc>
        <w:tc>
          <w:tcPr>
            <w:tcW w:w="4897" w:type="dxa"/>
            <w:vMerge w:val="restart"/>
            <w:shd w:val="clear" w:color="auto" w:fill="auto"/>
          </w:tcPr>
          <w:p w:rsidR="00837436" w:rsidRPr="005F018A" w:rsidRDefault="00837436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Мин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истерство строительства 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Республики Тыва, органы местного самоуправления г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о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родских округов и городских поселений (по соглас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о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ванию)</w:t>
            </w:r>
          </w:p>
        </w:tc>
      </w:tr>
      <w:tr w:rsidR="00837436" w:rsidRPr="005F018A" w:rsidTr="00F25EB6">
        <w:trPr>
          <w:trHeight w:val="286"/>
        </w:trPr>
        <w:tc>
          <w:tcPr>
            <w:tcW w:w="7763" w:type="dxa"/>
            <w:shd w:val="clear" w:color="auto" w:fill="auto"/>
          </w:tcPr>
          <w:p w:rsidR="00837436" w:rsidRPr="005F018A" w:rsidRDefault="00837436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24.1. Проведение мониторинга разработки регламентов размещения ре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к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ламных конструкций органами местного самоуправления</w:t>
            </w:r>
          </w:p>
        </w:tc>
        <w:tc>
          <w:tcPr>
            <w:tcW w:w="3260" w:type="dxa"/>
            <w:vMerge/>
            <w:shd w:val="clear" w:color="auto" w:fill="auto"/>
          </w:tcPr>
          <w:p w:rsidR="00837436" w:rsidRPr="005F018A" w:rsidRDefault="00837436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7" w:type="dxa"/>
            <w:vMerge/>
            <w:shd w:val="clear" w:color="auto" w:fill="auto"/>
          </w:tcPr>
          <w:p w:rsidR="00837436" w:rsidRPr="005F018A" w:rsidRDefault="00837436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436" w:rsidRPr="005F018A" w:rsidTr="00F540E1">
        <w:tc>
          <w:tcPr>
            <w:tcW w:w="7763" w:type="dxa"/>
            <w:shd w:val="clear" w:color="auto" w:fill="auto"/>
          </w:tcPr>
          <w:p w:rsidR="00837436" w:rsidRPr="005F018A" w:rsidRDefault="00837436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24.2. Проведение мероприятий по избавлению от «визуального мусора» (рекламные баннеры и т.д.)</w:t>
            </w:r>
          </w:p>
        </w:tc>
        <w:tc>
          <w:tcPr>
            <w:tcW w:w="3260" w:type="dxa"/>
            <w:vMerge/>
            <w:shd w:val="clear" w:color="auto" w:fill="auto"/>
          </w:tcPr>
          <w:p w:rsidR="00837436" w:rsidRPr="005F018A" w:rsidRDefault="00837436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7" w:type="dxa"/>
            <w:vMerge/>
            <w:shd w:val="clear" w:color="auto" w:fill="auto"/>
          </w:tcPr>
          <w:p w:rsidR="00837436" w:rsidRPr="005F018A" w:rsidRDefault="00837436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436" w:rsidRPr="005F018A" w:rsidTr="00F540E1">
        <w:trPr>
          <w:trHeight w:val="714"/>
        </w:trPr>
        <w:tc>
          <w:tcPr>
            <w:tcW w:w="7763" w:type="dxa"/>
            <w:shd w:val="clear" w:color="auto" w:fill="auto"/>
          </w:tcPr>
          <w:p w:rsidR="00837436" w:rsidRPr="005F018A" w:rsidRDefault="00837436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24.3. Оснащение общественных территорий, создаваемых в рамках ф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е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дерального проекта «Формирование комфортной городской среды», а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р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хитектурной подсветкой</w:t>
            </w:r>
          </w:p>
        </w:tc>
        <w:tc>
          <w:tcPr>
            <w:tcW w:w="3260" w:type="dxa"/>
            <w:vMerge/>
            <w:shd w:val="clear" w:color="auto" w:fill="auto"/>
          </w:tcPr>
          <w:p w:rsidR="00837436" w:rsidRPr="005F018A" w:rsidRDefault="00837436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7" w:type="dxa"/>
            <w:vMerge/>
            <w:shd w:val="clear" w:color="auto" w:fill="auto"/>
          </w:tcPr>
          <w:p w:rsidR="00837436" w:rsidRPr="005F018A" w:rsidRDefault="00837436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436" w:rsidRPr="005F018A" w:rsidTr="00F540E1">
        <w:trPr>
          <w:trHeight w:val="714"/>
        </w:trPr>
        <w:tc>
          <w:tcPr>
            <w:tcW w:w="7763" w:type="dxa"/>
            <w:shd w:val="clear" w:color="auto" w:fill="auto"/>
          </w:tcPr>
          <w:p w:rsidR="00837436" w:rsidRPr="005F018A" w:rsidRDefault="00837436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24.4. Обеспечение проведения капитального ремонта фасадов мног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о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квартирных домов в соответствии с утвержденной региональной пр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о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граммой капитального ремонта общего имущества многоквартирных домов ежегодно, ед.</w:t>
            </w:r>
          </w:p>
        </w:tc>
        <w:tc>
          <w:tcPr>
            <w:tcW w:w="3260" w:type="dxa"/>
            <w:shd w:val="clear" w:color="auto" w:fill="auto"/>
          </w:tcPr>
          <w:p w:rsidR="00837436" w:rsidRPr="005F018A" w:rsidRDefault="00837436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7" w:type="dxa"/>
            <w:shd w:val="clear" w:color="auto" w:fill="auto"/>
          </w:tcPr>
          <w:p w:rsidR="00837436" w:rsidRPr="005F018A" w:rsidRDefault="00837436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436" w:rsidRPr="005F018A" w:rsidTr="00F540E1">
        <w:tc>
          <w:tcPr>
            <w:tcW w:w="7763" w:type="dxa"/>
            <w:shd w:val="clear" w:color="auto" w:fill="auto"/>
          </w:tcPr>
          <w:p w:rsidR="00837436" w:rsidRPr="005F018A" w:rsidRDefault="00837436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25. Безопасность передвижения вблизи учреждений здравоохранения и образования</w:t>
            </w:r>
          </w:p>
        </w:tc>
        <w:tc>
          <w:tcPr>
            <w:tcW w:w="3260" w:type="dxa"/>
            <w:shd w:val="clear" w:color="auto" w:fill="auto"/>
          </w:tcPr>
          <w:p w:rsidR="00837436" w:rsidRPr="005F018A" w:rsidRDefault="00837436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поисково-информационные</w:t>
            </w:r>
          </w:p>
          <w:p w:rsidR="00837436" w:rsidRPr="005F018A" w:rsidRDefault="00837436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картографические системы, географическая информац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и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онная система</w:t>
            </w:r>
          </w:p>
        </w:tc>
        <w:tc>
          <w:tcPr>
            <w:tcW w:w="4897" w:type="dxa"/>
            <w:vMerge w:val="restart"/>
            <w:shd w:val="clear" w:color="auto" w:fill="auto"/>
          </w:tcPr>
          <w:p w:rsidR="00837436" w:rsidRPr="005F018A" w:rsidRDefault="00837436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Мин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истерство 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дор</w:t>
            </w:r>
            <w:r>
              <w:rPr>
                <w:rFonts w:ascii="Times New Roman" w:hAnsi="Times New Roman"/>
                <w:sz w:val="24"/>
                <w:szCs w:val="24"/>
              </w:rPr>
              <w:t>ожно-транспортного 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плекса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 xml:space="preserve"> Республики Тыва, органы местного самоуправления городских округов и горо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д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ских поселений (по соглас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о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ванию)</w:t>
            </w:r>
          </w:p>
        </w:tc>
      </w:tr>
      <w:tr w:rsidR="00837436" w:rsidRPr="005F018A" w:rsidTr="00F540E1">
        <w:tc>
          <w:tcPr>
            <w:tcW w:w="7763" w:type="dxa"/>
            <w:shd w:val="clear" w:color="auto" w:fill="auto"/>
          </w:tcPr>
          <w:p w:rsidR="00837436" w:rsidRPr="005F018A" w:rsidRDefault="00837436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25.1. Установка пешеходных переходов и (или) установка светофоров в радиусе 500 метров от объектов здравоохранения и образования</w:t>
            </w:r>
          </w:p>
        </w:tc>
        <w:tc>
          <w:tcPr>
            <w:tcW w:w="3260" w:type="dxa"/>
            <w:shd w:val="clear" w:color="auto" w:fill="auto"/>
          </w:tcPr>
          <w:p w:rsidR="00837436" w:rsidRPr="005F018A" w:rsidRDefault="00837436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7" w:type="dxa"/>
            <w:vMerge/>
            <w:shd w:val="clear" w:color="auto" w:fill="auto"/>
          </w:tcPr>
          <w:p w:rsidR="00837436" w:rsidRPr="005F018A" w:rsidRDefault="00837436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436" w:rsidRPr="005F018A" w:rsidTr="00F540E1">
        <w:tc>
          <w:tcPr>
            <w:tcW w:w="7763" w:type="dxa"/>
            <w:shd w:val="clear" w:color="auto" w:fill="auto"/>
          </w:tcPr>
          <w:p w:rsidR="00837436" w:rsidRPr="005F018A" w:rsidRDefault="00837436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26. Разнообразие культурно-досуговой и спортивной инфраструктуры</w:t>
            </w:r>
          </w:p>
        </w:tc>
        <w:tc>
          <w:tcPr>
            <w:tcW w:w="3260" w:type="dxa"/>
            <w:shd w:val="clear" w:color="auto" w:fill="auto"/>
          </w:tcPr>
          <w:p w:rsidR="00837436" w:rsidRPr="005F018A" w:rsidRDefault="00837436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7" w:type="dxa"/>
            <w:vMerge w:val="restart"/>
            <w:shd w:val="clear" w:color="auto" w:fill="auto"/>
          </w:tcPr>
          <w:p w:rsidR="00837436" w:rsidRPr="005F018A" w:rsidRDefault="00837436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Мин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истерство 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туризма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 xml:space="preserve"> Респу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б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лики Тыва, Мин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истерство 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</w:rPr>
              <w:t>роительства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 xml:space="preserve"> Республики Тыва, Мин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истерство 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спорт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 xml:space="preserve"> Ре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с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публики Тыва, Мин</w:t>
            </w:r>
            <w:r>
              <w:rPr>
                <w:rFonts w:ascii="Times New Roman" w:hAnsi="Times New Roman"/>
                <w:sz w:val="24"/>
                <w:szCs w:val="24"/>
              </w:rPr>
              <w:t>истерство экономическ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развития и промышленности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 xml:space="preserve"> Республики Тыва,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органы местного самоуправления г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о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родских округов и городских поселений (по соглас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о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ванию)</w:t>
            </w:r>
          </w:p>
        </w:tc>
      </w:tr>
      <w:tr w:rsidR="00837436" w:rsidRPr="005F018A" w:rsidTr="00F540E1">
        <w:tc>
          <w:tcPr>
            <w:tcW w:w="7763" w:type="dxa"/>
            <w:shd w:val="clear" w:color="auto" w:fill="auto"/>
          </w:tcPr>
          <w:p w:rsidR="00837436" w:rsidRPr="005F018A" w:rsidRDefault="00837436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26.1. Ежегодное обеспечение в каждом городе строительства и (или) создания условий для ввода не менее одного культурного и (или) спо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р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тивного учреждения (стадион, бассейн, библиотека, боулинг-клуб, кафе быстрого питания, дом культуры, дом отдыха, ипподром, картинг, каток, кинотеатр, клуб, музей, парк аттракционов, пляж, пункт проката, развл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е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кательный центр, ресторан, спортивная школа (клуб, комплекс), спо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р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тивная площадка, столовая, театр, теннисный корт, тир, тренажерный зал, турбаза, филармония, фитнес-клуб, цирк, школа искусств, школа танцев и др.)</w:t>
            </w:r>
          </w:p>
        </w:tc>
        <w:tc>
          <w:tcPr>
            <w:tcW w:w="3260" w:type="dxa"/>
            <w:shd w:val="clear" w:color="auto" w:fill="auto"/>
          </w:tcPr>
          <w:p w:rsidR="00837436" w:rsidRPr="005F018A" w:rsidRDefault="00837436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поисково-информационные</w:t>
            </w:r>
          </w:p>
          <w:p w:rsidR="00837436" w:rsidRPr="005F018A" w:rsidRDefault="00837436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картографические системы, географическая информац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и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онная система</w:t>
            </w:r>
          </w:p>
        </w:tc>
        <w:tc>
          <w:tcPr>
            <w:tcW w:w="4897" w:type="dxa"/>
            <w:vMerge/>
            <w:shd w:val="clear" w:color="auto" w:fill="auto"/>
          </w:tcPr>
          <w:p w:rsidR="00837436" w:rsidRPr="005F018A" w:rsidRDefault="00837436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5EB6" w:rsidRDefault="00F25EB6"/>
    <w:p w:rsidR="00F25EB6" w:rsidRDefault="00F25EB6"/>
    <w:p w:rsidR="00F25EB6" w:rsidRDefault="00F25EB6"/>
    <w:p w:rsidR="00F25EB6" w:rsidRDefault="00F25EB6"/>
    <w:p w:rsidR="00F25EB6" w:rsidRDefault="00F25EB6"/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3"/>
        <w:gridCol w:w="3260"/>
        <w:gridCol w:w="4897"/>
      </w:tblGrid>
      <w:tr w:rsidR="00837436" w:rsidRPr="005F018A" w:rsidTr="00F540E1">
        <w:tc>
          <w:tcPr>
            <w:tcW w:w="7763" w:type="dxa"/>
            <w:shd w:val="clear" w:color="auto" w:fill="auto"/>
          </w:tcPr>
          <w:p w:rsidR="00837436" w:rsidRPr="005F018A" w:rsidRDefault="00837436" w:rsidP="00F54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Мероприятия с установленными значениями индикатора</w:t>
            </w:r>
          </w:p>
          <w:p w:rsidR="00837436" w:rsidRPr="005F018A" w:rsidRDefault="00837436" w:rsidP="00F540E1">
            <w:pPr>
              <w:pStyle w:val="a3"/>
              <w:tabs>
                <w:tab w:val="left" w:pos="41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индекса качества городской среды</w:t>
            </w:r>
          </w:p>
        </w:tc>
        <w:tc>
          <w:tcPr>
            <w:tcW w:w="3260" w:type="dxa"/>
            <w:shd w:val="clear" w:color="auto" w:fill="auto"/>
          </w:tcPr>
          <w:p w:rsidR="00837436" w:rsidRPr="005F018A" w:rsidRDefault="00837436" w:rsidP="00F54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4897" w:type="dxa"/>
            <w:shd w:val="clear" w:color="auto" w:fill="auto"/>
          </w:tcPr>
          <w:p w:rsidR="00837436" w:rsidRPr="005F018A" w:rsidRDefault="00837436" w:rsidP="00F54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Ответственные за исполнение</w:t>
            </w:r>
          </w:p>
        </w:tc>
      </w:tr>
      <w:tr w:rsidR="00837436" w:rsidRPr="005F018A" w:rsidTr="00F540E1">
        <w:tc>
          <w:tcPr>
            <w:tcW w:w="7763" w:type="dxa"/>
            <w:shd w:val="clear" w:color="auto" w:fill="auto"/>
          </w:tcPr>
          <w:p w:rsidR="00837436" w:rsidRPr="005F018A" w:rsidRDefault="00837436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27. Доступность спортивной инфраструктуры</w:t>
            </w:r>
          </w:p>
        </w:tc>
        <w:tc>
          <w:tcPr>
            <w:tcW w:w="3260" w:type="dxa"/>
            <w:shd w:val="clear" w:color="auto" w:fill="auto"/>
          </w:tcPr>
          <w:p w:rsidR="00837436" w:rsidRPr="005F018A" w:rsidRDefault="00837436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7" w:type="dxa"/>
            <w:shd w:val="clear" w:color="auto" w:fill="auto"/>
          </w:tcPr>
          <w:p w:rsidR="00837436" w:rsidRPr="005F018A" w:rsidRDefault="00837436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Мин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истерство 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спорт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 xml:space="preserve"> Республики Тыва, о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р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ганы местного самоуправления городских округов и городских поселений (по соглас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о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 xml:space="preserve">ванию) </w:t>
            </w:r>
          </w:p>
        </w:tc>
      </w:tr>
      <w:tr w:rsidR="00837436" w:rsidRPr="005F018A" w:rsidTr="00F540E1">
        <w:tc>
          <w:tcPr>
            <w:tcW w:w="7763" w:type="dxa"/>
            <w:shd w:val="clear" w:color="auto" w:fill="auto"/>
          </w:tcPr>
          <w:p w:rsidR="00837436" w:rsidRPr="005F018A" w:rsidRDefault="00837436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27.1. Обеспечение увеличения количества спортивных сооружений, пр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о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центов</w:t>
            </w:r>
          </w:p>
        </w:tc>
        <w:tc>
          <w:tcPr>
            <w:tcW w:w="3260" w:type="dxa"/>
            <w:shd w:val="clear" w:color="auto" w:fill="auto"/>
          </w:tcPr>
          <w:p w:rsidR="00837436" w:rsidRPr="005F018A" w:rsidRDefault="00837436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7" w:type="dxa"/>
            <w:shd w:val="clear" w:color="auto" w:fill="auto"/>
          </w:tcPr>
          <w:p w:rsidR="00837436" w:rsidRPr="005F018A" w:rsidRDefault="00837436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436" w:rsidRPr="005F018A" w:rsidTr="00F540E1">
        <w:tc>
          <w:tcPr>
            <w:tcW w:w="7763" w:type="dxa"/>
            <w:shd w:val="clear" w:color="auto" w:fill="auto"/>
          </w:tcPr>
          <w:p w:rsidR="00837436" w:rsidRPr="005F018A" w:rsidRDefault="00837436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28. Доля объектов культурного наследия, в которых размещены объекты социально-досуговой  инфраструктуры, в общем количестве объектов культурного наследия</w:t>
            </w:r>
          </w:p>
        </w:tc>
        <w:tc>
          <w:tcPr>
            <w:tcW w:w="3260" w:type="dxa"/>
            <w:shd w:val="clear" w:color="auto" w:fill="auto"/>
          </w:tcPr>
          <w:p w:rsidR="00837436" w:rsidRPr="005F018A" w:rsidRDefault="00837436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поисково-информационные</w:t>
            </w:r>
          </w:p>
          <w:p w:rsidR="00837436" w:rsidRPr="005F018A" w:rsidRDefault="00837436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картографические системы,</w:t>
            </w:r>
          </w:p>
          <w:p w:rsidR="00837436" w:rsidRPr="005F018A" w:rsidRDefault="00837436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географическая информац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и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онная система</w:t>
            </w:r>
          </w:p>
        </w:tc>
        <w:tc>
          <w:tcPr>
            <w:tcW w:w="4897" w:type="dxa"/>
            <w:shd w:val="clear" w:color="auto" w:fill="auto"/>
          </w:tcPr>
          <w:p w:rsidR="00837436" w:rsidRPr="005F018A" w:rsidRDefault="00837436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Мин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истерство 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туризма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 xml:space="preserve"> Респу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б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лики Тыва, органы местного самоуправления г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о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родских округов и городских поселений (по соглас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о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ванию)</w:t>
            </w:r>
          </w:p>
        </w:tc>
      </w:tr>
      <w:tr w:rsidR="00837436" w:rsidRPr="005F018A" w:rsidTr="00F540E1">
        <w:tc>
          <w:tcPr>
            <w:tcW w:w="7763" w:type="dxa"/>
            <w:shd w:val="clear" w:color="auto" w:fill="auto"/>
          </w:tcPr>
          <w:p w:rsidR="00837436" w:rsidRPr="005F018A" w:rsidRDefault="00837436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29. Количество сервисов в городе, способствующих повышению ко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м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фортности жизни маломобильных групп населения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837436" w:rsidRPr="005F018A" w:rsidRDefault="00837436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7" w:type="dxa"/>
            <w:vMerge w:val="restart"/>
            <w:shd w:val="clear" w:color="auto" w:fill="auto"/>
          </w:tcPr>
          <w:p w:rsidR="00837436" w:rsidRPr="005F018A" w:rsidRDefault="00837436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Мин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истерство 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труд</w:t>
            </w:r>
            <w:r>
              <w:rPr>
                <w:rFonts w:ascii="Times New Roman" w:hAnsi="Times New Roman"/>
                <w:sz w:val="24"/>
                <w:szCs w:val="24"/>
              </w:rPr>
              <w:t>а и социальной пол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тики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 xml:space="preserve"> Республики Тыва, Мин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истерство 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дор</w:t>
            </w:r>
            <w:r>
              <w:rPr>
                <w:rFonts w:ascii="Times New Roman" w:hAnsi="Times New Roman"/>
                <w:sz w:val="24"/>
                <w:szCs w:val="24"/>
              </w:rPr>
              <w:t>ожно-транспортного 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плекса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 xml:space="preserve"> Республики Тыва, Мин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истерство 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туризма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 xml:space="preserve"> Респу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б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лики Тыва, Мин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истерство 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спорт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 xml:space="preserve"> Республ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и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ки Тыва, органы местного самоуправления г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о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родских округов и городских поселений (по соглас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о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ванию)</w:t>
            </w:r>
          </w:p>
        </w:tc>
      </w:tr>
      <w:tr w:rsidR="00837436" w:rsidRPr="005F018A" w:rsidTr="00F540E1">
        <w:trPr>
          <w:trHeight w:val="871"/>
        </w:trPr>
        <w:tc>
          <w:tcPr>
            <w:tcW w:w="7763" w:type="dxa"/>
            <w:shd w:val="clear" w:color="auto" w:fill="auto"/>
          </w:tcPr>
          <w:p w:rsidR="00837436" w:rsidRPr="005F018A" w:rsidRDefault="00837436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29.1. Обеспечение количества сервисов, способствующих повышению комфортности жизни малом</w:t>
            </w:r>
            <w:r>
              <w:rPr>
                <w:rFonts w:ascii="Times New Roman" w:hAnsi="Times New Roman"/>
                <w:sz w:val="24"/>
                <w:szCs w:val="24"/>
              </w:rPr>
              <w:t>обильных групп населения, ед.,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 xml:space="preserve"> нараста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ю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щим итогом</w:t>
            </w:r>
          </w:p>
        </w:tc>
        <w:tc>
          <w:tcPr>
            <w:tcW w:w="3260" w:type="dxa"/>
            <w:vMerge/>
            <w:shd w:val="clear" w:color="auto" w:fill="auto"/>
          </w:tcPr>
          <w:p w:rsidR="00837436" w:rsidRPr="005F018A" w:rsidRDefault="00837436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7" w:type="dxa"/>
            <w:vMerge/>
            <w:shd w:val="clear" w:color="auto" w:fill="auto"/>
          </w:tcPr>
          <w:p w:rsidR="00837436" w:rsidRPr="005F018A" w:rsidRDefault="00837436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436" w:rsidRPr="005F018A" w:rsidTr="00F540E1">
        <w:tc>
          <w:tcPr>
            <w:tcW w:w="7763" w:type="dxa"/>
            <w:shd w:val="clear" w:color="auto" w:fill="auto"/>
          </w:tcPr>
          <w:p w:rsidR="00837436" w:rsidRPr="005F018A" w:rsidRDefault="00837436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30. Доля детей в возрасте 1-6 лет, состоящих на учете для определения в муниципальные дошкольные образовательные учреждения, в общей численности детей в возрасте 1-6 лет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837436" w:rsidRPr="005F018A" w:rsidRDefault="00837436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сведения – 1 МО</w:t>
            </w:r>
          </w:p>
        </w:tc>
        <w:tc>
          <w:tcPr>
            <w:tcW w:w="4897" w:type="dxa"/>
            <w:vMerge w:val="restart"/>
            <w:shd w:val="clear" w:color="auto" w:fill="auto"/>
          </w:tcPr>
          <w:p w:rsidR="00837436" w:rsidRPr="005F018A" w:rsidRDefault="00837436" w:rsidP="00D14D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о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бр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азования 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Республики Т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ы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ва, органы местного самоуправления горо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д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ских округов и городских поселений (по с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о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глас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о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ванию)</w:t>
            </w:r>
          </w:p>
        </w:tc>
      </w:tr>
      <w:tr w:rsidR="00837436" w:rsidRPr="005F018A" w:rsidTr="00F540E1">
        <w:tc>
          <w:tcPr>
            <w:tcW w:w="7763" w:type="dxa"/>
            <w:shd w:val="clear" w:color="auto" w:fill="auto"/>
          </w:tcPr>
          <w:p w:rsidR="00837436" w:rsidRPr="005F018A" w:rsidRDefault="00837436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30.1. Обеспечение снижения доли детей в возрасте 1-6 лет, состоящих на учете для определения в муниципальные дошкольные образовательные учреждения, в общей численности детей в возрасте 1-6 лет, процентов</w:t>
            </w:r>
          </w:p>
        </w:tc>
        <w:tc>
          <w:tcPr>
            <w:tcW w:w="3260" w:type="dxa"/>
            <w:vMerge/>
            <w:shd w:val="clear" w:color="auto" w:fill="auto"/>
          </w:tcPr>
          <w:p w:rsidR="00837436" w:rsidRPr="005F018A" w:rsidRDefault="00837436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7" w:type="dxa"/>
            <w:vMerge/>
            <w:shd w:val="clear" w:color="auto" w:fill="auto"/>
          </w:tcPr>
          <w:p w:rsidR="00837436" w:rsidRPr="005F018A" w:rsidRDefault="00837436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436" w:rsidRPr="005F018A" w:rsidTr="00F540E1">
        <w:tc>
          <w:tcPr>
            <w:tcW w:w="7763" w:type="dxa"/>
            <w:shd w:val="clear" w:color="auto" w:fill="auto"/>
          </w:tcPr>
          <w:p w:rsidR="00837436" w:rsidRPr="005F018A" w:rsidRDefault="00837436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31. Количество дорожно-транспортных происшествий в городе</w:t>
            </w:r>
          </w:p>
        </w:tc>
        <w:tc>
          <w:tcPr>
            <w:tcW w:w="3260" w:type="dxa"/>
            <w:shd w:val="clear" w:color="auto" w:fill="auto"/>
          </w:tcPr>
          <w:p w:rsidR="00837436" w:rsidRPr="005F018A" w:rsidRDefault="00837436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сведения по форме № ДТП</w:t>
            </w:r>
          </w:p>
        </w:tc>
        <w:tc>
          <w:tcPr>
            <w:tcW w:w="4897" w:type="dxa"/>
            <w:shd w:val="clear" w:color="auto" w:fill="auto"/>
          </w:tcPr>
          <w:p w:rsidR="00837436" w:rsidRPr="005F018A" w:rsidRDefault="00837436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инистерство внутренних дел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 xml:space="preserve"> по Республ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и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ке Тыва (по с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о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гласованию)</w:t>
            </w:r>
          </w:p>
        </w:tc>
      </w:tr>
      <w:tr w:rsidR="00837436" w:rsidRPr="005F018A" w:rsidTr="00F540E1">
        <w:tc>
          <w:tcPr>
            <w:tcW w:w="7763" w:type="dxa"/>
            <w:shd w:val="clear" w:color="auto" w:fill="auto"/>
          </w:tcPr>
          <w:p w:rsidR="00837436" w:rsidRPr="005F018A" w:rsidRDefault="00837436" w:rsidP="00A70AA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32. Доступность остановок общественного транспорта</w:t>
            </w:r>
          </w:p>
        </w:tc>
        <w:tc>
          <w:tcPr>
            <w:tcW w:w="3260" w:type="dxa"/>
            <w:shd w:val="clear" w:color="auto" w:fill="auto"/>
          </w:tcPr>
          <w:p w:rsidR="00837436" w:rsidRPr="005F018A" w:rsidRDefault="00837436" w:rsidP="00A70AA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поисково-информационные картографические системы,</w:t>
            </w:r>
          </w:p>
          <w:p w:rsidR="00837436" w:rsidRPr="005F018A" w:rsidRDefault="00837436" w:rsidP="00A70AA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географическая информац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и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онная система</w:t>
            </w:r>
          </w:p>
        </w:tc>
        <w:tc>
          <w:tcPr>
            <w:tcW w:w="4897" w:type="dxa"/>
            <w:shd w:val="clear" w:color="auto" w:fill="auto"/>
          </w:tcPr>
          <w:p w:rsidR="00837436" w:rsidRPr="005F018A" w:rsidRDefault="00837436" w:rsidP="00D14D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о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бр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азования 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Республики Т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ы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ва, органы местного самоуправления горо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д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ских округов и городских поселений (по с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о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гласованию)</w:t>
            </w:r>
          </w:p>
        </w:tc>
      </w:tr>
    </w:tbl>
    <w:p w:rsidR="00F540E1" w:rsidRDefault="00F540E1"/>
    <w:p w:rsidR="00F540E1" w:rsidRDefault="00F540E1"/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3"/>
        <w:gridCol w:w="3260"/>
        <w:gridCol w:w="4897"/>
      </w:tblGrid>
      <w:tr w:rsidR="00F540E1" w:rsidRPr="005F018A" w:rsidTr="00F540E1">
        <w:tc>
          <w:tcPr>
            <w:tcW w:w="7763" w:type="dxa"/>
            <w:shd w:val="clear" w:color="auto" w:fill="auto"/>
          </w:tcPr>
          <w:p w:rsidR="00F540E1" w:rsidRPr="005F018A" w:rsidRDefault="00F540E1" w:rsidP="00A70A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Мероприятия с установленными значениями индикатора</w:t>
            </w:r>
          </w:p>
          <w:p w:rsidR="00F540E1" w:rsidRPr="005F018A" w:rsidRDefault="00F540E1" w:rsidP="00A70AA3">
            <w:pPr>
              <w:pStyle w:val="a3"/>
              <w:tabs>
                <w:tab w:val="left" w:pos="413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индекса качества городской среды</w:t>
            </w:r>
          </w:p>
        </w:tc>
        <w:tc>
          <w:tcPr>
            <w:tcW w:w="3260" w:type="dxa"/>
            <w:shd w:val="clear" w:color="auto" w:fill="auto"/>
          </w:tcPr>
          <w:p w:rsidR="00F540E1" w:rsidRPr="005F018A" w:rsidRDefault="00F540E1" w:rsidP="00A70A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4897" w:type="dxa"/>
            <w:shd w:val="clear" w:color="auto" w:fill="auto"/>
          </w:tcPr>
          <w:p w:rsidR="00F540E1" w:rsidRPr="005F018A" w:rsidRDefault="00F540E1" w:rsidP="00A70A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Ответственные за исполнение</w:t>
            </w:r>
          </w:p>
        </w:tc>
      </w:tr>
      <w:tr w:rsidR="00F540E1" w:rsidRPr="005F018A" w:rsidTr="00F540E1">
        <w:tc>
          <w:tcPr>
            <w:tcW w:w="7763" w:type="dxa"/>
            <w:shd w:val="clear" w:color="auto" w:fill="auto"/>
          </w:tcPr>
          <w:p w:rsidR="00F540E1" w:rsidRPr="005F018A" w:rsidRDefault="00F540E1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33. Доля городского населения, обеспеченного качественной питьевой водой из систем централизованного водоснабжения, в общей численн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о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сти городского населения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F540E1" w:rsidRPr="005F018A" w:rsidRDefault="00F540E1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данные по реализации р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е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гиональной программы, еж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е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годно</w:t>
            </w:r>
          </w:p>
        </w:tc>
        <w:tc>
          <w:tcPr>
            <w:tcW w:w="4897" w:type="dxa"/>
            <w:vMerge w:val="restart"/>
            <w:shd w:val="clear" w:color="auto" w:fill="auto"/>
          </w:tcPr>
          <w:p w:rsidR="00F540E1" w:rsidRPr="005F018A" w:rsidRDefault="00F540E1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Мин</w:t>
            </w:r>
            <w:r>
              <w:rPr>
                <w:rFonts w:ascii="Times New Roman" w:hAnsi="Times New Roman"/>
                <w:sz w:val="24"/>
                <w:szCs w:val="24"/>
              </w:rPr>
              <w:t>истерство строительства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 xml:space="preserve"> Республики Тыва, органы местного самоуправления г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о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родских округов и городских поселений (по соглас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о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ванию)</w:t>
            </w:r>
          </w:p>
        </w:tc>
      </w:tr>
      <w:tr w:rsidR="00F540E1" w:rsidRPr="005F018A" w:rsidTr="00F540E1">
        <w:tc>
          <w:tcPr>
            <w:tcW w:w="7763" w:type="dxa"/>
            <w:shd w:val="clear" w:color="auto" w:fill="auto"/>
          </w:tcPr>
          <w:p w:rsidR="00F540E1" w:rsidRPr="005F018A" w:rsidRDefault="00F540E1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 xml:space="preserve">33.1. Обеспечение строительства водозаборов в рамках региональной программы «Чистая вода» </w:t>
            </w:r>
          </w:p>
        </w:tc>
        <w:tc>
          <w:tcPr>
            <w:tcW w:w="3260" w:type="dxa"/>
            <w:vMerge/>
            <w:shd w:val="clear" w:color="auto" w:fill="auto"/>
          </w:tcPr>
          <w:p w:rsidR="00F540E1" w:rsidRPr="005F018A" w:rsidRDefault="00F540E1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7" w:type="dxa"/>
            <w:vMerge/>
            <w:shd w:val="clear" w:color="auto" w:fill="auto"/>
          </w:tcPr>
          <w:p w:rsidR="00F540E1" w:rsidRPr="005F018A" w:rsidRDefault="00F540E1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0E1" w:rsidRPr="005F018A" w:rsidTr="00F540E1">
        <w:tc>
          <w:tcPr>
            <w:tcW w:w="7763" w:type="dxa"/>
            <w:shd w:val="clear" w:color="auto" w:fill="auto"/>
          </w:tcPr>
          <w:p w:rsidR="00F540E1" w:rsidRPr="005F018A" w:rsidRDefault="00F540E1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34. Количество «центров притяжения для населения»</w:t>
            </w:r>
          </w:p>
        </w:tc>
        <w:tc>
          <w:tcPr>
            <w:tcW w:w="3260" w:type="dxa"/>
            <w:shd w:val="clear" w:color="auto" w:fill="auto"/>
          </w:tcPr>
          <w:p w:rsidR="00F540E1" w:rsidRPr="005F018A" w:rsidRDefault="00F540E1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7" w:type="dxa"/>
            <w:shd w:val="clear" w:color="auto" w:fill="auto"/>
          </w:tcPr>
          <w:p w:rsidR="00F540E1" w:rsidRPr="005F018A" w:rsidRDefault="00F540E1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Мин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истерство 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туризма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 xml:space="preserve"> Респу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б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лики Тыва, органы местного самоуправления г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о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родских округов и городских поселений (по соглас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о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ванию)</w:t>
            </w:r>
          </w:p>
        </w:tc>
      </w:tr>
      <w:tr w:rsidR="00F540E1" w:rsidRPr="005F018A" w:rsidTr="00F540E1">
        <w:trPr>
          <w:trHeight w:val="714"/>
        </w:trPr>
        <w:tc>
          <w:tcPr>
            <w:tcW w:w="7763" w:type="dxa"/>
            <w:shd w:val="clear" w:color="auto" w:fill="auto"/>
          </w:tcPr>
          <w:p w:rsidR="00F540E1" w:rsidRPr="005F018A" w:rsidRDefault="00F540E1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35. Доля населения, работающего в непроизводственном секторе экон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о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мики, в общей численности городского населения</w:t>
            </w:r>
          </w:p>
        </w:tc>
        <w:tc>
          <w:tcPr>
            <w:tcW w:w="3260" w:type="dxa"/>
            <w:shd w:val="clear" w:color="auto" w:fill="auto"/>
          </w:tcPr>
          <w:p w:rsidR="00F540E1" w:rsidRPr="005F018A" w:rsidRDefault="00F540E1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сведения о численности и</w:t>
            </w:r>
          </w:p>
          <w:p w:rsidR="00F540E1" w:rsidRPr="005F018A" w:rsidRDefault="00F540E1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заработной плате № П4</w:t>
            </w:r>
          </w:p>
        </w:tc>
        <w:tc>
          <w:tcPr>
            <w:tcW w:w="4897" w:type="dxa"/>
            <w:shd w:val="clear" w:color="auto" w:fill="auto"/>
          </w:tcPr>
          <w:p w:rsidR="00F540E1" w:rsidRPr="005F018A" w:rsidRDefault="00F540E1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Мин</w:t>
            </w:r>
            <w:r>
              <w:rPr>
                <w:rFonts w:ascii="Times New Roman" w:hAnsi="Times New Roman"/>
                <w:sz w:val="24"/>
                <w:szCs w:val="24"/>
              </w:rPr>
              <w:t>истерство экономического развития и промышленности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 xml:space="preserve"> Республики Тыва, органы местного самоуправления городских округов и городских поселений (по согласованию)</w:t>
            </w:r>
          </w:p>
        </w:tc>
      </w:tr>
      <w:tr w:rsidR="00F540E1" w:rsidRPr="005F018A" w:rsidTr="00F540E1">
        <w:tc>
          <w:tcPr>
            <w:tcW w:w="7763" w:type="dxa"/>
            <w:shd w:val="clear" w:color="auto" w:fill="auto"/>
          </w:tcPr>
          <w:p w:rsidR="00F540E1" w:rsidRPr="005F018A" w:rsidRDefault="00F540E1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36. Доля жителей города в возрасте старше 14 лет, имеющих возмо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ж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ность участвовать в принятии решений по вопросам городского развития с использованием цифровых технологий, в общей численности горо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д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ского населения в возрасте старше 14 лет</w:t>
            </w:r>
          </w:p>
        </w:tc>
        <w:tc>
          <w:tcPr>
            <w:tcW w:w="3260" w:type="dxa"/>
            <w:shd w:val="clear" w:color="auto" w:fill="auto"/>
          </w:tcPr>
          <w:p w:rsidR="00F540E1" w:rsidRPr="005F018A" w:rsidRDefault="00F540E1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ежегодный доклад</w:t>
            </w:r>
          </w:p>
        </w:tc>
        <w:tc>
          <w:tcPr>
            <w:tcW w:w="4897" w:type="dxa"/>
            <w:shd w:val="clear" w:color="auto" w:fill="auto"/>
          </w:tcPr>
          <w:p w:rsidR="00F540E1" w:rsidRPr="005F018A" w:rsidRDefault="00F540E1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0E1" w:rsidRPr="005F018A" w:rsidTr="00F540E1">
        <w:tc>
          <w:tcPr>
            <w:tcW w:w="7763" w:type="dxa"/>
            <w:shd w:val="clear" w:color="auto" w:fill="auto"/>
          </w:tcPr>
          <w:p w:rsidR="00F540E1" w:rsidRPr="005F018A" w:rsidRDefault="00F540E1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36.1. Обеспечение создания цифровой платформы (единого портала) для вовлечения граждан в решение вопросов городского развития, пред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у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смотренной базовыми и дополнительными требованиями к умным гор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о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дам и обеспечивающей реализацию следующих функций:</w:t>
            </w:r>
          </w:p>
        </w:tc>
        <w:tc>
          <w:tcPr>
            <w:tcW w:w="3260" w:type="dxa"/>
            <w:shd w:val="clear" w:color="auto" w:fill="auto"/>
          </w:tcPr>
          <w:p w:rsidR="00F540E1" w:rsidRPr="005F018A" w:rsidRDefault="00F540E1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7" w:type="dxa"/>
            <w:shd w:val="clear" w:color="auto" w:fill="auto"/>
          </w:tcPr>
          <w:p w:rsidR="00F540E1" w:rsidRPr="005F018A" w:rsidRDefault="00F540E1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цифрового развития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 xml:space="preserve"> Респу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б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лики Тыва, органы местного самоуправления г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о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родских округов и городских поселений (по соглас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о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ванию)</w:t>
            </w:r>
          </w:p>
        </w:tc>
      </w:tr>
      <w:tr w:rsidR="00F540E1" w:rsidRPr="005F018A" w:rsidTr="00F540E1">
        <w:tc>
          <w:tcPr>
            <w:tcW w:w="7763" w:type="dxa"/>
            <w:shd w:val="clear" w:color="auto" w:fill="auto"/>
          </w:tcPr>
          <w:p w:rsidR="00F540E1" w:rsidRPr="005F018A" w:rsidRDefault="00F540E1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сервис по участию в рейтинговом голосовании по реализации меропри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я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тий в сфере городского хозяйства, в том числе по федеральному проекту «Формирование комфортной городской среды»</w:t>
            </w:r>
          </w:p>
        </w:tc>
        <w:tc>
          <w:tcPr>
            <w:tcW w:w="3260" w:type="dxa"/>
            <w:shd w:val="clear" w:color="auto" w:fill="auto"/>
          </w:tcPr>
          <w:p w:rsidR="00F540E1" w:rsidRPr="005F018A" w:rsidRDefault="00F540E1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7" w:type="dxa"/>
            <w:vMerge w:val="restart"/>
            <w:shd w:val="clear" w:color="auto" w:fill="auto"/>
          </w:tcPr>
          <w:p w:rsidR="00F540E1" w:rsidRPr="005F018A" w:rsidRDefault="00F540E1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строительства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 xml:space="preserve"> Республики Тыва, органы местного самоуправления г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о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родских округов и городских поселений (по соглас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о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ванию)</w:t>
            </w:r>
          </w:p>
        </w:tc>
      </w:tr>
      <w:tr w:rsidR="00F540E1" w:rsidRPr="005F018A" w:rsidTr="00F540E1">
        <w:tc>
          <w:tcPr>
            <w:tcW w:w="7763" w:type="dxa"/>
            <w:shd w:val="clear" w:color="auto" w:fill="auto"/>
          </w:tcPr>
          <w:p w:rsidR="00F540E1" w:rsidRPr="005F018A" w:rsidRDefault="00F540E1" w:rsidP="0049219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публичное размещение планов городских властей по градостроительным вопросам, приоритетам благоустройства, важным городским проектам и иным вопросам, затрагивающим интересы горожан, в обеспечении бе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с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препятственной возможности внесения гражданами замечаний и пре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д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ложений</w:t>
            </w:r>
            <w:r w:rsidR="00F25EB6" w:rsidRPr="005F0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F540E1" w:rsidRPr="005F018A" w:rsidRDefault="00F540E1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7" w:type="dxa"/>
            <w:vMerge/>
            <w:shd w:val="clear" w:color="auto" w:fill="auto"/>
          </w:tcPr>
          <w:p w:rsidR="00F540E1" w:rsidRPr="005F018A" w:rsidRDefault="00F540E1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0E1" w:rsidRDefault="00F540E1"/>
    <w:p w:rsidR="00F540E1" w:rsidRDefault="00F540E1"/>
    <w:p w:rsidR="00D14D7A" w:rsidRDefault="00D14D7A"/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3"/>
        <w:gridCol w:w="3260"/>
        <w:gridCol w:w="4897"/>
        <w:gridCol w:w="348"/>
      </w:tblGrid>
      <w:tr w:rsidR="00D14D7A" w:rsidRPr="005F018A" w:rsidTr="00D14D7A">
        <w:trPr>
          <w:gridAfter w:val="1"/>
          <w:wAfter w:w="348" w:type="dxa"/>
        </w:trPr>
        <w:tc>
          <w:tcPr>
            <w:tcW w:w="7763" w:type="dxa"/>
            <w:shd w:val="clear" w:color="auto" w:fill="auto"/>
          </w:tcPr>
          <w:p w:rsidR="00D14D7A" w:rsidRPr="005F018A" w:rsidRDefault="00D14D7A" w:rsidP="001779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Мероприятия с установленными значениями индикатора</w:t>
            </w:r>
          </w:p>
          <w:p w:rsidR="00D14D7A" w:rsidRPr="005F018A" w:rsidRDefault="00D14D7A" w:rsidP="00177923">
            <w:pPr>
              <w:pStyle w:val="a3"/>
              <w:tabs>
                <w:tab w:val="left" w:pos="413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индекса качества городской среды</w:t>
            </w:r>
          </w:p>
        </w:tc>
        <w:tc>
          <w:tcPr>
            <w:tcW w:w="3260" w:type="dxa"/>
            <w:shd w:val="clear" w:color="auto" w:fill="auto"/>
          </w:tcPr>
          <w:p w:rsidR="00D14D7A" w:rsidRPr="005F018A" w:rsidRDefault="00D14D7A" w:rsidP="001779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4897" w:type="dxa"/>
            <w:shd w:val="clear" w:color="auto" w:fill="auto"/>
          </w:tcPr>
          <w:p w:rsidR="00D14D7A" w:rsidRPr="005F018A" w:rsidRDefault="00D14D7A" w:rsidP="001779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Ответственные за исполнение</w:t>
            </w:r>
          </w:p>
        </w:tc>
      </w:tr>
      <w:tr w:rsidR="00F540E1" w:rsidRPr="005F018A" w:rsidTr="00D14D7A">
        <w:trPr>
          <w:gridAfter w:val="1"/>
          <w:wAfter w:w="348" w:type="dxa"/>
        </w:trPr>
        <w:tc>
          <w:tcPr>
            <w:tcW w:w="7763" w:type="dxa"/>
            <w:shd w:val="clear" w:color="auto" w:fill="auto"/>
          </w:tcPr>
          <w:p w:rsidR="00F540E1" w:rsidRPr="005F018A" w:rsidRDefault="00492198" w:rsidP="00FE620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отображение на карте муниципального образования информа</w:t>
            </w:r>
            <w:r w:rsidR="00F25EB6" w:rsidRPr="005F018A">
              <w:rPr>
                <w:rFonts w:ascii="Times New Roman" w:hAnsi="Times New Roman"/>
                <w:sz w:val="24"/>
                <w:szCs w:val="24"/>
              </w:rPr>
              <w:t xml:space="preserve">ции </w:t>
            </w:r>
            <w:r w:rsidR="00F540E1" w:rsidRPr="005F018A">
              <w:rPr>
                <w:rFonts w:ascii="Times New Roman" w:hAnsi="Times New Roman"/>
                <w:sz w:val="24"/>
                <w:szCs w:val="24"/>
              </w:rPr>
              <w:t>по проведению ремонтных работ на инженерных сетях, участках доро</w:t>
            </w:r>
            <w:r w:rsidR="00F540E1" w:rsidRPr="005F018A">
              <w:rPr>
                <w:rFonts w:ascii="Times New Roman" w:hAnsi="Times New Roman"/>
                <w:sz w:val="24"/>
                <w:szCs w:val="24"/>
              </w:rPr>
              <w:t>ж</w:t>
            </w:r>
            <w:r w:rsidR="00F540E1" w:rsidRPr="005F018A">
              <w:rPr>
                <w:rFonts w:ascii="Times New Roman" w:hAnsi="Times New Roman"/>
                <w:sz w:val="24"/>
                <w:szCs w:val="24"/>
              </w:rPr>
              <w:t>ной сети, изменению маршрутов</w:t>
            </w:r>
          </w:p>
        </w:tc>
        <w:tc>
          <w:tcPr>
            <w:tcW w:w="3260" w:type="dxa"/>
            <w:shd w:val="clear" w:color="auto" w:fill="auto"/>
          </w:tcPr>
          <w:p w:rsidR="00F540E1" w:rsidRPr="005F018A" w:rsidRDefault="00F540E1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7" w:type="dxa"/>
            <w:shd w:val="clear" w:color="auto" w:fill="auto"/>
          </w:tcPr>
          <w:p w:rsidR="00F540E1" w:rsidRPr="005F018A" w:rsidRDefault="00F540E1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Мин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истерство 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дор</w:t>
            </w:r>
            <w:r>
              <w:rPr>
                <w:rFonts w:ascii="Times New Roman" w:hAnsi="Times New Roman"/>
                <w:sz w:val="24"/>
                <w:szCs w:val="24"/>
              </w:rPr>
              <w:t>ожно-транспортного 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плекса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 xml:space="preserve"> Республики Тыва, органы местного самоуправления городских округов и горо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д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ских поселений (по согласованию)</w:t>
            </w:r>
          </w:p>
        </w:tc>
      </w:tr>
      <w:tr w:rsidR="00F540E1" w:rsidRPr="005F018A" w:rsidTr="00D14D7A">
        <w:tc>
          <w:tcPr>
            <w:tcW w:w="7763" w:type="dxa"/>
            <w:shd w:val="clear" w:color="auto" w:fill="auto"/>
          </w:tcPr>
          <w:p w:rsidR="00F540E1" w:rsidRPr="005F018A" w:rsidRDefault="00F540E1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18A">
              <w:rPr>
                <w:rFonts w:ascii="Times New Roman" w:hAnsi="Times New Roman"/>
                <w:sz w:val="24"/>
                <w:szCs w:val="24"/>
              </w:rPr>
              <w:t>36.2. Обеспечение доли граждан, принявших участие в решении вопр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о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сов развития городской среды, от общего количества граждан в возрасте от 14 лет, проживающих в муниципальном образовании, на территории которых реализуются проекты по созданию комфортной городской ср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е</w:t>
            </w:r>
            <w:r w:rsidRPr="005F018A">
              <w:rPr>
                <w:rFonts w:ascii="Times New Roman" w:hAnsi="Times New Roman"/>
                <w:sz w:val="24"/>
                <w:szCs w:val="24"/>
              </w:rPr>
              <w:t>ды, процентов</w:t>
            </w:r>
          </w:p>
        </w:tc>
        <w:tc>
          <w:tcPr>
            <w:tcW w:w="3260" w:type="dxa"/>
            <w:shd w:val="clear" w:color="auto" w:fill="auto"/>
          </w:tcPr>
          <w:p w:rsidR="00F540E1" w:rsidRPr="005F018A" w:rsidRDefault="00F540E1" w:rsidP="005F01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7" w:type="dxa"/>
            <w:tcBorders>
              <w:right w:val="single" w:sz="4" w:space="0" w:color="auto"/>
            </w:tcBorders>
            <w:shd w:val="clear" w:color="auto" w:fill="auto"/>
          </w:tcPr>
          <w:p w:rsidR="00F540E1" w:rsidRPr="00FE620D" w:rsidRDefault="00F540E1" w:rsidP="00FE620D">
            <w:r>
              <w:t>Министерство строительства</w:t>
            </w:r>
            <w:r w:rsidRPr="00FE620D">
              <w:t xml:space="preserve"> Республики Тыва, органы местного самоуправления г</w:t>
            </w:r>
            <w:r w:rsidRPr="00FE620D">
              <w:t>о</w:t>
            </w:r>
            <w:r w:rsidRPr="00FE620D">
              <w:t>родских округов и городских поселений (по соглас</w:t>
            </w:r>
            <w:r w:rsidRPr="00FE620D">
              <w:t>о</w:t>
            </w:r>
            <w:r w:rsidRPr="00FE620D">
              <w:t>ванию)</w:t>
            </w: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540E1" w:rsidRDefault="00F540E1" w:rsidP="00D14D7A">
            <w:pPr>
              <w:ind w:left="-57"/>
            </w:pPr>
          </w:p>
          <w:p w:rsidR="00F540E1" w:rsidRDefault="00F540E1" w:rsidP="00D14D7A">
            <w:pPr>
              <w:ind w:left="-57"/>
            </w:pPr>
          </w:p>
          <w:p w:rsidR="00F540E1" w:rsidRDefault="00F540E1" w:rsidP="00D14D7A">
            <w:pPr>
              <w:ind w:left="-57"/>
            </w:pPr>
          </w:p>
          <w:p w:rsidR="00F540E1" w:rsidRDefault="00F540E1" w:rsidP="00D14D7A">
            <w:pPr>
              <w:ind w:left="-57"/>
            </w:pPr>
          </w:p>
          <w:p w:rsidR="00F540E1" w:rsidRPr="00FE620D" w:rsidRDefault="00F540E1" w:rsidP="00D14D7A">
            <w:pPr>
              <w:ind w:left="-57"/>
            </w:pPr>
            <w:r w:rsidRPr="00FE620D">
              <w:t>»</w:t>
            </w:r>
            <w:r w:rsidR="00D14D7A">
              <w:t>.</w:t>
            </w:r>
          </w:p>
        </w:tc>
      </w:tr>
    </w:tbl>
    <w:p w:rsidR="007C30BB" w:rsidRDefault="007C30BB"/>
    <w:p w:rsidR="00462825" w:rsidRDefault="00462825">
      <w:pPr>
        <w:sectPr w:rsidR="00462825" w:rsidSect="00D14D7A">
          <w:pgSz w:w="16838" w:h="11906" w:orient="landscape"/>
          <w:pgMar w:top="1134" w:right="567" w:bottom="1134" w:left="567" w:header="709" w:footer="709" w:gutter="0"/>
          <w:cols w:space="708"/>
          <w:docGrid w:linePitch="360"/>
        </w:sectPr>
      </w:pPr>
    </w:p>
    <w:p w:rsidR="00462825" w:rsidRPr="00462825" w:rsidRDefault="00462825" w:rsidP="006506FA">
      <w:pPr>
        <w:spacing w:line="360" w:lineRule="atLeast"/>
        <w:ind w:firstLine="709"/>
        <w:jc w:val="both"/>
        <w:rPr>
          <w:sz w:val="28"/>
          <w:szCs w:val="28"/>
        </w:rPr>
      </w:pPr>
      <w:r w:rsidRPr="005F018A">
        <w:rPr>
          <w:sz w:val="28"/>
          <w:szCs w:val="28"/>
        </w:rPr>
        <w:lastRenderedPageBreak/>
        <w:t>2.</w:t>
      </w:r>
      <w:r w:rsidR="005F018A">
        <w:rPr>
          <w:sz w:val="28"/>
          <w:szCs w:val="28"/>
        </w:rPr>
        <w:t xml:space="preserve"> </w:t>
      </w:r>
      <w:r w:rsidRPr="005F018A">
        <w:rPr>
          <w:sz w:val="28"/>
          <w:szCs w:val="28"/>
        </w:rPr>
        <w:t xml:space="preserve">Разместить настоящее распоряжение на </w:t>
      </w:r>
      <w:r w:rsidR="005F018A" w:rsidRPr="00462825">
        <w:rPr>
          <w:sz w:val="28"/>
          <w:szCs w:val="28"/>
        </w:rPr>
        <w:t>«</w:t>
      </w:r>
      <w:r w:rsidR="005F018A">
        <w:rPr>
          <w:sz w:val="28"/>
          <w:szCs w:val="28"/>
        </w:rPr>
        <w:t>О</w:t>
      </w:r>
      <w:r w:rsidRPr="005F018A">
        <w:rPr>
          <w:sz w:val="28"/>
          <w:szCs w:val="28"/>
        </w:rPr>
        <w:t>фициальном интернет-портале правовой информации</w:t>
      </w:r>
      <w:r w:rsidR="005F018A" w:rsidRPr="00462825">
        <w:rPr>
          <w:sz w:val="28"/>
          <w:szCs w:val="28"/>
        </w:rPr>
        <w:t>»</w:t>
      </w:r>
      <w:r w:rsidRPr="005F018A">
        <w:rPr>
          <w:sz w:val="28"/>
          <w:szCs w:val="28"/>
        </w:rPr>
        <w:t xml:space="preserve"> (www.pravo.gov.ru) и официальном сайте Республики</w:t>
      </w:r>
      <w:r w:rsidRPr="00462825">
        <w:rPr>
          <w:sz w:val="28"/>
          <w:szCs w:val="28"/>
        </w:rPr>
        <w:t xml:space="preserve"> Тыва в и</w:t>
      </w:r>
      <w:r w:rsidRPr="00462825">
        <w:rPr>
          <w:sz w:val="28"/>
          <w:szCs w:val="28"/>
        </w:rPr>
        <w:t>н</w:t>
      </w:r>
      <w:r w:rsidRPr="00462825">
        <w:rPr>
          <w:sz w:val="28"/>
          <w:szCs w:val="28"/>
        </w:rPr>
        <w:t xml:space="preserve">формационно-телекоммуникационной сети «Интернет». </w:t>
      </w:r>
    </w:p>
    <w:p w:rsidR="00462825" w:rsidRPr="00462825" w:rsidRDefault="00462825" w:rsidP="00802E5A">
      <w:pPr>
        <w:spacing w:line="340" w:lineRule="atLeast"/>
        <w:ind w:firstLine="709"/>
        <w:jc w:val="both"/>
        <w:rPr>
          <w:sz w:val="28"/>
          <w:szCs w:val="28"/>
        </w:rPr>
      </w:pPr>
    </w:p>
    <w:p w:rsidR="00462825" w:rsidRDefault="00462825" w:rsidP="00462825">
      <w:pPr>
        <w:ind w:firstLine="709"/>
        <w:jc w:val="both"/>
        <w:rPr>
          <w:sz w:val="28"/>
          <w:szCs w:val="28"/>
        </w:rPr>
      </w:pPr>
    </w:p>
    <w:p w:rsidR="005F018A" w:rsidRDefault="005F018A" w:rsidP="00462825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38"/>
        <w:gridCol w:w="6067"/>
      </w:tblGrid>
      <w:tr w:rsidR="00A55892" w:rsidRPr="003616CE" w:rsidTr="003616CE">
        <w:tc>
          <w:tcPr>
            <w:tcW w:w="4219" w:type="dxa"/>
          </w:tcPr>
          <w:p w:rsidR="005F018A" w:rsidRPr="003616CE" w:rsidRDefault="005F018A" w:rsidP="003616CE">
            <w:pPr>
              <w:jc w:val="center"/>
              <w:rPr>
                <w:sz w:val="28"/>
                <w:szCs w:val="28"/>
              </w:rPr>
            </w:pPr>
            <w:r w:rsidRPr="003616CE">
              <w:rPr>
                <w:sz w:val="28"/>
                <w:szCs w:val="28"/>
              </w:rPr>
              <w:t>Исполняющий обязанности</w:t>
            </w:r>
          </w:p>
          <w:p w:rsidR="005F018A" w:rsidRPr="003616CE" w:rsidRDefault="005F018A" w:rsidP="003616CE">
            <w:pPr>
              <w:jc w:val="center"/>
              <w:rPr>
                <w:sz w:val="28"/>
                <w:szCs w:val="28"/>
              </w:rPr>
            </w:pPr>
            <w:r w:rsidRPr="003616CE">
              <w:rPr>
                <w:sz w:val="28"/>
                <w:szCs w:val="28"/>
              </w:rPr>
              <w:t>заместителя Председателя</w:t>
            </w:r>
          </w:p>
          <w:p w:rsidR="005F018A" w:rsidRPr="003616CE" w:rsidRDefault="005F018A" w:rsidP="003616CE">
            <w:pPr>
              <w:jc w:val="center"/>
              <w:rPr>
                <w:sz w:val="28"/>
                <w:szCs w:val="28"/>
              </w:rPr>
            </w:pPr>
            <w:r w:rsidRPr="003616CE">
              <w:rPr>
                <w:sz w:val="28"/>
                <w:szCs w:val="28"/>
              </w:rPr>
              <w:t>Правительства Республики Тыва</w:t>
            </w:r>
          </w:p>
        </w:tc>
        <w:tc>
          <w:tcPr>
            <w:tcW w:w="6202" w:type="dxa"/>
            <w:vAlign w:val="bottom"/>
          </w:tcPr>
          <w:p w:rsidR="005F018A" w:rsidRPr="003616CE" w:rsidRDefault="00FE620D" w:rsidP="003616C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А</w:t>
            </w:r>
            <w:r w:rsidR="005F018A" w:rsidRPr="003616CE">
              <w:rPr>
                <w:sz w:val="28"/>
                <w:szCs w:val="28"/>
              </w:rPr>
              <w:t>. Брокерт</w:t>
            </w:r>
          </w:p>
        </w:tc>
      </w:tr>
    </w:tbl>
    <w:p w:rsidR="005F018A" w:rsidRDefault="005F018A" w:rsidP="005F018A">
      <w:pPr>
        <w:ind w:firstLine="709"/>
        <w:jc w:val="both"/>
        <w:rPr>
          <w:sz w:val="28"/>
          <w:szCs w:val="28"/>
        </w:rPr>
      </w:pPr>
    </w:p>
    <w:sectPr w:rsidR="005F018A" w:rsidSect="00D14D7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04A" w:rsidRDefault="004D304A" w:rsidP="00D37871">
      <w:r>
        <w:separator/>
      </w:r>
    </w:p>
  </w:endnote>
  <w:endnote w:type="continuationSeparator" w:id="0">
    <w:p w:rsidR="004D304A" w:rsidRDefault="004D304A" w:rsidP="00D37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D7A" w:rsidRDefault="00D14D7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D7A" w:rsidRDefault="00D14D7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D7A" w:rsidRDefault="00D14D7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04A" w:rsidRDefault="004D304A" w:rsidP="00D37871">
      <w:r>
        <w:separator/>
      </w:r>
    </w:p>
  </w:footnote>
  <w:footnote w:type="continuationSeparator" w:id="0">
    <w:p w:rsidR="004D304A" w:rsidRDefault="004D304A" w:rsidP="00D378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D7A" w:rsidRDefault="00D14D7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FB6" w:rsidRDefault="00982872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A2229">
      <w:rPr>
        <w:noProof/>
      </w:rPr>
      <w:t>11</w:t>
    </w:r>
    <w:r>
      <w:rPr>
        <w:noProof/>
      </w:rPr>
      <w:fldChar w:fldCharType="end"/>
    </w:r>
  </w:p>
  <w:p w:rsidR="00462FB6" w:rsidRDefault="00462FB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D7A" w:rsidRDefault="00D14D7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F32E6C"/>
    <w:multiLevelType w:val="hybridMultilevel"/>
    <w:tmpl w:val="5EF0B740"/>
    <w:lvl w:ilvl="0" w:tplc="898E8DBE">
      <w:start w:val="1"/>
      <w:numFmt w:val="decimal"/>
      <w:lvlText w:val="%1."/>
      <w:lvlJc w:val="left"/>
      <w:pPr>
        <w:ind w:left="141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79CD01D5"/>
    <w:multiLevelType w:val="hybridMultilevel"/>
    <w:tmpl w:val="DB563106"/>
    <w:lvl w:ilvl="0" w:tplc="D24A136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d9b1e118-b3cd-4d32-b608-ee336e1352dc"/>
  </w:docVars>
  <w:rsids>
    <w:rsidRoot w:val="00D37871"/>
    <w:rsid w:val="000475A1"/>
    <w:rsid w:val="00053136"/>
    <w:rsid w:val="000D15CD"/>
    <w:rsid w:val="000D3D44"/>
    <w:rsid w:val="000E6837"/>
    <w:rsid w:val="001709A2"/>
    <w:rsid w:val="00177923"/>
    <w:rsid w:val="001B6F04"/>
    <w:rsid w:val="001E2EFD"/>
    <w:rsid w:val="001E562F"/>
    <w:rsid w:val="002C5FC9"/>
    <w:rsid w:val="00332C07"/>
    <w:rsid w:val="00337003"/>
    <w:rsid w:val="003520AD"/>
    <w:rsid w:val="003616CE"/>
    <w:rsid w:val="0038356D"/>
    <w:rsid w:val="003A0D10"/>
    <w:rsid w:val="003A2229"/>
    <w:rsid w:val="003D7113"/>
    <w:rsid w:val="004229A2"/>
    <w:rsid w:val="00434287"/>
    <w:rsid w:val="00462825"/>
    <w:rsid w:val="00462FB6"/>
    <w:rsid w:val="0048687E"/>
    <w:rsid w:val="00492198"/>
    <w:rsid w:val="004D304A"/>
    <w:rsid w:val="00501ADE"/>
    <w:rsid w:val="00515306"/>
    <w:rsid w:val="005C7DD2"/>
    <w:rsid w:val="005F018A"/>
    <w:rsid w:val="005F4CB2"/>
    <w:rsid w:val="00612EC0"/>
    <w:rsid w:val="00642CA2"/>
    <w:rsid w:val="006506FA"/>
    <w:rsid w:val="00652A9D"/>
    <w:rsid w:val="007C30BB"/>
    <w:rsid w:val="007D7490"/>
    <w:rsid w:val="00802E5A"/>
    <w:rsid w:val="008213B2"/>
    <w:rsid w:val="00837436"/>
    <w:rsid w:val="008C00E6"/>
    <w:rsid w:val="008F4D54"/>
    <w:rsid w:val="0092589C"/>
    <w:rsid w:val="009317A3"/>
    <w:rsid w:val="009462DF"/>
    <w:rsid w:val="00982872"/>
    <w:rsid w:val="00A01EE4"/>
    <w:rsid w:val="00A20F3F"/>
    <w:rsid w:val="00A321E2"/>
    <w:rsid w:val="00A55892"/>
    <w:rsid w:val="00A70AA3"/>
    <w:rsid w:val="00A71E87"/>
    <w:rsid w:val="00A801D7"/>
    <w:rsid w:val="00AF51E8"/>
    <w:rsid w:val="00B646CC"/>
    <w:rsid w:val="00BF4217"/>
    <w:rsid w:val="00C30526"/>
    <w:rsid w:val="00C71118"/>
    <w:rsid w:val="00D0062D"/>
    <w:rsid w:val="00D14D7A"/>
    <w:rsid w:val="00D37871"/>
    <w:rsid w:val="00DF36AA"/>
    <w:rsid w:val="00E1119A"/>
    <w:rsid w:val="00E51274"/>
    <w:rsid w:val="00E67189"/>
    <w:rsid w:val="00E9268A"/>
    <w:rsid w:val="00F25EB6"/>
    <w:rsid w:val="00F540E1"/>
    <w:rsid w:val="00F76CF4"/>
    <w:rsid w:val="00FE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E1A8BB-E946-4234-89D7-41EF82781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871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D3787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 Spacing"/>
    <w:uiPriority w:val="1"/>
    <w:qFormat/>
    <w:rsid w:val="00D37871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D378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37871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D37871"/>
    <w:rPr>
      <w:rFonts w:ascii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37871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semiHidden/>
    <w:rsid w:val="00D37871"/>
    <w:rPr>
      <w:rFonts w:ascii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32C07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332C0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9432C-47EE-4515-B858-9875B8658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2987</Words>
  <Characters>17028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GreckixOP</dc:creator>
  <cp:keywords/>
  <cp:lastModifiedBy>Тас-оол Оксана Всеволодовна</cp:lastModifiedBy>
  <cp:revision>4</cp:revision>
  <cp:lastPrinted>2021-11-19T02:36:00Z</cp:lastPrinted>
  <dcterms:created xsi:type="dcterms:W3CDTF">2021-11-19T02:36:00Z</dcterms:created>
  <dcterms:modified xsi:type="dcterms:W3CDTF">2021-11-19T02:37:00Z</dcterms:modified>
</cp:coreProperties>
</file>