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6E0C9" w14:textId="7AA7C6F0" w:rsidR="00625D76" w:rsidRDefault="00625D76" w:rsidP="00625D76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1187CE3D" w14:textId="77777777" w:rsidR="00625D76" w:rsidRDefault="00625D76" w:rsidP="00625D76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62867CCC" w14:textId="77777777" w:rsidR="00625D76" w:rsidRDefault="00625D76" w:rsidP="00625D76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14:paraId="51EA8A4F" w14:textId="77777777" w:rsidR="00625D76" w:rsidRPr="005347C3" w:rsidRDefault="00625D76" w:rsidP="00625D76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14:paraId="2DC8EC51" w14:textId="77777777" w:rsidR="00625D76" w:rsidRPr="004C14FF" w:rsidRDefault="00625D76" w:rsidP="00625D76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14:paraId="23F9AD8E" w14:textId="77777777" w:rsidR="005B074C" w:rsidRPr="00C1717C" w:rsidRDefault="005B074C" w:rsidP="005B074C">
      <w:pPr>
        <w:widowControl/>
        <w:jc w:val="center"/>
        <w:rPr>
          <w:rFonts w:eastAsia="Calibri"/>
          <w:sz w:val="28"/>
          <w:szCs w:val="28"/>
        </w:rPr>
      </w:pPr>
    </w:p>
    <w:p w14:paraId="3C83E18D" w14:textId="77777777" w:rsidR="005B074C" w:rsidRPr="00C1717C" w:rsidRDefault="005B074C" w:rsidP="005B074C">
      <w:pPr>
        <w:widowControl/>
        <w:jc w:val="center"/>
        <w:rPr>
          <w:rFonts w:eastAsia="Calibri"/>
          <w:sz w:val="28"/>
          <w:szCs w:val="28"/>
        </w:rPr>
      </w:pPr>
    </w:p>
    <w:p w14:paraId="2A70A435" w14:textId="51521283" w:rsidR="005B074C" w:rsidRPr="00C1717C" w:rsidRDefault="00FC6C77" w:rsidP="00FC6C77">
      <w:pPr>
        <w:widowControl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31 января 2024 г. № 47-р</w:t>
      </w:r>
    </w:p>
    <w:p w14:paraId="5C69DE18" w14:textId="6766B811" w:rsidR="005B074C" w:rsidRPr="00C1717C" w:rsidRDefault="00FC6C77" w:rsidP="00FC6C77">
      <w:pPr>
        <w:widowControl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г.Кызыл</w:t>
      </w:r>
    </w:p>
    <w:p w14:paraId="5D168F6C" w14:textId="77777777" w:rsidR="008F0CFA" w:rsidRPr="00C1717C" w:rsidRDefault="008F0CFA" w:rsidP="005B074C">
      <w:pPr>
        <w:widowControl/>
        <w:jc w:val="center"/>
        <w:rPr>
          <w:rFonts w:eastAsia="Calibri"/>
          <w:sz w:val="28"/>
          <w:szCs w:val="28"/>
        </w:rPr>
      </w:pPr>
    </w:p>
    <w:p w14:paraId="3E5851C2" w14:textId="77777777" w:rsidR="005B074C" w:rsidRPr="00C1717C" w:rsidRDefault="00625645" w:rsidP="005B074C">
      <w:pPr>
        <w:autoSpaceDE w:val="0"/>
        <w:autoSpaceDN w:val="0"/>
        <w:jc w:val="center"/>
        <w:rPr>
          <w:b/>
          <w:sz w:val="28"/>
          <w:szCs w:val="22"/>
          <w:lang w:eastAsia="en-US"/>
        </w:rPr>
      </w:pPr>
      <w:r w:rsidRPr="00C1717C">
        <w:rPr>
          <w:b/>
          <w:sz w:val="28"/>
          <w:szCs w:val="22"/>
          <w:lang w:eastAsia="en-US"/>
        </w:rPr>
        <w:t xml:space="preserve">Об утверждении перечня показателей </w:t>
      </w:r>
    </w:p>
    <w:p w14:paraId="68EEEDC6" w14:textId="77777777" w:rsidR="005B074C" w:rsidRPr="00C1717C" w:rsidRDefault="00625645" w:rsidP="005B074C">
      <w:pPr>
        <w:autoSpaceDE w:val="0"/>
        <w:autoSpaceDN w:val="0"/>
        <w:jc w:val="center"/>
        <w:rPr>
          <w:b/>
          <w:sz w:val="28"/>
          <w:szCs w:val="22"/>
          <w:lang w:eastAsia="en-US"/>
        </w:rPr>
      </w:pPr>
      <w:r w:rsidRPr="00C1717C">
        <w:rPr>
          <w:b/>
          <w:sz w:val="28"/>
          <w:szCs w:val="22"/>
          <w:lang w:eastAsia="en-US"/>
        </w:rPr>
        <w:t>эффективности реализации</w:t>
      </w:r>
      <w:r w:rsidR="005B074C" w:rsidRPr="00C1717C">
        <w:rPr>
          <w:b/>
          <w:sz w:val="28"/>
          <w:szCs w:val="22"/>
          <w:lang w:eastAsia="en-US"/>
        </w:rPr>
        <w:t xml:space="preserve"> </w:t>
      </w:r>
      <w:r w:rsidRPr="00C1717C">
        <w:rPr>
          <w:b/>
          <w:sz w:val="28"/>
          <w:szCs w:val="22"/>
          <w:lang w:eastAsia="en-US"/>
        </w:rPr>
        <w:t xml:space="preserve">пилотного проекта </w:t>
      </w:r>
    </w:p>
    <w:p w14:paraId="69E97DC9" w14:textId="77777777" w:rsidR="005B074C" w:rsidRPr="00C1717C" w:rsidRDefault="00625645" w:rsidP="005B074C">
      <w:pPr>
        <w:autoSpaceDE w:val="0"/>
        <w:autoSpaceDN w:val="0"/>
        <w:jc w:val="center"/>
        <w:rPr>
          <w:b/>
          <w:sz w:val="28"/>
          <w:szCs w:val="22"/>
          <w:lang w:eastAsia="en-US"/>
        </w:rPr>
      </w:pPr>
      <w:r w:rsidRPr="00C1717C">
        <w:rPr>
          <w:b/>
          <w:sz w:val="28"/>
          <w:szCs w:val="22"/>
          <w:lang w:eastAsia="en-US"/>
        </w:rPr>
        <w:t xml:space="preserve">по созданию системы долговременного ухода </w:t>
      </w:r>
    </w:p>
    <w:p w14:paraId="5DAEE5C0" w14:textId="33B42F30" w:rsidR="005B074C" w:rsidRPr="00C1717C" w:rsidRDefault="00625645" w:rsidP="005B074C">
      <w:pPr>
        <w:autoSpaceDE w:val="0"/>
        <w:autoSpaceDN w:val="0"/>
        <w:jc w:val="center"/>
        <w:rPr>
          <w:b/>
          <w:sz w:val="28"/>
          <w:szCs w:val="22"/>
          <w:lang w:eastAsia="en-US"/>
        </w:rPr>
      </w:pPr>
      <w:r w:rsidRPr="00C1717C">
        <w:rPr>
          <w:b/>
          <w:sz w:val="28"/>
          <w:szCs w:val="22"/>
          <w:lang w:eastAsia="en-US"/>
        </w:rPr>
        <w:t>за</w:t>
      </w:r>
      <w:r w:rsidR="005B074C" w:rsidRPr="00C1717C">
        <w:rPr>
          <w:b/>
          <w:sz w:val="28"/>
          <w:szCs w:val="22"/>
          <w:lang w:eastAsia="en-US"/>
        </w:rPr>
        <w:t xml:space="preserve"> </w:t>
      </w:r>
      <w:r w:rsidRPr="00C1717C">
        <w:rPr>
          <w:b/>
          <w:sz w:val="28"/>
          <w:szCs w:val="22"/>
          <w:lang w:eastAsia="en-US"/>
        </w:rPr>
        <w:t xml:space="preserve">гражданами пожилого возраста и инвалидами, </w:t>
      </w:r>
    </w:p>
    <w:p w14:paraId="6F36CF60" w14:textId="1764A70D" w:rsidR="008F0CFA" w:rsidRPr="00C1717C" w:rsidRDefault="00625645" w:rsidP="005B074C">
      <w:pPr>
        <w:autoSpaceDE w:val="0"/>
        <w:autoSpaceDN w:val="0"/>
        <w:jc w:val="center"/>
        <w:rPr>
          <w:b/>
          <w:sz w:val="28"/>
          <w:szCs w:val="22"/>
          <w:lang w:eastAsia="en-US"/>
        </w:rPr>
      </w:pPr>
      <w:r w:rsidRPr="00C1717C">
        <w:rPr>
          <w:b/>
          <w:sz w:val="28"/>
          <w:szCs w:val="22"/>
          <w:lang w:eastAsia="en-US"/>
        </w:rPr>
        <w:t>нуждающимися в уходе,</w:t>
      </w:r>
      <w:r w:rsidR="005B074C" w:rsidRPr="00C1717C">
        <w:rPr>
          <w:b/>
          <w:sz w:val="28"/>
          <w:szCs w:val="22"/>
          <w:lang w:eastAsia="en-US"/>
        </w:rPr>
        <w:t xml:space="preserve"> </w:t>
      </w:r>
      <w:r w:rsidRPr="00C1717C">
        <w:rPr>
          <w:b/>
          <w:sz w:val="28"/>
          <w:szCs w:val="22"/>
          <w:lang w:eastAsia="en-US"/>
        </w:rPr>
        <w:t>в Республике Тыва</w:t>
      </w:r>
    </w:p>
    <w:p w14:paraId="38385AC3" w14:textId="77777777" w:rsidR="00625645" w:rsidRPr="00C1717C" w:rsidRDefault="00625645" w:rsidP="005B074C">
      <w:pPr>
        <w:autoSpaceDE w:val="0"/>
        <w:autoSpaceDN w:val="0"/>
        <w:jc w:val="center"/>
        <w:rPr>
          <w:sz w:val="28"/>
          <w:szCs w:val="22"/>
          <w:lang w:eastAsia="en-US"/>
        </w:rPr>
      </w:pPr>
    </w:p>
    <w:p w14:paraId="0B695878" w14:textId="77777777" w:rsidR="005B074C" w:rsidRPr="00C1717C" w:rsidRDefault="005B074C" w:rsidP="005B074C">
      <w:pPr>
        <w:autoSpaceDE w:val="0"/>
        <w:autoSpaceDN w:val="0"/>
        <w:jc w:val="center"/>
        <w:rPr>
          <w:sz w:val="28"/>
          <w:szCs w:val="22"/>
          <w:lang w:eastAsia="en-US"/>
        </w:rPr>
      </w:pPr>
    </w:p>
    <w:p w14:paraId="7FA739FA" w14:textId="28D97032" w:rsidR="00B55805" w:rsidRPr="00C1717C" w:rsidRDefault="00621577" w:rsidP="00B55805">
      <w:pPr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C1717C">
        <w:rPr>
          <w:sz w:val="28"/>
          <w:szCs w:val="28"/>
          <w:lang w:eastAsia="en-US"/>
        </w:rPr>
        <w:t xml:space="preserve">В целях оценки эффективности реализации пилотного проекта по созданию системы долговременного ухода за гражданами пожилого возраста и инвалидами, нуждающимися в уходе, в Республике Тыва и в соответствии </w:t>
      </w:r>
      <w:r w:rsidR="00E431F6" w:rsidRPr="00C1717C">
        <w:rPr>
          <w:sz w:val="28"/>
          <w:szCs w:val="28"/>
          <w:lang w:eastAsia="en-US"/>
        </w:rPr>
        <w:t xml:space="preserve">с приказом Министерства труда и социальной защиты Российской Федерации от </w:t>
      </w:r>
      <w:r w:rsidR="00B55805" w:rsidRPr="00C1717C">
        <w:rPr>
          <w:sz w:val="28"/>
          <w:szCs w:val="28"/>
          <w:lang w:eastAsia="en-US"/>
        </w:rPr>
        <w:br/>
      </w:r>
      <w:r w:rsidR="00E431F6" w:rsidRPr="00C1717C">
        <w:rPr>
          <w:sz w:val="28"/>
          <w:szCs w:val="28"/>
          <w:lang w:eastAsia="en-US"/>
        </w:rPr>
        <w:t xml:space="preserve">30 ноября 2023 </w:t>
      </w:r>
      <w:r w:rsidR="00B55805" w:rsidRPr="00C1717C">
        <w:rPr>
          <w:sz w:val="28"/>
          <w:szCs w:val="28"/>
          <w:lang w:eastAsia="en-US"/>
        </w:rPr>
        <w:t xml:space="preserve">г. </w:t>
      </w:r>
      <w:r w:rsidR="00E431F6" w:rsidRPr="00C1717C">
        <w:rPr>
          <w:sz w:val="28"/>
          <w:szCs w:val="28"/>
          <w:lang w:eastAsia="en-US"/>
        </w:rPr>
        <w:t>№ 849 «Об утверждении Методических рекомендаций по расчету показателей эффективности пилотного проекта по созданию системы долговременного ухода за гражданами пожилого возраста и инвалидами, нуждающимися в уходе, реализуемого в рамках федерального проекта «Старшее поколение» национального проекта «Демография»:</w:t>
      </w:r>
    </w:p>
    <w:p w14:paraId="2FA47CFB" w14:textId="77777777" w:rsidR="00B55805" w:rsidRPr="00C1717C" w:rsidRDefault="00B55805" w:rsidP="00B55805">
      <w:pPr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</w:p>
    <w:p w14:paraId="2CC8B305" w14:textId="55CFB74F" w:rsidR="00B55805" w:rsidRPr="00C1717C" w:rsidRDefault="00B55805" w:rsidP="00B55805">
      <w:pPr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C1717C">
        <w:rPr>
          <w:sz w:val="28"/>
          <w:szCs w:val="28"/>
          <w:lang w:eastAsia="en-US"/>
        </w:rPr>
        <w:t xml:space="preserve">1. </w:t>
      </w:r>
      <w:r w:rsidR="00F94306" w:rsidRPr="00C1717C">
        <w:rPr>
          <w:color w:val="000000"/>
          <w:sz w:val="28"/>
          <w:szCs w:val="28"/>
        </w:rPr>
        <w:t>У</w:t>
      </w:r>
      <w:r w:rsidR="009270E5" w:rsidRPr="00C1717C">
        <w:rPr>
          <w:color w:val="000000"/>
          <w:sz w:val="28"/>
          <w:szCs w:val="28"/>
        </w:rPr>
        <w:t>твердить прилагаемый п</w:t>
      </w:r>
      <w:r w:rsidR="00F94306" w:rsidRPr="00C1717C">
        <w:rPr>
          <w:color w:val="000000"/>
          <w:sz w:val="28"/>
          <w:szCs w:val="28"/>
        </w:rPr>
        <w:t>еречень показателей эффективности</w:t>
      </w:r>
      <w:r w:rsidRPr="00C1717C">
        <w:rPr>
          <w:color w:val="000000"/>
          <w:sz w:val="28"/>
          <w:szCs w:val="28"/>
        </w:rPr>
        <w:t xml:space="preserve"> </w:t>
      </w:r>
      <w:r w:rsidR="00F94306" w:rsidRPr="00C1717C">
        <w:rPr>
          <w:color w:val="000000"/>
          <w:sz w:val="28"/>
          <w:szCs w:val="28"/>
        </w:rPr>
        <w:t>реализации пилотного проекта по созданию системы долговременного ухода</w:t>
      </w:r>
      <w:r w:rsidRPr="00C1717C">
        <w:rPr>
          <w:color w:val="000000"/>
          <w:sz w:val="28"/>
          <w:szCs w:val="28"/>
        </w:rPr>
        <w:t xml:space="preserve"> </w:t>
      </w:r>
      <w:r w:rsidR="00F94306" w:rsidRPr="00C1717C">
        <w:rPr>
          <w:color w:val="000000"/>
          <w:sz w:val="28"/>
          <w:szCs w:val="28"/>
        </w:rPr>
        <w:t>за гражданами пожилого возраста и инвалидами, нуждающимися в уходе, в Республике Тыва.</w:t>
      </w:r>
      <w:r w:rsidR="00F94306" w:rsidRPr="00C1717C">
        <w:rPr>
          <w:sz w:val="28"/>
          <w:szCs w:val="28"/>
        </w:rPr>
        <w:t xml:space="preserve"> </w:t>
      </w:r>
    </w:p>
    <w:p w14:paraId="45B34920" w14:textId="527A6D64" w:rsidR="008F0CFA" w:rsidRPr="00C1717C" w:rsidRDefault="00B55805" w:rsidP="00B55805">
      <w:pPr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C1717C">
        <w:rPr>
          <w:sz w:val="28"/>
          <w:szCs w:val="28"/>
          <w:lang w:eastAsia="en-US"/>
        </w:rPr>
        <w:t xml:space="preserve">2. </w:t>
      </w:r>
      <w:r w:rsidR="008F0CFA" w:rsidRPr="00C1717C">
        <w:rPr>
          <w:sz w:val="28"/>
          <w:szCs w:val="28"/>
          <w:lang w:eastAsia="en-US"/>
        </w:rPr>
        <w:t>Министерству труда и социальной политики Республики Тыва и Министерству здравоохранения Республики Тыва обеспечить</w:t>
      </w:r>
      <w:r w:rsidR="008F0CFA" w:rsidRPr="00C1717C">
        <w:rPr>
          <w:spacing w:val="-10"/>
          <w:sz w:val="28"/>
          <w:szCs w:val="28"/>
          <w:lang w:eastAsia="en-US"/>
        </w:rPr>
        <w:t xml:space="preserve"> </w:t>
      </w:r>
      <w:r w:rsidR="00ED20F6" w:rsidRPr="00C1717C">
        <w:rPr>
          <w:spacing w:val="-10"/>
          <w:sz w:val="28"/>
          <w:szCs w:val="28"/>
          <w:lang w:eastAsia="en-US"/>
        </w:rPr>
        <w:t xml:space="preserve">направление отчета </w:t>
      </w:r>
      <w:r w:rsidR="008F0CFA" w:rsidRPr="00C1717C">
        <w:rPr>
          <w:spacing w:val="-8"/>
          <w:sz w:val="28"/>
          <w:szCs w:val="28"/>
          <w:lang w:eastAsia="en-US"/>
        </w:rPr>
        <w:t xml:space="preserve">в </w:t>
      </w:r>
      <w:r w:rsidR="008F0CFA" w:rsidRPr="00C1717C">
        <w:rPr>
          <w:sz w:val="28"/>
          <w:szCs w:val="28"/>
          <w:lang w:eastAsia="en-US"/>
        </w:rPr>
        <w:t>установленные</w:t>
      </w:r>
      <w:r w:rsidR="008F0CFA" w:rsidRPr="00C1717C">
        <w:rPr>
          <w:spacing w:val="-8"/>
          <w:sz w:val="28"/>
          <w:szCs w:val="28"/>
          <w:lang w:eastAsia="en-US"/>
        </w:rPr>
        <w:t xml:space="preserve"> </w:t>
      </w:r>
      <w:r w:rsidR="008F0CFA" w:rsidRPr="00C1717C">
        <w:rPr>
          <w:sz w:val="28"/>
          <w:szCs w:val="28"/>
          <w:lang w:eastAsia="en-US"/>
        </w:rPr>
        <w:t>сроки.</w:t>
      </w:r>
    </w:p>
    <w:p w14:paraId="0A0934A8" w14:textId="3A07D328" w:rsidR="008F0CFA" w:rsidRPr="00C1717C" w:rsidRDefault="008F0CFA" w:rsidP="00B55805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717C">
        <w:rPr>
          <w:sz w:val="28"/>
          <w:szCs w:val="28"/>
          <w:lang w:eastAsia="en-US"/>
        </w:rPr>
        <w:lastRenderedPageBreak/>
        <w:t xml:space="preserve">3. Контроль за исполнением настоящего распоряжения возложить на заместителя Председателя Правительства </w:t>
      </w:r>
      <w:r w:rsidR="00D65074">
        <w:rPr>
          <w:sz w:val="28"/>
          <w:szCs w:val="28"/>
          <w:lang w:eastAsia="en-US"/>
        </w:rPr>
        <w:t xml:space="preserve">Республики Тыва </w:t>
      </w:r>
      <w:r w:rsidRPr="00C1717C">
        <w:rPr>
          <w:sz w:val="28"/>
          <w:szCs w:val="28"/>
          <w:lang w:eastAsia="en-US"/>
        </w:rPr>
        <w:t>Сарыглара О.Д.</w:t>
      </w:r>
    </w:p>
    <w:p w14:paraId="1E35D751" w14:textId="5D09063C" w:rsidR="008F0CFA" w:rsidRPr="00C1717C" w:rsidRDefault="008F0CFA" w:rsidP="00B55805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717C">
        <w:rPr>
          <w:rFonts w:eastAsia="Calibri"/>
          <w:sz w:val="28"/>
          <w:szCs w:val="28"/>
          <w:lang w:eastAsia="en-US"/>
        </w:rPr>
        <w:t>4. Разместить настоящее распоряжение на официальном сайте Республики Тыва в информационно-телекоммуникационной сети «Интернет».</w:t>
      </w:r>
    </w:p>
    <w:p w14:paraId="12920071" w14:textId="170A212F" w:rsidR="008F0CFA" w:rsidRPr="00C1717C" w:rsidRDefault="008F0CFA" w:rsidP="008F0CFA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255B4D90" w14:textId="1B5D92A4" w:rsidR="00B55805" w:rsidRPr="00C1717C" w:rsidRDefault="00B55805" w:rsidP="008F0CFA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627A381" w14:textId="566706E5" w:rsidR="008F0CFA" w:rsidRPr="00C1717C" w:rsidRDefault="008F0CFA" w:rsidP="008F0CFA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CA73B08" w14:textId="3A911803" w:rsidR="000F66AC" w:rsidRPr="00C1717C" w:rsidRDefault="00067A57" w:rsidP="00B55805">
      <w:pPr>
        <w:jc w:val="both"/>
        <w:rPr>
          <w:rFonts w:eastAsiaTheme="majorEastAsia"/>
          <w:bCs/>
          <w:sz w:val="28"/>
          <w:szCs w:val="28"/>
        </w:rPr>
      </w:pPr>
      <w:r w:rsidRPr="00C1717C">
        <w:rPr>
          <w:rFonts w:eastAsia="Calibri"/>
          <w:sz w:val="28"/>
          <w:szCs w:val="28"/>
          <w:lang w:eastAsia="en-US"/>
        </w:rPr>
        <w:t xml:space="preserve">Глава Республики Тыва             </w:t>
      </w:r>
      <w:r w:rsidR="00B55805" w:rsidRPr="00C1717C">
        <w:rPr>
          <w:rFonts w:eastAsia="Calibri"/>
          <w:sz w:val="28"/>
          <w:szCs w:val="28"/>
          <w:lang w:eastAsia="en-US"/>
        </w:rPr>
        <w:t xml:space="preserve">         </w:t>
      </w:r>
      <w:r w:rsidRPr="00C1717C">
        <w:rPr>
          <w:rFonts w:eastAsia="Calibri"/>
          <w:sz w:val="28"/>
          <w:szCs w:val="28"/>
          <w:lang w:eastAsia="en-US"/>
        </w:rPr>
        <w:t xml:space="preserve">                                                       В. Ховалыг</w:t>
      </w:r>
    </w:p>
    <w:p w14:paraId="6D3D3472" w14:textId="788A7D03" w:rsidR="008F0CFA" w:rsidRPr="00C1717C" w:rsidRDefault="008F0CFA" w:rsidP="008F0CFA">
      <w:pPr>
        <w:widowControl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68F923F0" w14:textId="77777777" w:rsidR="008F0CFA" w:rsidRPr="00C1717C" w:rsidRDefault="008F0CFA" w:rsidP="00A35327">
      <w:pPr>
        <w:jc w:val="right"/>
        <w:rPr>
          <w:rFonts w:eastAsiaTheme="majorEastAsia"/>
          <w:bCs/>
          <w:sz w:val="28"/>
          <w:szCs w:val="28"/>
        </w:rPr>
        <w:sectPr w:rsidR="008F0CFA" w:rsidRPr="00C1717C" w:rsidSect="00AF2BC2">
          <w:headerReference w:type="default" r:id="rId8"/>
          <w:headerReference w:type="first" r:id="rId9"/>
          <w:endnotePr>
            <w:numFmt w:val="decimal"/>
          </w:endnotePr>
          <w:pgSz w:w="11907" w:h="16840" w:code="9"/>
          <w:pgMar w:top="1134" w:right="567" w:bottom="1134" w:left="1701" w:header="624" w:footer="624" w:gutter="0"/>
          <w:cols w:space="720"/>
          <w:titlePg/>
          <w:docGrid w:linePitch="272"/>
        </w:sectPr>
      </w:pPr>
    </w:p>
    <w:p w14:paraId="7A9ED03A" w14:textId="45A87F54" w:rsidR="00494711" w:rsidRPr="00C1717C" w:rsidRDefault="00A35327" w:rsidP="00B55805">
      <w:pPr>
        <w:ind w:left="11907"/>
        <w:jc w:val="center"/>
        <w:rPr>
          <w:rFonts w:eastAsiaTheme="majorEastAsia"/>
          <w:bCs/>
          <w:sz w:val="28"/>
          <w:szCs w:val="28"/>
        </w:rPr>
      </w:pPr>
      <w:r w:rsidRPr="00C1717C">
        <w:rPr>
          <w:rFonts w:eastAsiaTheme="majorEastAsia"/>
          <w:bCs/>
          <w:sz w:val="28"/>
          <w:szCs w:val="28"/>
        </w:rPr>
        <w:lastRenderedPageBreak/>
        <w:t>Утвержден</w:t>
      </w:r>
    </w:p>
    <w:p w14:paraId="3CEDBCA5" w14:textId="28E15B4C" w:rsidR="00A35327" w:rsidRPr="00C1717C" w:rsidRDefault="00A35327" w:rsidP="00B55805">
      <w:pPr>
        <w:ind w:left="11907"/>
        <w:jc w:val="center"/>
        <w:rPr>
          <w:rFonts w:eastAsiaTheme="majorEastAsia"/>
          <w:bCs/>
          <w:sz w:val="28"/>
          <w:szCs w:val="28"/>
        </w:rPr>
      </w:pPr>
      <w:r w:rsidRPr="00C1717C">
        <w:rPr>
          <w:rFonts w:eastAsiaTheme="majorEastAsia"/>
          <w:bCs/>
          <w:sz w:val="28"/>
          <w:szCs w:val="28"/>
        </w:rPr>
        <w:t>распоряжением Правительства</w:t>
      </w:r>
    </w:p>
    <w:p w14:paraId="73E51945" w14:textId="11E73D28" w:rsidR="00A35327" w:rsidRPr="00C1717C" w:rsidRDefault="00A35327" w:rsidP="00B55805">
      <w:pPr>
        <w:ind w:left="11907"/>
        <w:jc w:val="center"/>
        <w:rPr>
          <w:sz w:val="28"/>
          <w:szCs w:val="28"/>
        </w:rPr>
      </w:pPr>
      <w:r w:rsidRPr="00C1717C">
        <w:rPr>
          <w:rFonts w:eastAsiaTheme="majorEastAsia"/>
          <w:bCs/>
          <w:sz w:val="28"/>
          <w:szCs w:val="28"/>
        </w:rPr>
        <w:t xml:space="preserve">Республики Тыва </w:t>
      </w:r>
    </w:p>
    <w:p w14:paraId="39A734E9" w14:textId="272B1B88" w:rsidR="00494711" w:rsidRPr="00C1717C" w:rsidRDefault="00FC6C77" w:rsidP="00B55805">
      <w:pPr>
        <w:ind w:left="11907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от 31 января 2024 г. № 47-р</w:t>
      </w:r>
    </w:p>
    <w:p w14:paraId="6F21E199" w14:textId="77777777" w:rsidR="00B55805" w:rsidRPr="00C1717C" w:rsidRDefault="00B55805" w:rsidP="00B55805">
      <w:pPr>
        <w:ind w:left="11907"/>
        <w:jc w:val="center"/>
        <w:rPr>
          <w:sz w:val="28"/>
          <w:szCs w:val="28"/>
        </w:rPr>
      </w:pPr>
    </w:p>
    <w:p w14:paraId="01D8A206" w14:textId="77777777" w:rsidR="00B55805" w:rsidRPr="00C1717C" w:rsidRDefault="00B55805" w:rsidP="00B55805">
      <w:pPr>
        <w:ind w:left="11907"/>
        <w:jc w:val="center"/>
        <w:rPr>
          <w:sz w:val="28"/>
          <w:szCs w:val="28"/>
        </w:rPr>
      </w:pPr>
    </w:p>
    <w:p w14:paraId="6ECC61F8" w14:textId="5FBE185A" w:rsidR="00B55805" w:rsidRPr="00C1717C" w:rsidRDefault="00B55805" w:rsidP="00B55805">
      <w:pPr>
        <w:jc w:val="center"/>
        <w:rPr>
          <w:b/>
          <w:sz w:val="28"/>
          <w:szCs w:val="28"/>
        </w:rPr>
      </w:pPr>
      <w:r w:rsidRPr="00C1717C">
        <w:rPr>
          <w:b/>
          <w:sz w:val="28"/>
          <w:szCs w:val="28"/>
        </w:rPr>
        <w:t>П Е Р Е Ч Е Н Ь</w:t>
      </w:r>
    </w:p>
    <w:p w14:paraId="0B4F2CD7" w14:textId="77777777" w:rsidR="00170511" w:rsidRPr="00C1717C" w:rsidRDefault="003B393B" w:rsidP="00B55805">
      <w:pPr>
        <w:jc w:val="center"/>
        <w:rPr>
          <w:sz w:val="28"/>
          <w:szCs w:val="28"/>
        </w:rPr>
      </w:pPr>
      <w:r w:rsidRPr="00C1717C">
        <w:rPr>
          <w:sz w:val="28"/>
          <w:szCs w:val="28"/>
        </w:rPr>
        <w:t xml:space="preserve">показателей эффективности реализации пилотного проекта по созданию </w:t>
      </w:r>
    </w:p>
    <w:p w14:paraId="31D326AA" w14:textId="77777777" w:rsidR="00170511" w:rsidRPr="00C1717C" w:rsidRDefault="003B393B" w:rsidP="00B55805">
      <w:pPr>
        <w:jc w:val="center"/>
        <w:rPr>
          <w:sz w:val="28"/>
          <w:szCs w:val="28"/>
        </w:rPr>
      </w:pPr>
      <w:r w:rsidRPr="00C1717C">
        <w:rPr>
          <w:sz w:val="28"/>
          <w:szCs w:val="28"/>
        </w:rPr>
        <w:t>системы долговременного ухода за гражданами пожилого</w:t>
      </w:r>
      <w:r w:rsidR="00170511" w:rsidRPr="00C1717C">
        <w:rPr>
          <w:sz w:val="28"/>
          <w:szCs w:val="28"/>
        </w:rPr>
        <w:t xml:space="preserve"> </w:t>
      </w:r>
      <w:r w:rsidRPr="00C1717C">
        <w:rPr>
          <w:sz w:val="28"/>
          <w:szCs w:val="28"/>
        </w:rPr>
        <w:t xml:space="preserve">возраста </w:t>
      </w:r>
    </w:p>
    <w:p w14:paraId="727F544A" w14:textId="0C7F1889" w:rsidR="001E6F64" w:rsidRPr="00C1717C" w:rsidRDefault="003B393B" w:rsidP="00B55805">
      <w:pPr>
        <w:jc w:val="center"/>
        <w:rPr>
          <w:sz w:val="28"/>
          <w:szCs w:val="28"/>
        </w:rPr>
      </w:pPr>
      <w:r w:rsidRPr="00C1717C">
        <w:rPr>
          <w:sz w:val="28"/>
          <w:szCs w:val="28"/>
        </w:rPr>
        <w:t>и инвалидами, нуждающимися в уходе, в Республике Тыва</w:t>
      </w:r>
    </w:p>
    <w:p w14:paraId="0BF4B7E8" w14:textId="77777777" w:rsidR="003B393B" w:rsidRPr="00C1717C" w:rsidRDefault="003B393B" w:rsidP="00B55805">
      <w:pPr>
        <w:jc w:val="center"/>
        <w:rPr>
          <w:sz w:val="28"/>
          <w:szCs w:val="28"/>
        </w:rPr>
      </w:pPr>
    </w:p>
    <w:tbl>
      <w:tblPr>
        <w:tblStyle w:val="aa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9"/>
        <w:gridCol w:w="2693"/>
        <w:gridCol w:w="2410"/>
        <w:gridCol w:w="6095"/>
        <w:gridCol w:w="2183"/>
      </w:tblGrid>
      <w:tr w:rsidR="00170511" w:rsidRPr="00C1717C" w14:paraId="04AF1D23" w14:textId="2F8AEBAE" w:rsidTr="00C7249B">
        <w:trPr>
          <w:trHeight w:val="20"/>
          <w:jc w:val="center"/>
        </w:trPr>
        <w:tc>
          <w:tcPr>
            <w:tcW w:w="2779" w:type="dxa"/>
          </w:tcPr>
          <w:p w14:paraId="1FFBF469" w14:textId="3E8C14D6" w:rsidR="00170511" w:rsidRPr="00C1717C" w:rsidRDefault="00170511" w:rsidP="00B746CB">
            <w:pPr>
              <w:jc w:val="center"/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Наименование целевого результата</w:t>
            </w:r>
          </w:p>
        </w:tc>
        <w:tc>
          <w:tcPr>
            <w:tcW w:w="2693" w:type="dxa"/>
          </w:tcPr>
          <w:p w14:paraId="1FDC2E26" w14:textId="1A2EEA9E" w:rsidR="00170511" w:rsidRPr="00C1717C" w:rsidRDefault="00170511" w:rsidP="00B746CB">
            <w:pPr>
              <w:jc w:val="center"/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Наименование показателя достижения целевого результата</w:t>
            </w:r>
          </w:p>
        </w:tc>
        <w:tc>
          <w:tcPr>
            <w:tcW w:w="2410" w:type="dxa"/>
          </w:tcPr>
          <w:p w14:paraId="5CE31EA7" w14:textId="2992A222" w:rsidR="00170511" w:rsidRPr="00C1717C" w:rsidRDefault="00170511" w:rsidP="00B746CB">
            <w:pPr>
              <w:jc w:val="center"/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95" w:type="dxa"/>
          </w:tcPr>
          <w:p w14:paraId="1432AEC4" w14:textId="5A2714AD" w:rsidR="00170511" w:rsidRPr="00C1717C" w:rsidRDefault="00170511" w:rsidP="00B746CB">
            <w:pPr>
              <w:jc w:val="center"/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Формула расчета</w:t>
            </w:r>
          </w:p>
        </w:tc>
        <w:tc>
          <w:tcPr>
            <w:tcW w:w="2183" w:type="dxa"/>
          </w:tcPr>
          <w:p w14:paraId="33B54B7C" w14:textId="77777777" w:rsidR="00D65074" w:rsidRDefault="00170511" w:rsidP="00B746CB">
            <w:pPr>
              <w:jc w:val="center"/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 xml:space="preserve">Ответственный </w:t>
            </w:r>
          </w:p>
          <w:p w14:paraId="7F803CE9" w14:textId="4D1DB2AE" w:rsidR="00170511" w:rsidRPr="00C1717C" w:rsidRDefault="00170511" w:rsidP="00B746CB">
            <w:pPr>
              <w:jc w:val="center"/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орган исполнительной власти</w:t>
            </w:r>
          </w:p>
        </w:tc>
      </w:tr>
      <w:tr w:rsidR="00170511" w:rsidRPr="00C1717C" w14:paraId="3682790E" w14:textId="75ADBA84" w:rsidTr="00C7249B">
        <w:trPr>
          <w:trHeight w:val="20"/>
          <w:jc w:val="center"/>
        </w:trPr>
        <w:tc>
          <w:tcPr>
            <w:tcW w:w="2779" w:type="dxa"/>
          </w:tcPr>
          <w:p w14:paraId="76989DCC" w14:textId="1B214401" w:rsidR="00170511" w:rsidRPr="00C1717C" w:rsidRDefault="00170511" w:rsidP="00B746CB">
            <w:pPr>
              <w:jc w:val="center"/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7EA9CCF" w14:textId="0E737778" w:rsidR="00170511" w:rsidRPr="00C1717C" w:rsidRDefault="00170511" w:rsidP="00B746CB">
            <w:pPr>
              <w:jc w:val="center"/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E8E9B39" w14:textId="02107CED" w:rsidR="00170511" w:rsidRPr="00C1717C" w:rsidRDefault="00170511" w:rsidP="00B746CB">
            <w:pPr>
              <w:jc w:val="center"/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62ED2EBD" w14:textId="72652F0A" w:rsidR="00170511" w:rsidRPr="00C1717C" w:rsidRDefault="00170511" w:rsidP="00B746CB">
            <w:pPr>
              <w:jc w:val="center"/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</w:tcPr>
          <w:p w14:paraId="24D94E2B" w14:textId="2AE05F64" w:rsidR="00170511" w:rsidRPr="00C1717C" w:rsidRDefault="00170511" w:rsidP="00B746CB">
            <w:pPr>
              <w:jc w:val="center"/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5</w:t>
            </w:r>
          </w:p>
        </w:tc>
      </w:tr>
      <w:tr w:rsidR="0061330A" w:rsidRPr="00C1717C" w14:paraId="1E6A1A61" w14:textId="77777777" w:rsidTr="00B746CB">
        <w:trPr>
          <w:trHeight w:val="20"/>
          <w:jc w:val="center"/>
        </w:trPr>
        <w:tc>
          <w:tcPr>
            <w:tcW w:w="16160" w:type="dxa"/>
            <w:gridSpan w:val="5"/>
          </w:tcPr>
          <w:p w14:paraId="143A5F63" w14:textId="00D83239" w:rsidR="0061330A" w:rsidRPr="00C1717C" w:rsidRDefault="00D65074" w:rsidP="00B74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  <w:r w:rsidR="0061330A" w:rsidRPr="00C1717C">
              <w:rPr>
                <w:sz w:val="24"/>
                <w:szCs w:val="24"/>
              </w:rPr>
              <w:t>Медицинские результаты</w:t>
            </w:r>
          </w:p>
        </w:tc>
      </w:tr>
      <w:tr w:rsidR="00B746CB" w:rsidRPr="00C1717C" w14:paraId="0EFFC9D3" w14:textId="6A6787D4" w:rsidTr="00C7249B">
        <w:trPr>
          <w:trHeight w:val="20"/>
          <w:jc w:val="center"/>
        </w:trPr>
        <w:tc>
          <w:tcPr>
            <w:tcW w:w="2779" w:type="dxa"/>
          </w:tcPr>
          <w:p w14:paraId="3A57E944" w14:textId="4FA502CB" w:rsidR="00B746CB" w:rsidRPr="00C1717C" w:rsidRDefault="00B746CB" w:rsidP="00C1717C">
            <w:pPr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1. Снижение уровня (частоты)</w:t>
            </w:r>
            <w:r w:rsidR="00E16E58" w:rsidRPr="00C1717C"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 xml:space="preserve">госпитализаций граждан, получающих социальные услуги в </w:t>
            </w:r>
            <w:r w:rsidR="00C1717C" w:rsidRPr="00C1717C">
              <w:rPr>
                <w:sz w:val="24"/>
                <w:szCs w:val="24"/>
              </w:rPr>
              <w:t>р</w:t>
            </w:r>
            <w:r w:rsidRPr="00C1717C">
              <w:rPr>
                <w:sz w:val="24"/>
                <w:szCs w:val="24"/>
              </w:rPr>
              <w:t>амках системы долговременного ухода, в медицинские организации</w:t>
            </w:r>
          </w:p>
        </w:tc>
        <w:tc>
          <w:tcPr>
            <w:tcW w:w="2693" w:type="dxa"/>
          </w:tcPr>
          <w:p w14:paraId="599CA653" w14:textId="7048A19A" w:rsidR="00B746CB" w:rsidRPr="00C1717C" w:rsidRDefault="0046263F" w:rsidP="00B74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B746CB" w:rsidRPr="00C1717C">
              <w:rPr>
                <w:sz w:val="24"/>
                <w:szCs w:val="24"/>
              </w:rPr>
              <w:t>астота госпитализаций граждан, получающих социальные услуги в рамках системы долговременного ухода</w:t>
            </w:r>
          </w:p>
        </w:tc>
        <w:tc>
          <w:tcPr>
            <w:tcW w:w="2410" w:type="dxa"/>
          </w:tcPr>
          <w:p w14:paraId="2E4DB363" w14:textId="334D5819" w:rsidR="00B746CB" w:rsidRPr="00C1717C" w:rsidRDefault="0046263F" w:rsidP="00EA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746CB" w:rsidRPr="00C1717C">
              <w:rPr>
                <w:sz w:val="24"/>
                <w:szCs w:val="24"/>
              </w:rPr>
              <w:t>лучаев на 100 чел.,</w:t>
            </w:r>
          </w:p>
          <w:p w14:paraId="69A5A913" w14:textId="27AD0569" w:rsidR="00B746CB" w:rsidRPr="00C1717C" w:rsidRDefault="00B746CB" w:rsidP="00EA3F9C">
            <w:pPr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получающих социальные услуги в рамках</w:t>
            </w:r>
            <w:r w:rsidR="00D65074"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системы долговременного ухода</w:t>
            </w:r>
          </w:p>
        </w:tc>
        <w:tc>
          <w:tcPr>
            <w:tcW w:w="6095" w:type="dxa"/>
          </w:tcPr>
          <w:p w14:paraId="28D928A1" w14:textId="4E63F822" w:rsidR="00B746CB" w:rsidRPr="00C1717C" w:rsidRDefault="00C1717C" w:rsidP="00B746CB">
            <w:pPr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г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г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 w:rsidR="00B746CB" w:rsidRPr="00C1717C">
              <w:rPr>
                <w:rFonts w:eastAsiaTheme="minorEastAsia"/>
                <w:sz w:val="24"/>
                <w:szCs w:val="24"/>
              </w:rPr>
              <w:t>,</w:t>
            </w:r>
          </w:p>
          <w:p w14:paraId="6859D503" w14:textId="77777777" w:rsidR="00B746CB" w:rsidRPr="00C1717C" w:rsidRDefault="00B746CB" w:rsidP="00B746CB">
            <w:pPr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 xml:space="preserve">где: </w:t>
            </w:r>
          </w:p>
          <w:p w14:paraId="00CDFC9D" w14:textId="4C18B7EE" w:rsidR="00B746CB" w:rsidRPr="00C1717C" w:rsidRDefault="006B75B5" w:rsidP="00B746CB">
            <w:pPr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г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,  </m:t>
              </m:r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г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 w:rsidR="00B746CB" w:rsidRPr="00C1717C">
              <w:rPr>
                <w:sz w:val="24"/>
                <w:szCs w:val="24"/>
              </w:rPr>
              <w:t xml:space="preserve"> – частота госпитализаций граждан, получающих социальные</w:t>
            </w:r>
            <w:r w:rsidR="00E16E58" w:rsidRPr="00C1717C">
              <w:rPr>
                <w:sz w:val="24"/>
                <w:szCs w:val="24"/>
              </w:rPr>
              <w:t xml:space="preserve"> </w:t>
            </w:r>
            <w:r w:rsidR="00B746CB" w:rsidRPr="00C1717C">
              <w:rPr>
                <w:sz w:val="24"/>
                <w:szCs w:val="24"/>
              </w:rPr>
              <w:t>услуги в рамках системы долговременного ухода, в расчете на 100 человек, получающих такие услуги, в отчетном периоде и периоде, предшествующем отчетному соответственно;</w:t>
            </w:r>
          </w:p>
          <w:p w14:paraId="2F2018FA" w14:textId="675B3CD1" w:rsidR="00B746CB" w:rsidRPr="00C1717C" w:rsidRDefault="00C1717C" w:rsidP="00B746CB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У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о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г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г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o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o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×100, </m:t>
                </m:r>
              </m:oMath>
            </m:oMathPara>
          </w:p>
          <w:p w14:paraId="2CE56C72" w14:textId="334CA095" w:rsidR="00E16E58" w:rsidRPr="00C1717C" w:rsidRDefault="00E16E58" w:rsidP="00B746CB">
            <w:pPr>
              <w:rPr>
                <w:rFonts w:eastAsiaTheme="minorEastAsia"/>
                <w:sz w:val="24"/>
                <w:szCs w:val="24"/>
              </w:rPr>
            </w:pPr>
            <w:r w:rsidRPr="00C1717C">
              <w:rPr>
                <w:rFonts w:eastAsiaTheme="minorEastAsia"/>
                <w:sz w:val="24"/>
                <w:szCs w:val="24"/>
              </w:rPr>
              <w:t>г</w:t>
            </w:r>
            <w:r w:rsidR="00B746CB" w:rsidRPr="00C1717C">
              <w:rPr>
                <w:rFonts w:eastAsiaTheme="minorEastAsia"/>
                <w:sz w:val="24"/>
                <w:szCs w:val="24"/>
              </w:rPr>
              <w:t>де</w:t>
            </w:r>
            <w:r w:rsidRPr="00C1717C">
              <w:rPr>
                <w:rFonts w:eastAsiaTheme="minorEastAsia"/>
                <w:sz w:val="24"/>
                <w:szCs w:val="24"/>
              </w:rPr>
              <w:t>:</w:t>
            </w:r>
          </w:p>
          <w:p w14:paraId="1DF3B6BD" w14:textId="1AB8F25D" w:rsidR="00B746CB" w:rsidRPr="0046263F" w:rsidRDefault="006B75B5" w:rsidP="0046263F">
            <w:pPr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г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o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–</m:t>
              </m:r>
            </m:oMath>
            <w:r w:rsidR="00B746CB" w:rsidRPr="00C1717C">
              <w:rPr>
                <w:rFonts w:eastAsiaTheme="minorEastAsia"/>
                <w:sz w:val="24"/>
                <w:szCs w:val="24"/>
              </w:rPr>
              <w:t xml:space="preserve"> </w:t>
            </w:r>
            <w:r w:rsidR="00B746CB" w:rsidRPr="00C1717C">
              <w:rPr>
                <w:sz w:val="24"/>
                <w:szCs w:val="24"/>
              </w:rPr>
              <w:t>численность</w:t>
            </w:r>
            <w:r w:rsidR="00E16E58" w:rsidRPr="00C1717C">
              <w:rPr>
                <w:sz w:val="24"/>
                <w:szCs w:val="24"/>
              </w:rPr>
              <w:t xml:space="preserve"> </w:t>
            </w:r>
            <w:r w:rsidR="00B746CB" w:rsidRPr="00C1717C">
              <w:rPr>
                <w:sz w:val="24"/>
                <w:szCs w:val="24"/>
              </w:rPr>
              <w:t>госпитализированных граждан,</w:t>
            </w:r>
            <w:r w:rsidR="00E16E58" w:rsidRPr="00C1717C">
              <w:rPr>
                <w:sz w:val="24"/>
                <w:szCs w:val="24"/>
              </w:rPr>
              <w:t xml:space="preserve"> </w:t>
            </w:r>
            <w:r w:rsidR="00B746CB" w:rsidRPr="00C1717C">
              <w:rPr>
                <w:sz w:val="24"/>
                <w:szCs w:val="24"/>
              </w:rPr>
              <w:t>получающих социальные услуги в рамках системы долговременного ухода, в отчетном периоде и периоде, предшествующем отчетному, соответственно;</w:t>
            </w:r>
          </w:p>
        </w:tc>
        <w:tc>
          <w:tcPr>
            <w:tcW w:w="2183" w:type="dxa"/>
          </w:tcPr>
          <w:p w14:paraId="20D2B685" w14:textId="717F004A" w:rsidR="00B746CB" w:rsidRPr="00C1717C" w:rsidRDefault="00B746CB" w:rsidP="00B746CB">
            <w:pPr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Министерство здравоохранения Республики Тыва</w:t>
            </w:r>
          </w:p>
        </w:tc>
      </w:tr>
    </w:tbl>
    <w:p w14:paraId="4436A4A3" w14:textId="77777777" w:rsidR="0046263F" w:rsidRPr="001C0106" w:rsidRDefault="0046263F">
      <w:pPr>
        <w:rPr>
          <w:sz w:val="4"/>
        </w:rPr>
      </w:pPr>
    </w:p>
    <w:tbl>
      <w:tblPr>
        <w:tblStyle w:val="aa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7"/>
        <w:gridCol w:w="2552"/>
        <w:gridCol w:w="2409"/>
        <w:gridCol w:w="6379"/>
        <w:gridCol w:w="2183"/>
      </w:tblGrid>
      <w:tr w:rsidR="0046263F" w:rsidRPr="00C1717C" w14:paraId="263D0848" w14:textId="77777777" w:rsidTr="00C7249B">
        <w:trPr>
          <w:trHeight w:val="20"/>
          <w:tblHeader/>
          <w:jc w:val="center"/>
        </w:trPr>
        <w:tc>
          <w:tcPr>
            <w:tcW w:w="2637" w:type="dxa"/>
          </w:tcPr>
          <w:p w14:paraId="44C1FB5E" w14:textId="77777777" w:rsidR="0046263F" w:rsidRPr="00C1717C" w:rsidRDefault="0046263F" w:rsidP="00C7249B">
            <w:pPr>
              <w:jc w:val="center"/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60D5153F" w14:textId="7EBAEABE" w:rsidR="0046263F" w:rsidRPr="00C1717C" w:rsidRDefault="0046263F" w:rsidP="00C7249B">
            <w:pPr>
              <w:jc w:val="center"/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699CF264" w14:textId="77777777" w:rsidR="0046263F" w:rsidRPr="00C1717C" w:rsidRDefault="0046263F" w:rsidP="00C7249B">
            <w:pPr>
              <w:jc w:val="center"/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450BE4BB" w14:textId="77777777" w:rsidR="0046263F" w:rsidRPr="00C1717C" w:rsidRDefault="0046263F" w:rsidP="00C7249B">
            <w:pPr>
              <w:jc w:val="center"/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</w:tcPr>
          <w:p w14:paraId="7452C42E" w14:textId="77777777" w:rsidR="0046263F" w:rsidRPr="00C1717C" w:rsidRDefault="0046263F" w:rsidP="00C7249B">
            <w:pPr>
              <w:jc w:val="center"/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5</w:t>
            </w:r>
          </w:p>
        </w:tc>
      </w:tr>
      <w:tr w:rsidR="0046263F" w:rsidRPr="00C1717C" w14:paraId="042617E1" w14:textId="77777777" w:rsidTr="00C7249B">
        <w:trPr>
          <w:trHeight w:val="20"/>
          <w:jc w:val="center"/>
        </w:trPr>
        <w:tc>
          <w:tcPr>
            <w:tcW w:w="2637" w:type="dxa"/>
          </w:tcPr>
          <w:p w14:paraId="0E05CCBE" w14:textId="77777777" w:rsidR="0046263F" w:rsidRPr="00C1717C" w:rsidRDefault="0046263F" w:rsidP="00C7249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F8C4E1F" w14:textId="77777777" w:rsidR="0046263F" w:rsidRPr="00C1717C" w:rsidRDefault="0046263F" w:rsidP="00C724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49DBE7A" w14:textId="77777777" w:rsidR="0046263F" w:rsidRPr="00C1717C" w:rsidRDefault="0046263F" w:rsidP="00C7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1CCF6F4E" w14:textId="77777777" w:rsidR="0046263F" w:rsidRPr="00C1717C" w:rsidRDefault="006B75B5" w:rsidP="00C7249B">
            <w:pPr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o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–</m:t>
              </m:r>
            </m:oMath>
            <w:r w:rsidR="0046263F" w:rsidRPr="00C1717C">
              <w:rPr>
                <w:rFonts w:eastAsiaTheme="minorEastAsia"/>
                <w:sz w:val="24"/>
                <w:szCs w:val="24"/>
              </w:rPr>
              <w:t xml:space="preserve"> </w:t>
            </w:r>
            <w:r w:rsidR="0046263F" w:rsidRPr="00C1717C">
              <w:rPr>
                <w:sz w:val="24"/>
                <w:szCs w:val="24"/>
              </w:rPr>
              <w:t xml:space="preserve">среднегодовая численность граждан, получающих социальные услуги в рамках системы долговременного ухода, в отчетном периоде и периоде, предшествующем отчетному, соответственно; </w:t>
            </w:r>
          </w:p>
          <w:p w14:paraId="5CEDB9BC" w14:textId="77777777" w:rsidR="0046263F" w:rsidRPr="00C1717C" w:rsidRDefault="0046263F" w:rsidP="00C7249B">
            <w:pPr>
              <w:rPr>
                <w:rFonts w:eastAsiaTheme="minorEastAsia"/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г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 w:rsidRPr="00C1717C">
              <w:rPr>
                <w:rFonts w:eastAsiaTheme="minorEastAsia"/>
                <w:sz w:val="24"/>
                <w:szCs w:val="24"/>
              </w:rPr>
              <w:t xml:space="preserve"> – численность граждан, получающих социальные услуги в рамках системы долговременного ухода, госпитализированных в отчетном периоде и периоде, предшествующем отчетному, соответственно;</w:t>
            </w:r>
          </w:p>
          <w:p w14:paraId="26FB3631" w14:textId="77777777" w:rsidR="0046263F" w:rsidRPr="00C1717C" w:rsidRDefault="006B75B5" w:rsidP="00C7249B">
            <w:pPr>
              <w:rPr>
                <w:rFonts w:eastAsiaTheme="minorEastAsia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 w:rsidR="0046263F" w:rsidRPr="00C1717C">
              <w:rPr>
                <w:rFonts w:eastAsiaTheme="minorEastAsia"/>
                <w:sz w:val="24"/>
                <w:szCs w:val="24"/>
              </w:rPr>
              <w:t xml:space="preserve"> – среднегодовая численность граждан, получающих социальные услуги в рамках системы долговременного ухода, в отчетном периоде и периоде, предшествующем отчетному, соответственно.</w:t>
            </w:r>
          </w:p>
          <w:p w14:paraId="0E5AC7ED" w14:textId="77777777" w:rsidR="0046263F" w:rsidRPr="00C1717C" w:rsidRDefault="0046263F" w:rsidP="00C7249B">
            <w:pPr>
              <w:rPr>
                <w:rFonts w:eastAsiaTheme="minorEastAsia"/>
                <w:sz w:val="24"/>
                <w:szCs w:val="24"/>
              </w:rPr>
            </w:pPr>
            <w:r w:rsidRPr="00C1717C">
              <w:rPr>
                <w:rFonts w:eastAsiaTheme="minorEastAsia"/>
                <w:sz w:val="24"/>
                <w:szCs w:val="24"/>
              </w:rPr>
              <w:t>Среднегодовая численность граждан, получающих социальные услуги в рамках системы долговременного ухода, рассчитывается по формуле:</w:t>
            </w:r>
          </w:p>
          <w:p w14:paraId="4BB48592" w14:textId="7D30D892" w:rsidR="0046263F" w:rsidRPr="0046263F" w:rsidRDefault="006B75B5" w:rsidP="000572CA">
            <w:pPr>
              <w:jc w:val="center"/>
              <w:rPr>
                <w:rFonts w:eastAsiaTheme="minorEastAsia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н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0572CA">
              <w:rPr>
                <w:rFonts w:eastAsiaTheme="minorEastAsia"/>
                <w:sz w:val="24"/>
                <w:szCs w:val="24"/>
              </w:rPr>
              <w:t>,</w:t>
            </w:r>
          </w:p>
          <w:p w14:paraId="67750DE6" w14:textId="77777777" w:rsidR="0046263F" w:rsidRDefault="0046263F" w:rsidP="00C7249B">
            <w:pPr>
              <w:tabs>
                <w:tab w:val="left" w:pos="3254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</w:t>
            </w:r>
            <w:r w:rsidRPr="00C1717C">
              <w:rPr>
                <w:rFonts w:eastAsiaTheme="minorEastAsia"/>
                <w:sz w:val="24"/>
                <w:szCs w:val="24"/>
              </w:rPr>
              <w:t>де</w:t>
            </w:r>
            <w:r>
              <w:rPr>
                <w:rFonts w:eastAsiaTheme="minorEastAsia"/>
                <w:sz w:val="24"/>
                <w:szCs w:val="24"/>
              </w:rPr>
              <w:t>:</w:t>
            </w:r>
          </w:p>
          <w:p w14:paraId="02A0FF2D" w14:textId="10A324EC" w:rsidR="0046263F" w:rsidRPr="00C1717C" w:rsidRDefault="006B75B5" w:rsidP="00C7249B">
            <w:pPr>
              <w:rPr>
                <w:rFonts w:eastAsia="Calibri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н 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–</m:t>
              </m:r>
            </m:oMath>
            <w:r w:rsidR="0046263F" w:rsidRPr="00C1717C">
              <w:rPr>
                <w:rFonts w:eastAsiaTheme="minorEastAsia"/>
                <w:sz w:val="24"/>
                <w:szCs w:val="24"/>
              </w:rPr>
              <w:t xml:space="preserve"> численность граждан, получающих социальные услуги в рамках системы долговременного ухода, на начало и конец отчетного периода соответственно</w:t>
            </w:r>
          </w:p>
        </w:tc>
        <w:tc>
          <w:tcPr>
            <w:tcW w:w="2183" w:type="dxa"/>
          </w:tcPr>
          <w:p w14:paraId="756A254E" w14:textId="77777777" w:rsidR="0046263F" w:rsidRPr="00C1717C" w:rsidRDefault="0046263F" w:rsidP="00C7249B">
            <w:pPr>
              <w:rPr>
                <w:sz w:val="24"/>
                <w:szCs w:val="24"/>
              </w:rPr>
            </w:pPr>
          </w:p>
        </w:tc>
      </w:tr>
      <w:tr w:rsidR="00C1717C" w:rsidRPr="00C1717C" w14:paraId="76B5D36C" w14:textId="4EB0D260" w:rsidTr="00C7249B">
        <w:trPr>
          <w:trHeight w:val="20"/>
          <w:jc w:val="center"/>
        </w:trPr>
        <w:tc>
          <w:tcPr>
            <w:tcW w:w="2637" w:type="dxa"/>
          </w:tcPr>
          <w:p w14:paraId="0F430E98" w14:textId="4E3606ED" w:rsidR="00C1717C" w:rsidRPr="00C1717C" w:rsidRDefault="00C1717C" w:rsidP="00C7249B">
            <w:pPr>
              <w:pStyle w:val="ab"/>
              <w:widowControl/>
              <w:tabs>
                <w:tab w:val="left" w:pos="386"/>
                <w:tab w:val="left" w:pos="511"/>
              </w:tabs>
              <w:snapToGrid w:val="0"/>
              <w:ind w:left="0"/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Снижение частоты</w:t>
            </w:r>
          </w:p>
          <w:p w14:paraId="256309B6" w14:textId="2DC33550" w:rsidR="00C1717C" w:rsidRPr="00C1717C" w:rsidRDefault="00C1717C" w:rsidP="00C7249B">
            <w:pPr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вызовов скорой</w:t>
            </w:r>
            <w:r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медицинской помощи к</w:t>
            </w:r>
            <w:r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гражданам,</w:t>
            </w:r>
            <w:r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получающим</w:t>
            </w:r>
            <w:r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социальные услуги в рамках системы</w:t>
            </w:r>
            <w:r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долговременного ухода</w:t>
            </w:r>
          </w:p>
        </w:tc>
        <w:tc>
          <w:tcPr>
            <w:tcW w:w="2552" w:type="dxa"/>
          </w:tcPr>
          <w:p w14:paraId="54CE3FB5" w14:textId="37F81CC3" w:rsidR="00C1717C" w:rsidRPr="00C1717C" w:rsidRDefault="0046263F" w:rsidP="00C7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C1717C" w:rsidRPr="00C1717C">
              <w:rPr>
                <w:sz w:val="24"/>
                <w:szCs w:val="24"/>
              </w:rPr>
              <w:t>астота выездов скорой</w:t>
            </w:r>
          </w:p>
          <w:p w14:paraId="63785512" w14:textId="6AF88EF6" w:rsidR="00C1717C" w:rsidRPr="00C1717C" w:rsidRDefault="00C1717C" w:rsidP="00C7249B">
            <w:pPr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медицинской помощи к гражданам, получающим социальные услуги в</w:t>
            </w:r>
            <w:r w:rsidR="003B40AA"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рамках системы</w:t>
            </w:r>
            <w:r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долговременного ухода</w:t>
            </w:r>
          </w:p>
        </w:tc>
        <w:tc>
          <w:tcPr>
            <w:tcW w:w="2409" w:type="dxa"/>
          </w:tcPr>
          <w:p w14:paraId="2E0B6AC2" w14:textId="3BB1FE15" w:rsidR="00C1717C" w:rsidRPr="00C1717C" w:rsidRDefault="0046263F" w:rsidP="00EA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1717C" w:rsidRPr="00C1717C">
              <w:rPr>
                <w:sz w:val="24"/>
                <w:szCs w:val="24"/>
              </w:rPr>
              <w:t>лучаев</w:t>
            </w:r>
            <w:r w:rsidR="00C1717C">
              <w:rPr>
                <w:sz w:val="24"/>
                <w:szCs w:val="24"/>
              </w:rPr>
              <w:t xml:space="preserve"> </w:t>
            </w:r>
            <w:r w:rsidR="00C1717C" w:rsidRPr="00C1717C">
              <w:rPr>
                <w:sz w:val="24"/>
                <w:szCs w:val="24"/>
              </w:rPr>
              <w:t>на 100 чел.,</w:t>
            </w:r>
          </w:p>
          <w:p w14:paraId="1A647818" w14:textId="65C45ADF" w:rsidR="00C1717C" w:rsidRPr="00C1717C" w:rsidRDefault="00C1717C" w:rsidP="00EA3F9C">
            <w:pPr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получающих</w:t>
            </w:r>
            <w:r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социальные</w:t>
            </w:r>
            <w:r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 xml:space="preserve">услуги в </w:t>
            </w:r>
            <w:r w:rsidR="00C7249B">
              <w:rPr>
                <w:sz w:val="24"/>
                <w:szCs w:val="24"/>
              </w:rPr>
              <w:t>р</w:t>
            </w:r>
            <w:r w:rsidRPr="00C1717C">
              <w:rPr>
                <w:sz w:val="24"/>
                <w:szCs w:val="24"/>
              </w:rPr>
              <w:t>амках</w:t>
            </w:r>
            <w:r w:rsidR="00D65074"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системы долговременного</w:t>
            </w:r>
            <w:r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ухода</w:t>
            </w:r>
          </w:p>
        </w:tc>
        <w:tc>
          <w:tcPr>
            <w:tcW w:w="6379" w:type="dxa"/>
          </w:tcPr>
          <w:p w14:paraId="02525974" w14:textId="5B27C8E6" w:rsidR="00C1717C" w:rsidRPr="000572CA" w:rsidRDefault="000572CA" w:rsidP="00C7249B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смп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смп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о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- </m:t>
                </m:r>
                <m:sSubSup>
                  <m:sSub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смп,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sup>
                </m:sSubSup>
              </m:oMath>
            </m:oMathPara>
          </w:p>
          <w:p w14:paraId="36394788" w14:textId="234E9C90" w:rsidR="00C1717C" w:rsidRDefault="00C1717C" w:rsidP="00C7249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</w:t>
            </w:r>
            <w:r w:rsidRPr="00C1717C">
              <w:rPr>
                <w:rFonts w:eastAsiaTheme="minorEastAsia"/>
                <w:sz w:val="24"/>
                <w:szCs w:val="24"/>
              </w:rPr>
              <w:t>де</w:t>
            </w:r>
            <w:r>
              <w:rPr>
                <w:rFonts w:eastAsiaTheme="minorEastAsia"/>
                <w:sz w:val="24"/>
                <w:szCs w:val="24"/>
              </w:rPr>
              <w:t>:</w:t>
            </w:r>
          </w:p>
          <w:p w14:paraId="64780C8E" w14:textId="19D8FF68" w:rsidR="00C1717C" w:rsidRPr="00C1717C" w:rsidRDefault="006B75B5" w:rsidP="00C7249B">
            <w:pPr>
              <w:jc w:val="both"/>
              <w:rPr>
                <w:rFonts w:eastAsiaTheme="minorEastAsia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смп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</m:oMath>
            <w:r w:rsidR="00C1717C" w:rsidRPr="00C1717C">
              <w:rPr>
                <w:rFonts w:eastAsiaTheme="minorEastAsia"/>
                <w:sz w:val="24"/>
                <w:szCs w:val="24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смп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 w:rsidR="00C1717C" w:rsidRPr="00C1717C">
              <w:rPr>
                <w:rFonts w:eastAsiaTheme="minorEastAsia"/>
                <w:sz w:val="24"/>
                <w:szCs w:val="24"/>
              </w:rPr>
              <w:t xml:space="preserve"> – частота выездов скорой медицинской помощи к гражданам, получающим социальные услуги в рамках системы долговременного ухода в расчете на 100 человек, получающих социальные услуги в рамках системы долговременного ухода, в отчетном периоде и периоде, предшествующем отчетному, соответственно;</w:t>
            </w:r>
          </w:p>
          <w:p w14:paraId="70083CE2" w14:textId="0599BDA6" w:rsidR="00C1717C" w:rsidRPr="000572CA" w:rsidRDefault="006B75B5" w:rsidP="00C7249B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смп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о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смп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o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×100,</m:t>
                </m:r>
              </m:oMath>
            </m:oMathPara>
          </w:p>
          <w:p w14:paraId="1E9E1BF4" w14:textId="06A1FF65" w:rsidR="003B46E7" w:rsidRDefault="003B46E7" w:rsidP="00C7249B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lastRenderedPageBreak/>
              <w:t>г</w:t>
            </w:r>
            <w:r w:rsidR="00C1717C" w:rsidRPr="00C1717C">
              <w:rPr>
                <w:rFonts w:eastAsiaTheme="minorEastAsia"/>
                <w:iCs/>
                <w:sz w:val="24"/>
                <w:szCs w:val="24"/>
              </w:rPr>
              <w:t>де</w:t>
            </w:r>
            <w:r>
              <w:rPr>
                <w:rFonts w:eastAsiaTheme="minorEastAsia"/>
                <w:iCs/>
                <w:sz w:val="24"/>
                <w:szCs w:val="24"/>
              </w:rPr>
              <w:t>:</w:t>
            </w:r>
          </w:p>
          <w:p w14:paraId="5D173E89" w14:textId="379C7AFD" w:rsidR="00C1717C" w:rsidRPr="00C1717C" w:rsidRDefault="006B75B5" w:rsidP="00C7249B">
            <w:pPr>
              <w:jc w:val="both"/>
              <w:rPr>
                <w:rFonts w:eastAsiaTheme="minorEastAsia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смп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</m:oMath>
            <w:r w:rsidR="00C1717C" w:rsidRPr="00C1717C">
              <w:rPr>
                <w:rFonts w:eastAsiaTheme="minorEastAsia"/>
                <w:sz w:val="24"/>
                <w:szCs w:val="24"/>
              </w:rPr>
              <w:t xml:space="preserve"> – количество выездов скорой медицинской помощи к гражданам, получающим социальные услуги в рамках системы долговременного ухода, в отчетном периоде;</w:t>
            </w:r>
          </w:p>
          <w:p w14:paraId="155EA2B9" w14:textId="568A42F9" w:rsidR="00C1717C" w:rsidRPr="00C1717C" w:rsidRDefault="006B75B5" w:rsidP="00C7249B">
            <w:pPr>
              <w:jc w:val="both"/>
              <w:rPr>
                <w:rFonts w:eastAsiaTheme="minorEastAsia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sup>
              </m:sSubSup>
            </m:oMath>
            <w:r w:rsidR="00C1717C" w:rsidRPr="00C1717C">
              <w:rPr>
                <w:rFonts w:eastAsiaTheme="minorEastAsia"/>
                <w:sz w:val="24"/>
                <w:szCs w:val="24"/>
              </w:rPr>
              <w:t xml:space="preserve"> – среднегодовая численность граждан, получаю</w:t>
            </w:r>
            <w:r w:rsidR="00E11121">
              <w:rPr>
                <w:rFonts w:eastAsiaTheme="minorEastAsia"/>
                <w:sz w:val="24"/>
                <w:szCs w:val="24"/>
              </w:rPr>
              <w:t>щ</w:t>
            </w:r>
            <w:r w:rsidR="00C1717C" w:rsidRPr="00C1717C">
              <w:rPr>
                <w:rFonts w:eastAsiaTheme="minorEastAsia"/>
                <w:sz w:val="24"/>
                <w:szCs w:val="24"/>
              </w:rPr>
              <w:t>их социальные услуги в рамках системы долговременного ухода, в отчетном периоде;</w:t>
            </w:r>
          </w:p>
          <w:p w14:paraId="4C718416" w14:textId="79E83454" w:rsidR="00C1717C" w:rsidRPr="00C1717C" w:rsidRDefault="006B75B5" w:rsidP="00C7249B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смп  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п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смп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п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o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×100,</m:t>
                </m:r>
              </m:oMath>
            </m:oMathPara>
          </w:p>
          <w:p w14:paraId="2300034C" w14:textId="7894ACDE" w:rsidR="00E11121" w:rsidRDefault="00E11121" w:rsidP="00C7249B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C1717C" w:rsidRPr="00C1717C">
              <w:rPr>
                <w:iCs/>
                <w:sz w:val="24"/>
                <w:szCs w:val="24"/>
              </w:rPr>
              <w:t>де</w:t>
            </w:r>
            <w:r>
              <w:rPr>
                <w:iCs/>
                <w:sz w:val="24"/>
                <w:szCs w:val="24"/>
              </w:rPr>
              <w:t>:</w:t>
            </w:r>
          </w:p>
          <w:p w14:paraId="06416131" w14:textId="457B99BA" w:rsidR="00C1717C" w:rsidRPr="00C1717C" w:rsidRDefault="006B75B5" w:rsidP="00C7249B">
            <w:pPr>
              <w:jc w:val="both"/>
              <w:rPr>
                <w:rFonts w:eastAsiaTheme="minorEastAsia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смп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 w:rsidR="00C1717C" w:rsidRPr="00C1717C">
              <w:rPr>
                <w:rFonts w:eastAsiaTheme="minorEastAsia"/>
                <w:sz w:val="24"/>
                <w:szCs w:val="24"/>
              </w:rPr>
              <w:t xml:space="preserve"> – количество выездов скорой медицинской помощи к гражданам, получающим социальные услуги в рамках системы долговременного ухода, в периоде, предшествующем отчетному;</w:t>
            </w:r>
          </w:p>
          <w:p w14:paraId="229662DE" w14:textId="561D1F5C" w:rsidR="00C1717C" w:rsidRPr="00C1717C" w:rsidRDefault="006B75B5" w:rsidP="00C7249B">
            <w:pPr>
              <w:jc w:val="both"/>
              <w:rPr>
                <w:rFonts w:eastAsiaTheme="minorEastAsia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o</m:t>
                  </m:r>
                </m:sup>
              </m:sSub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–</m:t>
              </m:r>
            </m:oMath>
            <w:r w:rsidR="00C1717C" w:rsidRPr="00C1717C">
              <w:rPr>
                <w:rFonts w:eastAsiaTheme="minorEastAsia"/>
                <w:sz w:val="24"/>
                <w:szCs w:val="24"/>
              </w:rPr>
              <w:t xml:space="preserve"> среднегодовая численность граждан, получающих социальные</w:t>
            </w:r>
            <w:r w:rsidR="00E11121">
              <w:rPr>
                <w:rFonts w:eastAsiaTheme="minorEastAsia"/>
                <w:sz w:val="24"/>
                <w:szCs w:val="24"/>
              </w:rPr>
              <w:t xml:space="preserve"> </w:t>
            </w:r>
            <w:r w:rsidR="00C1717C" w:rsidRPr="00C1717C">
              <w:rPr>
                <w:rFonts w:eastAsiaTheme="minorEastAsia"/>
                <w:sz w:val="24"/>
                <w:szCs w:val="24"/>
              </w:rPr>
              <w:t>услуги в рамках системы долговременного ухода, в периоде,</w:t>
            </w:r>
            <w:r w:rsidR="00E11121">
              <w:rPr>
                <w:rFonts w:eastAsiaTheme="minorEastAsia"/>
                <w:sz w:val="24"/>
                <w:szCs w:val="24"/>
              </w:rPr>
              <w:t xml:space="preserve"> </w:t>
            </w:r>
            <w:r w:rsidR="00C1717C" w:rsidRPr="00C1717C">
              <w:rPr>
                <w:rFonts w:eastAsiaTheme="minorEastAsia"/>
                <w:sz w:val="24"/>
                <w:szCs w:val="24"/>
              </w:rPr>
              <w:t>предшествующем отчетному.</w:t>
            </w:r>
          </w:p>
          <w:p w14:paraId="4E9781BA" w14:textId="3648F699" w:rsidR="00C1717C" w:rsidRPr="00C1717C" w:rsidRDefault="00C1717C" w:rsidP="00C7249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1717C">
              <w:rPr>
                <w:rFonts w:eastAsiaTheme="minorEastAsia"/>
                <w:sz w:val="24"/>
                <w:szCs w:val="24"/>
              </w:rPr>
              <w:t>Среднегодовая численность граждан, получающих социальные услуги в рамках системы долговременного ухода, рассчитывается по формуле, приведенной в пункте 1 настоящего приложения</w:t>
            </w:r>
          </w:p>
        </w:tc>
        <w:tc>
          <w:tcPr>
            <w:tcW w:w="2183" w:type="dxa"/>
          </w:tcPr>
          <w:p w14:paraId="70838058" w14:textId="023C85D8" w:rsidR="00C1717C" w:rsidRPr="00C1717C" w:rsidRDefault="00C1717C" w:rsidP="00C7249B">
            <w:pPr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lastRenderedPageBreak/>
              <w:t xml:space="preserve">Министерство </w:t>
            </w:r>
            <w:r w:rsidR="003B46E7">
              <w:rPr>
                <w:sz w:val="24"/>
                <w:szCs w:val="24"/>
              </w:rPr>
              <w:t>з</w:t>
            </w:r>
            <w:r w:rsidRPr="00C1717C">
              <w:rPr>
                <w:sz w:val="24"/>
                <w:szCs w:val="24"/>
              </w:rPr>
              <w:t>дравоохранения Республики Тыва</w:t>
            </w:r>
          </w:p>
        </w:tc>
      </w:tr>
      <w:tr w:rsidR="00E11121" w:rsidRPr="00C1717C" w14:paraId="7D446DAC" w14:textId="7FDF9724" w:rsidTr="00C7249B">
        <w:trPr>
          <w:trHeight w:val="20"/>
          <w:jc w:val="center"/>
        </w:trPr>
        <w:tc>
          <w:tcPr>
            <w:tcW w:w="2637" w:type="dxa"/>
          </w:tcPr>
          <w:p w14:paraId="292FAD5E" w14:textId="6E9ED41C" w:rsidR="00E11121" w:rsidRPr="00C1717C" w:rsidRDefault="00E11121" w:rsidP="00C7249B">
            <w:pPr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Снижение частоты</w:t>
            </w:r>
            <w:r w:rsidR="0046263F"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обращений за</w:t>
            </w:r>
            <w:r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первичной</w:t>
            </w:r>
            <w:r w:rsidR="00905266"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медико-санитарной</w:t>
            </w:r>
            <w:r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помощью граждан,</w:t>
            </w:r>
            <w:r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получающих</w:t>
            </w:r>
            <w:r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 xml:space="preserve">социальные </w:t>
            </w:r>
            <w:r w:rsidR="0046263F">
              <w:rPr>
                <w:sz w:val="24"/>
                <w:szCs w:val="24"/>
              </w:rPr>
              <w:t>у</w:t>
            </w:r>
            <w:r w:rsidRPr="00C1717C">
              <w:rPr>
                <w:sz w:val="24"/>
                <w:szCs w:val="24"/>
              </w:rPr>
              <w:t>слуги в</w:t>
            </w:r>
            <w:r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рамках системы</w:t>
            </w:r>
            <w:r w:rsidR="00905266"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долговременного</w:t>
            </w:r>
            <w:r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ухода</w:t>
            </w:r>
          </w:p>
        </w:tc>
        <w:tc>
          <w:tcPr>
            <w:tcW w:w="2552" w:type="dxa"/>
          </w:tcPr>
          <w:p w14:paraId="251AC385" w14:textId="15576913" w:rsidR="00E11121" w:rsidRPr="00C1717C" w:rsidRDefault="0046263F" w:rsidP="00C7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E11121" w:rsidRPr="00C1717C">
              <w:rPr>
                <w:sz w:val="24"/>
                <w:szCs w:val="24"/>
              </w:rPr>
              <w:t>астота обращений</w:t>
            </w:r>
            <w:r w:rsidR="00E11121">
              <w:rPr>
                <w:sz w:val="24"/>
                <w:szCs w:val="24"/>
              </w:rPr>
              <w:t xml:space="preserve"> </w:t>
            </w:r>
            <w:r w:rsidR="00E11121" w:rsidRPr="00C1717C">
              <w:rPr>
                <w:sz w:val="24"/>
                <w:szCs w:val="24"/>
              </w:rPr>
              <w:t>за первичной медико-санитарной помощью</w:t>
            </w:r>
            <w:r w:rsidR="00E11121">
              <w:rPr>
                <w:sz w:val="24"/>
                <w:szCs w:val="24"/>
              </w:rPr>
              <w:t xml:space="preserve"> </w:t>
            </w:r>
            <w:r w:rsidR="00E11121" w:rsidRPr="00C1717C">
              <w:rPr>
                <w:sz w:val="24"/>
                <w:szCs w:val="24"/>
              </w:rPr>
              <w:t>граждан, получающих</w:t>
            </w:r>
            <w:r w:rsidR="00E11121">
              <w:rPr>
                <w:sz w:val="24"/>
                <w:szCs w:val="24"/>
              </w:rPr>
              <w:t xml:space="preserve"> </w:t>
            </w:r>
            <w:r w:rsidR="00E11121" w:rsidRPr="00C1717C">
              <w:rPr>
                <w:sz w:val="24"/>
                <w:szCs w:val="24"/>
              </w:rPr>
              <w:t>социальные услуги в</w:t>
            </w:r>
            <w:r w:rsidR="00E11121">
              <w:rPr>
                <w:sz w:val="24"/>
                <w:szCs w:val="24"/>
              </w:rPr>
              <w:t xml:space="preserve"> </w:t>
            </w:r>
            <w:r w:rsidR="00E11121" w:rsidRPr="00C1717C">
              <w:rPr>
                <w:sz w:val="24"/>
                <w:szCs w:val="24"/>
              </w:rPr>
              <w:t>рамках системы</w:t>
            </w:r>
            <w:r w:rsidR="00E11121">
              <w:rPr>
                <w:sz w:val="24"/>
                <w:szCs w:val="24"/>
              </w:rPr>
              <w:t xml:space="preserve"> </w:t>
            </w:r>
            <w:r w:rsidR="00E11121" w:rsidRPr="00C1717C">
              <w:rPr>
                <w:sz w:val="24"/>
                <w:szCs w:val="24"/>
              </w:rPr>
              <w:t>долговременного</w:t>
            </w:r>
            <w:r w:rsidR="00E11121">
              <w:rPr>
                <w:sz w:val="24"/>
                <w:szCs w:val="24"/>
              </w:rPr>
              <w:t xml:space="preserve"> </w:t>
            </w:r>
            <w:r w:rsidR="00E11121" w:rsidRPr="00C1717C">
              <w:rPr>
                <w:sz w:val="24"/>
                <w:szCs w:val="24"/>
              </w:rPr>
              <w:t>ухода</w:t>
            </w:r>
          </w:p>
        </w:tc>
        <w:tc>
          <w:tcPr>
            <w:tcW w:w="2409" w:type="dxa"/>
          </w:tcPr>
          <w:p w14:paraId="0ECB8D07" w14:textId="701252B3" w:rsidR="00E11121" w:rsidRPr="00C1717C" w:rsidRDefault="0046263F" w:rsidP="00EA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11121" w:rsidRPr="00C1717C">
              <w:rPr>
                <w:sz w:val="24"/>
                <w:szCs w:val="24"/>
              </w:rPr>
              <w:t>лучаев на 100 чел., получающих социальные услуги в рамках системы</w:t>
            </w:r>
            <w:r w:rsidR="00E11121">
              <w:rPr>
                <w:sz w:val="24"/>
                <w:szCs w:val="24"/>
              </w:rPr>
              <w:t xml:space="preserve"> </w:t>
            </w:r>
            <w:r w:rsidR="00E11121" w:rsidRPr="00C1717C">
              <w:rPr>
                <w:sz w:val="24"/>
                <w:szCs w:val="24"/>
              </w:rPr>
              <w:t>долговременного</w:t>
            </w:r>
            <w:r w:rsidR="00E11121">
              <w:rPr>
                <w:sz w:val="24"/>
                <w:szCs w:val="24"/>
              </w:rPr>
              <w:t xml:space="preserve"> </w:t>
            </w:r>
            <w:r w:rsidR="00E11121" w:rsidRPr="00C1717C">
              <w:rPr>
                <w:sz w:val="24"/>
                <w:szCs w:val="24"/>
              </w:rPr>
              <w:t>ухода</w:t>
            </w:r>
          </w:p>
        </w:tc>
        <w:tc>
          <w:tcPr>
            <w:tcW w:w="6379" w:type="dxa"/>
          </w:tcPr>
          <w:p w14:paraId="45B51455" w14:textId="2E698107" w:rsidR="00E11121" w:rsidRPr="00C1717C" w:rsidRDefault="00E11121" w:rsidP="00C7249B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пмсп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пмсп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о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- </m:t>
                </m:r>
                <m:sSubSup>
                  <m:sSub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пмсп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  <w:p w14:paraId="24DC3E84" w14:textId="265A5331" w:rsidR="00E11121" w:rsidRDefault="00E11121" w:rsidP="00C7249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</w:t>
            </w:r>
            <w:r w:rsidRPr="00C1717C">
              <w:rPr>
                <w:rFonts w:eastAsiaTheme="minorEastAsia"/>
                <w:sz w:val="24"/>
                <w:szCs w:val="24"/>
              </w:rPr>
              <w:t>де</w:t>
            </w:r>
            <w:r>
              <w:rPr>
                <w:rFonts w:eastAsiaTheme="minorEastAsia"/>
                <w:sz w:val="24"/>
                <w:szCs w:val="24"/>
              </w:rPr>
              <w:t>:</w:t>
            </w:r>
          </w:p>
          <w:p w14:paraId="740CE8F5" w14:textId="16AA95F2" w:rsidR="00E11121" w:rsidRPr="00C1717C" w:rsidRDefault="006B75B5" w:rsidP="00C7249B">
            <w:pPr>
              <w:rPr>
                <w:rFonts w:eastAsiaTheme="minorEastAsia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пмсп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</m:oMath>
            <w:r w:rsidR="00E11121" w:rsidRPr="00C1717C">
              <w:rPr>
                <w:rFonts w:eastAsiaTheme="minorEastAsia"/>
                <w:sz w:val="24"/>
                <w:szCs w:val="24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пмсп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 w:rsidR="00E11121" w:rsidRPr="00C1717C">
              <w:rPr>
                <w:rFonts w:eastAsiaTheme="minorEastAsia"/>
                <w:sz w:val="24"/>
                <w:szCs w:val="24"/>
              </w:rPr>
              <w:t xml:space="preserve"> – частота обращений за первичной медико-санитарной помощью граждан, получающих социальные услуги в рамках системы долговременного ухода, в расчете на 100 человек, получающих социальные услуги в рамках системы долговременного ухода, в отчетном периоде и периоде, предшествующем отчетному, соответственно;</w:t>
            </w:r>
          </w:p>
          <w:p w14:paraId="0D508A06" w14:textId="7E206FF2" w:rsidR="00E11121" w:rsidRPr="00C1717C" w:rsidRDefault="006B75B5" w:rsidP="00C7249B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пмсп 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о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пмсп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о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o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×100,</m:t>
                </m:r>
              </m:oMath>
            </m:oMathPara>
          </w:p>
          <w:p w14:paraId="77A86A89" w14:textId="3D9C7468" w:rsidR="00D101A5" w:rsidRDefault="00D101A5" w:rsidP="00C7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="00E11121" w:rsidRPr="00C1717C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:</w:t>
            </w:r>
          </w:p>
          <w:p w14:paraId="04AEE963" w14:textId="4F4C2E30" w:rsidR="00E11121" w:rsidRPr="00C1717C" w:rsidRDefault="006B75B5" w:rsidP="00C7249B">
            <w:pPr>
              <w:rPr>
                <w:rFonts w:eastAsiaTheme="minorEastAsia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пмсп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о</m:t>
                  </m:r>
                </m:sup>
              </m:sSubSup>
            </m:oMath>
            <w:r w:rsidR="00E11121" w:rsidRPr="00C1717C">
              <w:rPr>
                <w:rFonts w:eastAsiaTheme="minorEastAsia"/>
                <w:sz w:val="24"/>
                <w:szCs w:val="24"/>
              </w:rPr>
              <w:t xml:space="preserve"> – количество обращений за первичной медико-санитарной помощью граждан, получающих социальные услуги в рамках системы долговременного ухода, в отчетном периоде;</w:t>
            </w:r>
          </w:p>
          <w:p w14:paraId="2CDBAB2F" w14:textId="7B94849E" w:rsidR="00E11121" w:rsidRPr="00C1717C" w:rsidRDefault="006B75B5" w:rsidP="00C7249B">
            <w:pPr>
              <w:rPr>
                <w:rFonts w:eastAsiaTheme="minorEastAsia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o</m:t>
                  </m:r>
                </m:sup>
              </m:sSubSup>
            </m:oMath>
            <w:r w:rsidR="00E11121" w:rsidRPr="00C1717C">
              <w:rPr>
                <w:rFonts w:eastAsiaTheme="minorEastAsia"/>
                <w:sz w:val="24"/>
                <w:szCs w:val="24"/>
              </w:rPr>
              <w:t>– среднегодовая численность граждан, получающих социальные услуги в рамках системы долговременного ухода, в отчетном периоде;</w:t>
            </w:r>
          </w:p>
          <w:p w14:paraId="53AA895E" w14:textId="3A921C0B" w:rsidR="00E11121" w:rsidRPr="00C1717C" w:rsidRDefault="006B75B5" w:rsidP="00C7249B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псмп 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пмсп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п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п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×100,</m:t>
                </m:r>
              </m:oMath>
            </m:oMathPara>
          </w:p>
          <w:p w14:paraId="24471C24" w14:textId="19EEE138" w:rsidR="00D101A5" w:rsidRDefault="00D101A5" w:rsidP="00C7249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</w:t>
            </w:r>
            <w:r w:rsidR="00E11121" w:rsidRPr="00C1717C">
              <w:rPr>
                <w:rFonts w:eastAsiaTheme="minorEastAsia"/>
                <w:sz w:val="24"/>
                <w:szCs w:val="24"/>
              </w:rPr>
              <w:t>де</w:t>
            </w:r>
            <w:r>
              <w:rPr>
                <w:rFonts w:eastAsiaTheme="minorEastAsia"/>
                <w:sz w:val="24"/>
                <w:szCs w:val="24"/>
              </w:rPr>
              <w:t>:</w:t>
            </w:r>
          </w:p>
          <w:p w14:paraId="561CBC4F" w14:textId="025DCF63" w:rsidR="00E11121" w:rsidRPr="00C1717C" w:rsidRDefault="006B75B5" w:rsidP="00C7249B">
            <w:pPr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пмсп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 w:rsidR="00E11121" w:rsidRPr="00C1717C">
              <w:rPr>
                <w:rFonts w:eastAsiaTheme="minorEastAsia"/>
                <w:sz w:val="24"/>
                <w:szCs w:val="24"/>
              </w:rPr>
              <w:t xml:space="preserve"> – количество </w:t>
            </w:r>
            <w:r w:rsidR="00E11121" w:rsidRPr="00C1717C">
              <w:rPr>
                <w:sz w:val="24"/>
                <w:szCs w:val="24"/>
              </w:rPr>
              <w:t>за</w:t>
            </w:r>
            <w:r w:rsidR="00E11121" w:rsidRPr="00C1717C">
              <w:rPr>
                <w:rFonts w:eastAsiaTheme="minorEastAsia"/>
                <w:sz w:val="24"/>
                <w:szCs w:val="24"/>
              </w:rPr>
              <w:t xml:space="preserve"> первичной медико-санитарной помощью граждан, получающих социальные услуги в рамках системы долговременного ухода в периоде, предшествующем отчетному;</w:t>
            </w:r>
          </w:p>
          <w:p w14:paraId="53B43EA0" w14:textId="30DADC52" w:rsidR="00E11121" w:rsidRPr="00C1717C" w:rsidRDefault="006B75B5" w:rsidP="00C7249B">
            <w:pPr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 w:rsidR="00E11121" w:rsidRPr="00C1717C">
              <w:rPr>
                <w:rFonts w:eastAsiaTheme="minorEastAsia"/>
                <w:sz w:val="24"/>
                <w:szCs w:val="24"/>
              </w:rPr>
              <w:t xml:space="preserve"> </w:t>
            </w:r>
            <w:r w:rsidR="00D101A5">
              <w:rPr>
                <w:rFonts w:eastAsiaTheme="minorEastAsia"/>
                <w:sz w:val="24"/>
                <w:szCs w:val="24"/>
              </w:rPr>
              <w:t>–</w:t>
            </w:r>
            <w:r w:rsidR="00E11121" w:rsidRPr="00C1717C">
              <w:rPr>
                <w:rFonts w:eastAsiaTheme="minorEastAsia"/>
                <w:sz w:val="24"/>
                <w:szCs w:val="24"/>
              </w:rPr>
              <w:t xml:space="preserve"> среднегодовая численность граждан, получающих социальные услуги в рамках системы долговременного ухода, в периоде, предшествующем отчетному. Среднегодовая численность граждан, получающих социальные услуги в рамках системы долговременного ухода, рассчитывается по формуле, приведенной в пункте 1 настоящего приложения</w:t>
            </w:r>
          </w:p>
        </w:tc>
        <w:tc>
          <w:tcPr>
            <w:tcW w:w="2183" w:type="dxa"/>
          </w:tcPr>
          <w:p w14:paraId="3FB644ED" w14:textId="4A1A3D9C" w:rsidR="00E11121" w:rsidRPr="00C1717C" w:rsidRDefault="00E11121" w:rsidP="00C7249B">
            <w:pPr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lastRenderedPageBreak/>
              <w:t>Министерство здравоохранения Республики Тыва</w:t>
            </w:r>
          </w:p>
        </w:tc>
      </w:tr>
      <w:tr w:rsidR="009C610A" w:rsidRPr="00C1717C" w14:paraId="62FB0AA1" w14:textId="77777777" w:rsidTr="00C7249B">
        <w:trPr>
          <w:trHeight w:val="20"/>
          <w:jc w:val="center"/>
        </w:trPr>
        <w:tc>
          <w:tcPr>
            <w:tcW w:w="16160" w:type="dxa"/>
            <w:gridSpan w:val="5"/>
          </w:tcPr>
          <w:p w14:paraId="57C95CD4" w14:textId="5B9C3511" w:rsidR="009C610A" w:rsidRPr="00C1717C" w:rsidRDefault="00FE5DAF" w:rsidP="00C72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sz w:val="24"/>
                <w:szCs w:val="24"/>
              </w:rPr>
              <w:t xml:space="preserve">. </w:t>
            </w:r>
            <w:r w:rsidR="009C610A" w:rsidRPr="00C1717C">
              <w:rPr>
                <w:sz w:val="24"/>
                <w:szCs w:val="24"/>
              </w:rPr>
              <w:t>Социально-экономические целевые результаты</w:t>
            </w:r>
          </w:p>
        </w:tc>
      </w:tr>
      <w:tr w:rsidR="00D101A5" w:rsidRPr="00C1717C" w14:paraId="799B443A" w14:textId="77777777" w:rsidTr="00C7249B">
        <w:trPr>
          <w:trHeight w:val="20"/>
          <w:jc w:val="center"/>
        </w:trPr>
        <w:tc>
          <w:tcPr>
            <w:tcW w:w="2637" w:type="dxa"/>
          </w:tcPr>
          <w:p w14:paraId="25C40191" w14:textId="14A26E68" w:rsidR="00D101A5" w:rsidRPr="00C1717C" w:rsidRDefault="00D101A5" w:rsidP="00C7249B">
            <w:pPr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Pr="00C1717C">
              <w:rPr>
                <w:rStyle w:val="22"/>
                <w:rFonts w:eastAsiaTheme="minorHAnsi"/>
              </w:rPr>
              <w:t>Рост численности занятых за счет создания новых рабочих мест помощников по уходу в системе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 xml:space="preserve">долговременного ухода в организациях социального обслуживания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CCBE6" w14:textId="300B61AE" w:rsidR="00D101A5" w:rsidRPr="00C1717C" w:rsidRDefault="0046263F" w:rsidP="00C7249B">
            <w:pPr>
              <w:rPr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>ч</w:t>
            </w:r>
            <w:r w:rsidR="00D101A5" w:rsidRPr="00C1717C">
              <w:rPr>
                <w:rStyle w:val="22"/>
                <w:rFonts w:eastAsiaTheme="minorHAnsi"/>
              </w:rPr>
              <w:t>исленность граждан, трудоустроенных помощниками по уходу на новых рабочих местах в организациях социального обслуживания, в том числе в государственных и негосударственных орга</w:t>
            </w:r>
            <w:r w:rsidR="00D101A5" w:rsidRPr="00C1717C">
              <w:rPr>
                <w:rStyle w:val="22"/>
                <w:rFonts w:eastAsiaTheme="minorHAnsi"/>
              </w:rPr>
              <w:lastRenderedPageBreak/>
              <w:t>низациях социального обслуживания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7278C" w14:textId="13AF1EE9" w:rsidR="00D101A5" w:rsidRPr="00C1717C" w:rsidRDefault="0046263F" w:rsidP="00C7249B">
            <w:pPr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lastRenderedPageBreak/>
              <w:t>ч</w:t>
            </w:r>
            <w:r w:rsidR="00D101A5" w:rsidRPr="00C1717C">
              <w:rPr>
                <w:rStyle w:val="22"/>
                <w:rFonts w:eastAsiaTheme="minorHAnsi"/>
              </w:rPr>
              <w:t>еловек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2C7BF" w14:textId="4C5BE80F" w:rsidR="00D101A5" w:rsidRPr="00D101A5" w:rsidRDefault="00D101A5" w:rsidP="00C7249B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∆3=∆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+∆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н,</m:t>
                    </m:r>
                  </m:sub>
                </m:sSub>
              </m:oMath>
            </m:oMathPara>
          </w:p>
          <w:p w14:paraId="49F570B2" w14:textId="3229E1F2" w:rsidR="00D101A5" w:rsidRDefault="00D101A5" w:rsidP="00C7249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г</w:t>
            </w:r>
            <w:r w:rsidRPr="00C1717C">
              <w:rPr>
                <w:rStyle w:val="22"/>
                <w:rFonts w:eastAsiaTheme="minorHAnsi"/>
              </w:rPr>
              <w:t>де</w:t>
            </w:r>
            <w:r>
              <w:rPr>
                <w:rStyle w:val="22"/>
                <w:rFonts w:eastAsiaTheme="minorHAnsi"/>
              </w:rPr>
              <w:t>:</w:t>
            </w:r>
          </w:p>
          <w:p w14:paraId="1285C8E0" w14:textId="2E4E674F" w:rsidR="00D101A5" w:rsidRPr="00C1717C" w:rsidRDefault="00D101A5" w:rsidP="00C7249B">
            <w:pPr>
              <w:rPr>
                <w:rStyle w:val="22"/>
                <w:rFonts w:eastAsiaTheme="minorHAnsi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+∆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н,</m:t>
                  </m:r>
                </m:sub>
              </m:sSub>
            </m:oMath>
            <w:r w:rsidRPr="00C1717C">
              <w:rPr>
                <w:rStyle w:val="22"/>
                <w:rFonts w:eastAsiaTheme="minorHAnsi"/>
              </w:rPr>
              <w:t xml:space="preserve"> прирост </w:t>
            </w:r>
            <w:r w:rsidRPr="00D101A5">
              <w:rPr>
                <w:rStyle w:val="22"/>
                <w:rFonts w:eastAsiaTheme="minorHAnsi"/>
              </w:rPr>
              <w:t>численности</w:t>
            </w:r>
            <w:r w:rsidRPr="00C1717C">
              <w:rPr>
                <w:rStyle w:val="22"/>
                <w:rFonts w:eastAsiaTheme="minorHAnsi"/>
              </w:rPr>
              <w:t xml:space="preserve"> граждан, трудоустроенных помощниками по уходу на новых рабочих местах в государственных и негосударственных организациях социального обслуживания соответственно;</w:t>
            </w:r>
          </w:p>
          <w:p w14:paraId="2C1575BB" w14:textId="5E0E4A69" w:rsidR="00D101A5" w:rsidRPr="00C1717C" w:rsidRDefault="00D101A5" w:rsidP="00C7249B">
            <w:pPr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 w:rsidRPr="00C1717C">
              <w:rPr>
                <w:rFonts w:eastAsiaTheme="minorEastAsia"/>
                <w:sz w:val="24"/>
                <w:szCs w:val="24"/>
              </w:rPr>
              <w:t>,</w:t>
            </w:r>
          </w:p>
          <w:p w14:paraId="4BA5CF36" w14:textId="77777777" w:rsidR="0047315D" w:rsidRDefault="00D101A5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rStyle w:val="22"/>
                <w:rFonts w:eastAsiaTheme="minorHAnsi"/>
              </w:rPr>
              <w:t>где</w:t>
            </w:r>
            <w:r w:rsidR="0047315D">
              <w:rPr>
                <w:rStyle w:val="22"/>
                <w:rFonts w:eastAsiaTheme="minorHAnsi"/>
              </w:rPr>
              <w:t>:</w:t>
            </w:r>
          </w:p>
          <w:p w14:paraId="610E15A2" w14:textId="41F1D796" w:rsidR="00D101A5" w:rsidRPr="00C1717C" w:rsidRDefault="006B75B5" w:rsidP="00C7249B">
            <w:pPr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 xml:space="preserve"> –</m:t>
              </m:r>
            </m:oMath>
            <w:r w:rsidR="00D101A5" w:rsidRPr="00C1717C">
              <w:rPr>
                <w:rStyle w:val="22"/>
                <w:rFonts w:eastAsiaTheme="minorHAnsi"/>
              </w:rPr>
              <w:t xml:space="preserve"> численность граждан, трудоустроенных помощниками </w:t>
            </w:r>
            <w:r w:rsidR="00D101A5" w:rsidRPr="00C1717C">
              <w:rPr>
                <w:rStyle w:val="22"/>
                <w:rFonts w:eastAsiaTheme="minorHAnsi"/>
              </w:rPr>
              <w:lastRenderedPageBreak/>
              <w:t>по уходу на новых рабочих местах в отчетном периоде в государственных организациях социального обслуживания;</w:t>
            </w:r>
          </w:p>
          <w:p w14:paraId="7460CD4D" w14:textId="6F773365" w:rsidR="00D101A5" w:rsidRPr="00C1717C" w:rsidRDefault="006B75B5" w:rsidP="00C7249B">
            <w:pPr>
              <w:rPr>
                <w:rStyle w:val="22"/>
                <w:rFonts w:eastAsiaTheme="minorHAnsi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 w:rsidR="00D101A5" w:rsidRPr="00C1717C">
              <w:rPr>
                <w:rStyle w:val="29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47315D">
              <w:rPr>
                <w:rStyle w:val="29pt"/>
                <w:rFonts w:eastAsiaTheme="minorHAnsi"/>
                <w:b w:val="0"/>
                <w:sz w:val="24"/>
                <w:szCs w:val="24"/>
              </w:rPr>
              <w:t>–</w:t>
            </w:r>
            <w:r w:rsidR="00D101A5" w:rsidRPr="00C1717C">
              <w:rPr>
                <w:rStyle w:val="22"/>
                <w:rFonts w:eastAsiaTheme="minorHAnsi"/>
              </w:rPr>
              <w:t xml:space="preserve"> численность граждан, трудоустроенных помощниками по уходу на новых рабочих местах в периоде, предшествующем отчетному, в государственных организациях социального обслуживания;</w:t>
            </w:r>
          </w:p>
          <w:p w14:paraId="03B200D4" w14:textId="4F81FB60" w:rsidR="00D101A5" w:rsidRPr="00C1717C" w:rsidRDefault="00D101A5" w:rsidP="00C7249B">
            <w:pPr>
              <w:rPr>
                <w:rStyle w:val="22"/>
                <w:rFonts w:eastAsiaTheme="minorHAnsi"/>
              </w:rPr>
            </w:pPr>
            <m:oMathPara>
              <m:oMath>
                <m:r>
                  <m:rPr>
                    <m:sty m:val="p"/>
                  </m:rPr>
                  <w:rPr>
                    <w:rStyle w:val="22"/>
                    <w:rFonts w:ascii="Cambria Math" w:eastAsiaTheme="minorHAnsi" w:hAnsi="Cambria Math"/>
                  </w:rPr>
                  <m:t>∆</m:t>
                </m:r>
                <m:sSub>
                  <m:sSubPr>
                    <m:ctrlPr>
                      <w:rPr>
                        <w:rStyle w:val="22"/>
                        <w:rFonts w:ascii="Cambria Math" w:eastAsiaTheme="minorHAnsi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22"/>
                        <w:rFonts w:ascii="Cambria Math" w:eastAsiaTheme="minorHAnsi" w:hAnsi="Cambria Math"/>
                      </w:rPr>
                      <m:t>З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22"/>
                        <w:rFonts w:ascii="Cambria Math" w:eastAsiaTheme="minorHAnsi" w:hAnsi="Cambria Math"/>
                      </w:rPr>
                      <m:t>н</m:t>
                    </m:r>
                  </m:sub>
                </m:sSub>
                <m:r>
                  <m:rPr>
                    <m:sty m:val="p"/>
                  </m:rPr>
                  <w:rPr>
                    <w:rStyle w:val="22"/>
                    <w:rFonts w:ascii="Cambria Math" w:eastAsiaTheme="minorEastAsia" w:hAnsi="Cambria Math"/>
                  </w:rPr>
                  <m:t>=</m:t>
                </m:r>
                <m:sSubSup>
                  <m:sSubSupPr>
                    <m:ctrlPr>
                      <w:rPr>
                        <w:rStyle w:val="22"/>
                        <w:rFonts w:ascii="Cambria Math" w:eastAsiaTheme="minorEastAsia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Style w:val="22"/>
                        <w:rFonts w:ascii="Cambria Math" w:eastAsiaTheme="minorEastAsia" w:hAnsi="Cambria Math"/>
                      </w:rPr>
                      <m:t>З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22"/>
                        <w:rFonts w:ascii="Cambria Math" w:eastAsiaTheme="minorEastAsia" w:hAnsi="Cambria Math"/>
                      </w:rPr>
                      <m:t>н</m:t>
                    </m:r>
                  </m:sub>
                  <m:sup>
                    <m:r>
                      <m:rPr>
                        <m:sty m:val="p"/>
                      </m:rPr>
                      <w:rPr>
                        <w:rStyle w:val="22"/>
                        <w:rFonts w:ascii="Cambria Math" w:eastAsiaTheme="minorEastAsia" w:hAnsi="Cambria Math"/>
                      </w:rPr>
                      <m:t>о</m:t>
                    </m:r>
                  </m:sup>
                </m:sSubSup>
                <m:r>
                  <m:rPr>
                    <m:sty m:val="p"/>
                  </m:rPr>
                  <w:rPr>
                    <w:rStyle w:val="22"/>
                    <w:rFonts w:ascii="Cambria Math" w:eastAsiaTheme="minorEastAsia" w:hAnsi="Cambria Math"/>
                  </w:rPr>
                  <m:t>-</m:t>
                </m:r>
                <m:sSubSup>
                  <m:sSubSupPr>
                    <m:ctrlPr>
                      <w:rPr>
                        <w:rStyle w:val="22"/>
                        <w:rFonts w:ascii="Cambria Math" w:eastAsiaTheme="minorEastAsia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Style w:val="22"/>
                        <w:rFonts w:ascii="Cambria Math" w:eastAsiaTheme="minorEastAsia" w:hAnsi="Cambria Math"/>
                      </w:rPr>
                      <m:t>З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22"/>
                        <w:rFonts w:ascii="Cambria Math" w:eastAsiaTheme="minorEastAsia" w:hAnsi="Cambria Math"/>
                      </w:rPr>
                      <m:t xml:space="preserve">н  </m:t>
                    </m:r>
                  </m:sub>
                  <m:sup>
                    <m:r>
                      <m:rPr>
                        <m:sty m:val="p"/>
                      </m:rPr>
                      <w:rPr>
                        <w:rStyle w:val="22"/>
                        <w:rFonts w:ascii="Cambria Math" w:eastAsiaTheme="minorEastAsia" w:hAnsi="Cambria Math"/>
                      </w:rPr>
                      <m:t>п</m:t>
                    </m:r>
                  </m:sup>
                </m:sSubSup>
                <m:r>
                  <m:rPr>
                    <m:sty m:val="p"/>
                  </m:rPr>
                  <w:rPr>
                    <w:rStyle w:val="22"/>
                    <w:rFonts w:ascii="Cambria Math" w:eastAsiaTheme="minorEastAsia" w:hAnsi="Cambria Math"/>
                  </w:rPr>
                  <m:t>,</m:t>
                </m:r>
              </m:oMath>
            </m:oMathPara>
          </w:p>
          <w:p w14:paraId="4F59BAF8" w14:textId="2AAA8AA7" w:rsidR="00214734" w:rsidRDefault="00214734" w:rsidP="00C7249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г</w:t>
            </w:r>
            <w:r w:rsidR="00D101A5" w:rsidRPr="00C1717C">
              <w:rPr>
                <w:rStyle w:val="22"/>
                <w:rFonts w:eastAsiaTheme="minorHAnsi"/>
              </w:rPr>
              <w:t>де</w:t>
            </w:r>
            <w:r w:rsidR="0047315D">
              <w:rPr>
                <w:rStyle w:val="22"/>
                <w:rFonts w:eastAsiaTheme="minorHAnsi"/>
              </w:rPr>
              <w:t>:</w:t>
            </w:r>
          </w:p>
          <w:p w14:paraId="79A65643" w14:textId="3DC03EE6" w:rsidR="00D101A5" w:rsidRPr="00C1717C" w:rsidRDefault="006B75B5" w:rsidP="00C7249B">
            <w:pPr>
              <w:rPr>
                <w:rStyle w:val="22"/>
                <w:rFonts w:eastAsiaTheme="minorEastAsia"/>
              </w:rPr>
            </w:pPr>
            <m:oMath>
              <m:sSubSup>
                <m:sSubSupPr>
                  <m:ctrlPr>
                    <w:rPr>
                      <w:rStyle w:val="22"/>
                      <w:rFonts w:ascii="Cambria Math" w:eastAsiaTheme="minorEastAsia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Style w:val="22"/>
                      <w:rFonts w:ascii="Cambria Math" w:eastAsiaTheme="minorEastAsia" w:hAnsi="Cambria Math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Style w:val="22"/>
                      <w:rFonts w:ascii="Cambria Math" w:eastAsiaTheme="minorEastAsia" w:hAnsi="Cambria Math"/>
                    </w:rPr>
                    <m:t>н</m:t>
                  </m:r>
                </m:sub>
                <m:sup>
                  <m:r>
                    <m:rPr>
                      <m:sty m:val="p"/>
                    </m:rPr>
                    <w:rPr>
                      <w:rStyle w:val="22"/>
                      <w:rFonts w:ascii="Cambria Math" w:eastAsiaTheme="minorEastAsia" w:hAnsi="Cambria Math"/>
                    </w:rPr>
                    <m:t>о</m:t>
                  </m:r>
                </m:sup>
              </m:sSubSup>
            </m:oMath>
            <w:r w:rsidR="00D101A5" w:rsidRPr="00C1717C">
              <w:rPr>
                <w:rStyle w:val="22"/>
                <w:rFonts w:eastAsiaTheme="minorEastAsia"/>
              </w:rPr>
              <w:t xml:space="preserve"> – численность граждан, трудоустроенных помощниками по уходу на новых рабочих местах в отчетном периоде в негосударственных организациях социального обслуживания;</w:t>
            </w:r>
          </w:p>
          <w:p w14:paraId="00A4FC68" w14:textId="72EE3DC9" w:rsidR="00D101A5" w:rsidRPr="00214734" w:rsidRDefault="006B75B5" w:rsidP="00C7249B">
            <w:pPr>
              <w:rPr>
                <w:color w:val="000000"/>
                <w:sz w:val="24"/>
                <w:szCs w:val="24"/>
                <w:lang w:eastAsia="ru-RU" w:bidi="ru-RU"/>
              </w:rPr>
            </w:pPr>
            <m:oMath>
              <m:sSubSup>
                <m:sSubSupPr>
                  <m:ctrlPr>
                    <w:rPr>
                      <w:rStyle w:val="22"/>
                      <w:rFonts w:ascii="Cambria Math" w:eastAsiaTheme="minorEastAsia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Style w:val="22"/>
                      <w:rFonts w:ascii="Cambria Math" w:eastAsiaTheme="minorEastAsia" w:hAnsi="Cambria Math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Style w:val="22"/>
                      <w:rFonts w:ascii="Cambria Math" w:eastAsiaTheme="minorEastAsia" w:hAnsi="Cambria Math"/>
                    </w:rPr>
                    <m:t xml:space="preserve">н  </m:t>
                  </m:r>
                </m:sub>
                <m:sup>
                  <m:r>
                    <m:rPr>
                      <m:sty m:val="p"/>
                    </m:rPr>
                    <w:rPr>
                      <w:rStyle w:val="22"/>
                      <w:rFonts w:ascii="Cambria Math" w:eastAsiaTheme="minorEastAsia" w:hAnsi="Cambria Math"/>
                    </w:rPr>
                    <m:t>п</m:t>
                  </m:r>
                </m:sup>
              </m:sSubSup>
            </m:oMath>
            <w:r w:rsidR="00D101A5" w:rsidRPr="00C1717C">
              <w:rPr>
                <w:rStyle w:val="22"/>
                <w:rFonts w:eastAsiaTheme="minorEastAsia"/>
              </w:rPr>
              <w:t xml:space="preserve"> – численность граждан, трудоустроенных помощниками по уходу на новых рабочих местах в периоде, предшествующем отчетному, в негосударственных организациях социального обслуживания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3CD63" w14:textId="7FF4D4DB" w:rsidR="00D101A5" w:rsidRPr="00C1717C" w:rsidRDefault="00D101A5" w:rsidP="00C7249B">
            <w:pPr>
              <w:rPr>
                <w:sz w:val="24"/>
                <w:szCs w:val="24"/>
              </w:rPr>
            </w:pPr>
            <w:r w:rsidRPr="00C1717C">
              <w:rPr>
                <w:rStyle w:val="22"/>
                <w:rFonts w:eastAsiaTheme="minorHAnsi"/>
              </w:rPr>
              <w:lastRenderedPageBreak/>
              <w:t>Министерство труда и социальной политики Республики Тыва</w:t>
            </w:r>
          </w:p>
        </w:tc>
      </w:tr>
      <w:tr w:rsidR="00214734" w:rsidRPr="00C1717C" w14:paraId="2A7E6FE3" w14:textId="77777777" w:rsidTr="00C7249B">
        <w:trPr>
          <w:trHeight w:val="20"/>
          <w:jc w:val="center"/>
        </w:trPr>
        <w:tc>
          <w:tcPr>
            <w:tcW w:w="2637" w:type="dxa"/>
          </w:tcPr>
          <w:p w14:paraId="20EEE160" w14:textId="16489C0E" w:rsidR="00214734" w:rsidRPr="00214734" w:rsidRDefault="00214734" w:rsidP="00C7249B">
            <w:pPr>
              <w:rPr>
                <w:color w:val="000000"/>
                <w:sz w:val="24"/>
                <w:szCs w:val="24"/>
                <w:lang w:eastAsia="ru-RU" w:bidi="ru-RU"/>
              </w:rPr>
            </w:pPr>
            <w:r w:rsidRPr="00C1717C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 xml:space="preserve">. </w:t>
            </w:r>
            <w:r w:rsidRPr="00C1717C">
              <w:rPr>
                <w:rStyle w:val="22"/>
                <w:rFonts w:eastAsiaTheme="minorHAnsi"/>
              </w:rPr>
              <w:t xml:space="preserve">Рост численности родственников, других лиц, осуществляющих уход за гражданами, нуждающимися в уходе, принятых на работу помощниками в организации социального обслуживания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8EB42" w14:textId="5A8968DB" w:rsidR="00214734" w:rsidRPr="00C1717C" w:rsidRDefault="0046263F" w:rsidP="00C7249B">
            <w:pPr>
              <w:rPr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>ч</w:t>
            </w:r>
            <w:r w:rsidR="00214734" w:rsidRPr="00C1717C">
              <w:rPr>
                <w:rStyle w:val="22"/>
                <w:rFonts w:eastAsiaTheme="minorHAnsi"/>
              </w:rPr>
              <w:t>исленность родственников, других лиц,</w:t>
            </w:r>
            <w:r w:rsidR="00214734">
              <w:rPr>
                <w:rStyle w:val="22"/>
                <w:rFonts w:eastAsiaTheme="minorHAnsi"/>
              </w:rPr>
              <w:t xml:space="preserve"> </w:t>
            </w:r>
            <w:r w:rsidR="00214734" w:rsidRPr="00C1717C">
              <w:rPr>
                <w:rStyle w:val="22"/>
                <w:rFonts w:eastAsiaTheme="minorHAnsi"/>
              </w:rPr>
              <w:t>осуществляющих уход за гражданами, нуждающимися в уходе, принятых на работу помощниками в организации социального обслуживания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5EC1E" w14:textId="3C51F8E3" w:rsidR="00214734" w:rsidRPr="00C1717C" w:rsidRDefault="0046263F" w:rsidP="00C7249B">
            <w:pPr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>ч</w:t>
            </w:r>
            <w:r w:rsidR="00214734" w:rsidRPr="00C1717C">
              <w:rPr>
                <w:rStyle w:val="22"/>
                <w:rFonts w:eastAsiaTheme="minorHAnsi"/>
              </w:rPr>
              <w:t>еловек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CF493" w14:textId="452653E2" w:rsidR="00214734" w:rsidRPr="00C1717C" w:rsidRDefault="00214734" w:rsidP="00C7249B">
            <w:pPr>
              <w:jc w:val="center"/>
              <w:rPr>
                <w:rStyle w:val="22"/>
                <w:rFonts w:eastAsiaTheme="minorHAnsi"/>
              </w:rPr>
            </w:pPr>
            <m:oMath>
              <m:r>
                <m:rPr>
                  <m:sty m:val="p"/>
                </m:rPr>
                <w:rPr>
                  <w:rStyle w:val="22"/>
                  <w:rFonts w:ascii="Cambria Math" w:eastAsiaTheme="minorHAnsi" w:hAnsi="Cambria Math"/>
                </w:rPr>
                <m:t>∆</m:t>
              </m:r>
              <m:sSub>
                <m:sSubPr>
                  <m:ctrlPr>
                    <w:rPr>
                      <w:rStyle w:val="22"/>
                      <w:rFonts w:ascii="Cambria Math" w:eastAsiaTheme="minorHAnsi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22"/>
                      <w:rFonts w:ascii="Cambria Math" w:eastAsiaTheme="minorHAnsi" w:hAnsi="Cambria Math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Style w:val="22"/>
                      <w:rFonts w:ascii="Cambria Math" w:eastAsiaTheme="minorHAnsi" w:hAnsi="Cambria Math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Style w:val="22"/>
                  <w:rFonts w:ascii="Cambria Math" w:eastAsiaTheme="minorHAnsi" w:hAnsi="Cambria Math"/>
                </w:rPr>
                <m:t xml:space="preserve">= </m:t>
              </m:r>
              <m:sSubSup>
                <m:sSubSupPr>
                  <m:ctrlPr>
                    <w:rPr>
                      <w:rStyle w:val="22"/>
                      <w:rFonts w:ascii="Cambria Math" w:eastAsiaTheme="minorHAnsi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Style w:val="22"/>
                      <w:rFonts w:ascii="Cambria Math" w:eastAsiaTheme="minorHAnsi" w:hAnsi="Cambria Math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Style w:val="22"/>
                      <w:rFonts w:ascii="Cambria Math" w:eastAsiaTheme="minorHAnsi" w:hAnsi="Cambria Math"/>
                    </w:rPr>
                    <m:t>р</m:t>
                  </m:r>
                </m:sub>
                <m:sup>
                  <m:r>
                    <m:rPr>
                      <m:sty m:val="p"/>
                    </m:rPr>
                    <w:rPr>
                      <w:rStyle w:val="22"/>
                      <w:rFonts w:ascii="Cambria Math" w:eastAsiaTheme="minorHAnsi" w:hAnsi="Cambria Math"/>
                    </w:rPr>
                    <m:t>о</m:t>
                  </m:r>
                </m:sup>
              </m:sSubSup>
              <m:r>
                <m:rPr>
                  <m:sty m:val="p"/>
                </m:rPr>
                <w:rPr>
                  <w:rStyle w:val="22"/>
                  <w:rFonts w:ascii="Cambria Math" w:eastAsiaTheme="minorEastAsia" w:hAnsi="Cambria Math"/>
                </w:rPr>
                <m:t>-</m:t>
              </m:r>
              <m:sSubSup>
                <m:sSubSupPr>
                  <m:ctrlPr>
                    <w:rPr>
                      <w:rStyle w:val="22"/>
                      <w:rFonts w:ascii="Cambria Math" w:eastAsiaTheme="minorEastAsia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Style w:val="22"/>
                      <w:rFonts w:ascii="Cambria Math" w:eastAsiaTheme="minorEastAsia" w:hAnsi="Cambria Math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Style w:val="22"/>
                      <w:rFonts w:ascii="Cambria Math" w:eastAsiaTheme="minorEastAsia" w:hAnsi="Cambria Math"/>
                    </w:rPr>
                    <m:t>р</m:t>
                  </m:r>
                </m:sub>
                <m:sup>
                  <m:r>
                    <m:rPr>
                      <m:sty m:val="p"/>
                    </m:rPr>
                    <w:rPr>
                      <w:rStyle w:val="22"/>
                      <w:rFonts w:ascii="Cambria Math" w:eastAsiaTheme="minorEastAsia" w:hAnsi="Cambria Math"/>
                    </w:rPr>
                    <m:t>п</m:t>
                  </m:r>
                </m:sup>
              </m:sSubSup>
            </m:oMath>
            <w:r w:rsidRPr="00C1717C">
              <w:rPr>
                <w:rStyle w:val="22"/>
                <w:rFonts w:eastAsiaTheme="minorEastAsia"/>
              </w:rPr>
              <w:t>,</w:t>
            </w:r>
          </w:p>
          <w:p w14:paraId="12C31E84" w14:textId="49EF9BB0" w:rsidR="00214734" w:rsidRDefault="00214734" w:rsidP="00C7249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г</w:t>
            </w:r>
            <w:r w:rsidRPr="00C1717C">
              <w:rPr>
                <w:rStyle w:val="22"/>
                <w:rFonts w:eastAsiaTheme="minorHAnsi"/>
              </w:rPr>
              <w:t>де</w:t>
            </w:r>
            <w:r>
              <w:rPr>
                <w:rStyle w:val="22"/>
                <w:rFonts w:eastAsiaTheme="minorHAnsi"/>
              </w:rPr>
              <w:t>:</w:t>
            </w:r>
          </w:p>
          <w:p w14:paraId="2DEFE3A9" w14:textId="64671555" w:rsidR="00214734" w:rsidRPr="00C1717C" w:rsidRDefault="006B75B5" w:rsidP="00C7249B">
            <w:pPr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Style w:val="22"/>
                      <w:rFonts w:ascii="Cambria Math" w:eastAsiaTheme="minorHAnsi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Style w:val="22"/>
                      <w:rFonts w:ascii="Cambria Math" w:eastAsiaTheme="minorHAnsi" w:hAnsi="Cambria Math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Style w:val="22"/>
                      <w:rFonts w:ascii="Cambria Math" w:eastAsiaTheme="minorHAnsi" w:hAnsi="Cambria Math"/>
                    </w:rPr>
                    <m:t>р</m:t>
                  </m:r>
                </m:sub>
                <m:sup>
                  <m:r>
                    <m:rPr>
                      <m:sty m:val="p"/>
                    </m:rPr>
                    <w:rPr>
                      <w:rStyle w:val="22"/>
                      <w:rFonts w:ascii="Cambria Math" w:eastAsiaTheme="minorHAnsi" w:hAnsi="Cambria Math"/>
                    </w:rPr>
                    <m:t>о</m:t>
                  </m:r>
                </m:sup>
              </m:sSubSup>
            </m:oMath>
            <w:r w:rsidR="00214734" w:rsidRPr="00C1717C">
              <w:rPr>
                <w:rStyle w:val="22"/>
                <w:rFonts w:eastAsiaTheme="minorEastAsia"/>
              </w:rPr>
              <w:t xml:space="preserve">, </w:t>
            </w:r>
            <m:oMath>
              <m:sSubSup>
                <m:sSubSupPr>
                  <m:ctrlPr>
                    <w:rPr>
                      <w:rStyle w:val="22"/>
                      <w:rFonts w:ascii="Cambria Math" w:eastAsiaTheme="minorEastAsia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Style w:val="22"/>
                      <w:rFonts w:ascii="Cambria Math" w:eastAsiaTheme="minorEastAsia" w:hAnsi="Cambria Math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Style w:val="22"/>
                      <w:rFonts w:ascii="Cambria Math" w:eastAsiaTheme="minorEastAsia" w:hAnsi="Cambria Math"/>
                    </w:rPr>
                    <m:t>р</m:t>
                  </m:r>
                </m:sub>
                <m:sup>
                  <m:r>
                    <m:rPr>
                      <m:sty m:val="p"/>
                    </m:rPr>
                    <w:rPr>
                      <w:rStyle w:val="22"/>
                      <w:rFonts w:ascii="Cambria Math" w:eastAsiaTheme="minorEastAsia" w:hAnsi="Cambria Math"/>
                    </w:rPr>
                    <m:t>п</m:t>
                  </m:r>
                </m:sup>
              </m:sSubSup>
            </m:oMath>
            <w:r w:rsidR="00214734" w:rsidRPr="00C1717C">
              <w:rPr>
                <w:rStyle w:val="22"/>
                <w:rFonts w:eastAsiaTheme="minorHAnsi"/>
              </w:rPr>
              <w:t xml:space="preserve"> </w:t>
            </w:r>
            <w:r w:rsidR="00214734">
              <w:rPr>
                <w:rStyle w:val="22"/>
                <w:rFonts w:eastAsiaTheme="minorHAnsi"/>
              </w:rPr>
              <w:t>–</w:t>
            </w:r>
            <w:r w:rsidR="00214734" w:rsidRPr="00C1717C">
              <w:rPr>
                <w:rStyle w:val="22"/>
                <w:rFonts w:eastAsiaTheme="minorHAnsi"/>
              </w:rPr>
              <w:t xml:space="preserve"> численность родственников, других лиц, осуществляющих ухом за гражданами, нуждающимися в уходе, принятых на работу помощниками по уходу в организации социального обслуживания в отчетном периоде и периоде, предшествующем отчетному, соответственно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D9D0A" w14:textId="1F4A2839" w:rsidR="00214734" w:rsidRPr="00C1717C" w:rsidRDefault="00214734" w:rsidP="00C7249B">
            <w:pPr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BE2DA5" w:rsidRPr="00C1717C" w14:paraId="7360CD84" w14:textId="77777777" w:rsidTr="00C7249B">
        <w:trPr>
          <w:trHeight w:val="20"/>
          <w:jc w:val="center"/>
        </w:trPr>
        <w:tc>
          <w:tcPr>
            <w:tcW w:w="2637" w:type="dxa"/>
          </w:tcPr>
          <w:p w14:paraId="1D2EF359" w14:textId="75D5298C" w:rsidR="00BE2DA5" w:rsidRPr="00C1717C" w:rsidRDefault="00BE2DA5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  <w:r w:rsidRPr="00C1717C">
              <w:rPr>
                <w:rStyle w:val="22"/>
                <w:rFonts w:eastAsiaTheme="minorHAnsi"/>
              </w:rPr>
              <w:t>Доля родственников,</w:t>
            </w:r>
          </w:p>
          <w:p w14:paraId="60AA4C7D" w14:textId="0B250FF6" w:rsidR="00BE2DA5" w:rsidRPr="00C1717C" w:rsidRDefault="00BE2DA5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rStyle w:val="22"/>
                <w:rFonts w:eastAsiaTheme="minorHAnsi"/>
              </w:rPr>
              <w:t>других лиц,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осуществляющих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уход за гражданами,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нуждающимися</w:t>
            </w:r>
          </w:p>
          <w:p w14:paraId="00454B67" w14:textId="77777777" w:rsidR="00BE2DA5" w:rsidRPr="00C1717C" w:rsidRDefault="00BE2DA5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rStyle w:val="22"/>
                <w:rFonts w:eastAsiaTheme="minorHAnsi"/>
              </w:rPr>
              <w:t>в уходе, сохранивших</w:t>
            </w:r>
          </w:p>
          <w:p w14:paraId="7D6A68C9" w14:textId="77777777" w:rsidR="00BE2DA5" w:rsidRPr="00C1717C" w:rsidRDefault="00BE2DA5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rStyle w:val="22"/>
                <w:rFonts w:eastAsiaTheme="minorHAnsi"/>
              </w:rPr>
              <w:t>статус занятых в связи с</w:t>
            </w:r>
          </w:p>
          <w:p w14:paraId="7642D3F7" w14:textId="77777777" w:rsidR="00BE2DA5" w:rsidRPr="00C1717C" w:rsidRDefault="00BE2DA5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rStyle w:val="22"/>
                <w:rFonts w:eastAsiaTheme="minorHAnsi"/>
              </w:rPr>
              <w:lastRenderedPageBreak/>
              <w:t>внедрением системы</w:t>
            </w:r>
          </w:p>
          <w:p w14:paraId="17459428" w14:textId="4B2A1639" w:rsidR="00BE2DA5" w:rsidRPr="00C1717C" w:rsidRDefault="00BE2DA5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rStyle w:val="22"/>
                <w:rFonts w:eastAsiaTheme="minorHAnsi"/>
              </w:rPr>
              <w:t>долговременного ухода</w:t>
            </w:r>
          </w:p>
          <w:p w14:paraId="19083967" w14:textId="3B8FBAB3" w:rsidR="00BE2DA5" w:rsidRPr="00C1717C" w:rsidRDefault="00BE2DA5" w:rsidP="00C7249B">
            <w:pPr>
              <w:rPr>
                <w:rStyle w:val="22"/>
                <w:rFonts w:eastAsia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7B442" w14:textId="1089E3EE" w:rsidR="00BE2DA5" w:rsidRPr="00C1717C" w:rsidRDefault="003B40AA" w:rsidP="00C7249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lastRenderedPageBreak/>
              <w:t>д</w:t>
            </w:r>
            <w:r w:rsidR="00BE2DA5" w:rsidRPr="00C1717C">
              <w:rPr>
                <w:rStyle w:val="22"/>
                <w:rFonts w:eastAsiaTheme="minorHAnsi"/>
              </w:rPr>
              <w:t>оля родственников,</w:t>
            </w:r>
          </w:p>
          <w:p w14:paraId="6B8EEFA5" w14:textId="21D52805" w:rsidR="00BE2DA5" w:rsidRPr="00C1717C" w:rsidRDefault="00BE2DA5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rStyle w:val="22"/>
                <w:rFonts w:eastAsiaTheme="minorHAnsi"/>
              </w:rPr>
              <w:t>других лиц,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осуществляющих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уход за гражданами,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нуждающимися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в уходе,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сохранивших статус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 xml:space="preserve">занятых в </w:t>
            </w:r>
            <w:r w:rsidRPr="00C1717C">
              <w:rPr>
                <w:rStyle w:val="22"/>
                <w:rFonts w:eastAsiaTheme="minorHAnsi"/>
              </w:rPr>
              <w:lastRenderedPageBreak/>
              <w:t>связи с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внедрением системы долговременного ухода на рабочих местах, не связанных с предоставлением социальных услуг в рамках системы долговременного ухода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9085E" w14:textId="2F727F30" w:rsidR="00BE2DA5" w:rsidRPr="00C1717C" w:rsidRDefault="00BE2DA5" w:rsidP="00C7249B">
            <w:pPr>
              <w:jc w:val="center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lastRenderedPageBreak/>
              <w:t>процентов</w:t>
            </w:r>
          </w:p>
          <w:p w14:paraId="36ABEC56" w14:textId="77777777" w:rsidR="00BE2DA5" w:rsidRPr="00C1717C" w:rsidRDefault="00BE2DA5" w:rsidP="00C7249B">
            <w:pPr>
              <w:jc w:val="center"/>
              <w:rPr>
                <w:rStyle w:val="22"/>
                <w:rFonts w:eastAsiaTheme="minorHAnsi"/>
              </w:rPr>
            </w:pPr>
          </w:p>
          <w:p w14:paraId="658C74DD" w14:textId="340E140F" w:rsidR="00BE2DA5" w:rsidRPr="00C1717C" w:rsidRDefault="00BE2DA5" w:rsidP="00C7249B">
            <w:pPr>
              <w:jc w:val="center"/>
              <w:rPr>
                <w:rStyle w:val="22"/>
                <w:rFonts w:eastAsia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4BA6C" w14:textId="488B0281" w:rsidR="00BE2DA5" w:rsidRPr="00C1717C" w:rsidRDefault="006B75B5" w:rsidP="00C7249B">
            <w:pPr>
              <w:jc w:val="center"/>
              <w:rPr>
                <w:rStyle w:val="22"/>
                <w:rFonts w:eastAsia="Calibri"/>
              </w:rPr>
            </w:pPr>
            <m:oMath>
              <m:sSub>
                <m:sSubPr>
                  <m:ctrlPr>
                    <w:rPr>
                      <w:rStyle w:val="22"/>
                      <w:rFonts w:ascii="Cambria Math" w:eastAsia="Calibri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22"/>
                      <w:rFonts w:ascii="Cambria Math" w:eastAsia="Calibri" w:hAnsi="Cambria Math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Style w:val="22"/>
                      <w:rFonts w:ascii="Cambria Math" w:eastAsia="Calibri" w:hAnsi="Cambria Math"/>
                    </w:rPr>
                    <m:t>зр</m:t>
                  </m:r>
                </m:sub>
              </m:sSub>
              <m:r>
                <m:rPr>
                  <m:sty m:val="p"/>
                </m:rPr>
                <w:rPr>
                  <w:rStyle w:val="22"/>
                  <w:rFonts w:ascii="Cambria Math" w:eastAsia="Calibri" w:hAnsi="Cambria Math"/>
                </w:rPr>
                <m:t xml:space="preserve">= </m:t>
              </m:r>
              <m:f>
                <m:fPr>
                  <m:ctrlPr>
                    <w:rPr>
                      <w:rStyle w:val="22"/>
                      <w:rFonts w:ascii="Cambria Math" w:eastAsia="Calibri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Style w:val="22"/>
                          <w:rFonts w:ascii="Cambria Math" w:eastAsia="Calibri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Style w:val="22"/>
                          <w:rFonts w:ascii="Cambria Math" w:eastAsia="Calibri" w:hAnsi="Cambria Math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22"/>
                          <w:rFonts w:ascii="Cambria Math" w:eastAsia="Calibri" w:hAnsi="Cambria Math"/>
                        </w:rPr>
                        <m:t>зр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Style w:val="22"/>
                          <w:rFonts w:ascii="Cambria Math" w:eastAsia="Calibri" w:hAnsi="Cambria Math"/>
                        </w:rPr>
                        <m:t>ок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Style w:val="22"/>
                          <w:rFonts w:ascii="Cambria Math" w:eastAsia="Calibri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Style w:val="22"/>
                          <w:rFonts w:ascii="Cambria Math" w:eastAsia="Calibri" w:hAnsi="Cambria Math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22"/>
                          <w:rFonts w:ascii="Cambria Math" w:eastAsia="Calibri" w:hAnsi="Cambria Math"/>
                        </w:rPr>
                        <m:t>зр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Style w:val="22"/>
                          <w:rFonts w:ascii="Cambria Math" w:eastAsia="Calibri" w:hAnsi="Cambria Math"/>
                        </w:rPr>
                        <m:t>он</m:t>
                      </m:r>
                    </m:sup>
                  </m:sSubSup>
                </m:den>
              </m:f>
            </m:oMath>
            <w:r w:rsidR="00BE2DA5" w:rsidRPr="00C1717C">
              <w:rPr>
                <w:rStyle w:val="22"/>
                <w:rFonts w:eastAsia="Calibri"/>
              </w:rPr>
              <w:t xml:space="preserve"> ,</w:t>
            </w:r>
          </w:p>
          <w:p w14:paraId="2999996D" w14:textId="6211D299" w:rsidR="00BE2DA5" w:rsidRDefault="00BE2DA5" w:rsidP="00C7249B">
            <w:pPr>
              <w:rPr>
                <w:rStyle w:val="22"/>
                <w:rFonts w:eastAsia="Calibri"/>
              </w:rPr>
            </w:pPr>
            <w:r>
              <w:rPr>
                <w:rStyle w:val="22"/>
                <w:rFonts w:eastAsia="Calibri"/>
              </w:rPr>
              <w:t>г</w:t>
            </w:r>
            <w:r w:rsidRPr="00C1717C">
              <w:rPr>
                <w:rStyle w:val="22"/>
                <w:rFonts w:eastAsia="Calibri"/>
              </w:rPr>
              <w:t>де</w:t>
            </w:r>
            <w:r>
              <w:rPr>
                <w:rStyle w:val="22"/>
                <w:rFonts w:eastAsia="Calibri"/>
              </w:rPr>
              <w:t>:</w:t>
            </w:r>
          </w:p>
          <w:p w14:paraId="7B02699B" w14:textId="1F4BEFC7" w:rsidR="00BE2DA5" w:rsidRPr="00C1717C" w:rsidRDefault="006B75B5" w:rsidP="00C7249B">
            <w:pPr>
              <w:rPr>
                <w:rStyle w:val="22"/>
                <w:rFonts w:eastAsia="Calibri"/>
              </w:rPr>
            </w:pPr>
            <m:oMath>
              <m:sSubSup>
                <m:sSubSupPr>
                  <m:ctrlPr>
                    <w:rPr>
                      <w:rStyle w:val="22"/>
                      <w:rFonts w:ascii="Cambria Math" w:eastAsia="Calibri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Style w:val="22"/>
                      <w:rFonts w:ascii="Cambria Math" w:eastAsia="Calibri" w:hAnsi="Cambria Math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Style w:val="22"/>
                      <w:rFonts w:ascii="Cambria Math" w:eastAsia="Calibri" w:hAnsi="Cambria Math"/>
                    </w:rPr>
                    <m:t>зр</m:t>
                  </m:r>
                </m:sub>
                <m:sup>
                  <m:r>
                    <m:rPr>
                      <m:sty m:val="p"/>
                    </m:rPr>
                    <w:rPr>
                      <w:rStyle w:val="22"/>
                      <w:rFonts w:ascii="Cambria Math" w:eastAsia="Calibri" w:hAnsi="Cambria Math"/>
                    </w:rPr>
                    <m:t>ок</m:t>
                  </m:r>
                </m:sup>
              </m:sSubSup>
            </m:oMath>
            <w:r w:rsidR="00BE2DA5" w:rsidRPr="00C1717C">
              <w:rPr>
                <w:rStyle w:val="22"/>
                <w:rFonts w:eastAsia="Calibri"/>
              </w:rPr>
              <w:t xml:space="preserve"> </w:t>
            </w:r>
            <w:r w:rsidR="00BE2DA5">
              <w:rPr>
                <w:rStyle w:val="22"/>
                <w:rFonts w:eastAsia="Calibri"/>
              </w:rPr>
              <w:t>–</w:t>
            </w:r>
            <w:r w:rsidR="00BE2DA5" w:rsidRPr="00C1717C">
              <w:rPr>
                <w:rStyle w:val="22"/>
                <w:rFonts w:eastAsia="Calibri"/>
              </w:rPr>
              <w:t xml:space="preserve"> численность родственников, других лиц, занятых на рабочих местах, не связанных с предоставлением социальных услуг в рамках системы долговременного ухода, осу</w:t>
            </w:r>
            <w:r w:rsidR="00BE2DA5" w:rsidRPr="00C1717C">
              <w:rPr>
                <w:rStyle w:val="22"/>
                <w:rFonts w:eastAsia="Calibri"/>
              </w:rPr>
              <w:lastRenderedPageBreak/>
              <w:t>ществляющих уход за гражданами, нуждающимися в уходе,</w:t>
            </w:r>
            <w:r w:rsidR="00BE2DA5" w:rsidRPr="00C1717C">
              <w:rPr>
                <w:sz w:val="24"/>
                <w:szCs w:val="24"/>
              </w:rPr>
              <w:t xml:space="preserve"> </w:t>
            </w:r>
            <w:r w:rsidR="00BE2DA5" w:rsidRPr="00C1717C">
              <w:rPr>
                <w:rStyle w:val="22"/>
                <w:rFonts w:eastAsia="Calibri"/>
              </w:rPr>
              <w:t>сохранивших статус занятых, на конец отчетного периода;</w:t>
            </w:r>
          </w:p>
          <w:p w14:paraId="586C4017" w14:textId="5E3C23E7" w:rsidR="00BE2DA5" w:rsidRPr="00C1717C" w:rsidRDefault="006B75B5" w:rsidP="00C7249B">
            <w:pPr>
              <w:rPr>
                <w:rStyle w:val="22"/>
                <w:rFonts w:eastAsia="Calibri"/>
              </w:rPr>
            </w:pPr>
            <m:oMath>
              <m:sSubSup>
                <m:sSubSupPr>
                  <m:ctrlPr>
                    <w:rPr>
                      <w:rStyle w:val="22"/>
                      <w:rFonts w:ascii="Cambria Math" w:eastAsia="Calibri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Style w:val="22"/>
                      <w:rFonts w:ascii="Cambria Math" w:eastAsia="Calibri" w:hAnsi="Cambria Math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Style w:val="22"/>
                      <w:rFonts w:ascii="Cambria Math" w:eastAsia="Calibri" w:hAnsi="Cambria Math"/>
                    </w:rPr>
                    <m:t>зр</m:t>
                  </m:r>
                </m:sub>
                <m:sup>
                  <m:r>
                    <m:rPr>
                      <m:sty m:val="p"/>
                    </m:rPr>
                    <w:rPr>
                      <w:rStyle w:val="22"/>
                      <w:rFonts w:ascii="Cambria Math" w:eastAsia="Calibri" w:hAnsi="Cambria Math"/>
                    </w:rPr>
                    <m:t>он</m:t>
                  </m:r>
                </m:sup>
              </m:sSubSup>
            </m:oMath>
            <w:r w:rsidR="00BE2DA5" w:rsidRPr="00C1717C">
              <w:rPr>
                <w:rStyle w:val="22"/>
                <w:rFonts w:eastAsia="Calibri"/>
              </w:rPr>
              <w:t xml:space="preserve"> – численность </w:t>
            </w:r>
            <w:r w:rsidR="00BE2DA5" w:rsidRPr="00C1717C">
              <w:rPr>
                <w:sz w:val="24"/>
                <w:szCs w:val="24"/>
              </w:rPr>
              <w:t>родственников</w:t>
            </w:r>
            <w:r w:rsidR="00BE2DA5" w:rsidRPr="00C1717C">
              <w:rPr>
                <w:rStyle w:val="22"/>
                <w:rFonts w:eastAsia="Calibri"/>
              </w:rPr>
              <w:t>, других лиц, занятых на рабочих местах, не связанных с предоставлением социальных услуг в рамках системы долговременного ухода, осуществляющих уход за гражданами, нуждающимися в уходе, на начало отчетного периода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4C65C" w14:textId="7E59E530" w:rsidR="00BE2DA5" w:rsidRPr="00C1717C" w:rsidRDefault="00BE2DA5" w:rsidP="00C7249B">
            <w:pPr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lastRenderedPageBreak/>
              <w:t>Министерство труда и социальной политики Республики Тыва</w:t>
            </w:r>
          </w:p>
          <w:p w14:paraId="68D5E840" w14:textId="77777777" w:rsidR="00BE2DA5" w:rsidRPr="00C1717C" w:rsidRDefault="00BE2DA5" w:rsidP="00C7249B">
            <w:pPr>
              <w:rPr>
                <w:sz w:val="24"/>
                <w:szCs w:val="24"/>
              </w:rPr>
            </w:pPr>
          </w:p>
          <w:p w14:paraId="4BE38B38" w14:textId="715A11DE" w:rsidR="00BE2DA5" w:rsidRPr="00C1717C" w:rsidRDefault="00BE2DA5" w:rsidP="00C7249B">
            <w:pPr>
              <w:rPr>
                <w:sz w:val="24"/>
                <w:szCs w:val="24"/>
              </w:rPr>
            </w:pPr>
          </w:p>
        </w:tc>
      </w:tr>
      <w:tr w:rsidR="00BE2DA5" w:rsidRPr="00C1717C" w14:paraId="40BA6D73" w14:textId="77777777" w:rsidTr="00C7249B">
        <w:trPr>
          <w:trHeight w:val="20"/>
          <w:jc w:val="center"/>
        </w:trPr>
        <w:tc>
          <w:tcPr>
            <w:tcW w:w="2637" w:type="dxa"/>
          </w:tcPr>
          <w:p w14:paraId="7D5A11E1" w14:textId="7E966581" w:rsidR="00BE2DA5" w:rsidRPr="00C1717C" w:rsidRDefault="00BE2DA5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 xml:space="preserve">. </w:t>
            </w:r>
            <w:r w:rsidRPr="00C1717C">
              <w:rPr>
                <w:rStyle w:val="22"/>
                <w:rFonts w:eastAsiaTheme="minorHAnsi"/>
              </w:rPr>
              <w:t>Рост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дополнительных</w:t>
            </w:r>
          </w:p>
          <w:p w14:paraId="036CED09" w14:textId="77777777" w:rsidR="00BE2DA5" w:rsidRPr="00C1717C" w:rsidRDefault="00BE2DA5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rStyle w:val="22"/>
                <w:rFonts w:eastAsiaTheme="minorHAnsi"/>
              </w:rPr>
              <w:t>налоговых поступлений</w:t>
            </w:r>
          </w:p>
          <w:p w14:paraId="770677C4" w14:textId="4361A9E7" w:rsidR="00BE2DA5" w:rsidRPr="00C1717C" w:rsidRDefault="00BE2DA5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rStyle w:val="22"/>
                <w:rFonts w:eastAsiaTheme="minorHAnsi"/>
              </w:rPr>
              <w:t>и страховых взносов</w:t>
            </w:r>
          </w:p>
          <w:p w14:paraId="2FFDCC97" w14:textId="2340A34C" w:rsidR="00BE2DA5" w:rsidRPr="00C1717C" w:rsidRDefault="00BE2DA5" w:rsidP="00C7249B">
            <w:pPr>
              <w:rPr>
                <w:rStyle w:val="22"/>
                <w:rFonts w:eastAsia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ABEBB" w14:textId="17837AF7" w:rsidR="00BE2DA5" w:rsidRPr="00C1717C" w:rsidRDefault="003B40AA" w:rsidP="00C7249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</w:t>
            </w:r>
            <w:r w:rsidR="00BE2DA5" w:rsidRPr="00C1717C">
              <w:rPr>
                <w:rStyle w:val="22"/>
                <w:rFonts w:eastAsiaTheme="minorHAnsi"/>
              </w:rPr>
              <w:t>умма</w:t>
            </w:r>
            <w:r w:rsidR="00BE2DA5">
              <w:rPr>
                <w:rStyle w:val="22"/>
                <w:rFonts w:eastAsiaTheme="minorHAnsi"/>
              </w:rPr>
              <w:t xml:space="preserve"> </w:t>
            </w:r>
            <w:r w:rsidR="00BE2DA5" w:rsidRPr="00C1717C">
              <w:rPr>
                <w:rStyle w:val="22"/>
                <w:rFonts w:eastAsiaTheme="minorHAnsi"/>
              </w:rPr>
              <w:t>дополнительных</w:t>
            </w:r>
          </w:p>
          <w:p w14:paraId="369E865C" w14:textId="716A08C3" w:rsidR="00BE2DA5" w:rsidRPr="00C1717C" w:rsidRDefault="00BE2DA5" w:rsidP="00FE5DAF">
            <w:pPr>
              <w:rPr>
                <w:rStyle w:val="22"/>
                <w:rFonts w:eastAsiaTheme="minorHAnsi"/>
              </w:rPr>
            </w:pPr>
            <w:r w:rsidRPr="00C1717C">
              <w:rPr>
                <w:rStyle w:val="22"/>
                <w:rFonts w:eastAsiaTheme="minorHAnsi"/>
              </w:rPr>
              <w:t>налоговых поступлений</w:t>
            </w:r>
            <w:r w:rsidR="00FE5DAF"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и страховых взносов,</w:t>
            </w:r>
            <w:r w:rsidR="00FE5DAF"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поступающих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в бюджет Республики Тыва, бюджеты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государственных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внебюджетных фондов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55887" w14:textId="7EF03A3D" w:rsidR="00BE2DA5" w:rsidRPr="00C1717C" w:rsidRDefault="003B40AA" w:rsidP="00C7249B">
            <w:pPr>
              <w:jc w:val="center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р</w:t>
            </w:r>
            <w:r w:rsidR="00BE2DA5" w:rsidRPr="00C1717C">
              <w:rPr>
                <w:rStyle w:val="22"/>
                <w:rFonts w:eastAsiaTheme="minorHAnsi"/>
              </w:rPr>
              <w:t>уб</w:t>
            </w:r>
            <w:r w:rsidR="00FE5DAF">
              <w:rPr>
                <w:rStyle w:val="22"/>
                <w:rFonts w:eastAsiaTheme="minorHAnsi"/>
              </w:rPr>
              <w:t>лей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5749B" w14:textId="428F76D3" w:rsidR="00BE2DA5" w:rsidRPr="00C1717C" w:rsidRDefault="00BE2DA5" w:rsidP="00C7249B">
            <w:pPr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m:oMath>
              <m:r>
                <m:rPr>
                  <m:sty m:val="p"/>
                </m:rPr>
                <w:rPr>
                  <w:rFonts w:ascii="Cambria Math" w:eastAsia="Microsoft Sans Serif" w:hAnsi="Cambria Math"/>
                  <w:color w:val="000000"/>
                  <w:sz w:val="24"/>
                  <w:szCs w:val="24"/>
                  <w:lang w:bidi="ru-RU"/>
                </w:rPr>
                <m:t>∆НП=∆</m:t>
              </m:r>
              <m:sSub>
                <m:sSubPr>
                  <m:ctrl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lang w:bidi="ru-RU"/>
                    </w:rPr>
                    <m:t>НП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lang w:bidi="ru-RU"/>
                    </w:rPr>
                    <m:t>НДФЛ</m:t>
                  </m:r>
                </m:sub>
              </m:sSub>
              <m:r>
                <m:rPr>
                  <m:sty m:val="p"/>
                </m:rPr>
                <w:rPr>
                  <w:rFonts w:ascii="Cambria Math" w:eastAsia="Microsoft Sans Serif" w:hAnsi="Cambria Math"/>
                  <w:color w:val="000000"/>
                  <w:sz w:val="24"/>
                  <w:szCs w:val="24"/>
                  <w:lang w:bidi="ru-RU"/>
                </w:rPr>
                <m:t>+∆</m:t>
              </m:r>
              <m:sSub>
                <m:sSubPr>
                  <m:ctrl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lang w:bidi="ru-RU"/>
                    </w:rPr>
                    <m:t>НП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lang w:bidi="ru-RU"/>
                    </w:rPr>
                    <m:t>СТР</m:t>
                  </m:r>
                </m:sub>
              </m:sSub>
            </m:oMath>
            <w:r w:rsidRPr="00C1717C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,</w:t>
            </w:r>
          </w:p>
          <w:p w14:paraId="3840110D" w14:textId="6445BB36" w:rsidR="00BE2DA5" w:rsidRDefault="00BE2DA5" w:rsidP="00C7249B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г</w:t>
            </w:r>
            <w:r w:rsidRPr="00C1717C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де</w:t>
            </w:r>
            <w:r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:</w:t>
            </w:r>
          </w:p>
          <w:p w14:paraId="007BD2C4" w14:textId="5789FF54" w:rsidR="00BE2DA5" w:rsidRPr="00C1717C" w:rsidRDefault="00BE2DA5" w:rsidP="00C7249B">
            <w:pPr>
              <w:rPr>
                <w:rFonts w:eastAsia="Microsoft Sans Serif"/>
                <w:bCs/>
                <w:color w:val="000000"/>
                <w:sz w:val="24"/>
                <w:szCs w:val="24"/>
                <w:lang w:bidi="ru-RU"/>
              </w:rPr>
            </w:pPr>
            <m:oMath>
              <m:r>
                <m:rPr>
                  <m:sty m:val="p"/>
                </m:rPr>
                <w:rPr>
                  <w:rFonts w:ascii="Cambria Math" w:eastAsia="Microsoft Sans Serif" w:hAnsi="Cambria Math"/>
                  <w:color w:val="000000"/>
                  <w:sz w:val="24"/>
                  <w:szCs w:val="24"/>
                  <w:lang w:bidi="ru-RU"/>
                </w:rPr>
                <m:t>∆</m:t>
              </m:r>
              <m:sSub>
                <m:sSubPr>
                  <m:ctrl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lang w:bidi="ru-RU"/>
                    </w:rPr>
                    <m:t>НП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lang w:bidi="ru-RU"/>
                    </w:rPr>
                    <m:t xml:space="preserve">НДФЛ </m:t>
                  </m:r>
                </m:sub>
              </m:sSub>
            </m:oMath>
            <w:r w:rsidR="0048577F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 –</w:t>
            </w:r>
            <w:r w:rsidRPr="00C1717C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 сумма дополнительных налоговых поступлений по налогу на доходы физических лиц, поступающих в бюджет Республики Тыва; </w:t>
            </w:r>
          </w:p>
          <w:p w14:paraId="24773574" w14:textId="1B7F8E99" w:rsidR="00BE2DA5" w:rsidRPr="0048577F" w:rsidRDefault="00BE2DA5" w:rsidP="00C7249B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m:oMath>
              <m:r>
                <m:rPr>
                  <m:sty m:val="p"/>
                </m:rPr>
                <w:rPr>
                  <w:rFonts w:ascii="Cambria Math" w:eastAsia="Microsoft Sans Serif" w:hAnsi="Cambria Math"/>
                  <w:color w:val="000000"/>
                  <w:sz w:val="24"/>
                  <w:szCs w:val="24"/>
                  <w:lang w:bidi="ru-RU"/>
                </w:rPr>
                <m:t>∆</m:t>
              </m:r>
              <m:sSub>
                <m:sSubPr>
                  <m:ctrl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lang w:bidi="ru-RU"/>
                    </w:rPr>
                    <m:t>НП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lang w:bidi="ru-RU"/>
                    </w:rPr>
                    <m:t>СТР</m:t>
                  </m:r>
                </m:sub>
              </m:sSub>
            </m:oMath>
            <w:r w:rsidRPr="00C1717C">
              <w:rPr>
                <w:rFonts w:eastAsia="Microsoft Sans Serif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48577F">
              <w:rPr>
                <w:rFonts w:eastAsia="Microsoft Sans Serif"/>
                <w:bCs/>
                <w:color w:val="000000"/>
                <w:sz w:val="24"/>
                <w:szCs w:val="24"/>
                <w:lang w:bidi="ru-RU"/>
              </w:rPr>
              <w:t>–</w:t>
            </w:r>
            <w:r w:rsidRPr="00C1717C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 сумма страховых взносов, дополнительно поступающих в государственные внебюджетные фонды</w:t>
            </w:r>
            <w:r w:rsidRPr="0048577F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;</w:t>
            </w:r>
          </w:p>
          <w:p w14:paraId="5013B089" w14:textId="0BDF1488" w:rsidR="00BE2DA5" w:rsidRPr="00FE5DAF" w:rsidRDefault="00BE2DA5" w:rsidP="00C7249B">
            <w:pPr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m:oMath>
              <m:r>
                <m:rPr>
                  <m:sty m:val="p"/>
                </m:rPr>
                <w:rPr>
                  <w:rFonts w:ascii="Cambria Math" w:eastAsia="Microsoft Sans Serif" w:hAnsi="Cambria Math"/>
                  <w:color w:val="000000"/>
                  <w:sz w:val="24"/>
                  <w:szCs w:val="24"/>
                  <w:vertAlign w:val="superscript"/>
                  <w:lang w:bidi="ru-RU"/>
                </w:rPr>
                <m:t>∆</m:t>
              </m:r>
              <m:sSub>
                <m:sSubPr>
                  <m:ctrl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vertAlign w:val="superscript"/>
                      <w:lang w:bidi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vertAlign w:val="superscript"/>
                      <w:lang w:bidi="ru-RU"/>
                    </w:rPr>
                    <m:t>НП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vertAlign w:val="superscript"/>
                      <w:lang w:bidi="ru-RU"/>
                    </w:rPr>
                    <m:t>НДФЛ</m:t>
                  </m:r>
                </m:sub>
              </m:sSub>
              <m:r>
                <m:rPr>
                  <m:sty m:val="p"/>
                </m:rPr>
                <w:rPr>
                  <w:rFonts w:ascii="Cambria Math" w:eastAsia="Microsoft Sans Serif" w:hAnsi="Cambria Math"/>
                  <w:color w:val="000000"/>
                  <w:sz w:val="24"/>
                  <w:szCs w:val="24"/>
                  <w:vertAlign w:val="superscript"/>
                  <w:lang w:bidi="ru-RU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vertAlign w:val="superscript"/>
                      <w:lang w:bidi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Microsoft Sans Serif" w:hAnsi="Cambria Math"/>
                          <w:color w:val="000000"/>
                          <w:sz w:val="24"/>
                          <w:szCs w:val="24"/>
                          <w:vertAlign w:val="superscript"/>
                          <w:lang w:bidi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Microsoft Sans Serif" w:hAnsi="Cambria Math"/>
                          <w:color w:val="000000"/>
                          <w:sz w:val="24"/>
                          <w:szCs w:val="24"/>
                          <w:vertAlign w:val="superscript"/>
                          <w:lang w:val="en-US" w:bidi="ru-RU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icrosoft Sans Serif" w:hAnsi="Cambria Math"/>
                          <w:color w:val="000000"/>
                          <w:sz w:val="24"/>
                          <w:szCs w:val="24"/>
                          <w:vertAlign w:val="superscript"/>
                          <w:lang w:bidi="ru-RU"/>
                        </w:rPr>
                        <m:t>НДФЛ</m:t>
                      </m:r>
                    </m:sub>
                  </m:sSub>
                </m:e>
              </m:nary>
            </m:oMath>
            <w:r w:rsidRPr="00FE5DAF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,</w:t>
            </w:r>
          </w:p>
          <w:p w14:paraId="258576FB" w14:textId="596936B5" w:rsidR="0048577F" w:rsidRDefault="0048577F" w:rsidP="00C7249B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г</w:t>
            </w:r>
            <w:r w:rsidR="00BE2DA5" w:rsidRPr="0048577F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де</w:t>
            </w:r>
            <w:r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:</w:t>
            </w:r>
          </w:p>
          <w:p w14:paraId="1C56CCA6" w14:textId="42C089FB" w:rsidR="00BE2DA5" w:rsidRPr="00C1717C" w:rsidRDefault="006B75B5" w:rsidP="00C7249B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vertAlign w:val="superscript"/>
                      <w:lang w:bidi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Microsoft Sans Serif" w:hAnsi="Cambria Math"/>
                          <w:color w:val="000000"/>
                          <w:sz w:val="24"/>
                          <w:szCs w:val="24"/>
                          <w:vertAlign w:val="superscript"/>
                          <w:lang w:bidi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Microsoft Sans Serif" w:hAnsi="Cambria Math"/>
                          <w:color w:val="000000"/>
                          <w:sz w:val="24"/>
                          <w:szCs w:val="24"/>
                          <w:vertAlign w:val="superscript"/>
                          <w:lang w:val="en-US" w:bidi="ru-RU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icrosoft Sans Serif" w:hAnsi="Cambria Math"/>
                          <w:color w:val="000000"/>
                          <w:sz w:val="24"/>
                          <w:szCs w:val="24"/>
                          <w:vertAlign w:val="superscript"/>
                          <w:lang w:bidi="ru-RU"/>
                        </w:rPr>
                        <m:t>НДФЛ</m:t>
                      </m:r>
                    </m:sub>
                  </m:sSub>
                </m:e>
              </m:nary>
              <m:r>
                <w:rPr>
                  <w:rFonts w:ascii="Cambria Math" w:eastAsia="Microsoft Sans Serif" w:hAnsi="Cambria Math"/>
                  <w:color w:val="000000"/>
                  <w:sz w:val="24"/>
                  <w:szCs w:val="24"/>
                  <w:vertAlign w:val="superscript"/>
                  <w:lang w:bidi="ru-RU"/>
                </w:rPr>
                <m:t xml:space="preserve"> –</m:t>
              </m:r>
            </m:oMath>
            <w:r w:rsidR="00BE2DA5" w:rsidRPr="0048577F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 общая сумма перечисленного налога на доходы физических лиц по занятым, трудоустроенным на новые рабочие места в должности помощника по уходу в организации</w:t>
            </w:r>
            <w:r w:rsidR="00BE2DA5" w:rsidRPr="00C1717C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 социального обслуживания Республики Тыва, за отчетный (расчетный) период;</w:t>
            </w:r>
          </w:p>
          <w:p w14:paraId="79E6A36F" w14:textId="708D4C0B" w:rsidR="00BE2DA5" w:rsidRDefault="00BE2DA5" w:rsidP="00C7249B">
            <w:pPr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m:oMath>
              <m:r>
                <m:rPr>
                  <m:sty m:val="p"/>
                </m:rPr>
                <w:rPr>
                  <w:rFonts w:ascii="Cambria Math" w:eastAsia="Microsoft Sans Serif" w:hAnsi="Cambria Math"/>
                  <w:color w:val="000000"/>
                  <w:sz w:val="24"/>
                  <w:szCs w:val="24"/>
                  <w:lang w:bidi="ru-RU"/>
                </w:rPr>
                <m:t>∆</m:t>
              </m:r>
              <m:sSub>
                <m:sSubPr>
                  <m:ctrl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lang w:bidi="ru-RU"/>
                    </w:rPr>
                    <m:t>НП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lang w:bidi="ru-RU"/>
                    </w:rPr>
                    <m:t>СТР</m:t>
                  </m:r>
                </m:sub>
              </m:sSub>
              <m:r>
                <m:rPr>
                  <m:sty m:val="p"/>
                </m:rPr>
                <w:rPr>
                  <w:rFonts w:ascii="Cambria Math" w:eastAsia="Microsoft Sans Serif" w:hAnsi="Cambria Math"/>
                  <w:color w:val="000000"/>
                  <w:sz w:val="24"/>
                  <w:szCs w:val="24"/>
                  <w:lang w:bidi="ru-RU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Microsoft Sans Serif" w:hAnsi="Cambria Math"/>
                          <w:color w:val="000000"/>
                          <w:sz w:val="24"/>
                          <w:szCs w:val="24"/>
                          <w:lang w:bidi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Microsoft Sans Serif" w:hAnsi="Cambria Math"/>
                          <w:color w:val="000000"/>
                          <w:sz w:val="24"/>
                          <w:szCs w:val="24"/>
                          <w:lang w:val="en-US" w:bidi="ru-RU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icrosoft Sans Serif" w:hAnsi="Cambria Math"/>
                          <w:color w:val="000000"/>
                          <w:sz w:val="24"/>
                          <w:szCs w:val="24"/>
                          <w:lang w:bidi="ru-RU"/>
                        </w:rPr>
                        <m:t>СТР</m:t>
                      </m:r>
                    </m:sub>
                  </m:sSub>
                </m:e>
              </m:nary>
            </m:oMath>
            <w:r w:rsidRPr="00C1717C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,</w:t>
            </w:r>
          </w:p>
          <w:p w14:paraId="2A1103D0" w14:textId="77777777" w:rsidR="003B40AA" w:rsidRPr="00C1717C" w:rsidRDefault="003B40AA" w:rsidP="00C7249B">
            <w:pPr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  <w:p w14:paraId="45473FE0" w14:textId="529864D0" w:rsidR="00E95A85" w:rsidRDefault="00E95A85" w:rsidP="00C7249B">
            <w:pPr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>г</w:t>
            </w:r>
            <w:r w:rsidR="00BE2DA5" w:rsidRPr="00C1717C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>де</w:t>
            </w:r>
            <w:r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4E721C77" w14:textId="4163B054" w:rsidR="00BE2DA5" w:rsidRPr="00C1717C" w:rsidRDefault="006B75B5" w:rsidP="00C7249B">
            <w:pPr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Microsoft Sans Serif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Microsoft Sans Serif" w:hAnsi="Cambria Math"/>
                          <w:color w:val="000000"/>
                          <w:sz w:val="24"/>
                          <w:szCs w:val="24"/>
                          <w:lang w:bidi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Microsoft Sans Serif" w:hAnsi="Cambria Math"/>
                          <w:color w:val="000000"/>
                          <w:sz w:val="24"/>
                          <w:szCs w:val="24"/>
                          <w:lang w:val="en-US" w:bidi="ru-RU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icrosoft Sans Serif" w:hAnsi="Cambria Math"/>
                          <w:color w:val="000000"/>
                          <w:sz w:val="24"/>
                          <w:szCs w:val="24"/>
                          <w:lang w:bidi="ru-RU"/>
                        </w:rPr>
                        <m:t>СТР</m:t>
                      </m:r>
                    </m:sub>
                  </m:sSub>
                </m:e>
              </m:nary>
            </m:oMath>
            <w:r w:rsidR="00BE2DA5" w:rsidRPr="00C1717C">
              <w:rPr>
                <w:rFonts w:eastAsia="Microsoft Sans Serif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 w:rsidR="00E95A85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>–</w:t>
            </w:r>
            <w:r w:rsidR="00BE2DA5" w:rsidRPr="00C1717C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 xml:space="preserve"> общая сумма страховых взносов, уплаченных в государственные внебюджетные фонды</w:t>
            </w:r>
            <w:r w:rsidR="00E95A85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E2DA5" w:rsidRPr="00C1717C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>за работников, трудоустроенных на</w:t>
            </w:r>
            <w:r w:rsidR="00E95A85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E2DA5" w:rsidRPr="00C1717C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>новые рабочие места в организациях</w:t>
            </w:r>
            <w:r w:rsidR="00E95A85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E2DA5" w:rsidRPr="00C1717C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>социального обслуживания и</w:t>
            </w:r>
            <w:r w:rsidR="00E95A85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E2DA5" w:rsidRPr="00C1717C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>осуществляющих трудовую</w:t>
            </w:r>
            <w:r w:rsidR="00E95A85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E2DA5" w:rsidRPr="00C1717C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>деятельность в должности помощника</w:t>
            </w:r>
            <w:r w:rsidR="00905266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E2DA5" w:rsidRPr="00C1717C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>по уходу, за отчетный (расчетный)</w:t>
            </w:r>
            <w:r w:rsidR="00E95A85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E2DA5" w:rsidRPr="00C1717C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>период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AF0F4" w14:textId="57F7E762" w:rsidR="00BE2DA5" w:rsidRPr="00C1717C" w:rsidRDefault="00BE2DA5" w:rsidP="00C7249B">
            <w:pPr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E95A85" w:rsidRPr="00C1717C" w14:paraId="2AB63DCA" w14:textId="77777777" w:rsidTr="00C7249B">
        <w:trPr>
          <w:trHeight w:val="20"/>
          <w:jc w:val="center"/>
        </w:trPr>
        <w:tc>
          <w:tcPr>
            <w:tcW w:w="2637" w:type="dxa"/>
          </w:tcPr>
          <w:p w14:paraId="4AA35157" w14:textId="0AA9DA7C" w:rsidR="00E95A85" w:rsidRPr="00C1717C" w:rsidRDefault="00E95A85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sz w:val="24"/>
                <w:szCs w:val="24"/>
              </w:rPr>
              <w:lastRenderedPageBreak/>
              <w:t>8</w:t>
            </w:r>
            <w:r>
              <w:rPr>
                <w:sz w:val="24"/>
                <w:szCs w:val="24"/>
              </w:rPr>
              <w:t xml:space="preserve">. </w:t>
            </w:r>
            <w:r w:rsidRPr="00C1717C">
              <w:rPr>
                <w:rStyle w:val="22"/>
                <w:rFonts w:eastAsiaTheme="minorHAnsi"/>
              </w:rPr>
              <w:t>Снижение платежей</w:t>
            </w:r>
          </w:p>
          <w:p w14:paraId="7374C21A" w14:textId="09CB0DD3" w:rsidR="00E95A85" w:rsidRPr="00C1717C" w:rsidRDefault="00E95A85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rStyle w:val="22"/>
                <w:rFonts w:eastAsiaTheme="minorHAnsi"/>
              </w:rPr>
              <w:t>по обязательному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медицинскому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страхованию</w:t>
            </w:r>
          </w:p>
          <w:p w14:paraId="2F6129B4" w14:textId="7BC2A27E" w:rsidR="00E95A85" w:rsidRPr="00C1717C" w:rsidRDefault="00E95A85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rStyle w:val="22"/>
                <w:rFonts w:eastAsiaTheme="minorHAnsi"/>
              </w:rPr>
              <w:t>неработающего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населения,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уплачиваемых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в Федеральный фонд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обязательного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медицинского</w:t>
            </w:r>
            <w:r w:rsidR="00905266"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страхования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из бюджета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D2E00" w14:textId="2ED49367" w:rsidR="00E95A85" w:rsidRPr="00C1717C" w:rsidRDefault="003B40AA" w:rsidP="00C7249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р</w:t>
            </w:r>
            <w:r w:rsidR="00E95A85" w:rsidRPr="00C1717C">
              <w:rPr>
                <w:rStyle w:val="22"/>
                <w:rFonts w:eastAsiaTheme="minorHAnsi"/>
              </w:rPr>
              <w:t>асходы бюджета</w:t>
            </w:r>
            <w:r w:rsidR="00E95A85">
              <w:rPr>
                <w:rStyle w:val="22"/>
                <w:rFonts w:eastAsiaTheme="minorHAnsi"/>
              </w:rPr>
              <w:t xml:space="preserve"> </w:t>
            </w:r>
            <w:r w:rsidR="00E95A85" w:rsidRPr="00C1717C">
              <w:rPr>
                <w:rStyle w:val="22"/>
                <w:rFonts w:eastAsiaTheme="minorHAnsi"/>
              </w:rPr>
              <w:t>Республики Тыва,</w:t>
            </w:r>
            <w:r w:rsidR="00E95A85">
              <w:rPr>
                <w:rStyle w:val="22"/>
                <w:rFonts w:eastAsiaTheme="minorHAnsi"/>
              </w:rPr>
              <w:t xml:space="preserve"> </w:t>
            </w:r>
            <w:r w:rsidR="00E95A85" w:rsidRPr="00C1717C">
              <w:rPr>
                <w:rStyle w:val="22"/>
                <w:rFonts w:eastAsiaTheme="minorHAnsi"/>
              </w:rPr>
              <w:t>перечисляемые в</w:t>
            </w:r>
            <w:r w:rsidR="00E95A85">
              <w:rPr>
                <w:rStyle w:val="22"/>
                <w:rFonts w:eastAsiaTheme="minorHAnsi"/>
              </w:rPr>
              <w:t xml:space="preserve"> </w:t>
            </w:r>
            <w:r w:rsidR="00E95A85" w:rsidRPr="00C1717C">
              <w:rPr>
                <w:rStyle w:val="22"/>
                <w:rFonts w:eastAsiaTheme="minorHAnsi"/>
              </w:rPr>
              <w:t>систему обязательного</w:t>
            </w:r>
            <w:r w:rsidR="00E95A85">
              <w:rPr>
                <w:rStyle w:val="22"/>
                <w:rFonts w:eastAsiaTheme="minorHAnsi"/>
              </w:rPr>
              <w:t xml:space="preserve"> </w:t>
            </w:r>
            <w:r w:rsidR="00E95A85" w:rsidRPr="00C1717C">
              <w:rPr>
                <w:rStyle w:val="22"/>
                <w:rFonts w:eastAsiaTheme="minorHAnsi"/>
              </w:rPr>
              <w:t>медицинского</w:t>
            </w:r>
          </w:p>
          <w:p w14:paraId="3D89A041" w14:textId="4F247CFC" w:rsidR="00E95A85" w:rsidRPr="00C1717C" w:rsidRDefault="00E95A85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rStyle w:val="22"/>
                <w:rFonts w:eastAsiaTheme="minorHAnsi"/>
              </w:rPr>
              <w:t>страхования для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покрытия расходов на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предоставление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медицинской помощи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безработным гражданам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5AA7D" w14:textId="284B322B" w:rsidR="00E95A85" w:rsidRPr="00C1717C" w:rsidRDefault="003B40AA" w:rsidP="00C7249B">
            <w:pPr>
              <w:jc w:val="center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р</w:t>
            </w:r>
            <w:r w:rsidR="00E95A85" w:rsidRPr="00C1717C">
              <w:rPr>
                <w:rStyle w:val="22"/>
                <w:rFonts w:eastAsiaTheme="minorHAnsi"/>
              </w:rPr>
              <w:t>убл</w:t>
            </w:r>
            <w:r w:rsidR="00CD6B5A">
              <w:rPr>
                <w:rStyle w:val="22"/>
                <w:rFonts w:eastAsiaTheme="minorHAnsi"/>
              </w:rPr>
              <w:t>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460D3" w14:textId="77AB4617" w:rsidR="00E95A85" w:rsidRPr="00C1717C" w:rsidRDefault="00E95A85" w:rsidP="00C7249B">
            <w:pPr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lang w:bidi="ru-RU"/>
                </w:rPr>
                <m:t>∆</m:t>
              </m:r>
              <m:sSub>
                <m:sSubPr>
                  <m:ctrl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Б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lang w:bidi="ru-RU"/>
                </w:rPr>
                <m:t>=∆</m:t>
              </m:r>
              <m:sSub>
                <m:sSubPr>
                  <m:ctrl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б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lang w:bidi="ru-RU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омс</m:t>
                  </m:r>
                </m:sub>
              </m:sSub>
            </m:oMath>
            <w:r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>,</w:t>
            </w:r>
          </w:p>
          <w:p w14:paraId="0FC5AAA1" w14:textId="7B574786" w:rsidR="00E95A85" w:rsidRDefault="00E95A85" w:rsidP="00C7249B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г</w:t>
            </w:r>
            <w:r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>де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:</w:t>
            </w:r>
          </w:p>
          <w:p w14:paraId="08B1EA61" w14:textId="647A2E33" w:rsidR="00E95A85" w:rsidRPr="00C1717C" w:rsidRDefault="00E95A85" w:rsidP="00C7249B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lang w:bidi="ru-RU"/>
                </w:rPr>
                <m:t>∆</m:t>
              </m:r>
              <m:sSub>
                <m:sSubPr>
                  <m:ctrl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Б</m:t>
                  </m:r>
                </m:sub>
              </m:sSub>
            </m:oMath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–</w:t>
            </w:r>
            <w:r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экономия расходов бюджета Республики Тыва, перечисляемых на обязательное медицинское страхование для покрытия расходов на предоставление медицинской помощи безработным гражданам;</w:t>
            </w:r>
          </w:p>
          <w:p w14:paraId="0772509D" w14:textId="2DD8461A" w:rsidR="00E95A85" w:rsidRPr="00C1717C" w:rsidRDefault="00E95A85" w:rsidP="00C7249B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lang w:bidi="ru-RU"/>
                </w:rPr>
                <m:t>∆</m:t>
              </m:r>
              <m:sSub>
                <m:sSubPr>
                  <m:ctrl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б</m:t>
                  </m:r>
                </m:sub>
              </m:sSub>
            </m:oMath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–</w:t>
            </w:r>
            <w:r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численность безработных граждан, трудоустроенных в отчетном периоде в организации, подведомственные Министерству труда и социальной политики Республики Тыва, и осуществляющих трудовую деятельность в должности помощника по уходу, эксперта по оценке нуждаемости, организатора ухода</w:t>
            </w:r>
          </w:p>
          <w:p w14:paraId="16FA6530" w14:textId="74E0B5E7" w:rsidR="00E95A85" w:rsidRPr="00C1717C" w:rsidRDefault="006B75B5" w:rsidP="00C7249B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омс</m:t>
                  </m:r>
                </m:sub>
              </m:sSub>
            </m:oMath>
            <w:r w:rsidR="00E95A85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– </w:t>
            </w:r>
            <w:r w:rsidR="00E95A85"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>тариф страхового взноса на обязательное медицинское страхование неработающего населения, установленный Федераль</w:t>
            </w:r>
            <w:r w:rsidR="00E95A85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ным законом от 30 ноября </w:t>
            </w:r>
            <w:r w:rsidR="00E95A85"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2011 </w:t>
            </w:r>
            <w:r w:rsidR="00E95A85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г. </w:t>
            </w:r>
            <w:r w:rsidR="00E95A85"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№ 354-ФЗ </w:t>
            </w:r>
            <w:r w:rsidR="00905266">
              <w:rPr>
                <w:rFonts w:eastAsia="Calibri"/>
                <w:color w:val="000000"/>
                <w:sz w:val="24"/>
                <w:szCs w:val="24"/>
                <w:lang w:bidi="ru-RU"/>
              </w:rPr>
              <w:br/>
            </w:r>
            <w:r w:rsidR="00E95A85"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>«О размере и порядке расчета тарифа страхового взноса на обязательное медицинское страхование неработающего населения»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06E1D" w14:textId="67DC100F" w:rsidR="00E95A85" w:rsidRPr="00C1717C" w:rsidRDefault="00E95A85" w:rsidP="00C7249B">
            <w:pPr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Министерство финансов Республики Тыва,</w:t>
            </w:r>
            <w:r>
              <w:rPr>
                <w:sz w:val="24"/>
                <w:szCs w:val="24"/>
              </w:rPr>
              <w:t xml:space="preserve"> </w:t>
            </w:r>
            <w:r w:rsidRPr="00C1717C">
              <w:rPr>
                <w:sz w:val="24"/>
                <w:szCs w:val="24"/>
              </w:rPr>
              <w:t>Министерство труда и социальной политики Республики Тыва,</w:t>
            </w:r>
          </w:p>
          <w:p w14:paraId="1F08ABDF" w14:textId="69102E36" w:rsidR="00E95A85" w:rsidRPr="00C1717C" w:rsidRDefault="00E95A85" w:rsidP="00C7249B">
            <w:pPr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EE24D4" w:rsidRPr="00C1717C" w14:paraId="111EC637" w14:textId="77777777" w:rsidTr="00C7249B">
        <w:trPr>
          <w:trHeight w:val="20"/>
          <w:jc w:val="center"/>
        </w:trPr>
        <w:tc>
          <w:tcPr>
            <w:tcW w:w="2637" w:type="dxa"/>
          </w:tcPr>
          <w:p w14:paraId="42D9951F" w14:textId="5B302A18" w:rsidR="00EE24D4" w:rsidRPr="00C1717C" w:rsidRDefault="00EE24D4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</w:t>
            </w:r>
            <w:r w:rsidRPr="00C1717C">
              <w:rPr>
                <w:rStyle w:val="22"/>
                <w:rFonts w:eastAsiaTheme="minorHAnsi"/>
              </w:rPr>
              <w:t>Снижение расходов</w:t>
            </w:r>
          </w:p>
          <w:p w14:paraId="37D7C850" w14:textId="2D935661" w:rsidR="00EE24D4" w:rsidRPr="00C1717C" w:rsidRDefault="00EE24D4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rStyle w:val="22"/>
                <w:rFonts w:eastAsiaTheme="minorHAnsi"/>
              </w:rPr>
              <w:t>бюджета Республики Тыва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на создание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новых и расширение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действующих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мощностей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стационарных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организаций</w:t>
            </w:r>
          </w:p>
          <w:p w14:paraId="5AAECF4D" w14:textId="214E962B" w:rsidR="00EE24D4" w:rsidRPr="00C1717C" w:rsidRDefault="00EE24D4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rStyle w:val="22"/>
                <w:rFonts w:eastAsiaTheme="minorHAnsi"/>
              </w:rPr>
              <w:t>социального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обслуживания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и их 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3A738" w14:textId="4253F4D6" w:rsidR="00EE24D4" w:rsidRPr="00C1717C" w:rsidRDefault="003B40AA" w:rsidP="00C7249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р</w:t>
            </w:r>
            <w:r w:rsidR="00EE24D4" w:rsidRPr="00C1717C">
              <w:rPr>
                <w:rStyle w:val="22"/>
                <w:rFonts w:eastAsiaTheme="minorHAnsi"/>
              </w:rPr>
              <w:t>асходы бюджета</w:t>
            </w:r>
            <w:r w:rsidR="00EE24D4">
              <w:rPr>
                <w:rStyle w:val="22"/>
                <w:rFonts w:eastAsiaTheme="minorHAnsi"/>
              </w:rPr>
              <w:t xml:space="preserve"> </w:t>
            </w:r>
            <w:r w:rsidR="00EE24D4" w:rsidRPr="00C1717C">
              <w:rPr>
                <w:rStyle w:val="22"/>
                <w:rFonts w:eastAsiaTheme="minorHAnsi"/>
              </w:rPr>
              <w:t>Республики Тыва на создание новых и</w:t>
            </w:r>
            <w:r w:rsidR="00EE24D4">
              <w:rPr>
                <w:rStyle w:val="22"/>
                <w:rFonts w:eastAsiaTheme="minorHAnsi"/>
              </w:rPr>
              <w:t xml:space="preserve"> </w:t>
            </w:r>
            <w:r w:rsidR="00EE24D4" w:rsidRPr="00C1717C">
              <w:rPr>
                <w:rStyle w:val="22"/>
                <w:rFonts w:eastAsiaTheme="minorHAnsi"/>
              </w:rPr>
              <w:t>расширение</w:t>
            </w:r>
            <w:r w:rsidR="00EE24D4">
              <w:rPr>
                <w:rStyle w:val="22"/>
                <w:rFonts w:eastAsiaTheme="minorHAnsi"/>
              </w:rPr>
              <w:t xml:space="preserve"> </w:t>
            </w:r>
            <w:r w:rsidR="00EE24D4" w:rsidRPr="00C1717C">
              <w:rPr>
                <w:rStyle w:val="22"/>
                <w:rFonts w:eastAsiaTheme="minorHAnsi"/>
              </w:rPr>
              <w:t>действующих</w:t>
            </w:r>
            <w:r w:rsidR="00EE24D4">
              <w:rPr>
                <w:rStyle w:val="22"/>
                <w:rFonts w:eastAsiaTheme="minorHAnsi"/>
              </w:rPr>
              <w:t xml:space="preserve"> </w:t>
            </w:r>
            <w:r w:rsidR="00EE24D4" w:rsidRPr="00C1717C">
              <w:rPr>
                <w:rStyle w:val="22"/>
                <w:rFonts w:eastAsiaTheme="minorHAnsi"/>
              </w:rPr>
              <w:t>мощностей</w:t>
            </w:r>
            <w:r w:rsidR="00905266">
              <w:rPr>
                <w:rStyle w:val="22"/>
                <w:rFonts w:eastAsiaTheme="minorHAnsi"/>
              </w:rPr>
              <w:t xml:space="preserve"> </w:t>
            </w:r>
            <w:r w:rsidR="00EE24D4" w:rsidRPr="00C1717C">
              <w:rPr>
                <w:rStyle w:val="22"/>
                <w:rFonts w:eastAsiaTheme="minorHAnsi"/>
              </w:rPr>
              <w:t>стационарных</w:t>
            </w:r>
            <w:r w:rsidR="00EE24D4">
              <w:rPr>
                <w:rStyle w:val="22"/>
                <w:rFonts w:eastAsiaTheme="minorHAnsi"/>
              </w:rPr>
              <w:t xml:space="preserve"> </w:t>
            </w:r>
            <w:r w:rsidR="00EE24D4" w:rsidRPr="00C1717C">
              <w:rPr>
                <w:rStyle w:val="22"/>
                <w:rFonts w:eastAsiaTheme="minorHAnsi"/>
              </w:rPr>
              <w:t>организаций</w:t>
            </w:r>
            <w:r w:rsidR="00EE24D4">
              <w:rPr>
                <w:rStyle w:val="22"/>
                <w:rFonts w:eastAsiaTheme="minorHAnsi"/>
              </w:rPr>
              <w:t xml:space="preserve"> </w:t>
            </w:r>
            <w:r w:rsidR="00EE24D4" w:rsidRPr="00C1717C">
              <w:rPr>
                <w:rStyle w:val="22"/>
                <w:rFonts w:eastAsiaTheme="minorHAnsi"/>
              </w:rPr>
              <w:t>социального</w:t>
            </w:r>
            <w:r w:rsidR="00EE24D4">
              <w:rPr>
                <w:rStyle w:val="22"/>
                <w:rFonts w:eastAsiaTheme="minorHAnsi"/>
              </w:rPr>
              <w:t xml:space="preserve"> </w:t>
            </w:r>
            <w:r w:rsidR="00EE24D4" w:rsidRPr="00C1717C">
              <w:rPr>
                <w:rStyle w:val="22"/>
                <w:rFonts w:eastAsiaTheme="minorHAnsi"/>
              </w:rPr>
              <w:t>обслуживания</w:t>
            </w:r>
            <w:r w:rsidR="00EE24D4">
              <w:rPr>
                <w:rStyle w:val="22"/>
                <w:rFonts w:eastAsiaTheme="minorHAnsi"/>
              </w:rPr>
              <w:t xml:space="preserve"> </w:t>
            </w:r>
            <w:r w:rsidR="00EE24D4" w:rsidRPr="00C1717C">
              <w:rPr>
                <w:rStyle w:val="22"/>
                <w:rFonts w:eastAsiaTheme="minorHAnsi"/>
              </w:rPr>
              <w:t>и их содержание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2FEE9" w14:textId="4003C666" w:rsidR="00EE24D4" w:rsidRPr="00C1717C" w:rsidRDefault="003B40AA" w:rsidP="00C7249B">
            <w:pPr>
              <w:jc w:val="center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р</w:t>
            </w:r>
            <w:r w:rsidR="00EE24D4" w:rsidRPr="00C1717C">
              <w:rPr>
                <w:rStyle w:val="22"/>
                <w:rFonts w:eastAsiaTheme="minorHAnsi"/>
              </w:rPr>
              <w:t>убл</w:t>
            </w:r>
            <w:r w:rsidR="00CD6B5A">
              <w:rPr>
                <w:rStyle w:val="22"/>
                <w:rFonts w:eastAsiaTheme="minorHAnsi"/>
              </w:rPr>
              <w:t>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1B1A3" w14:textId="6DD3D1F9" w:rsidR="00EE24D4" w:rsidRPr="00EE24D4" w:rsidRDefault="00EE24D4" w:rsidP="00C7249B">
            <w:pPr>
              <w:jc w:val="center"/>
              <w:rPr>
                <w:rFonts w:eastAsiaTheme="minorEastAsia"/>
                <w:color w:val="000000"/>
                <w:sz w:val="24"/>
                <w:szCs w:val="24"/>
                <w:lang w:bidi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bidi="ru-RU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>к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4"/>
                  <w:szCs w:val="24"/>
                  <w:lang w:bidi="ru-RU"/>
                </w:rPr>
                <m:t>=∆К×</m:t>
              </m:r>
              <m:d>
                <m:dPr>
                  <m:ctrlPr>
                    <w:rPr>
                      <w:rFonts w:ascii="Cambria Math" w:eastAsiaTheme="minorEastAsia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/>
                          <w:sz w:val="24"/>
                          <w:szCs w:val="24"/>
                          <w:lang w:bidi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/>
                          <w:sz w:val="24"/>
                          <w:szCs w:val="24"/>
                          <w:lang w:bidi="ru-RU"/>
                        </w:rPr>
                        <m:t>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/>
                          <w:sz w:val="24"/>
                          <w:szCs w:val="24"/>
                          <w:lang w:bidi="ru-RU"/>
                        </w:rPr>
                        <m:t>стр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sz w:val="24"/>
                      <w:szCs w:val="24"/>
                      <w:lang w:bidi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/>
                          <w:sz w:val="24"/>
                          <w:szCs w:val="24"/>
                          <w:lang w:bidi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/>
                          <w:sz w:val="24"/>
                          <w:szCs w:val="24"/>
                          <w:lang w:bidi="ru-RU"/>
                        </w:rPr>
                        <m:t>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/>
                          <w:sz w:val="24"/>
                          <w:szCs w:val="24"/>
                          <w:lang w:bidi="ru-RU"/>
                        </w:rPr>
                        <m:t>сод</m:t>
                      </m:r>
                    </m:sub>
                  </m:sSub>
                </m:e>
              </m:d>
            </m:oMath>
            <w:r w:rsidRPr="00C1717C">
              <w:rPr>
                <w:rFonts w:eastAsiaTheme="minorEastAsia"/>
                <w:color w:val="000000"/>
                <w:sz w:val="24"/>
                <w:szCs w:val="24"/>
                <w:lang w:bidi="ru-RU"/>
              </w:rPr>
              <w:t>,</w:t>
            </w:r>
          </w:p>
          <w:p w14:paraId="0036BE64" w14:textId="7C2EF913" w:rsidR="00EE24D4" w:rsidRPr="00C1717C" w:rsidRDefault="00EE24D4" w:rsidP="00C7249B">
            <w:pPr>
              <w:rPr>
                <w:color w:val="000000"/>
                <w:sz w:val="24"/>
                <w:szCs w:val="24"/>
                <w:lang w:bidi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bidi="ru-RU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>к</m:t>
                  </m:r>
                </m:sub>
              </m:sSub>
            </m:oMath>
            <w:r w:rsidRPr="00C1717C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–</w:t>
            </w:r>
            <w:r w:rsidRPr="00C1717C">
              <w:rPr>
                <w:color w:val="000000"/>
                <w:sz w:val="24"/>
                <w:szCs w:val="24"/>
                <w:lang w:bidi="ru-RU"/>
              </w:rPr>
              <w:t xml:space="preserve"> прирост расходов бюджета Республики Тыва на создание новых и расширение действующих мощностей стационарных организаций социального обслуживания, и их содержание;</w:t>
            </w:r>
          </w:p>
          <w:p w14:paraId="5C5C9505" w14:textId="5E90C8AE" w:rsidR="00EE24D4" w:rsidRDefault="00EE24D4" w:rsidP="00C7249B">
            <w:pPr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</w:t>
            </w:r>
            <w:r w:rsidRPr="00C1717C">
              <w:rPr>
                <w:color w:val="000000"/>
                <w:sz w:val="24"/>
                <w:szCs w:val="24"/>
                <w:lang w:bidi="ru-RU"/>
              </w:rPr>
              <w:t>де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  <w:p w14:paraId="59363374" w14:textId="136C5B06" w:rsidR="00EE24D4" w:rsidRPr="00C1717C" w:rsidRDefault="00EE24D4" w:rsidP="00C7249B">
            <w:pPr>
              <w:rPr>
                <w:color w:val="000000"/>
                <w:sz w:val="24"/>
                <w:szCs w:val="24"/>
                <w:lang w:bidi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4"/>
                  <w:szCs w:val="24"/>
                  <w:lang w:bidi="ru-RU"/>
                </w:rPr>
                <m:t>∆К</m:t>
              </m:r>
            </m:oMath>
            <w:r>
              <w:rPr>
                <w:color w:val="000000"/>
                <w:sz w:val="24"/>
                <w:szCs w:val="24"/>
                <w:lang w:bidi="ru-RU"/>
              </w:rPr>
              <w:t xml:space="preserve"> –</w:t>
            </w:r>
            <w:r w:rsidRPr="00C1717C">
              <w:rPr>
                <w:color w:val="000000"/>
                <w:sz w:val="24"/>
                <w:szCs w:val="24"/>
                <w:lang w:bidi="ru-RU"/>
              </w:rPr>
              <w:t xml:space="preserve"> изменение потребности в коечном фонде стационарных организаций социального обслуживания с учетом системы долговременного ухода</w:t>
            </w:r>
            <w:r w:rsidRPr="00C1717C">
              <w:rPr>
                <w:rStyle w:val="ae"/>
                <w:color w:val="000000"/>
                <w:sz w:val="24"/>
                <w:szCs w:val="24"/>
                <w:lang w:bidi="ru-RU"/>
              </w:rPr>
              <w:footnoteReference w:id="1"/>
            </w:r>
            <w:r w:rsidRPr="00C1717C"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14:paraId="0F60DE68" w14:textId="5FE33182" w:rsidR="00EE24D4" w:rsidRPr="00C1717C" w:rsidRDefault="00EE24D4" w:rsidP="00C7249B">
            <w:pPr>
              <w:rPr>
                <w:color w:val="000000"/>
                <w:sz w:val="24"/>
                <w:szCs w:val="24"/>
                <w:lang w:bidi="ru-RU"/>
              </w:rPr>
            </w:pPr>
            <w:r w:rsidRPr="00C1717C">
              <w:rPr>
                <w:color w:val="000000"/>
                <w:sz w:val="24"/>
                <w:szCs w:val="24"/>
                <w:lang w:bidi="ru-RU"/>
              </w:rPr>
              <w:lastRenderedPageBreak/>
              <w:t>С</w:t>
            </w:r>
            <w:r w:rsidRPr="00C1717C">
              <w:rPr>
                <w:bCs/>
                <w:color w:val="000000"/>
                <w:sz w:val="24"/>
                <w:szCs w:val="24"/>
                <w:vertAlign w:val="subscript"/>
                <w:lang w:bidi="ru-RU"/>
              </w:rPr>
              <w:t>стр</w:t>
            </w:r>
            <w:r w:rsidRPr="00C1717C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1C0C9D">
              <w:rPr>
                <w:color w:val="000000"/>
                <w:sz w:val="24"/>
                <w:szCs w:val="24"/>
                <w:lang w:bidi="ru-RU"/>
              </w:rPr>
              <w:t>–</w:t>
            </w:r>
            <w:r w:rsidRPr="00C1717C">
              <w:rPr>
                <w:color w:val="000000"/>
                <w:sz w:val="24"/>
                <w:szCs w:val="24"/>
                <w:lang w:bidi="ru-RU"/>
              </w:rPr>
              <w:t xml:space="preserve"> средние расходы на создание или расширение мощности стационарной организации социального обслуживания (количества койко-мест);</w:t>
            </w:r>
          </w:p>
          <w:p w14:paraId="703A1C50" w14:textId="58EBD5F7" w:rsidR="00EE24D4" w:rsidRPr="00C1717C" w:rsidRDefault="00EE24D4" w:rsidP="00C7249B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C1717C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>С</w:t>
            </w:r>
            <w:r w:rsidRPr="00C1717C">
              <w:rPr>
                <w:rFonts w:eastAsia="Microsoft Sans Serif"/>
                <w:bCs/>
                <w:color w:val="000000"/>
                <w:sz w:val="24"/>
                <w:szCs w:val="24"/>
                <w:vertAlign w:val="subscript"/>
                <w:lang w:eastAsia="ru-RU" w:bidi="ru-RU"/>
              </w:rPr>
              <w:t>сод</w:t>
            </w:r>
            <w:r w:rsidRPr="00C1717C">
              <w:rPr>
                <w:rFonts w:eastAsia="Microsoft Sans Serif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C0C9D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>–</w:t>
            </w:r>
            <w:r w:rsidRPr="00C1717C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 xml:space="preserve"> средние расходы на содержание одной койки в стационарной организации социального обслуживания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D29F2" w14:textId="1BA0EBB1" w:rsidR="00EE24D4" w:rsidRPr="00C1717C" w:rsidRDefault="00EE24D4" w:rsidP="00C7249B">
            <w:pPr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lastRenderedPageBreak/>
              <w:t>Министерство труда и социальной политики Республики Тыва</w:t>
            </w:r>
          </w:p>
        </w:tc>
      </w:tr>
      <w:tr w:rsidR="00174FCD" w:rsidRPr="00C1717C" w14:paraId="4FDFD416" w14:textId="77777777" w:rsidTr="00C7249B">
        <w:trPr>
          <w:trHeight w:val="20"/>
          <w:jc w:val="center"/>
        </w:trPr>
        <w:tc>
          <w:tcPr>
            <w:tcW w:w="16160" w:type="dxa"/>
            <w:gridSpan w:val="5"/>
            <w:tcBorders>
              <w:right w:val="single" w:sz="4" w:space="0" w:color="auto"/>
            </w:tcBorders>
          </w:tcPr>
          <w:p w14:paraId="01A91D90" w14:textId="5976E9F2" w:rsidR="00174FCD" w:rsidRPr="00C1717C" w:rsidRDefault="00CD6B5A" w:rsidP="00C72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sz w:val="24"/>
                <w:szCs w:val="24"/>
              </w:rPr>
              <w:t xml:space="preserve">. </w:t>
            </w:r>
            <w:r w:rsidR="00174FCD" w:rsidRPr="00C1717C">
              <w:rPr>
                <w:sz w:val="24"/>
                <w:szCs w:val="24"/>
              </w:rPr>
              <w:t>Дополнительный целевой результат</w:t>
            </w:r>
          </w:p>
        </w:tc>
      </w:tr>
      <w:tr w:rsidR="001C0C9D" w:rsidRPr="00C1717C" w14:paraId="37C4478D" w14:textId="77777777" w:rsidTr="00C7249B">
        <w:trPr>
          <w:trHeight w:val="20"/>
          <w:jc w:val="center"/>
        </w:trPr>
        <w:tc>
          <w:tcPr>
            <w:tcW w:w="2637" w:type="dxa"/>
          </w:tcPr>
          <w:p w14:paraId="609FD1A1" w14:textId="0CB37E6C" w:rsidR="001C0C9D" w:rsidRPr="00C1717C" w:rsidRDefault="001C0C9D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. </w:t>
            </w:r>
            <w:r w:rsidRPr="00C1717C">
              <w:rPr>
                <w:rStyle w:val="22"/>
                <w:rFonts w:eastAsiaTheme="minorHAnsi"/>
              </w:rPr>
              <w:t>Рост коэффициента</w:t>
            </w:r>
          </w:p>
          <w:p w14:paraId="73D11CCE" w14:textId="2E345799" w:rsidR="001C0C9D" w:rsidRPr="00C1717C" w:rsidRDefault="001C0C9D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rStyle w:val="22"/>
                <w:rFonts w:eastAsiaTheme="minorHAnsi"/>
              </w:rPr>
              <w:t>стабильности кадров</w:t>
            </w:r>
          </w:p>
          <w:p w14:paraId="4046746D" w14:textId="41D06C22" w:rsidR="001C0C9D" w:rsidRPr="00C1717C" w:rsidRDefault="001C0C9D" w:rsidP="00C7249B">
            <w:pPr>
              <w:rPr>
                <w:rStyle w:val="22"/>
                <w:rFonts w:eastAsia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FA348" w14:textId="2518DEA4" w:rsidR="001C0C9D" w:rsidRPr="00C1717C" w:rsidRDefault="00CD6B5A" w:rsidP="00C7249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</w:t>
            </w:r>
            <w:r w:rsidR="001C0C9D" w:rsidRPr="00C1717C">
              <w:rPr>
                <w:rStyle w:val="22"/>
                <w:rFonts w:eastAsiaTheme="minorHAnsi"/>
              </w:rPr>
              <w:t>оля помощников</w:t>
            </w:r>
            <w:r w:rsidR="001C0C9D">
              <w:rPr>
                <w:rStyle w:val="22"/>
                <w:rFonts w:eastAsiaTheme="minorHAnsi"/>
              </w:rPr>
              <w:t xml:space="preserve"> </w:t>
            </w:r>
            <w:r w:rsidR="001C0C9D" w:rsidRPr="00C1717C">
              <w:rPr>
                <w:rStyle w:val="22"/>
                <w:rFonts w:eastAsiaTheme="minorHAnsi"/>
              </w:rPr>
              <w:t>по уходу, организаторов</w:t>
            </w:r>
            <w:r w:rsidR="001C0C9D">
              <w:rPr>
                <w:rStyle w:val="22"/>
                <w:rFonts w:eastAsiaTheme="minorHAnsi"/>
              </w:rPr>
              <w:t xml:space="preserve"> </w:t>
            </w:r>
            <w:r w:rsidR="001C0C9D" w:rsidRPr="00C1717C">
              <w:rPr>
                <w:rStyle w:val="22"/>
                <w:rFonts w:eastAsiaTheme="minorHAnsi"/>
              </w:rPr>
              <w:t>ухода, экспертов по</w:t>
            </w:r>
          </w:p>
          <w:p w14:paraId="69ED44E6" w14:textId="0B8AB5E8" w:rsidR="001C0C9D" w:rsidRPr="00C1717C" w:rsidRDefault="001C0C9D" w:rsidP="00C7249B">
            <w:pPr>
              <w:rPr>
                <w:rStyle w:val="22"/>
                <w:rFonts w:eastAsiaTheme="minorHAnsi"/>
              </w:rPr>
            </w:pPr>
            <w:r w:rsidRPr="00C1717C">
              <w:rPr>
                <w:rStyle w:val="22"/>
                <w:rFonts w:eastAsiaTheme="minorHAnsi"/>
              </w:rPr>
              <w:t>оценке нуждаемости,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отработавших год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и более, в общей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численности работников,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работающих на данных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C1717C">
              <w:rPr>
                <w:rStyle w:val="22"/>
                <w:rFonts w:eastAsiaTheme="minorHAnsi"/>
              </w:rPr>
              <w:t>должностях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91A73" w14:textId="0C4D1D1D" w:rsidR="001C0C9D" w:rsidRPr="00C1717C" w:rsidRDefault="001C0C9D" w:rsidP="00C7249B">
            <w:pPr>
              <w:jc w:val="center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процентов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2DF84" w14:textId="1D645823" w:rsidR="001C0C9D" w:rsidRPr="00C1717C" w:rsidRDefault="001C0C9D" w:rsidP="00C7249B">
            <w:pPr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lang w:bidi="ru-RU"/>
                </w:rPr>
                <m:t>∆</m:t>
              </m:r>
              <m:sSub>
                <m:sSubPr>
                  <m:ctrl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ст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lang w:bidi="ru-RU"/>
                </w:rPr>
                <m:t>=</m:t>
              </m:r>
              <m:sSubSup>
                <m:sSubSupPr>
                  <m:ctrl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ст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о</m:t>
                  </m:r>
                </m:sup>
              </m:sSubSup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lang w:bidi="ru-RU"/>
                </w:rPr>
                <m:t>-</m:t>
              </m:r>
              <m:sSubSup>
                <m:sSubSupPr>
                  <m:ctrl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ст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п</m:t>
                  </m:r>
                </m:sup>
              </m:sSubSup>
            </m:oMath>
            <w:r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>,</w:t>
            </w:r>
          </w:p>
          <w:p w14:paraId="4896B227" w14:textId="47FFED80" w:rsidR="001C0C9D" w:rsidRDefault="001C0C9D" w:rsidP="00C7249B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г</w:t>
            </w:r>
            <w:r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>де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:</w:t>
            </w:r>
          </w:p>
          <w:p w14:paraId="01018970" w14:textId="196341A0" w:rsidR="001C0C9D" w:rsidRPr="00C1717C" w:rsidRDefault="006B75B5" w:rsidP="00C7249B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ст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о</m:t>
                  </m:r>
                </m:sup>
              </m:sSubSup>
            </m:oMath>
            <w:r w:rsidR="001C0C9D"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>,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lang w:bidi="ru-RU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ст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п</m:t>
                  </m:r>
                </m:sup>
              </m:sSubSup>
            </m:oMath>
            <w:r w:rsidR="001C0C9D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–</w:t>
            </w:r>
            <w:r w:rsidR="001C0C9D"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коэффициент стабильности кадров в отчетном году и году, предшествующем отчетному, соответственно;</w:t>
            </w:r>
          </w:p>
          <w:p w14:paraId="5F84FA2A" w14:textId="0488902E" w:rsidR="001C0C9D" w:rsidRPr="00C1717C" w:rsidRDefault="006B75B5" w:rsidP="00C7249B">
            <w:pPr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bidi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bidi="ru-RU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bidi="ru-RU"/>
                      </w:rPr>
                      <m:t>ст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bidi="ru-RU"/>
                      </w:rPr>
                      <m:t>о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4"/>
                    <w:szCs w:val="24"/>
                    <w:lang w:bidi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bidi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bidi="ru-RU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bidi="ru-RU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bidi="ru-RU"/>
                          </w:rPr>
                          <m:t>r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bidi="ru-RU"/>
                          </w:rPr>
                          <m:t>о</m:t>
                        </m:r>
                      </m:sup>
                    </m:sSubSup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bidi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bidi="ru-RU"/>
                          </w:rPr>
                          <m:t>Ч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bidi="ru-RU"/>
                          </w:rPr>
                          <m:t>о</m:t>
                        </m:r>
                      </m:sup>
                    </m:sSup>
                  </m:den>
                </m:f>
                <m:r>
                  <w:rPr>
                    <w:rFonts w:ascii="Cambria Math" w:eastAsia="Calibri" w:hAnsi="Cambria Math"/>
                    <w:color w:val="000000"/>
                    <w:sz w:val="24"/>
                    <w:szCs w:val="24"/>
                    <w:lang w:bidi="ru-RU"/>
                  </w:rPr>
                  <m:t>,</m:t>
                </m:r>
              </m:oMath>
            </m:oMathPara>
          </w:p>
          <w:p w14:paraId="244FD82B" w14:textId="028FE6F9" w:rsidR="001C0C9D" w:rsidRDefault="001C0C9D" w:rsidP="00C7249B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г</w:t>
            </w:r>
            <w:r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>де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:</w:t>
            </w:r>
          </w:p>
          <w:p w14:paraId="6E1E5985" w14:textId="686EB9F0" w:rsidR="001C0C9D" w:rsidRPr="00C1717C" w:rsidRDefault="006B75B5" w:rsidP="00C7249B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о</m:t>
                  </m:r>
                </m:sup>
              </m:sSubSup>
            </m:oMath>
            <w:r w:rsidR="001C0C9D"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– численность работников из числа помощников по уходу, организаторов ухода, экспертов по оценке нуждаемости, отработавших год и более в отчетном году;</w:t>
            </w:r>
          </w:p>
          <w:p w14:paraId="1D5D3DD4" w14:textId="42E7CBE1" w:rsidR="001C0C9D" w:rsidRPr="00C1717C" w:rsidRDefault="006B75B5" w:rsidP="00C7249B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Ч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о</m:t>
                  </m:r>
                </m:sup>
              </m:sSup>
            </m:oMath>
            <w:r w:rsidR="001C0C9D"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1C0C9D">
              <w:rPr>
                <w:rFonts w:eastAsia="Calibri"/>
                <w:color w:val="000000"/>
                <w:sz w:val="24"/>
                <w:szCs w:val="24"/>
                <w:lang w:bidi="ru-RU"/>
              </w:rPr>
              <w:t>–</w:t>
            </w:r>
            <w:r w:rsidR="001C0C9D"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общая численность работников из числа помощников по уходу, организаторов ухода, экспертов по оценке нуждаемости, отработавших год и более в отчетном году;</w:t>
            </w:r>
          </w:p>
          <w:p w14:paraId="301FFFD3" w14:textId="3D51E5BB" w:rsidR="001C0C9D" w:rsidRPr="00C1717C" w:rsidRDefault="006B75B5" w:rsidP="00C7249B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bidi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bidi="ru-RU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bidi="ru-RU"/>
                      </w:rPr>
                      <m:t>ст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bidi="ru-RU"/>
                      </w:rPr>
                      <m:t>п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4"/>
                    <w:szCs w:val="24"/>
                    <w:lang w:bidi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bidi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bidi="ru-RU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bidi="ru-RU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bidi="ru-RU"/>
                          </w:rPr>
                          <m:t>r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val="en-US" w:bidi="ru-RU"/>
                          </w:rPr>
                          <m:t>n</m:t>
                        </m:r>
                      </m:sup>
                    </m:sSubSup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bidi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bidi="ru-RU"/>
                          </w:rPr>
                          <m:t>Ч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color w:val="000000"/>
                            <w:sz w:val="24"/>
                            <w:szCs w:val="24"/>
                            <w:lang w:val="en-US" w:bidi="ru-RU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  <w:p w14:paraId="564F5183" w14:textId="00070B3F" w:rsidR="001C0C9D" w:rsidRPr="00C1717C" w:rsidRDefault="001C0C9D" w:rsidP="00C7249B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val="en-US" w:bidi="ru-RU"/>
                    </w:rPr>
                    <m:t>n</m:t>
                  </m:r>
                </m:sup>
              </m:sSubSup>
            </m:oMath>
            <w:r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–</w:t>
            </w:r>
            <w:r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численность работников из числа помощников по уходу, организаторов ухода, экспертов по оценке нуждаемости, отработавших год и более в году, предшествующем отчетному;</w:t>
            </w:r>
          </w:p>
          <w:p w14:paraId="16F88107" w14:textId="7D01D0D3" w:rsidR="001C0C9D" w:rsidRPr="00C1717C" w:rsidRDefault="006B75B5" w:rsidP="00C7249B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bidi="ru-RU"/>
                    </w:rPr>
                    <m:t>Ч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val="en-US" w:bidi="ru-RU"/>
                    </w:rPr>
                    <m:t>n</m:t>
                  </m:r>
                </m:sup>
              </m:sSup>
            </m:oMath>
            <w:r w:rsidR="001C0C9D"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1C0C9D">
              <w:rPr>
                <w:rFonts w:eastAsia="Calibri"/>
                <w:color w:val="000000"/>
                <w:sz w:val="24"/>
                <w:szCs w:val="24"/>
                <w:lang w:bidi="ru-RU"/>
              </w:rPr>
              <w:t>–</w:t>
            </w:r>
            <w:r w:rsidR="001C0C9D" w:rsidRPr="00C1717C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общая численность работников из числа помощников по уходу, организаторов ухода, экспертов по оценке нуждаемости, отработавших год и более в году, предшествующем отчетному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A9573" w14:textId="3E768D2F" w:rsidR="001C0C9D" w:rsidRPr="00C1717C" w:rsidRDefault="001C0C9D" w:rsidP="00C7249B">
            <w:pPr>
              <w:rPr>
                <w:sz w:val="24"/>
                <w:szCs w:val="24"/>
              </w:rPr>
            </w:pPr>
            <w:r w:rsidRPr="00C1717C">
              <w:rPr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</w:tbl>
    <w:p w14:paraId="121EFB32" w14:textId="77777777" w:rsidR="00FE7402" w:rsidRPr="00905266" w:rsidRDefault="00FE7402" w:rsidP="001C0C9D">
      <w:pPr>
        <w:rPr>
          <w:sz w:val="2"/>
          <w:szCs w:val="28"/>
        </w:rPr>
      </w:pPr>
    </w:p>
    <w:sectPr w:rsidR="00FE7402" w:rsidRPr="00905266" w:rsidSect="00AF2BC2">
      <w:endnotePr>
        <w:numFmt w:val="decimal"/>
      </w:endnotePr>
      <w:pgSz w:w="16840" w:h="11907" w:orient="landscape" w:code="9"/>
      <w:pgMar w:top="1134" w:right="567" w:bottom="1701" w:left="56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6A880" w14:textId="77777777" w:rsidR="006B75B5" w:rsidRDefault="006B75B5">
      <w:r>
        <w:separator/>
      </w:r>
    </w:p>
  </w:endnote>
  <w:endnote w:type="continuationSeparator" w:id="0">
    <w:p w14:paraId="6C364C0E" w14:textId="77777777" w:rsidR="006B75B5" w:rsidRDefault="006B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1DEDB" w14:textId="77777777" w:rsidR="006B75B5" w:rsidRDefault="006B75B5">
      <w:r>
        <w:separator/>
      </w:r>
    </w:p>
  </w:footnote>
  <w:footnote w:type="continuationSeparator" w:id="0">
    <w:p w14:paraId="65B56185" w14:textId="77777777" w:rsidR="006B75B5" w:rsidRDefault="006B75B5">
      <w:r>
        <w:continuationSeparator/>
      </w:r>
    </w:p>
  </w:footnote>
  <w:footnote w:id="1">
    <w:p w14:paraId="42B4CDC5" w14:textId="0CC5050B" w:rsidR="00D65074" w:rsidRDefault="00D65074" w:rsidP="00EE24D4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EE24D4">
        <w:rPr>
          <w:sz w:val="22"/>
          <w:szCs w:val="22"/>
        </w:rPr>
        <w:t>потребность в коечном фонде определяется как доля от численности граждан, которые приняты на долговременный уход и которым установлен 3 уровень нуждаемости</w:t>
      </w:r>
      <w:r>
        <w:rPr>
          <w:sz w:val="22"/>
          <w:szCs w:val="22"/>
        </w:rPr>
        <w:t xml:space="preserve"> </w:t>
      </w:r>
      <w:r w:rsidRPr="00EE24D4">
        <w:rPr>
          <w:sz w:val="22"/>
          <w:szCs w:val="22"/>
        </w:rPr>
        <w:t>в уходе, с учетом среднего оборота койки в год и рассчитывается по формуле: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K=0.35×</m:t>
        </m:r>
        <m:sSubSup>
          <m:sSubSupPr>
            <m:ctrlPr>
              <w:rPr>
                <w:rFonts w:ascii="Cambria Math" w:hAnsi="Cambria Math"/>
                <w:sz w:val="22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сду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  <w:sz w:val="22"/>
            <w:szCs w:val="22"/>
          </w:rPr>
          <m:t>×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об,   где</m:t>
            </m:r>
          </m:sub>
        </m:sSub>
        <m:sSubSup>
          <m:sSubSupPr>
            <m:ctrlPr>
              <w:rPr>
                <w:rFonts w:ascii="Cambria Math" w:hAnsi="Cambria Math"/>
                <w:sz w:val="22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сду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sup>
        </m:sSubSup>
        <m:r>
          <w:rPr>
            <w:rFonts w:ascii="Cambria Math" w:hAnsi="Cambria Math"/>
            <w:sz w:val="22"/>
            <w:szCs w:val="22"/>
          </w:rPr>
          <m:t xml:space="preserve"> </m:t>
        </m:r>
      </m:oMath>
      <w:r>
        <w:rPr>
          <w:sz w:val="22"/>
          <w:szCs w:val="22"/>
        </w:rPr>
        <w:t xml:space="preserve"> </w:t>
      </w:r>
      <w:r w:rsidRPr="00EE24D4">
        <w:rPr>
          <w:sz w:val="22"/>
          <w:szCs w:val="22"/>
        </w:rPr>
        <w:t>– численность граждан, которые приняты на долговременный уход и которым установлен 3 уровень нуждаемости в уходе, К</w:t>
      </w:r>
      <w:r w:rsidRPr="00EE24D4">
        <w:rPr>
          <w:sz w:val="22"/>
          <w:szCs w:val="22"/>
          <w:vertAlign w:val="subscript"/>
        </w:rPr>
        <w:t>об</w:t>
      </w:r>
      <w:r w:rsidRPr="001C0C9D">
        <w:rPr>
          <w:sz w:val="22"/>
          <w:szCs w:val="22"/>
        </w:rPr>
        <w:t xml:space="preserve"> – </w:t>
      </w:r>
      <w:r w:rsidRPr="00EE24D4">
        <w:rPr>
          <w:sz w:val="22"/>
          <w:szCs w:val="22"/>
        </w:rPr>
        <w:t>средний коэффициент оборота койки (в год)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8962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F32FE15" w14:textId="5F0B7253" w:rsidR="00D65074" w:rsidRPr="00AF2BC2" w:rsidRDefault="00D65074">
        <w:pPr>
          <w:pStyle w:val="a3"/>
          <w:jc w:val="right"/>
          <w:rPr>
            <w:sz w:val="24"/>
            <w:szCs w:val="24"/>
          </w:rPr>
        </w:pPr>
        <w:r w:rsidRPr="00AF2BC2">
          <w:rPr>
            <w:sz w:val="24"/>
            <w:szCs w:val="24"/>
          </w:rPr>
          <w:fldChar w:fldCharType="begin"/>
        </w:r>
        <w:r w:rsidRPr="00AF2BC2">
          <w:rPr>
            <w:sz w:val="24"/>
            <w:szCs w:val="24"/>
          </w:rPr>
          <w:instrText>PAGE   \* MERGEFORMAT</w:instrText>
        </w:r>
        <w:r w:rsidRPr="00AF2BC2">
          <w:rPr>
            <w:sz w:val="24"/>
            <w:szCs w:val="24"/>
          </w:rPr>
          <w:fldChar w:fldCharType="separate"/>
        </w:r>
        <w:r w:rsidR="00625D76">
          <w:rPr>
            <w:noProof/>
            <w:sz w:val="24"/>
            <w:szCs w:val="24"/>
          </w:rPr>
          <w:t>8</w:t>
        </w:r>
        <w:r w:rsidRPr="00AF2BC2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39997" w14:textId="7719BD52" w:rsidR="00D65074" w:rsidRDefault="00D65074">
    <w:pPr>
      <w:pStyle w:val="a3"/>
      <w:jc w:val="right"/>
    </w:pPr>
  </w:p>
  <w:p w14:paraId="11B4A72A" w14:textId="77777777" w:rsidR="00D65074" w:rsidRDefault="00D650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B6748D"/>
    <w:multiLevelType w:val="hybridMultilevel"/>
    <w:tmpl w:val="2A94F93C"/>
    <w:lvl w:ilvl="0" w:tplc="06A6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F0438"/>
    <w:multiLevelType w:val="hybridMultilevel"/>
    <w:tmpl w:val="1016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B6EA6"/>
    <w:multiLevelType w:val="hybridMultilevel"/>
    <w:tmpl w:val="80723014"/>
    <w:lvl w:ilvl="0" w:tplc="3CD085E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0AB6BDE"/>
    <w:multiLevelType w:val="hybridMultilevel"/>
    <w:tmpl w:val="6B30AAA4"/>
    <w:lvl w:ilvl="0" w:tplc="74E63E6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18074E9"/>
    <w:multiLevelType w:val="hybridMultilevel"/>
    <w:tmpl w:val="8DD6D758"/>
    <w:lvl w:ilvl="0" w:tplc="009A7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F2AE7"/>
    <w:multiLevelType w:val="hybridMultilevel"/>
    <w:tmpl w:val="3E385F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91AF3"/>
    <w:multiLevelType w:val="hybridMultilevel"/>
    <w:tmpl w:val="1330563E"/>
    <w:lvl w:ilvl="0" w:tplc="19902172">
      <w:start w:val="1"/>
      <w:numFmt w:val="decimal"/>
      <w:lvlText w:val="%1."/>
      <w:lvlJc w:val="left"/>
      <w:pPr>
        <w:ind w:left="113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440532">
      <w:numFmt w:val="bullet"/>
      <w:lvlText w:val="•"/>
      <w:lvlJc w:val="left"/>
      <w:pPr>
        <w:ind w:left="1136" w:hanging="322"/>
      </w:pPr>
      <w:rPr>
        <w:lang w:val="ru-RU" w:eastAsia="en-US" w:bidi="ar-SA"/>
      </w:rPr>
    </w:lvl>
    <w:lvl w:ilvl="2" w:tplc="AE188050">
      <w:numFmt w:val="bullet"/>
      <w:lvlText w:val="•"/>
      <w:lvlJc w:val="left"/>
      <w:pPr>
        <w:ind w:left="2152" w:hanging="322"/>
      </w:pPr>
      <w:rPr>
        <w:lang w:val="ru-RU" w:eastAsia="en-US" w:bidi="ar-SA"/>
      </w:rPr>
    </w:lvl>
    <w:lvl w:ilvl="3" w:tplc="DC123C2A">
      <w:numFmt w:val="bullet"/>
      <w:lvlText w:val="•"/>
      <w:lvlJc w:val="left"/>
      <w:pPr>
        <w:ind w:left="3169" w:hanging="322"/>
      </w:pPr>
      <w:rPr>
        <w:lang w:val="ru-RU" w:eastAsia="en-US" w:bidi="ar-SA"/>
      </w:rPr>
    </w:lvl>
    <w:lvl w:ilvl="4" w:tplc="A18E3874">
      <w:numFmt w:val="bullet"/>
      <w:lvlText w:val="•"/>
      <w:lvlJc w:val="left"/>
      <w:pPr>
        <w:ind w:left="4185" w:hanging="322"/>
      </w:pPr>
      <w:rPr>
        <w:lang w:val="ru-RU" w:eastAsia="en-US" w:bidi="ar-SA"/>
      </w:rPr>
    </w:lvl>
    <w:lvl w:ilvl="5" w:tplc="36F6E57A">
      <w:numFmt w:val="bullet"/>
      <w:lvlText w:val="•"/>
      <w:lvlJc w:val="left"/>
      <w:pPr>
        <w:ind w:left="5202" w:hanging="322"/>
      </w:pPr>
      <w:rPr>
        <w:lang w:val="ru-RU" w:eastAsia="en-US" w:bidi="ar-SA"/>
      </w:rPr>
    </w:lvl>
    <w:lvl w:ilvl="6" w:tplc="0E08B18A">
      <w:numFmt w:val="bullet"/>
      <w:lvlText w:val="•"/>
      <w:lvlJc w:val="left"/>
      <w:pPr>
        <w:ind w:left="6218" w:hanging="322"/>
      </w:pPr>
      <w:rPr>
        <w:lang w:val="ru-RU" w:eastAsia="en-US" w:bidi="ar-SA"/>
      </w:rPr>
    </w:lvl>
    <w:lvl w:ilvl="7" w:tplc="780CE9A2">
      <w:numFmt w:val="bullet"/>
      <w:lvlText w:val="•"/>
      <w:lvlJc w:val="left"/>
      <w:pPr>
        <w:ind w:left="7234" w:hanging="322"/>
      </w:pPr>
      <w:rPr>
        <w:lang w:val="ru-RU" w:eastAsia="en-US" w:bidi="ar-SA"/>
      </w:rPr>
    </w:lvl>
    <w:lvl w:ilvl="8" w:tplc="AAE8F966">
      <w:numFmt w:val="bullet"/>
      <w:lvlText w:val="•"/>
      <w:lvlJc w:val="left"/>
      <w:pPr>
        <w:ind w:left="8251" w:hanging="322"/>
      </w:pPr>
      <w:rPr>
        <w:lang w:val="ru-RU" w:eastAsia="en-US" w:bidi="ar-SA"/>
      </w:rPr>
    </w:lvl>
  </w:abstractNum>
  <w:abstractNum w:abstractNumId="8">
    <w:nsid w:val="47FE3026"/>
    <w:multiLevelType w:val="hybridMultilevel"/>
    <w:tmpl w:val="FFC6D452"/>
    <w:lvl w:ilvl="0" w:tplc="15A6C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1951614"/>
    <w:multiLevelType w:val="hybridMultilevel"/>
    <w:tmpl w:val="A06E1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7219C"/>
    <w:multiLevelType w:val="hybridMultilevel"/>
    <w:tmpl w:val="9FA03E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70F44"/>
    <w:multiLevelType w:val="hybridMultilevel"/>
    <w:tmpl w:val="56127C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FBE19BF"/>
    <w:multiLevelType w:val="hybridMultilevel"/>
    <w:tmpl w:val="7FDCB8C4"/>
    <w:lvl w:ilvl="0" w:tplc="2826C4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6306B"/>
    <w:multiLevelType w:val="hybridMultilevel"/>
    <w:tmpl w:val="55609ECE"/>
    <w:lvl w:ilvl="0" w:tplc="136452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05B00"/>
    <w:multiLevelType w:val="hybridMultilevel"/>
    <w:tmpl w:val="B0C64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B5CFD"/>
    <w:multiLevelType w:val="hybridMultilevel"/>
    <w:tmpl w:val="78586D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4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1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6389cbb-6a37-4da2-ac41-8dc91fd78575"/>
  </w:docVars>
  <w:rsids>
    <w:rsidRoot w:val="00E618EF"/>
    <w:rsid w:val="0000031D"/>
    <w:rsid w:val="000003BF"/>
    <w:rsid w:val="00001BD3"/>
    <w:rsid w:val="0000259E"/>
    <w:rsid w:val="00004140"/>
    <w:rsid w:val="00006514"/>
    <w:rsid w:val="00007C51"/>
    <w:rsid w:val="00007F63"/>
    <w:rsid w:val="000102FB"/>
    <w:rsid w:val="00013D45"/>
    <w:rsid w:val="00014419"/>
    <w:rsid w:val="00015FB2"/>
    <w:rsid w:val="00016D25"/>
    <w:rsid w:val="00020D58"/>
    <w:rsid w:val="00023185"/>
    <w:rsid w:val="000238EE"/>
    <w:rsid w:val="000243EC"/>
    <w:rsid w:val="00026907"/>
    <w:rsid w:val="000271F3"/>
    <w:rsid w:val="000278E7"/>
    <w:rsid w:val="000312A6"/>
    <w:rsid w:val="0003272C"/>
    <w:rsid w:val="00032DDD"/>
    <w:rsid w:val="0003399C"/>
    <w:rsid w:val="0003447D"/>
    <w:rsid w:val="0003791D"/>
    <w:rsid w:val="00041144"/>
    <w:rsid w:val="0004251A"/>
    <w:rsid w:val="000440C2"/>
    <w:rsid w:val="0004704A"/>
    <w:rsid w:val="00050A7C"/>
    <w:rsid w:val="000522A5"/>
    <w:rsid w:val="0005356A"/>
    <w:rsid w:val="00054F78"/>
    <w:rsid w:val="0005514D"/>
    <w:rsid w:val="000551B4"/>
    <w:rsid w:val="00055F8B"/>
    <w:rsid w:val="000572CA"/>
    <w:rsid w:val="000575EC"/>
    <w:rsid w:val="00065234"/>
    <w:rsid w:val="0006706F"/>
    <w:rsid w:val="00067A57"/>
    <w:rsid w:val="00067B57"/>
    <w:rsid w:val="00070FEF"/>
    <w:rsid w:val="00072ABC"/>
    <w:rsid w:val="00072B6D"/>
    <w:rsid w:val="00074ADF"/>
    <w:rsid w:val="00076CAC"/>
    <w:rsid w:val="00080E2F"/>
    <w:rsid w:val="00081926"/>
    <w:rsid w:val="00082DBB"/>
    <w:rsid w:val="00082F8C"/>
    <w:rsid w:val="00083840"/>
    <w:rsid w:val="00083A72"/>
    <w:rsid w:val="00083BFA"/>
    <w:rsid w:val="000859BC"/>
    <w:rsid w:val="00092298"/>
    <w:rsid w:val="0009581D"/>
    <w:rsid w:val="000A2913"/>
    <w:rsid w:val="000A39D4"/>
    <w:rsid w:val="000A611C"/>
    <w:rsid w:val="000A692C"/>
    <w:rsid w:val="000A6D03"/>
    <w:rsid w:val="000A7067"/>
    <w:rsid w:val="000B0A1A"/>
    <w:rsid w:val="000B0F92"/>
    <w:rsid w:val="000B1160"/>
    <w:rsid w:val="000B126A"/>
    <w:rsid w:val="000B2B98"/>
    <w:rsid w:val="000B441D"/>
    <w:rsid w:val="000B4D39"/>
    <w:rsid w:val="000B6786"/>
    <w:rsid w:val="000B6A7A"/>
    <w:rsid w:val="000B714A"/>
    <w:rsid w:val="000B7BC1"/>
    <w:rsid w:val="000C4C17"/>
    <w:rsid w:val="000C50F0"/>
    <w:rsid w:val="000C52B0"/>
    <w:rsid w:val="000C69C0"/>
    <w:rsid w:val="000D0507"/>
    <w:rsid w:val="000D05A3"/>
    <w:rsid w:val="000D2573"/>
    <w:rsid w:val="000D357A"/>
    <w:rsid w:val="000D559D"/>
    <w:rsid w:val="000D64C5"/>
    <w:rsid w:val="000E1E3A"/>
    <w:rsid w:val="000F0247"/>
    <w:rsid w:val="000F2BFC"/>
    <w:rsid w:val="000F6233"/>
    <w:rsid w:val="000F66AC"/>
    <w:rsid w:val="00102B95"/>
    <w:rsid w:val="001031C7"/>
    <w:rsid w:val="00103C37"/>
    <w:rsid w:val="00104FBD"/>
    <w:rsid w:val="00107AC2"/>
    <w:rsid w:val="00110B2F"/>
    <w:rsid w:val="00110BAA"/>
    <w:rsid w:val="00115A3C"/>
    <w:rsid w:val="001200C6"/>
    <w:rsid w:val="00120193"/>
    <w:rsid w:val="0012039B"/>
    <w:rsid w:val="00125414"/>
    <w:rsid w:val="00125B8B"/>
    <w:rsid w:val="00127C3C"/>
    <w:rsid w:val="00127EB3"/>
    <w:rsid w:val="0013133B"/>
    <w:rsid w:val="00133E83"/>
    <w:rsid w:val="00134EA9"/>
    <w:rsid w:val="00135F67"/>
    <w:rsid w:val="00141F04"/>
    <w:rsid w:val="0014239F"/>
    <w:rsid w:val="00144E13"/>
    <w:rsid w:val="00146CF3"/>
    <w:rsid w:val="00146F1A"/>
    <w:rsid w:val="00147E76"/>
    <w:rsid w:val="0015027E"/>
    <w:rsid w:val="00153D23"/>
    <w:rsid w:val="00154605"/>
    <w:rsid w:val="0015502D"/>
    <w:rsid w:val="00157FE3"/>
    <w:rsid w:val="001600B7"/>
    <w:rsid w:val="00160F4B"/>
    <w:rsid w:val="00163A3A"/>
    <w:rsid w:val="00163FBE"/>
    <w:rsid w:val="00167095"/>
    <w:rsid w:val="001703B5"/>
    <w:rsid w:val="00170511"/>
    <w:rsid w:val="00171387"/>
    <w:rsid w:val="00173116"/>
    <w:rsid w:val="001737C3"/>
    <w:rsid w:val="001743BA"/>
    <w:rsid w:val="00174FCD"/>
    <w:rsid w:val="00176604"/>
    <w:rsid w:val="00176A67"/>
    <w:rsid w:val="00176BF4"/>
    <w:rsid w:val="00185F34"/>
    <w:rsid w:val="00190DEE"/>
    <w:rsid w:val="001911BA"/>
    <w:rsid w:val="00192468"/>
    <w:rsid w:val="00193EAE"/>
    <w:rsid w:val="00193ED2"/>
    <w:rsid w:val="00194D8E"/>
    <w:rsid w:val="00196004"/>
    <w:rsid w:val="00196981"/>
    <w:rsid w:val="001A3CBB"/>
    <w:rsid w:val="001A60C1"/>
    <w:rsid w:val="001A61AA"/>
    <w:rsid w:val="001B0952"/>
    <w:rsid w:val="001B193C"/>
    <w:rsid w:val="001B1C67"/>
    <w:rsid w:val="001B27FF"/>
    <w:rsid w:val="001B39A9"/>
    <w:rsid w:val="001B537A"/>
    <w:rsid w:val="001B6368"/>
    <w:rsid w:val="001B7696"/>
    <w:rsid w:val="001B7A0D"/>
    <w:rsid w:val="001C0106"/>
    <w:rsid w:val="001C04F2"/>
    <w:rsid w:val="001C0C9D"/>
    <w:rsid w:val="001D1929"/>
    <w:rsid w:val="001D1F47"/>
    <w:rsid w:val="001D2255"/>
    <w:rsid w:val="001D6028"/>
    <w:rsid w:val="001D6AF3"/>
    <w:rsid w:val="001E0423"/>
    <w:rsid w:val="001E173D"/>
    <w:rsid w:val="001E2EEF"/>
    <w:rsid w:val="001E4B5D"/>
    <w:rsid w:val="001E6F64"/>
    <w:rsid w:val="001F22F0"/>
    <w:rsid w:val="001F5410"/>
    <w:rsid w:val="00201690"/>
    <w:rsid w:val="00202E5B"/>
    <w:rsid w:val="00202EC4"/>
    <w:rsid w:val="00203C1B"/>
    <w:rsid w:val="00204F72"/>
    <w:rsid w:val="002052DC"/>
    <w:rsid w:val="00205731"/>
    <w:rsid w:val="00205D70"/>
    <w:rsid w:val="00205F26"/>
    <w:rsid w:val="00211E06"/>
    <w:rsid w:val="00212992"/>
    <w:rsid w:val="00214734"/>
    <w:rsid w:val="00214983"/>
    <w:rsid w:val="00214B07"/>
    <w:rsid w:val="00215505"/>
    <w:rsid w:val="00216630"/>
    <w:rsid w:val="002170C9"/>
    <w:rsid w:val="002175FB"/>
    <w:rsid w:val="002206E8"/>
    <w:rsid w:val="0022160E"/>
    <w:rsid w:val="00221D4D"/>
    <w:rsid w:val="0022376A"/>
    <w:rsid w:val="00223C88"/>
    <w:rsid w:val="00226A71"/>
    <w:rsid w:val="00230CB9"/>
    <w:rsid w:val="00231104"/>
    <w:rsid w:val="002313B4"/>
    <w:rsid w:val="002346CB"/>
    <w:rsid w:val="00235526"/>
    <w:rsid w:val="002365BE"/>
    <w:rsid w:val="002376B0"/>
    <w:rsid w:val="00237CC5"/>
    <w:rsid w:val="002422F5"/>
    <w:rsid w:val="0024351D"/>
    <w:rsid w:val="0024384B"/>
    <w:rsid w:val="0024728D"/>
    <w:rsid w:val="00247BBC"/>
    <w:rsid w:val="0025018C"/>
    <w:rsid w:val="00250839"/>
    <w:rsid w:val="002509D6"/>
    <w:rsid w:val="002537A1"/>
    <w:rsid w:val="00253FC2"/>
    <w:rsid w:val="00261B8D"/>
    <w:rsid w:val="00264969"/>
    <w:rsid w:val="002653AE"/>
    <w:rsid w:val="00265E24"/>
    <w:rsid w:val="00266403"/>
    <w:rsid w:val="002664F3"/>
    <w:rsid w:val="00267144"/>
    <w:rsid w:val="00267576"/>
    <w:rsid w:val="00271AE9"/>
    <w:rsid w:val="00273644"/>
    <w:rsid w:val="00273F51"/>
    <w:rsid w:val="00274113"/>
    <w:rsid w:val="00280078"/>
    <w:rsid w:val="00280100"/>
    <w:rsid w:val="002815F7"/>
    <w:rsid w:val="00281F5A"/>
    <w:rsid w:val="00282012"/>
    <w:rsid w:val="00282168"/>
    <w:rsid w:val="00282D40"/>
    <w:rsid w:val="002836C1"/>
    <w:rsid w:val="00285D30"/>
    <w:rsid w:val="002867D4"/>
    <w:rsid w:val="002879D9"/>
    <w:rsid w:val="00291C15"/>
    <w:rsid w:val="00294431"/>
    <w:rsid w:val="00296016"/>
    <w:rsid w:val="00296822"/>
    <w:rsid w:val="002969C7"/>
    <w:rsid w:val="002A0626"/>
    <w:rsid w:val="002A2B16"/>
    <w:rsid w:val="002A2CC8"/>
    <w:rsid w:val="002A35CF"/>
    <w:rsid w:val="002A3BE5"/>
    <w:rsid w:val="002A4579"/>
    <w:rsid w:val="002A6650"/>
    <w:rsid w:val="002B0371"/>
    <w:rsid w:val="002B1D86"/>
    <w:rsid w:val="002B20E8"/>
    <w:rsid w:val="002B2B1B"/>
    <w:rsid w:val="002B49FE"/>
    <w:rsid w:val="002B6B95"/>
    <w:rsid w:val="002C117E"/>
    <w:rsid w:val="002C27B0"/>
    <w:rsid w:val="002C341E"/>
    <w:rsid w:val="002C37C6"/>
    <w:rsid w:val="002C3E1B"/>
    <w:rsid w:val="002C4C84"/>
    <w:rsid w:val="002C6646"/>
    <w:rsid w:val="002D025F"/>
    <w:rsid w:val="002D376A"/>
    <w:rsid w:val="002D58A2"/>
    <w:rsid w:val="002D5A56"/>
    <w:rsid w:val="002D71C2"/>
    <w:rsid w:val="002D7385"/>
    <w:rsid w:val="002E0396"/>
    <w:rsid w:val="002E2951"/>
    <w:rsid w:val="002E2C1C"/>
    <w:rsid w:val="002E3A70"/>
    <w:rsid w:val="002E45D9"/>
    <w:rsid w:val="002E5610"/>
    <w:rsid w:val="002E561A"/>
    <w:rsid w:val="002E6BE1"/>
    <w:rsid w:val="002E6F73"/>
    <w:rsid w:val="002E7ABD"/>
    <w:rsid w:val="002F2020"/>
    <w:rsid w:val="002F4F49"/>
    <w:rsid w:val="002F6603"/>
    <w:rsid w:val="003026FB"/>
    <w:rsid w:val="00303D8A"/>
    <w:rsid w:val="00305CB7"/>
    <w:rsid w:val="00310604"/>
    <w:rsid w:val="00310AC1"/>
    <w:rsid w:val="00314373"/>
    <w:rsid w:val="00315D9F"/>
    <w:rsid w:val="00315E18"/>
    <w:rsid w:val="00316DDB"/>
    <w:rsid w:val="003170BF"/>
    <w:rsid w:val="00321D47"/>
    <w:rsid w:val="0032264E"/>
    <w:rsid w:val="00323647"/>
    <w:rsid w:val="003271D8"/>
    <w:rsid w:val="00336DBA"/>
    <w:rsid w:val="003377BA"/>
    <w:rsid w:val="003401B5"/>
    <w:rsid w:val="00343CCB"/>
    <w:rsid w:val="00344BA1"/>
    <w:rsid w:val="00344BF6"/>
    <w:rsid w:val="00345C79"/>
    <w:rsid w:val="00345E2B"/>
    <w:rsid w:val="00346224"/>
    <w:rsid w:val="00346D1D"/>
    <w:rsid w:val="003506FB"/>
    <w:rsid w:val="003531C6"/>
    <w:rsid w:val="003544BB"/>
    <w:rsid w:val="003555E9"/>
    <w:rsid w:val="0035692A"/>
    <w:rsid w:val="00360B44"/>
    <w:rsid w:val="00361371"/>
    <w:rsid w:val="00361C6D"/>
    <w:rsid w:val="003640BA"/>
    <w:rsid w:val="003644EF"/>
    <w:rsid w:val="00365F9E"/>
    <w:rsid w:val="003677E8"/>
    <w:rsid w:val="00367B4D"/>
    <w:rsid w:val="003711C7"/>
    <w:rsid w:val="003720FA"/>
    <w:rsid w:val="00374333"/>
    <w:rsid w:val="00375372"/>
    <w:rsid w:val="00376A02"/>
    <w:rsid w:val="00380B85"/>
    <w:rsid w:val="00382BCD"/>
    <w:rsid w:val="0038356F"/>
    <w:rsid w:val="00384ED5"/>
    <w:rsid w:val="00385041"/>
    <w:rsid w:val="0038541B"/>
    <w:rsid w:val="0038548F"/>
    <w:rsid w:val="00393313"/>
    <w:rsid w:val="003947F5"/>
    <w:rsid w:val="00395992"/>
    <w:rsid w:val="00395EC7"/>
    <w:rsid w:val="003977B4"/>
    <w:rsid w:val="00397F42"/>
    <w:rsid w:val="00397FB1"/>
    <w:rsid w:val="003A25E0"/>
    <w:rsid w:val="003A2AB2"/>
    <w:rsid w:val="003A3FD8"/>
    <w:rsid w:val="003A44C9"/>
    <w:rsid w:val="003A58B0"/>
    <w:rsid w:val="003A66DE"/>
    <w:rsid w:val="003A67B5"/>
    <w:rsid w:val="003A6AA6"/>
    <w:rsid w:val="003B0717"/>
    <w:rsid w:val="003B16B7"/>
    <w:rsid w:val="003B2963"/>
    <w:rsid w:val="003B322B"/>
    <w:rsid w:val="003B393B"/>
    <w:rsid w:val="003B40AA"/>
    <w:rsid w:val="003B46E7"/>
    <w:rsid w:val="003B5F53"/>
    <w:rsid w:val="003C1AA0"/>
    <w:rsid w:val="003C38ED"/>
    <w:rsid w:val="003C5B3A"/>
    <w:rsid w:val="003C5E22"/>
    <w:rsid w:val="003D0568"/>
    <w:rsid w:val="003D5BF8"/>
    <w:rsid w:val="003D7F16"/>
    <w:rsid w:val="003E1965"/>
    <w:rsid w:val="003E1FB2"/>
    <w:rsid w:val="003E2BC2"/>
    <w:rsid w:val="003E4510"/>
    <w:rsid w:val="003E5A5A"/>
    <w:rsid w:val="003E6300"/>
    <w:rsid w:val="003E6E18"/>
    <w:rsid w:val="003E7C46"/>
    <w:rsid w:val="003E7E2B"/>
    <w:rsid w:val="003F078B"/>
    <w:rsid w:val="003F2E0B"/>
    <w:rsid w:val="003F39D8"/>
    <w:rsid w:val="003F411A"/>
    <w:rsid w:val="003F4EA4"/>
    <w:rsid w:val="003F5379"/>
    <w:rsid w:val="003F56FB"/>
    <w:rsid w:val="003F7243"/>
    <w:rsid w:val="00400FF7"/>
    <w:rsid w:val="00401533"/>
    <w:rsid w:val="0040731F"/>
    <w:rsid w:val="0041131C"/>
    <w:rsid w:val="004117B1"/>
    <w:rsid w:val="00413DD4"/>
    <w:rsid w:val="00415CB8"/>
    <w:rsid w:val="004160CC"/>
    <w:rsid w:val="0041721E"/>
    <w:rsid w:val="004208C5"/>
    <w:rsid w:val="00420B4E"/>
    <w:rsid w:val="004216CE"/>
    <w:rsid w:val="00422594"/>
    <w:rsid w:val="00426FF1"/>
    <w:rsid w:val="004324FA"/>
    <w:rsid w:val="00432FC1"/>
    <w:rsid w:val="00433E0C"/>
    <w:rsid w:val="00434A94"/>
    <w:rsid w:val="00436041"/>
    <w:rsid w:val="00436BC2"/>
    <w:rsid w:val="00442B7A"/>
    <w:rsid w:val="0044531E"/>
    <w:rsid w:val="00446770"/>
    <w:rsid w:val="00447BC6"/>
    <w:rsid w:val="00451530"/>
    <w:rsid w:val="00451976"/>
    <w:rsid w:val="0045305B"/>
    <w:rsid w:val="00456238"/>
    <w:rsid w:val="00457052"/>
    <w:rsid w:val="004570C3"/>
    <w:rsid w:val="00460520"/>
    <w:rsid w:val="00460D49"/>
    <w:rsid w:val="0046263F"/>
    <w:rsid w:val="00463AF4"/>
    <w:rsid w:val="0047051F"/>
    <w:rsid w:val="00471AA0"/>
    <w:rsid w:val="0047315D"/>
    <w:rsid w:val="0047451C"/>
    <w:rsid w:val="0047558B"/>
    <w:rsid w:val="00476CE7"/>
    <w:rsid w:val="00481546"/>
    <w:rsid w:val="004819C1"/>
    <w:rsid w:val="004827C1"/>
    <w:rsid w:val="0048327F"/>
    <w:rsid w:val="00483F8A"/>
    <w:rsid w:val="00484176"/>
    <w:rsid w:val="00485042"/>
    <w:rsid w:val="004854D3"/>
    <w:rsid w:val="0048577F"/>
    <w:rsid w:val="00486F62"/>
    <w:rsid w:val="004904E8"/>
    <w:rsid w:val="00490F07"/>
    <w:rsid w:val="0049103E"/>
    <w:rsid w:val="00491B86"/>
    <w:rsid w:val="00491E2A"/>
    <w:rsid w:val="004944CE"/>
    <w:rsid w:val="00494711"/>
    <w:rsid w:val="0049613D"/>
    <w:rsid w:val="00496A8A"/>
    <w:rsid w:val="004A0725"/>
    <w:rsid w:val="004A4227"/>
    <w:rsid w:val="004A7AAC"/>
    <w:rsid w:val="004B20A9"/>
    <w:rsid w:val="004B3756"/>
    <w:rsid w:val="004B5C13"/>
    <w:rsid w:val="004B6738"/>
    <w:rsid w:val="004C175E"/>
    <w:rsid w:val="004C4D85"/>
    <w:rsid w:val="004C775C"/>
    <w:rsid w:val="004C7935"/>
    <w:rsid w:val="004D457B"/>
    <w:rsid w:val="004D45F6"/>
    <w:rsid w:val="004D4FB4"/>
    <w:rsid w:val="004D57B4"/>
    <w:rsid w:val="004D5A5D"/>
    <w:rsid w:val="004D6FEA"/>
    <w:rsid w:val="004E1848"/>
    <w:rsid w:val="004E34C9"/>
    <w:rsid w:val="004E56F1"/>
    <w:rsid w:val="004E65BC"/>
    <w:rsid w:val="004E7123"/>
    <w:rsid w:val="004F0B8A"/>
    <w:rsid w:val="004F0F91"/>
    <w:rsid w:val="004F21D2"/>
    <w:rsid w:val="004F22EE"/>
    <w:rsid w:val="004F5806"/>
    <w:rsid w:val="004F7135"/>
    <w:rsid w:val="00500FFE"/>
    <w:rsid w:val="00501F00"/>
    <w:rsid w:val="00504084"/>
    <w:rsid w:val="00504ED2"/>
    <w:rsid w:val="00505045"/>
    <w:rsid w:val="005067A5"/>
    <w:rsid w:val="00507173"/>
    <w:rsid w:val="00510B52"/>
    <w:rsid w:val="00510D7F"/>
    <w:rsid w:val="00512920"/>
    <w:rsid w:val="00513D5C"/>
    <w:rsid w:val="0051447C"/>
    <w:rsid w:val="005214D5"/>
    <w:rsid w:val="00522438"/>
    <w:rsid w:val="005237B7"/>
    <w:rsid w:val="00523EEA"/>
    <w:rsid w:val="005244F3"/>
    <w:rsid w:val="0052466B"/>
    <w:rsid w:val="00524C4B"/>
    <w:rsid w:val="00525E05"/>
    <w:rsid w:val="0052637A"/>
    <w:rsid w:val="00527499"/>
    <w:rsid w:val="00532AD8"/>
    <w:rsid w:val="00533084"/>
    <w:rsid w:val="00534AC5"/>
    <w:rsid w:val="00535323"/>
    <w:rsid w:val="00535C1A"/>
    <w:rsid w:val="00536778"/>
    <w:rsid w:val="00537F06"/>
    <w:rsid w:val="00537FFA"/>
    <w:rsid w:val="00542D0D"/>
    <w:rsid w:val="0054374E"/>
    <w:rsid w:val="00545936"/>
    <w:rsid w:val="00546BAE"/>
    <w:rsid w:val="0055163D"/>
    <w:rsid w:val="005548C6"/>
    <w:rsid w:val="00555955"/>
    <w:rsid w:val="00557145"/>
    <w:rsid w:val="00557361"/>
    <w:rsid w:val="005573F7"/>
    <w:rsid w:val="005575F9"/>
    <w:rsid w:val="00560B80"/>
    <w:rsid w:val="00561029"/>
    <w:rsid w:val="00562859"/>
    <w:rsid w:val="005660B8"/>
    <w:rsid w:val="00572E8B"/>
    <w:rsid w:val="0057354F"/>
    <w:rsid w:val="00573FD0"/>
    <w:rsid w:val="0057526E"/>
    <w:rsid w:val="005754D3"/>
    <w:rsid w:val="005776C6"/>
    <w:rsid w:val="00582D7C"/>
    <w:rsid w:val="00582DA4"/>
    <w:rsid w:val="00583BE5"/>
    <w:rsid w:val="005908AB"/>
    <w:rsid w:val="00591B33"/>
    <w:rsid w:val="00594DFC"/>
    <w:rsid w:val="005A153B"/>
    <w:rsid w:val="005A1AF9"/>
    <w:rsid w:val="005A4AE4"/>
    <w:rsid w:val="005A6B1E"/>
    <w:rsid w:val="005A6C3B"/>
    <w:rsid w:val="005A74D6"/>
    <w:rsid w:val="005A778F"/>
    <w:rsid w:val="005B0639"/>
    <w:rsid w:val="005B074C"/>
    <w:rsid w:val="005B385F"/>
    <w:rsid w:val="005B38D1"/>
    <w:rsid w:val="005B3E37"/>
    <w:rsid w:val="005B4EDA"/>
    <w:rsid w:val="005B5991"/>
    <w:rsid w:val="005C4A8C"/>
    <w:rsid w:val="005D0750"/>
    <w:rsid w:val="005D3E61"/>
    <w:rsid w:val="005D5BF7"/>
    <w:rsid w:val="005D62D7"/>
    <w:rsid w:val="005E38E5"/>
    <w:rsid w:val="005E4280"/>
    <w:rsid w:val="005E6158"/>
    <w:rsid w:val="005E7B8B"/>
    <w:rsid w:val="005F06B3"/>
    <w:rsid w:val="005F11B4"/>
    <w:rsid w:val="005F2726"/>
    <w:rsid w:val="005F39F2"/>
    <w:rsid w:val="00601FFD"/>
    <w:rsid w:val="00603A89"/>
    <w:rsid w:val="00605644"/>
    <w:rsid w:val="00606F19"/>
    <w:rsid w:val="00607C32"/>
    <w:rsid w:val="00607C4A"/>
    <w:rsid w:val="006124B0"/>
    <w:rsid w:val="00612686"/>
    <w:rsid w:val="0061330A"/>
    <w:rsid w:val="0061355D"/>
    <w:rsid w:val="00615557"/>
    <w:rsid w:val="00615E24"/>
    <w:rsid w:val="00615F59"/>
    <w:rsid w:val="00617460"/>
    <w:rsid w:val="0061764A"/>
    <w:rsid w:val="006178C8"/>
    <w:rsid w:val="00617F85"/>
    <w:rsid w:val="0062088E"/>
    <w:rsid w:val="006208F3"/>
    <w:rsid w:val="00621577"/>
    <w:rsid w:val="0062164C"/>
    <w:rsid w:val="00621CF2"/>
    <w:rsid w:val="006225F4"/>
    <w:rsid w:val="0062274B"/>
    <w:rsid w:val="006246CD"/>
    <w:rsid w:val="00625645"/>
    <w:rsid w:val="00625D76"/>
    <w:rsid w:val="006307FF"/>
    <w:rsid w:val="00631E0C"/>
    <w:rsid w:val="00632831"/>
    <w:rsid w:val="006370C5"/>
    <w:rsid w:val="0063725E"/>
    <w:rsid w:val="00637C48"/>
    <w:rsid w:val="0064280F"/>
    <w:rsid w:val="00643527"/>
    <w:rsid w:val="0064554C"/>
    <w:rsid w:val="00651506"/>
    <w:rsid w:val="00653E8B"/>
    <w:rsid w:val="006548C1"/>
    <w:rsid w:val="0065716D"/>
    <w:rsid w:val="00657DC7"/>
    <w:rsid w:val="00657F58"/>
    <w:rsid w:val="006617F7"/>
    <w:rsid w:val="00661C07"/>
    <w:rsid w:val="006635EE"/>
    <w:rsid w:val="00664AE0"/>
    <w:rsid w:val="00665BC1"/>
    <w:rsid w:val="00665E1C"/>
    <w:rsid w:val="00666D1E"/>
    <w:rsid w:val="0066763A"/>
    <w:rsid w:val="00672FCB"/>
    <w:rsid w:val="006732BD"/>
    <w:rsid w:val="006739A8"/>
    <w:rsid w:val="0067586C"/>
    <w:rsid w:val="006802F3"/>
    <w:rsid w:val="00680914"/>
    <w:rsid w:val="006836E5"/>
    <w:rsid w:val="00684760"/>
    <w:rsid w:val="00684FDC"/>
    <w:rsid w:val="00686983"/>
    <w:rsid w:val="0068765D"/>
    <w:rsid w:val="0069036D"/>
    <w:rsid w:val="00691516"/>
    <w:rsid w:val="0069184F"/>
    <w:rsid w:val="006958E9"/>
    <w:rsid w:val="0069615D"/>
    <w:rsid w:val="006A1D75"/>
    <w:rsid w:val="006A2342"/>
    <w:rsid w:val="006B2693"/>
    <w:rsid w:val="006B3FCF"/>
    <w:rsid w:val="006B5F26"/>
    <w:rsid w:val="006B757F"/>
    <w:rsid w:val="006B75B5"/>
    <w:rsid w:val="006B77A8"/>
    <w:rsid w:val="006C15F4"/>
    <w:rsid w:val="006C30CA"/>
    <w:rsid w:val="006C3649"/>
    <w:rsid w:val="006D114F"/>
    <w:rsid w:val="006D1697"/>
    <w:rsid w:val="006D4459"/>
    <w:rsid w:val="006D5A3F"/>
    <w:rsid w:val="006D5EAE"/>
    <w:rsid w:val="006E09B6"/>
    <w:rsid w:val="006E30D6"/>
    <w:rsid w:val="006E70CB"/>
    <w:rsid w:val="006F109D"/>
    <w:rsid w:val="006F1AEB"/>
    <w:rsid w:val="006F201E"/>
    <w:rsid w:val="006F2896"/>
    <w:rsid w:val="006F35E6"/>
    <w:rsid w:val="006F4247"/>
    <w:rsid w:val="006F5ECF"/>
    <w:rsid w:val="006F6524"/>
    <w:rsid w:val="006F7163"/>
    <w:rsid w:val="007027A7"/>
    <w:rsid w:val="007035E5"/>
    <w:rsid w:val="00704E24"/>
    <w:rsid w:val="0070533A"/>
    <w:rsid w:val="00705DBF"/>
    <w:rsid w:val="00706CDE"/>
    <w:rsid w:val="00707731"/>
    <w:rsid w:val="00710F78"/>
    <w:rsid w:val="00711386"/>
    <w:rsid w:val="00712ADC"/>
    <w:rsid w:val="007144D2"/>
    <w:rsid w:val="007158EC"/>
    <w:rsid w:val="007179ED"/>
    <w:rsid w:val="007228BD"/>
    <w:rsid w:val="00722DBC"/>
    <w:rsid w:val="007232A8"/>
    <w:rsid w:val="00723811"/>
    <w:rsid w:val="00725FDD"/>
    <w:rsid w:val="00732AF8"/>
    <w:rsid w:val="00733F33"/>
    <w:rsid w:val="00734953"/>
    <w:rsid w:val="0074074F"/>
    <w:rsid w:val="0074150D"/>
    <w:rsid w:val="00741DE8"/>
    <w:rsid w:val="00742FC6"/>
    <w:rsid w:val="00743939"/>
    <w:rsid w:val="007455C0"/>
    <w:rsid w:val="0074599E"/>
    <w:rsid w:val="00746BB5"/>
    <w:rsid w:val="00746C43"/>
    <w:rsid w:val="00747395"/>
    <w:rsid w:val="00751B5A"/>
    <w:rsid w:val="007569D4"/>
    <w:rsid w:val="00760210"/>
    <w:rsid w:val="00762333"/>
    <w:rsid w:val="0076399D"/>
    <w:rsid w:val="007653C4"/>
    <w:rsid w:val="007667DD"/>
    <w:rsid w:val="00771D63"/>
    <w:rsid w:val="00773583"/>
    <w:rsid w:val="00774B86"/>
    <w:rsid w:val="00774EA3"/>
    <w:rsid w:val="007767E5"/>
    <w:rsid w:val="00776C84"/>
    <w:rsid w:val="00777BD6"/>
    <w:rsid w:val="00781B07"/>
    <w:rsid w:val="00782286"/>
    <w:rsid w:val="007828FD"/>
    <w:rsid w:val="00783D5D"/>
    <w:rsid w:val="007849C7"/>
    <w:rsid w:val="007862CF"/>
    <w:rsid w:val="007879F2"/>
    <w:rsid w:val="00791973"/>
    <w:rsid w:val="00794486"/>
    <w:rsid w:val="00794676"/>
    <w:rsid w:val="00794C49"/>
    <w:rsid w:val="0079636E"/>
    <w:rsid w:val="00796A4A"/>
    <w:rsid w:val="007A0690"/>
    <w:rsid w:val="007A4CF0"/>
    <w:rsid w:val="007A7A36"/>
    <w:rsid w:val="007B2333"/>
    <w:rsid w:val="007B2346"/>
    <w:rsid w:val="007B3468"/>
    <w:rsid w:val="007B57C7"/>
    <w:rsid w:val="007B74A8"/>
    <w:rsid w:val="007C0413"/>
    <w:rsid w:val="007C28D5"/>
    <w:rsid w:val="007C2BDC"/>
    <w:rsid w:val="007C360A"/>
    <w:rsid w:val="007C407C"/>
    <w:rsid w:val="007C77D2"/>
    <w:rsid w:val="007D035D"/>
    <w:rsid w:val="007D090F"/>
    <w:rsid w:val="007D093C"/>
    <w:rsid w:val="007D32DA"/>
    <w:rsid w:val="007D3878"/>
    <w:rsid w:val="007D3C9A"/>
    <w:rsid w:val="007D40DE"/>
    <w:rsid w:val="007D4D4D"/>
    <w:rsid w:val="007D7501"/>
    <w:rsid w:val="007E18EF"/>
    <w:rsid w:val="007E2994"/>
    <w:rsid w:val="007E5CE1"/>
    <w:rsid w:val="007E5F78"/>
    <w:rsid w:val="007F28FE"/>
    <w:rsid w:val="007F3006"/>
    <w:rsid w:val="007F722F"/>
    <w:rsid w:val="007F7475"/>
    <w:rsid w:val="008027F6"/>
    <w:rsid w:val="0080298C"/>
    <w:rsid w:val="0080412A"/>
    <w:rsid w:val="008047CD"/>
    <w:rsid w:val="00804BF3"/>
    <w:rsid w:val="00805404"/>
    <w:rsid w:val="00805E0A"/>
    <w:rsid w:val="00805E5E"/>
    <w:rsid w:val="008069FA"/>
    <w:rsid w:val="00806A63"/>
    <w:rsid w:val="00807EA2"/>
    <w:rsid w:val="008146E6"/>
    <w:rsid w:val="00814A82"/>
    <w:rsid w:val="00814C2B"/>
    <w:rsid w:val="00817F9E"/>
    <w:rsid w:val="008217BE"/>
    <w:rsid w:val="008226DD"/>
    <w:rsid w:val="00823B56"/>
    <w:rsid w:val="008267F8"/>
    <w:rsid w:val="0082793C"/>
    <w:rsid w:val="008325FF"/>
    <w:rsid w:val="00832EC4"/>
    <w:rsid w:val="0083364B"/>
    <w:rsid w:val="00833F89"/>
    <w:rsid w:val="00837E36"/>
    <w:rsid w:val="0084217E"/>
    <w:rsid w:val="008424DB"/>
    <w:rsid w:val="0084298E"/>
    <w:rsid w:val="008432F3"/>
    <w:rsid w:val="008439C1"/>
    <w:rsid w:val="008459E9"/>
    <w:rsid w:val="008501F1"/>
    <w:rsid w:val="00850A33"/>
    <w:rsid w:val="00854DBA"/>
    <w:rsid w:val="00856E6D"/>
    <w:rsid w:val="00860521"/>
    <w:rsid w:val="00860ED1"/>
    <w:rsid w:val="00870ADC"/>
    <w:rsid w:val="008731C2"/>
    <w:rsid w:val="00873E2F"/>
    <w:rsid w:val="00876DCB"/>
    <w:rsid w:val="0087762E"/>
    <w:rsid w:val="00881D7D"/>
    <w:rsid w:val="008830F2"/>
    <w:rsid w:val="008831F2"/>
    <w:rsid w:val="00885C69"/>
    <w:rsid w:val="00886782"/>
    <w:rsid w:val="00886F02"/>
    <w:rsid w:val="008901F9"/>
    <w:rsid w:val="00890F3E"/>
    <w:rsid w:val="008922CB"/>
    <w:rsid w:val="00894E68"/>
    <w:rsid w:val="008958D4"/>
    <w:rsid w:val="0089664D"/>
    <w:rsid w:val="00896EA0"/>
    <w:rsid w:val="00897531"/>
    <w:rsid w:val="00897BD7"/>
    <w:rsid w:val="008A1B22"/>
    <w:rsid w:val="008B050B"/>
    <w:rsid w:val="008B0520"/>
    <w:rsid w:val="008B1E90"/>
    <w:rsid w:val="008B484C"/>
    <w:rsid w:val="008B4B66"/>
    <w:rsid w:val="008B6BF7"/>
    <w:rsid w:val="008C166D"/>
    <w:rsid w:val="008C20D9"/>
    <w:rsid w:val="008C530F"/>
    <w:rsid w:val="008D10E7"/>
    <w:rsid w:val="008D24AA"/>
    <w:rsid w:val="008D3D16"/>
    <w:rsid w:val="008D415D"/>
    <w:rsid w:val="008D57D8"/>
    <w:rsid w:val="008D58F0"/>
    <w:rsid w:val="008D5972"/>
    <w:rsid w:val="008E121E"/>
    <w:rsid w:val="008E59F6"/>
    <w:rsid w:val="008E7117"/>
    <w:rsid w:val="008F041C"/>
    <w:rsid w:val="008F0CBB"/>
    <w:rsid w:val="008F0CFA"/>
    <w:rsid w:val="008F15D5"/>
    <w:rsid w:val="008F2667"/>
    <w:rsid w:val="008F2982"/>
    <w:rsid w:val="008F31B5"/>
    <w:rsid w:val="008F399B"/>
    <w:rsid w:val="008F696D"/>
    <w:rsid w:val="008F6EC9"/>
    <w:rsid w:val="008F78D3"/>
    <w:rsid w:val="00905266"/>
    <w:rsid w:val="00910CB2"/>
    <w:rsid w:val="00910DEE"/>
    <w:rsid w:val="00911FD0"/>
    <w:rsid w:val="0091442C"/>
    <w:rsid w:val="00921636"/>
    <w:rsid w:val="00921846"/>
    <w:rsid w:val="00921DC4"/>
    <w:rsid w:val="00921EB4"/>
    <w:rsid w:val="009235FC"/>
    <w:rsid w:val="00924D3A"/>
    <w:rsid w:val="0092656E"/>
    <w:rsid w:val="009270E5"/>
    <w:rsid w:val="00930D2B"/>
    <w:rsid w:val="009343B2"/>
    <w:rsid w:val="009349EC"/>
    <w:rsid w:val="009371BE"/>
    <w:rsid w:val="009376C4"/>
    <w:rsid w:val="009407AE"/>
    <w:rsid w:val="00946A77"/>
    <w:rsid w:val="009520AC"/>
    <w:rsid w:val="00953544"/>
    <w:rsid w:val="009540AA"/>
    <w:rsid w:val="00954C83"/>
    <w:rsid w:val="00955CEB"/>
    <w:rsid w:val="009575C2"/>
    <w:rsid w:val="009579EE"/>
    <w:rsid w:val="009630E0"/>
    <w:rsid w:val="00965618"/>
    <w:rsid w:val="00970A0D"/>
    <w:rsid w:val="00971ED4"/>
    <w:rsid w:val="00972B36"/>
    <w:rsid w:val="00972C6B"/>
    <w:rsid w:val="00973FA5"/>
    <w:rsid w:val="009769C7"/>
    <w:rsid w:val="00977D2E"/>
    <w:rsid w:val="0098262D"/>
    <w:rsid w:val="00982806"/>
    <w:rsid w:val="00982BAA"/>
    <w:rsid w:val="00984662"/>
    <w:rsid w:val="00985571"/>
    <w:rsid w:val="0098700A"/>
    <w:rsid w:val="009949FA"/>
    <w:rsid w:val="00994F79"/>
    <w:rsid w:val="00995C12"/>
    <w:rsid w:val="009A0782"/>
    <w:rsid w:val="009A1D88"/>
    <w:rsid w:val="009A3106"/>
    <w:rsid w:val="009A358D"/>
    <w:rsid w:val="009A4A88"/>
    <w:rsid w:val="009A4E91"/>
    <w:rsid w:val="009A52BF"/>
    <w:rsid w:val="009A6D32"/>
    <w:rsid w:val="009A719C"/>
    <w:rsid w:val="009B2585"/>
    <w:rsid w:val="009B553A"/>
    <w:rsid w:val="009B55A5"/>
    <w:rsid w:val="009B7B7C"/>
    <w:rsid w:val="009C0025"/>
    <w:rsid w:val="009C2420"/>
    <w:rsid w:val="009C2992"/>
    <w:rsid w:val="009C2F93"/>
    <w:rsid w:val="009C57CA"/>
    <w:rsid w:val="009C610A"/>
    <w:rsid w:val="009D0609"/>
    <w:rsid w:val="009D1115"/>
    <w:rsid w:val="009D33D2"/>
    <w:rsid w:val="009D668A"/>
    <w:rsid w:val="009E0BC6"/>
    <w:rsid w:val="009F2686"/>
    <w:rsid w:val="009F4A9E"/>
    <w:rsid w:val="009F5568"/>
    <w:rsid w:val="009F69F0"/>
    <w:rsid w:val="009F7108"/>
    <w:rsid w:val="009F7164"/>
    <w:rsid w:val="00A01858"/>
    <w:rsid w:val="00A10542"/>
    <w:rsid w:val="00A10AE0"/>
    <w:rsid w:val="00A1147A"/>
    <w:rsid w:val="00A206EA"/>
    <w:rsid w:val="00A22C54"/>
    <w:rsid w:val="00A27CD1"/>
    <w:rsid w:val="00A319E4"/>
    <w:rsid w:val="00A35327"/>
    <w:rsid w:val="00A368C6"/>
    <w:rsid w:val="00A36A33"/>
    <w:rsid w:val="00A36D9A"/>
    <w:rsid w:val="00A4165D"/>
    <w:rsid w:val="00A446B8"/>
    <w:rsid w:val="00A44BE2"/>
    <w:rsid w:val="00A46066"/>
    <w:rsid w:val="00A4706E"/>
    <w:rsid w:val="00A47407"/>
    <w:rsid w:val="00A47A21"/>
    <w:rsid w:val="00A52168"/>
    <w:rsid w:val="00A521C8"/>
    <w:rsid w:val="00A54830"/>
    <w:rsid w:val="00A54A20"/>
    <w:rsid w:val="00A555F5"/>
    <w:rsid w:val="00A56646"/>
    <w:rsid w:val="00A5720E"/>
    <w:rsid w:val="00A61756"/>
    <w:rsid w:val="00A632B9"/>
    <w:rsid w:val="00A63844"/>
    <w:rsid w:val="00A678C2"/>
    <w:rsid w:val="00A67941"/>
    <w:rsid w:val="00A70770"/>
    <w:rsid w:val="00A716BB"/>
    <w:rsid w:val="00A7447A"/>
    <w:rsid w:val="00A74C8A"/>
    <w:rsid w:val="00A766E6"/>
    <w:rsid w:val="00A770E0"/>
    <w:rsid w:val="00A80424"/>
    <w:rsid w:val="00A81120"/>
    <w:rsid w:val="00A819C1"/>
    <w:rsid w:val="00A821F6"/>
    <w:rsid w:val="00A8322D"/>
    <w:rsid w:val="00A91651"/>
    <w:rsid w:val="00A940BA"/>
    <w:rsid w:val="00A94855"/>
    <w:rsid w:val="00A94A0F"/>
    <w:rsid w:val="00A95AB0"/>
    <w:rsid w:val="00A97117"/>
    <w:rsid w:val="00AA0D87"/>
    <w:rsid w:val="00AA1652"/>
    <w:rsid w:val="00AA171A"/>
    <w:rsid w:val="00AA19FA"/>
    <w:rsid w:val="00AA3C90"/>
    <w:rsid w:val="00AA46D7"/>
    <w:rsid w:val="00AA658D"/>
    <w:rsid w:val="00AA65DB"/>
    <w:rsid w:val="00AA7B73"/>
    <w:rsid w:val="00AB203C"/>
    <w:rsid w:val="00AB2787"/>
    <w:rsid w:val="00AB33F7"/>
    <w:rsid w:val="00AB4D49"/>
    <w:rsid w:val="00AB6037"/>
    <w:rsid w:val="00AB7632"/>
    <w:rsid w:val="00AC037C"/>
    <w:rsid w:val="00AC0BD9"/>
    <w:rsid w:val="00AC255D"/>
    <w:rsid w:val="00AC4929"/>
    <w:rsid w:val="00AC573C"/>
    <w:rsid w:val="00AC5B07"/>
    <w:rsid w:val="00AD2BD2"/>
    <w:rsid w:val="00AE1B34"/>
    <w:rsid w:val="00AE2592"/>
    <w:rsid w:val="00AE3023"/>
    <w:rsid w:val="00AE324C"/>
    <w:rsid w:val="00AE3441"/>
    <w:rsid w:val="00AE3B1B"/>
    <w:rsid w:val="00AE59CC"/>
    <w:rsid w:val="00AF1AFA"/>
    <w:rsid w:val="00AF2BC2"/>
    <w:rsid w:val="00AF4667"/>
    <w:rsid w:val="00AF5366"/>
    <w:rsid w:val="00B01BF4"/>
    <w:rsid w:val="00B062BF"/>
    <w:rsid w:val="00B06D57"/>
    <w:rsid w:val="00B07EA9"/>
    <w:rsid w:val="00B10816"/>
    <w:rsid w:val="00B13394"/>
    <w:rsid w:val="00B13FAA"/>
    <w:rsid w:val="00B22C62"/>
    <w:rsid w:val="00B23536"/>
    <w:rsid w:val="00B2445B"/>
    <w:rsid w:val="00B24BB2"/>
    <w:rsid w:val="00B24D90"/>
    <w:rsid w:val="00B27050"/>
    <w:rsid w:val="00B272C1"/>
    <w:rsid w:val="00B301B0"/>
    <w:rsid w:val="00B30DB2"/>
    <w:rsid w:val="00B35054"/>
    <w:rsid w:val="00B35CB1"/>
    <w:rsid w:val="00B36BAF"/>
    <w:rsid w:val="00B36D4B"/>
    <w:rsid w:val="00B420B6"/>
    <w:rsid w:val="00B42814"/>
    <w:rsid w:val="00B44885"/>
    <w:rsid w:val="00B45193"/>
    <w:rsid w:val="00B4666A"/>
    <w:rsid w:val="00B50A44"/>
    <w:rsid w:val="00B512FF"/>
    <w:rsid w:val="00B5256D"/>
    <w:rsid w:val="00B53A9F"/>
    <w:rsid w:val="00B55805"/>
    <w:rsid w:val="00B56C78"/>
    <w:rsid w:val="00B57C12"/>
    <w:rsid w:val="00B61592"/>
    <w:rsid w:val="00B63052"/>
    <w:rsid w:val="00B71C0D"/>
    <w:rsid w:val="00B72E54"/>
    <w:rsid w:val="00B736D6"/>
    <w:rsid w:val="00B7384B"/>
    <w:rsid w:val="00B746CB"/>
    <w:rsid w:val="00B75E1C"/>
    <w:rsid w:val="00B81060"/>
    <w:rsid w:val="00B83314"/>
    <w:rsid w:val="00B908CD"/>
    <w:rsid w:val="00B92795"/>
    <w:rsid w:val="00B9367B"/>
    <w:rsid w:val="00B94DCA"/>
    <w:rsid w:val="00B963B4"/>
    <w:rsid w:val="00B97BA1"/>
    <w:rsid w:val="00BA2118"/>
    <w:rsid w:val="00BA3398"/>
    <w:rsid w:val="00BA455A"/>
    <w:rsid w:val="00BA5A70"/>
    <w:rsid w:val="00BA605F"/>
    <w:rsid w:val="00BA76DA"/>
    <w:rsid w:val="00BB1274"/>
    <w:rsid w:val="00BC24A2"/>
    <w:rsid w:val="00BC488B"/>
    <w:rsid w:val="00BC4949"/>
    <w:rsid w:val="00BC4C7B"/>
    <w:rsid w:val="00BC57EF"/>
    <w:rsid w:val="00BC5A51"/>
    <w:rsid w:val="00BC7B2C"/>
    <w:rsid w:val="00BC7E78"/>
    <w:rsid w:val="00BD0BC9"/>
    <w:rsid w:val="00BD10A2"/>
    <w:rsid w:val="00BD34F8"/>
    <w:rsid w:val="00BD443B"/>
    <w:rsid w:val="00BD4464"/>
    <w:rsid w:val="00BD49DC"/>
    <w:rsid w:val="00BD5CEB"/>
    <w:rsid w:val="00BD76B9"/>
    <w:rsid w:val="00BE0674"/>
    <w:rsid w:val="00BE1090"/>
    <w:rsid w:val="00BE1209"/>
    <w:rsid w:val="00BE2367"/>
    <w:rsid w:val="00BE2DA5"/>
    <w:rsid w:val="00BE3F21"/>
    <w:rsid w:val="00BE50F4"/>
    <w:rsid w:val="00BE6293"/>
    <w:rsid w:val="00BF06DF"/>
    <w:rsid w:val="00BF0792"/>
    <w:rsid w:val="00BF0AF9"/>
    <w:rsid w:val="00BF1A61"/>
    <w:rsid w:val="00BF259D"/>
    <w:rsid w:val="00BF6415"/>
    <w:rsid w:val="00BF6C21"/>
    <w:rsid w:val="00BF7CFD"/>
    <w:rsid w:val="00C04370"/>
    <w:rsid w:val="00C04B83"/>
    <w:rsid w:val="00C05C62"/>
    <w:rsid w:val="00C07E6E"/>
    <w:rsid w:val="00C10E6C"/>
    <w:rsid w:val="00C136C3"/>
    <w:rsid w:val="00C145B4"/>
    <w:rsid w:val="00C16106"/>
    <w:rsid w:val="00C1717C"/>
    <w:rsid w:val="00C178B7"/>
    <w:rsid w:val="00C17D4B"/>
    <w:rsid w:val="00C21556"/>
    <w:rsid w:val="00C230A1"/>
    <w:rsid w:val="00C2432F"/>
    <w:rsid w:val="00C2675F"/>
    <w:rsid w:val="00C2756D"/>
    <w:rsid w:val="00C30BA0"/>
    <w:rsid w:val="00C32A7B"/>
    <w:rsid w:val="00C336E5"/>
    <w:rsid w:val="00C341E2"/>
    <w:rsid w:val="00C34DAC"/>
    <w:rsid w:val="00C360F9"/>
    <w:rsid w:val="00C37930"/>
    <w:rsid w:val="00C432FB"/>
    <w:rsid w:val="00C43823"/>
    <w:rsid w:val="00C43890"/>
    <w:rsid w:val="00C445A3"/>
    <w:rsid w:val="00C45759"/>
    <w:rsid w:val="00C4664E"/>
    <w:rsid w:val="00C50F3F"/>
    <w:rsid w:val="00C515A8"/>
    <w:rsid w:val="00C516C8"/>
    <w:rsid w:val="00C51EDE"/>
    <w:rsid w:val="00C522DF"/>
    <w:rsid w:val="00C536DF"/>
    <w:rsid w:val="00C53AE4"/>
    <w:rsid w:val="00C558B4"/>
    <w:rsid w:val="00C621B0"/>
    <w:rsid w:val="00C6595E"/>
    <w:rsid w:val="00C65BB8"/>
    <w:rsid w:val="00C713C9"/>
    <w:rsid w:val="00C7249B"/>
    <w:rsid w:val="00C73818"/>
    <w:rsid w:val="00C77754"/>
    <w:rsid w:val="00C80801"/>
    <w:rsid w:val="00C8119D"/>
    <w:rsid w:val="00C83EE1"/>
    <w:rsid w:val="00C84A54"/>
    <w:rsid w:val="00C906A8"/>
    <w:rsid w:val="00C9138C"/>
    <w:rsid w:val="00C93423"/>
    <w:rsid w:val="00C96147"/>
    <w:rsid w:val="00C966BA"/>
    <w:rsid w:val="00C96F98"/>
    <w:rsid w:val="00C97DAE"/>
    <w:rsid w:val="00CA0EB8"/>
    <w:rsid w:val="00CA3D30"/>
    <w:rsid w:val="00CA4EAB"/>
    <w:rsid w:val="00CA5EA4"/>
    <w:rsid w:val="00CA6048"/>
    <w:rsid w:val="00CA6FF9"/>
    <w:rsid w:val="00CA7455"/>
    <w:rsid w:val="00CB236F"/>
    <w:rsid w:val="00CB39BF"/>
    <w:rsid w:val="00CB41DE"/>
    <w:rsid w:val="00CB4555"/>
    <w:rsid w:val="00CB610E"/>
    <w:rsid w:val="00CB726F"/>
    <w:rsid w:val="00CC0820"/>
    <w:rsid w:val="00CC44E9"/>
    <w:rsid w:val="00CC479C"/>
    <w:rsid w:val="00CC49DD"/>
    <w:rsid w:val="00CC4EEB"/>
    <w:rsid w:val="00CC50DA"/>
    <w:rsid w:val="00CC5EA7"/>
    <w:rsid w:val="00CD0D91"/>
    <w:rsid w:val="00CD0FF4"/>
    <w:rsid w:val="00CD169B"/>
    <w:rsid w:val="00CD52D3"/>
    <w:rsid w:val="00CD6B5A"/>
    <w:rsid w:val="00CE0E7D"/>
    <w:rsid w:val="00CE3224"/>
    <w:rsid w:val="00CE4CE6"/>
    <w:rsid w:val="00CE73CD"/>
    <w:rsid w:val="00CE7615"/>
    <w:rsid w:val="00CF4609"/>
    <w:rsid w:val="00CF4FDD"/>
    <w:rsid w:val="00CF70C6"/>
    <w:rsid w:val="00D00083"/>
    <w:rsid w:val="00D007F0"/>
    <w:rsid w:val="00D035FE"/>
    <w:rsid w:val="00D04B68"/>
    <w:rsid w:val="00D06CEC"/>
    <w:rsid w:val="00D071BE"/>
    <w:rsid w:val="00D07DCA"/>
    <w:rsid w:val="00D101A5"/>
    <w:rsid w:val="00D11DDE"/>
    <w:rsid w:val="00D1204E"/>
    <w:rsid w:val="00D21B1D"/>
    <w:rsid w:val="00D21FD8"/>
    <w:rsid w:val="00D25025"/>
    <w:rsid w:val="00D3044A"/>
    <w:rsid w:val="00D3051F"/>
    <w:rsid w:val="00D30ADC"/>
    <w:rsid w:val="00D3388B"/>
    <w:rsid w:val="00D363BB"/>
    <w:rsid w:val="00D37756"/>
    <w:rsid w:val="00D379A7"/>
    <w:rsid w:val="00D37BAF"/>
    <w:rsid w:val="00D40872"/>
    <w:rsid w:val="00D4124E"/>
    <w:rsid w:val="00D433B5"/>
    <w:rsid w:val="00D43F99"/>
    <w:rsid w:val="00D46A59"/>
    <w:rsid w:val="00D56213"/>
    <w:rsid w:val="00D567EC"/>
    <w:rsid w:val="00D60C7F"/>
    <w:rsid w:val="00D65074"/>
    <w:rsid w:val="00D65FA8"/>
    <w:rsid w:val="00D74F77"/>
    <w:rsid w:val="00D7680A"/>
    <w:rsid w:val="00D76EAA"/>
    <w:rsid w:val="00D805EE"/>
    <w:rsid w:val="00D80F0B"/>
    <w:rsid w:val="00D812ED"/>
    <w:rsid w:val="00D81F21"/>
    <w:rsid w:val="00D861DD"/>
    <w:rsid w:val="00D913D7"/>
    <w:rsid w:val="00D92B08"/>
    <w:rsid w:val="00D949C2"/>
    <w:rsid w:val="00D94F51"/>
    <w:rsid w:val="00D97450"/>
    <w:rsid w:val="00DA1768"/>
    <w:rsid w:val="00DA1AA5"/>
    <w:rsid w:val="00DA2A9E"/>
    <w:rsid w:val="00DA2CA0"/>
    <w:rsid w:val="00DA3B29"/>
    <w:rsid w:val="00DB2507"/>
    <w:rsid w:val="00DB4D7C"/>
    <w:rsid w:val="00DB520A"/>
    <w:rsid w:val="00DB539C"/>
    <w:rsid w:val="00DB62B8"/>
    <w:rsid w:val="00DC12B7"/>
    <w:rsid w:val="00DC2A2A"/>
    <w:rsid w:val="00DC3102"/>
    <w:rsid w:val="00DC37DE"/>
    <w:rsid w:val="00DD3A1D"/>
    <w:rsid w:val="00DD4966"/>
    <w:rsid w:val="00DD4E88"/>
    <w:rsid w:val="00DD535C"/>
    <w:rsid w:val="00DD5798"/>
    <w:rsid w:val="00DD5B72"/>
    <w:rsid w:val="00DD66CB"/>
    <w:rsid w:val="00DD734E"/>
    <w:rsid w:val="00DD74B0"/>
    <w:rsid w:val="00DE0E07"/>
    <w:rsid w:val="00DE0F72"/>
    <w:rsid w:val="00DE32F5"/>
    <w:rsid w:val="00DE7D07"/>
    <w:rsid w:val="00DF1F8E"/>
    <w:rsid w:val="00DF7ED3"/>
    <w:rsid w:val="00E035D0"/>
    <w:rsid w:val="00E039A1"/>
    <w:rsid w:val="00E03F80"/>
    <w:rsid w:val="00E06208"/>
    <w:rsid w:val="00E11121"/>
    <w:rsid w:val="00E11AD4"/>
    <w:rsid w:val="00E12C87"/>
    <w:rsid w:val="00E1408D"/>
    <w:rsid w:val="00E1584B"/>
    <w:rsid w:val="00E158BA"/>
    <w:rsid w:val="00E15BA9"/>
    <w:rsid w:val="00E16E58"/>
    <w:rsid w:val="00E202FA"/>
    <w:rsid w:val="00E20419"/>
    <w:rsid w:val="00E20501"/>
    <w:rsid w:val="00E220AF"/>
    <w:rsid w:val="00E2501D"/>
    <w:rsid w:val="00E256D1"/>
    <w:rsid w:val="00E27891"/>
    <w:rsid w:val="00E32EE0"/>
    <w:rsid w:val="00E34062"/>
    <w:rsid w:val="00E36509"/>
    <w:rsid w:val="00E36ED6"/>
    <w:rsid w:val="00E41ABA"/>
    <w:rsid w:val="00E431F6"/>
    <w:rsid w:val="00E44EA3"/>
    <w:rsid w:val="00E4556E"/>
    <w:rsid w:val="00E500A1"/>
    <w:rsid w:val="00E50A0B"/>
    <w:rsid w:val="00E5151A"/>
    <w:rsid w:val="00E52942"/>
    <w:rsid w:val="00E5577A"/>
    <w:rsid w:val="00E568F8"/>
    <w:rsid w:val="00E56EE4"/>
    <w:rsid w:val="00E57239"/>
    <w:rsid w:val="00E600DF"/>
    <w:rsid w:val="00E618EF"/>
    <w:rsid w:val="00E61DB6"/>
    <w:rsid w:val="00E64181"/>
    <w:rsid w:val="00E719A1"/>
    <w:rsid w:val="00E743C7"/>
    <w:rsid w:val="00E74EC6"/>
    <w:rsid w:val="00E7551F"/>
    <w:rsid w:val="00E778EA"/>
    <w:rsid w:val="00E80752"/>
    <w:rsid w:val="00E81C6D"/>
    <w:rsid w:val="00E82980"/>
    <w:rsid w:val="00E82AB7"/>
    <w:rsid w:val="00E838ED"/>
    <w:rsid w:val="00E841F0"/>
    <w:rsid w:val="00E84D53"/>
    <w:rsid w:val="00E85A09"/>
    <w:rsid w:val="00E86159"/>
    <w:rsid w:val="00E8625B"/>
    <w:rsid w:val="00E8625C"/>
    <w:rsid w:val="00E90DD1"/>
    <w:rsid w:val="00E931EB"/>
    <w:rsid w:val="00E95821"/>
    <w:rsid w:val="00E95A85"/>
    <w:rsid w:val="00EA007D"/>
    <w:rsid w:val="00EA14D3"/>
    <w:rsid w:val="00EA191D"/>
    <w:rsid w:val="00EA306D"/>
    <w:rsid w:val="00EA3F9C"/>
    <w:rsid w:val="00EA45FB"/>
    <w:rsid w:val="00EA630B"/>
    <w:rsid w:val="00EB15A3"/>
    <w:rsid w:val="00EB2339"/>
    <w:rsid w:val="00EB3130"/>
    <w:rsid w:val="00EB3AC6"/>
    <w:rsid w:val="00EB519D"/>
    <w:rsid w:val="00EB5511"/>
    <w:rsid w:val="00EB663F"/>
    <w:rsid w:val="00EC0716"/>
    <w:rsid w:val="00EC0F31"/>
    <w:rsid w:val="00EC115B"/>
    <w:rsid w:val="00EC1CF4"/>
    <w:rsid w:val="00EC3620"/>
    <w:rsid w:val="00EC5E1F"/>
    <w:rsid w:val="00EC75ED"/>
    <w:rsid w:val="00ED15AE"/>
    <w:rsid w:val="00ED20F6"/>
    <w:rsid w:val="00ED39F9"/>
    <w:rsid w:val="00ED7D5A"/>
    <w:rsid w:val="00EE02F4"/>
    <w:rsid w:val="00EE059C"/>
    <w:rsid w:val="00EE24D4"/>
    <w:rsid w:val="00EE57F5"/>
    <w:rsid w:val="00EE590D"/>
    <w:rsid w:val="00EE71F8"/>
    <w:rsid w:val="00EF276D"/>
    <w:rsid w:val="00EF408F"/>
    <w:rsid w:val="00EF61D0"/>
    <w:rsid w:val="00EF685E"/>
    <w:rsid w:val="00F0031D"/>
    <w:rsid w:val="00F03D7A"/>
    <w:rsid w:val="00F12D24"/>
    <w:rsid w:val="00F12E96"/>
    <w:rsid w:val="00F146DF"/>
    <w:rsid w:val="00F14923"/>
    <w:rsid w:val="00F159C9"/>
    <w:rsid w:val="00F168C2"/>
    <w:rsid w:val="00F207FE"/>
    <w:rsid w:val="00F211F8"/>
    <w:rsid w:val="00F22B88"/>
    <w:rsid w:val="00F2338A"/>
    <w:rsid w:val="00F23D03"/>
    <w:rsid w:val="00F249A9"/>
    <w:rsid w:val="00F27DB9"/>
    <w:rsid w:val="00F27F4B"/>
    <w:rsid w:val="00F30B33"/>
    <w:rsid w:val="00F321C6"/>
    <w:rsid w:val="00F3344A"/>
    <w:rsid w:val="00F344AA"/>
    <w:rsid w:val="00F37234"/>
    <w:rsid w:val="00F4015E"/>
    <w:rsid w:val="00F406F4"/>
    <w:rsid w:val="00F40B82"/>
    <w:rsid w:val="00F415F7"/>
    <w:rsid w:val="00F426F1"/>
    <w:rsid w:val="00F42741"/>
    <w:rsid w:val="00F47B4D"/>
    <w:rsid w:val="00F515DE"/>
    <w:rsid w:val="00F53E37"/>
    <w:rsid w:val="00F5638B"/>
    <w:rsid w:val="00F5665A"/>
    <w:rsid w:val="00F60653"/>
    <w:rsid w:val="00F613B8"/>
    <w:rsid w:val="00F62B46"/>
    <w:rsid w:val="00F62C23"/>
    <w:rsid w:val="00F640F5"/>
    <w:rsid w:val="00F74E7B"/>
    <w:rsid w:val="00F750BF"/>
    <w:rsid w:val="00F760DA"/>
    <w:rsid w:val="00F76CB7"/>
    <w:rsid w:val="00F8014A"/>
    <w:rsid w:val="00F81371"/>
    <w:rsid w:val="00F816ED"/>
    <w:rsid w:val="00F844BE"/>
    <w:rsid w:val="00F873BF"/>
    <w:rsid w:val="00F90AEE"/>
    <w:rsid w:val="00F91053"/>
    <w:rsid w:val="00F91B53"/>
    <w:rsid w:val="00F92C47"/>
    <w:rsid w:val="00F94306"/>
    <w:rsid w:val="00F94B41"/>
    <w:rsid w:val="00F94EEC"/>
    <w:rsid w:val="00F97437"/>
    <w:rsid w:val="00FA352B"/>
    <w:rsid w:val="00FA6281"/>
    <w:rsid w:val="00FB0F31"/>
    <w:rsid w:val="00FB11C4"/>
    <w:rsid w:val="00FB6AE3"/>
    <w:rsid w:val="00FB6E35"/>
    <w:rsid w:val="00FC3B2F"/>
    <w:rsid w:val="00FC4F89"/>
    <w:rsid w:val="00FC56FC"/>
    <w:rsid w:val="00FC6C77"/>
    <w:rsid w:val="00FC6C7F"/>
    <w:rsid w:val="00FC7288"/>
    <w:rsid w:val="00FC7869"/>
    <w:rsid w:val="00FC7BF4"/>
    <w:rsid w:val="00FD00FC"/>
    <w:rsid w:val="00FD0E0B"/>
    <w:rsid w:val="00FD594D"/>
    <w:rsid w:val="00FE4DA7"/>
    <w:rsid w:val="00FE5DAF"/>
    <w:rsid w:val="00FE6BB2"/>
    <w:rsid w:val="00FE7402"/>
    <w:rsid w:val="00FE7470"/>
    <w:rsid w:val="00FF1C0E"/>
    <w:rsid w:val="00FF2A99"/>
    <w:rsid w:val="00FF37BF"/>
  </w:rsids>
  <m:mathPr>
    <m:mathFont m:val="Cambria Math"/>
    <m:brkBin m:val="before"/>
    <m:brkBinSub m:val="--"/>
    <m:smallFrac/>
    <m:dispDef/>
    <m:lMargin m:val="288"/>
    <m:rMargin m:val="288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7EA72"/>
  <w15:docId w15:val="{BDA295C4-52B1-40E1-A107-F2793D70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DD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618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618EF"/>
    <w:pPr>
      <w:widowControl w:val="0"/>
      <w:autoSpaceDE w:val="0"/>
      <w:autoSpaceDN w:val="0"/>
    </w:pPr>
    <w:rPr>
      <w:sz w:val="28"/>
    </w:rPr>
  </w:style>
  <w:style w:type="paragraph" w:styleId="30">
    <w:name w:val="Body Text Indent 3"/>
    <w:basedOn w:val="a"/>
    <w:link w:val="31"/>
    <w:uiPriority w:val="99"/>
    <w:rsid w:val="00E618EF"/>
    <w:pPr>
      <w:widowControl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618EF"/>
    <w:rPr>
      <w:sz w:val="16"/>
      <w:szCs w:val="16"/>
    </w:rPr>
  </w:style>
  <w:style w:type="paragraph" w:styleId="a9">
    <w:name w:val="Normal (Web)"/>
    <w:basedOn w:val="a"/>
    <w:uiPriority w:val="99"/>
    <w:unhideWhenUsed/>
    <w:rsid w:val="009B553A"/>
    <w:pPr>
      <w:widowControl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9B553A"/>
    <w:rPr>
      <w:rFonts w:eastAsiaTheme="minorHAns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F12E96"/>
  </w:style>
  <w:style w:type="paragraph" w:styleId="ab">
    <w:name w:val="List Paragraph"/>
    <w:basedOn w:val="a"/>
    <w:uiPriority w:val="34"/>
    <w:qFormat/>
    <w:rsid w:val="00083A72"/>
    <w:pPr>
      <w:ind w:left="720"/>
      <w:contextualSpacing/>
    </w:pPr>
  </w:style>
  <w:style w:type="paragraph" w:styleId="ac">
    <w:name w:val="footnote text"/>
    <w:basedOn w:val="a"/>
    <w:link w:val="ad"/>
    <w:rsid w:val="00C77754"/>
  </w:style>
  <w:style w:type="character" w:customStyle="1" w:styleId="ad">
    <w:name w:val="Текст сноски Знак"/>
    <w:basedOn w:val="a0"/>
    <w:link w:val="ac"/>
    <w:rsid w:val="00C77754"/>
  </w:style>
  <w:style w:type="character" w:styleId="ae">
    <w:name w:val="footnote reference"/>
    <w:basedOn w:val="a0"/>
    <w:rsid w:val="00C77754"/>
    <w:rPr>
      <w:vertAlign w:val="superscript"/>
    </w:rPr>
  </w:style>
  <w:style w:type="character" w:styleId="af">
    <w:name w:val="annotation reference"/>
    <w:basedOn w:val="a0"/>
    <w:rsid w:val="00C77754"/>
    <w:rPr>
      <w:sz w:val="16"/>
      <w:szCs w:val="16"/>
    </w:rPr>
  </w:style>
  <w:style w:type="paragraph" w:styleId="af0">
    <w:name w:val="annotation text"/>
    <w:basedOn w:val="a"/>
    <w:link w:val="af1"/>
    <w:rsid w:val="00C77754"/>
  </w:style>
  <w:style w:type="character" w:customStyle="1" w:styleId="af1">
    <w:name w:val="Текст примечания Знак"/>
    <w:basedOn w:val="a0"/>
    <w:link w:val="af0"/>
    <w:rsid w:val="00C77754"/>
  </w:style>
  <w:style w:type="paragraph" w:styleId="af2">
    <w:name w:val="annotation subject"/>
    <w:basedOn w:val="af0"/>
    <w:next w:val="af0"/>
    <w:link w:val="af3"/>
    <w:rsid w:val="00C77754"/>
    <w:rPr>
      <w:b/>
      <w:bCs/>
    </w:rPr>
  </w:style>
  <w:style w:type="character" w:customStyle="1" w:styleId="af3">
    <w:name w:val="Тема примечания Знак"/>
    <w:basedOn w:val="af1"/>
    <w:link w:val="af2"/>
    <w:rsid w:val="00C77754"/>
    <w:rPr>
      <w:b/>
      <w:bCs/>
    </w:rPr>
  </w:style>
  <w:style w:type="character" w:customStyle="1" w:styleId="af4">
    <w:name w:val="Другое_"/>
    <w:link w:val="af5"/>
    <w:uiPriority w:val="99"/>
    <w:locked/>
    <w:rsid w:val="00F207FE"/>
    <w:rPr>
      <w:shd w:val="clear" w:color="auto" w:fill="FFFFFF"/>
    </w:rPr>
  </w:style>
  <w:style w:type="paragraph" w:customStyle="1" w:styleId="af5">
    <w:name w:val="Другое"/>
    <w:basedOn w:val="a"/>
    <w:link w:val="af4"/>
    <w:uiPriority w:val="99"/>
    <w:rsid w:val="00F207FE"/>
    <w:pPr>
      <w:shd w:val="clear" w:color="auto" w:fill="FFFFFF"/>
      <w:spacing w:line="264" w:lineRule="auto"/>
    </w:pPr>
    <w:rPr>
      <w:shd w:val="clear" w:color="auto" w:fill="FFFFFF"/>
    </w:rPr>
  </w:style>
  <w:style w:type="paragraph" w:customStyle="1" w:styleId="ConsPlusNonformat">
    <w:name w:val="ConsPlusNonformat"/>
    <w:rsid w:val="006E70C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basedOn w:val="a0"/>
    <w:rsid w:val="007027A7"/>
    <w:rPr>
      <w:rFonts w:ascii="TimesNewRomanPS-BoldMT" w:hAnsi="TimesNewRomanPS-BoldMT" w:hint="default"/>
      <w:b/>
      <w:bCs/>
      <w:i w:val="0"/>
      <w:iCs w:val="0"/>
      <w:color w:val="1A1A1A"/>
      <w:sz w:val="24"/>
      <w:szCs w:val="24"/>
    </w:rPr>
  </w:style>
  <w:style w:type="character" w:styleId="af6">
    <w:name w:val="Placeholder Text"/>
    <w:basedOn w:val="a0"/>
    <w:uiPriority w:val="99"/>
    <w:semiHidden/>
    <w:rsid w:val="00CC4EEB"/>
    <w:rPr>
      <w:color w:val="808080"/>
    </w:rPr>
  </w:style>
  <w:style w:type="character" w:customStyle="1" w:styleId="21">
    <w:name w:val="Основной текст (2)_"/>
    <w:basedOn w:val="a0"/>
    <w:rsid w:val="00420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420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420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ntstyle21">
    <w:name w:val="fontstyle21"/>
    <w:basedOn w:val="a0"/>
    <w:rsid w:val="00E220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D562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6;&#1072;&#1089;&#1087;&#1086;&#1088;&#1103;&#1078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9408C-87F4-4364-907F-A05D83BB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</Template>
  <TotalTime>0</TotalTime>
  <Pages>10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Тас-оол Оксана Всеволодовна</cp:lastModifiedBy>
  <cp:revision>2</cp:revision>
  <cp:lastPrinted>2024-01-31T10:17:00Z</cp:lastPrinted>
  <dcterms:created xsi:type="dcterms:W3CDTF">2024-01-31T10:17:00Z</dcterms:created>
  <dcterms:modified xsi:type="dcterms:W3CDTF">2024-01-31T10:17:00Z</dcterms:modified>
</cp:coreProperties>
</file>