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86" w:rsidRDefault="00591286" w:rsidP="0059128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591286" w:rsidRDefault="00591286" w:rsidP="0059128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591286" w:rsidRDefault="00591286" w:rsidP="00591286">
      <w:pPr>
        <w:spacing w:after="200"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91286" w:rsidRPr="00591286" w:rsidRDefault="00591286" w:rsidP="00591286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91286">
        <w:rPr>
          <w:rFonts w:ascii="Times New Roman" w:hAnsi="Times New Roman" w:cs="Times New Roman"/>
          <w:sz w:val="32"/>
          <w:szCs w:val="32"/>
          <w:lang w:val="ru-RU"/>
        </w:rPr>
        <w:t>ПРАВИТЕЛЬСТВО РЕСПУБЛИКИ ТЫВА</w:t>
      </w:r>
      <w:r w:rsidRPr="00591286">
        <w:rPr>
          <w:rFonts w:ascii="Times New Roman" w:hAnsi="Times New Roman" w:cs="Times New Roman"/>
          <w:sz w:val="36"/>
          <w:szCs w:val="36"/>
          <w:lang w:val="ru-RU"/>
        </w:rPr>
        <w:br/>
      </w:r>
      <w:r w:rsidRPr="00591286">
        <w:rPr>
          <w:rFonts w:ascii="Times New Roman" w:hAnsi="Times New Roman" w:cs="Times New Roman"/>
          <w:b/>
          <w:sz w:val="36"/>
          <w:szCs w:val="36"/>
          <w:lang w:val="ru-RU"/>
        </w:rPr>
        <w:t>РАСПОРЯЖЕНИЕ</w:t>
      </w:r>
    </w:p>
    <w:p w:rsidR="00591286" w:rsidRPr="00591286" w:rsidRDefault="00591286" w:rsidP="00591286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591286">
        <w:rPr>
          <w:rFonts w:ascii="Times New Roman" w:hAnsi="Times New Roman" w:cs="Times New Roman"/>
          <w:sz w:val="32"/>
          <w:szCs w:val="32"/>
          <w:lang w:val="ru-RU"/>
        </w:rPr>
        <w:t>ТЫВА РЕСПУБЛИКАНЫӉ ЧАЗАА</w:t>
      </w:r>
      <w:r w:rsidRPr="00591286">
        <w:rPr>
          <w:rFonts w:ascii="Times New Roman" w:hAnsi="Times New Roman" w:cs="Times New Roman"/>
          <w:sz w:val="36"/>
          <w:szCs w:val="36"/>
          <w:lang w:val="ru-RU"/>
        </w:rPr>
        <w:br/>
      </w:r>
      <w:r w:rsidRPr="00591286">
        <w:rPr>
          <w:rFonts w:ascii="Times New Roman" w:hAnsi="Times New Roman" w:cs="Times New Roman"/>
          <w:b/>
          <w:sz w:val="36"/>
          <w:szCs w:val="36"/>
          <w:lang w:val="ru-RU"/>
        </w:rPr>
        <w:t>АЙТЫЫШКЫН</w:t>
      </w:r>
    </w:p>
    <w:p w:rsidR="00AE01B7" w:rsidRDefault="00AE01B7" w:rsidP="00AE01B7">
      <w:pPr>
        <w:jc w:val="center"/>
        <w:rPr>
          <w:rFonts w:ascii="Times New Roman" w:hAnsi="Times New Roman"/>
          <w:sz w:val="28"/>
          <w:lang w:val="ru-RU"/>
        </w:rPr>
      </w:pPr>
    </w:p>
    <w:p w:rsidR="00AE01B7" w:rsidRDefault="00AE01B7" w:rsidP="00AE01B7">
      <w:pPr>
        <w:jc w:val="center"/>
        <w:rPr>
          <w:rFonts w:ascii="Times New Roman" w:hAnsi="Times New Roman"/>
          <w:sz w:val="28"/>
          <w:lang w:val="ru-RU"/>
        </w:rPr>
      </w:pPr>
    </w:p>
    <w:p w:rsidR="00AE01B7" w:rsidRDefault="003175DD" w:rsidP="003175DD">
      <w:pPr>
        <w:spacing w:line="360" w:lineRule="auto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от 31 января 2024 г. № 46-р</w:t>
      </w:r>
    </w:p>
    <w:p w:rsidR="00AE01B7" w:rsidRDefault="003175DD" w:rsidP="003175DD">
      <w:pPr>
        <w:spacing w:line="360" w:lineRule="auto"/>
        <w:jc w:val="center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г.Кызыл</w:t>
      </w:r>
      <w:proofErr w:type="spellEnd"/>
    </w:p>
    <w:p w:rsidR="00AE01B7" w:rsidRPr="002A6E54" w:rsidRDefault="00AE01B7" w:rsidP="00AE01B7">
      <w:pPr>
        <w:jc w:val="center"/>
        <w:rPr>
          <w:rFonts w:ascii="Times New Roman" w:hAnsi="Times New Roman"/>
          <w:sz w:val="28"/>
          <w:lang w:val="ru-RU"/>
        </w:rPr>
      </w:pPr>
    </w:p>
    <w:p w:rsidR="00AE01B7" w:rsidRPr="002A6E54" w:rsidRDefault="00AE01B7" w:rsidP="00AE01B7">
      <w:pPr>
        <w:jc w:val="center"/>
        <w:rPr>
          <w:rFonts w:ascii="Times New Roman" w:hAnsi="Times New Roman"/>
          <w:b/>
          <w:sz w:val="28"/>
          <w:lang w:val="ru-RU"/>
        </w:rPr>
      </w:pPr>
      <w:r w:rsidRPr="002A6E54">
        <w:rPr>
          <w:rFonts w:ascii="Times New Roman" w:hAnsi="Times New Roman"/>
          <w:b/>
          <w:sz w:val="28"/>
          <w:lang w:val="ru-RU"/>
        </w:rPr>
        <w:t xml:space="preserve">Об организации работы по рассмотрению </w:t>
      </w:r>
    </w:p>
    <w:p w:rsidR="00AE01B7" w:rsidRPr="002A6E54" w:rsidRDefault="00AE01B7" w:rsidP="00AE01B7">
      <w:pPr>
        <w:jc w:val="center"/>
        <w:rPr>
          <w:rFonts w:ascii="Times New Roman" w:hAnsi="Times New Roman"/>
          <w:b/>
          <w:sz w:val="28"/>
          <w:lang w:val="ru-RU"/>
        </w:rPr>
      </w:pPr>
      <w:r w:rsidRPr="002A6E54">
        <w:rPr>
          <w:rFonts w:ascii="Times New Roman" w:hAnsi="Times New Roman"/>
          <w:b/>
          <w:sz w:val="28"/>
          <w:lang w:val="ru-RU"/>
        </w:rPr>
        <w:t xml:space="preserve">обращений контролируемых лиц, поступивших </w:t>
      </w:r>
    </w:p>
    <w:p w:rsidR="00AE01B7" w:rsidRPr="002A6E54" w:rsidRDefault="00AE01B7" w:rsidP="00AE01B7">
      <w:pPr>
        <w:jc w:val="center"/>
        <w:rPr>
          <w:rFonts w:ascii="Times New Roman" w:hAnsi="Times New Roman"/>
          <w:b/>
          <w:sz w:val="28"/>
          <w:lang w:val="ru-RU"/>
        </w:rPr>
      </w:pPr>
      <w:r w:rsidRPr="002A6E54">
        <w:rPr>
          <w:rFonts w:ascii="Times New Roman" w:hAnsi="Times New Roman"/>
          <w:b/>
          <w:sz w:val="28"/>
          <w:lang w:val="ru-RU"/>
        </w:rPr>
        <w:t xml:space="preserve">в подсистему досудебного обжалования </w:t>
      </w:r>
    </w:p>
    <w:p w:rsidR="00AE01B7" w:rsidRDefault="00AE01B7" w:rsidP="00AE01B7">
      <w:pPr>
        <w:pStyle w:val="has-text-align-center"/>
        <w:spacing w:before="0" w:beforeAutospacing="0" w:after="0" w:afterAutospacing="0"/>
        <w:jc w:val="center"/>
        <w:rPr>
          <w:sz w:val="28"/>
          <w:szCs w:val="28"/>
        </w:rPr>
      </w:pPr>
    </w:p>
    <w:p w:rsidR="00AE01B7" w:rsidRPr="002A6E54" w:rsidRDefault="00AE01B7" w:rsidP="00AE01B7">
      <w:pPr>
        <w:pStyle w:val="has-text-align-center"/>
        <w:spacing w:before="0" w:beforeAutospacing="0" w:after="0" w:afterAutospacing="0"/>
        <w:jc w:val="center"/>
        <w:rPr>
          <w:sz w:val="28"/>
          <w:szCs w:val="28"/>
        </w:rPr>
      </w:pPr>
    </w:p>
    <w:p w:rsidR="00AE01B7" w:rsidRPr="00D00884" w:rsidRDefault="00AE01B7" w:rsidP="00AE01B7">
      <w:pPr>
        <w:pStyle w:val="ConsPlusNormal"/>
        <w:spacing w:line="360" w:lineRule="atLeast"/>
        <w:ind w:firstLine="709"/>
        <w:jc w:val="both"/>
        <w:rPr>
          <w:szCs w:val="28"/>
        </w:rPr>
      </w:pPr>
      <w:r>
        <w:t xml:space="preserve">В целях координации и обеспечения работы по рассмотрению обращений контролируемых лиц в рамках досудебного обжалования, в соответствии с требованиями федеральных законов от 31 июля 2020 г. № 248-ФЗ «О государственном контроле (надзоре) и </w:t>
      </w:r>
      <w:r w:rsidRPr="00D00884">
        <w:rPr>
          <w:szCs w:val="28"/>
        </w:rPr>
        <w:t>муниципальном контроле в Российской Федерации»:</w:t>
      </w:r>
    </w:p>
    <w:p w:rsidR="00AE01B7" w:rsidRPr="00D00884" w:rsidRDefault="00AE01B7" w:rsidP="00AE01B7">
      <w:pPr>
        <w:pStyle w:val="ConsPlusNormal"/>
        <w:spacing w:line="360" w:lineRule="atLeast"/>
        <w:ind w:firstLine="709"/>
        <w:jc w:val="both"/>
        <w:rPr>
          <w:szCs w:val="28"/>
        </w:rPr>
      </w:pPr>
    </w:p>
    <w:p w:rsidR="00AE01B7" w:rsidRPr="00D00884" w:rsidRDefault="00AE01B7" w:rsidP="00AE01B7">
      <w:pPr>
        <w:pStyle w:val="a7"/>
        <w:numPr>
          <w:ilvl w:val="0"/>
          <w:numId w:val="7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0884">
        <w:rPr>
          <w:rFonts w:ascii="Times New Roman" w:hAnsi="Times New Roman"/>
          <w:sz w:val="28"/>
          <w:szCs w:val="28"/>
        </w:rPr>
        <w:t>Утвердить прилагаемые:</w:t>
      </w:r>
    </w:p>
    <w:p w:rsidR="00AE01B7" w:rsidRPr="00D00884" w:rsidRDefault="00AE01B7" w:rsidP="00AE01B7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0884">
        <w:rPr>
          <w:rFonts w:ascii="Times New Roman" w:hAnsi="Times New Roman" w:cs="Times New Roman"/>
          <w:sz w:val="28"/>
          <w:szCs w:val="28"/>
          <w:lang w:val="ru-RU"/>
        </w:rPr>
        <w:t>перечень должностных лиц, ответственных за работу по рассмотрению обращений контролируемых лиц, поступивших в подсистему досудебного обжалования (далее – Перечень)</w:t>
      </w:r>
      <w:r w:rsidR="0008013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4783A" w:rsidRPr="00D00884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 № 1 к настоящему распоряжению</w:t>
      </w:r>
      <w:r w:rsidRPr="00D0088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E01B7" w:rsidRPr="00D00884" w:rsidRDefault="00AE01B7" w:rsidP="00AE01B7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0884">
        <w:rPr>
          <w:rFonts w:ascii="Times New Roman" w:hAnsi="Times New Roman" w:cs="Times New Roman"/>
          <w:sz w:val="28"/>
          <w:szCs w:val="28"/>
          <w:lang w:val="ru-RU"/>
        </w:rPr>
        <w:t>методические рекомендации по работе с подсистемой досудебного обжалования</w:t>
      </w:r>
      <w:r w:rsidR="0064783A" w:rsidRPr="00D00884">
        <w:rPr>
          <w:rFonts w:ascii="Times New Roman" w:hAnsi="Times New Roman" w:cs="Times New Roman"/>
          <w:sz w:val="28"/>
          <w:szCs w:val="28"/>
          <w:lang w:val="ru-RU"/>
        </w:rPr>
        <w:t xml:space="preserve"> Перечень) согласно приложению № 2 к настоящему распоряжению</w:t>
      </w:r>
      <w:r w:rsidRPr="00D008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01B7" w:rsidRPr="00D00884" w:rsidRDefault="00AE01B7" w:rsidP="00AE01B7">
      <w:pPr>
        <w:pStyle w:val="a7"/>
        <w:numPr>
          <w:ilvl w:val="0"/>
          <w:numId w:val="7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0884">
        <w:rPr>
          <w:rFonts w:ascii="Times New Roman" w:hAnsi="Times New Roman"/>
          <w:sz w:val="28"/>
          <w:szCs w:val="28"/>
        </w:rPr>
        <w:t>Контрольно-надзорным органам исполнительной власти Республики Тыва в рамках досудебного обжалования обеспечить:</w:t>
      </w:r>
    </w:p>
    <w:p w:rsidR="00AE01B7" w:rsidRDefault="00AE01B7" w:rsidP="00AE01B7">
      <w:pPr>
        <w:pStyle w:val="a7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0884">
        <w:rPr>
          <w:rFonts w:ascii="Times New Roman" w:hAnsi="Times New Roman"/>
          <w:sz w:val="28"/>
          <w:szCs w:val="28"/>
        </w:rPr>
        <w:t>проведение проверок фактов нарушения должностными лицами, определенными в соответствии с Перечнем</w:t>
      </w:r>
      <w:r w:rsidR="00D00884" w:rsidRPr="00D00884">
        <w:rPr>
          <w:rFonts w:ascii="Times New Roman" w:hAnsi="Times New Roman"/>
          <w:sz w:val="28"/>
          <w:szCs w:val="28"/>
        </w:rPr>
        <w:t>,</w:t>
      </w:r>
      <w:r w:rsidRPr="00D00884">
        <w:rPr>
          <w:rFonts w:ascii="Times New Roman" w:hAnsi="Times New Roman"/>
          <w:sz w:val="28"/>
          <w:szCs w:val="28"/>
        </w:rPr>
        <w:t xml:space="preserve"> порядка и сроков рассмотрения обращений контролируемых лиц в рамках досудебного обжалования;</w:t>
      </w:r>
    </w:p>
    <w:p w:rsidR="00591286" w:rsidRPr="00D00884" w:rsidRDefault="00591286" w:rsidP="00AE01B7">
      <w:pPr>
        <w:pStyle w:val="a7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E01B7" w:rsidRPr="00607202" w:rsidRDefault="00AE01B7" w:rsidP="00AE01B7">
      <w:pPr>
        <w:pStyle w:val="a7"/>
        <w:spacing w:after="0" w:line="360" w:lineRule="atLeast"/>
        <w:ind w:left="0" w:firstLine="709"/>
        <w:jc w:val="both"/>
        <w:rPr>
          <w:rFonts w:ascii="Times New Roman" w:hAnsi="Times New Roman"/>
          <w:sz w:val="28"/>
        </w:rPr>
      </w:pPr>
      <w:r w:rsidRPr="00607202">
        <w:rPr>
          <w:rFonts w:ascii="Times New Roman" w:hAnsi="Times New Roman"/>
          <w:sz w:val="28"/>
        </w:rPr>
        <w:lastRenderedPageBreak/>
        <w:t>ежемесячно проведение анализа результатов рассмотрения</w:t>
      </w:r>
      <w:r>
        <w:rPr>
          <w:rFonts w:ascii="Times New Roman" w:hAnsi="Times New Roman"/>
          <w:sz w:val="28"/>
        </w:rPr>
        <w:t xml:space="preserve"> </w:t>
      </w:r>
      <w:r w:rsidRPr="00607202">
        <w:rPr>
          <w:rFonts w:ascii="Times New Roman" w:hAnsi="Times New Roman"/>
          <w:sz w:val="28"/>
        </w:rPr>
        <w:t>в рамках досудебного обжалования обращений контролируемых лиц.</w:t>
      </w:r>
    </w:p>
    <w:p w:rsidR="00AE01B7" w:rsidRPr="009776C2" w:rsidRDefault="00AE01B7" w:rsidP="00AE01B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Pr="009776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76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Разместить 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распоряжение</w:t>
      </w:r>
      <w:r w:rsidRPr="009776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официальном сайте Республики Тыва в информационно-телекоммуникационной сети «Интернет».</w:t>
      </w:r>
    </w:p>
    <w:p w:rsidR="00AE01B7" w:rsidRPr="009776C2" w:rsidRDefault="00AE01B7" w:rsidP="00AE01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E01B7" w:rsidRDefault="00AE01B7" w:rsidP="00AE01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E01B7" w:rsidRPr="009776C2" w:rsidRDefault="00AE01B7" w:rsidP="00AE01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E01B7" w:rsidRDefault="00AE01B7" w:rsidP="00AE01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147C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Глава Республики Тыва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   </w:t>
      </w:r>
      <w:r w:rsidRPr="000147C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В. </w:t>
      </w:r>
      <w:proofErr w:type="spellStart"/>
      <w:r w:rsidRPr="000147C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Ховалыг</w:t>
      </w:r>
      <w:proofErr w:type="spellEnd"/>
    </w:p>
    <w:p w:rsidR="00AE01B7" w:rsidRDefault="00AE01B7" w:rsidP="00AE01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E01B7" w:rsidRDefault="00AE01B7" w:rsidP="00AE01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E01B7" w:rsidRDefault="00AE01B7" w:rsidP="00AE01B7">
      <w:pPr>
        <w:autoSpaceDE w:val="0"/>
        <w:autoSpaceDN w:val="0"/>
        <w:adjustRightInd w:val="0"/>
        <w:ind w:left="851" w:right="-28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ectPr w:rsidR="00AE01B7" w:rsidSect="00950B56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E01B7" w:rsidRPr="006759AA" w:rsidRDefault="00AE01B7" w:rsidP="00AE01B7">
      <w:pPr>
        <w:autoSpaceDE w:val="0"/>
        <w:autoSpaceDN w:val="0"/>
        <w:adjustRightInd w:val="0"/>
        <w:ind w:left="1190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759AA"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Утвержден</w:t>
      </w:r>
    </w:p>
    <w:p w:rsidR="00AE01B7" w:rsidRDefault="00AE01B7" w:rsidP="00AE01B7">
      <w:pPr>
        <w:autoSpaceDE w:val="0"/>
        <w:autoSpaceDN w:val="0"/>
        <w:adjustRightInd w:val="0"/>
        <w:ind w:left="1190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759AA">
        <w:rPr>
          <w:rFonts w:ascii="Times New Roman" w:hAnsi="Times New Roman" w:cs="Times New Roman"/>
          <w:sz w:val="28"/>
          <w:szCs w:val="28"/>
          <w:lang w:val="ru-RU"/>
        </w:rPr>
        <w:t xml:space="preserve">распоряжением Правительства </w:t>
      </w:r>
    </w:p>
    <w:p w:rsidR="00AE01B7" w:rsidRPr="006759AA" w:rsidRDefault="00AE01B7" w:rsidP="00AE01B7">
      <w:pPr>
        <w:autoSpaceDE w:val="0"/>
        <w:autoSpaceDN w:val="0"/>
        <w:adjustRightInd w:val="0"/>
        <w:ind w:left="1190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759AA">
        <w:rPr>
          <w:rFonts w:ascii="Times New Roman" w:hAnsi="Times New Roman" w:cs="Times New Roman"/>
          <w:sz w:val="28"/>
          <w:szCs w:val="28"/>
          <w:lang w:val="ru-RU"/>
        </w:rPr>
        <w:t>Республики Тыва</w:t>
      </w:r>
    </w:p>
    <w:p w:rsidR="00AE01B7" w:rsidRDefault="003175DD" w:rsidP="00AE01B7">
      <w:pPr>
        <w:autoSpaceDE w:val="0"/>
        <w:autoSpaceDN w:val="0"/>
        <w:adjustRightInd w:val="0"/>
        <w:ind w:left="1190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от 31 января 2024 г. № 46-р</w:t>
      </w:r>
    </w:p>
    <w:p w:rsidR="00AE01B7" w:rsidRDefault="00AE01B7" w:rsidP="00AE01B7">
      <w:pPr>
        <w:autoSpaceDE w:val="0"/>
        <w:autoSpaceDN w:val="0"/>
        <w:adjustRightInd w:val="0"/>
        <w:ind w:left="1190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E01B7" w:rsidRPr="006759AA" w:rsidRDefault="00AE01B7" w:rsidP="00AE01B7">
      <w:pPr>
        <w:autoSpaceDE w:val="0"/>
        <w:autoSpaceDN w:val="0"/>
        <w:adjustRightInd w:val="0"/>
        <w:ind w:left="1190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E01B7" w:rsidRPr="006759AA" w:rsidRDefault="00AE01B7" w:rsidP="00AE01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59AA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759AA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759AA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759AA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759AA">
        <w:rPr>
          <w:rFonts w:ascii="Times New Roman" w:hAnsi="Times New Roman" w:cs="Times New Roman"/>
          <w:b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759AA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759AA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759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Ь </w:t>
      </w:r>
    </w:p>
    <w:p w:rsidR="00AE01B7" w:rsidRDefault="00AE01B7" w:rsidP="00AE01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759AA">
        <w:rPr>
          <w:rFonts w:ascii="Times New Roman" w:hAnsi="Times New Roman" w:cs="Times New Roman"/>
          <w:sz w:val="28"/>
          <w:szCs w:val="28"/>
          <w:lang w:val="ru-RU"/>
        </w:rPr>
        <w:t>должностных лиц, ответственных за работу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59AA">
        <w:rPr>
          <w:rFonts w:ascii="Times New Roman" w:hAnsi="Times New Roman" w:cs="Times New Roman"/>
          <w:sz w:val="28"/>
          <w:szCs w:val="28"/>
          <w:lang w:val="ru-RU"/>
        </w:rPr>
        <w:t>по рассмотрению обращений</w:t>
      </w:r>
    </w:p>
    <w:p w:rsidR="00AE01B7" w:rsidRPr="006759AA" w:rsidRDefault="00AE01B7" w:rsidP="00AE01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759AA">
        <w:rPr>
          <w:rFonts w:ascii="Times New Roman" w:hAnsi="Times New Roman" w:cs="Times New Roman"/>
          <w:sz w:val="28"/>
          <w:szCs w:val="28"/>
          <w:lang w:val="ru-RU"/>
        </w:rPr>
        <w:t xml:space="preserve"> контролируемых лиц, поступивших в подсистему досудебного обжалования</w:t>
      </w:r>
    </w:p>
    <w:p w:rsidR="00AE01B7" w:rsidRDefault="00AE01B7" w:rsidP="00AE01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05"/>
        <w:gridCol w:w="4820"/>
        <w:gridCol w:w="8135"/>
      </w:tblGrid>
      <w:tr w:rsidR="00C87117" w:rsidRPr="00C87117" w:rsidTr="00847C34">
        <w:trPr>
          <w:tblHeader/>
          <w:jc w:val="center"/>
        </w:trPr>
        <w:tc>
          <w:tcPr>
            <w:tcW w:w="3205" w:type="dxa"/>
          </w:tcPr>
          <w:p w:rsidR="00C87117" w:rsidRPr="006759AA" w:rsidRDefault="00C87117" w:rsidP="005115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6759AA">
              <w:rPr>
                <w:rFonts w:ascii="Times New Roman" w:hAnsi="Times New Roman"/>
                <w:lang w:val="ru-RU"/>
              </w:rPr>
              <w:t>Наименование должности</w:t>
            </w:r>
          </w:p>
        </w:tc>
        <w:tc>
          <w:tcPr>
            <w:tcW w:w="4820" w:type="dxa"/>
          </w:tcPr>
          <w:p w:rsidR="00C87117" w:rsidRPr="00C87117" w:rsidRDefault="00C87117" w:rsidP="00AE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6759AA">
              <w:rPr>
                <w:rFonts w:ascii="Times New Roman" w:hAnsi="Times New Roman"/>
                <w:lang w:val="ru-RU"/>
              </w:rPr>
              <w:t>Наименование структурного подразделения</w:t>
            </w:r>
          </w:p>
        </w:tc>
        <w:tc>
          <w:tcPr>
            <w:tcW w:w="8135" w:type="dxa"/>
          </w:tcPr>
          <w:p w:rsidR="00C87117" w:rsidRPr="00C87117" w:rsidRDefault="00C87117" w:rsidP="00AE0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6759AA">
              <w:rPr>
                <w:rFonts w:ascii="Times New Roman" w:hAnsi="Times New Roman"/>
                <w:lang w:val="ru-RU"/>
              </w:rPr>
              <w:t>Обязанности</w:t>
            </w:r>
          </w:p>
        </w:tc>
      </w:tr>
      <w:tr w:rsidR="00C87117" w:rsidRPr="00591286" w:rsidTr="00847C34">
        <w:trPr>
          <w:jc w:val="center"/>
        </w:trPr>
        <w:tc>
          <w:tcPr>
            <w:tcW w:w="3205" w:type="dxa"/>
          </w:tcPr>
          <w:p w:rsidR="00C87117" w:rsidRPr="00C87117" w:rsidRDefault="00847C34" w:rsidP="00C8711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="00C87117" w:rsidRPr="006759AA">
              <w:rPr>
                <w:rFonts w:ascii="Times New Roman" w:hAnsi="Times New Roman"/>
                <w:lang w:val="ru-RU"/>
              </w:rPr>
              <w:t>Заместитель министра экономического развития и промышленности Республики Тыва</w:t>
            </w:r>
          </w:p>
        </w:tc>
        <w:tc>
          <w:tcPr>
            <w:tcW w:w="4820" w:type="dxa"/>
          </w:tcPr>
          <w:p w:rsidR="00C87117" w:rsidRPr="00C87117" w:rsidRDefault="00B77191" w:rsidP="00C8711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  <w:r w:rsidR="00C87117" w:rsidRPr="006759AA">
              <w:rPr>
                <w:rFonts w:ascii="Times New Roman" w:hAnsi="Times New Roman"/>
                <w:lang w:val="ru-RU"/>
              </w:rPr>
              <w:t>тдел правового кадрового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C87117" w:rsidRPr="006759AA">
              <w:rPr>
                <w:rFonts w:ascii="Times New Roman" w:hAnsi="Times New Roman"/>
                <w:lang w:val="ru-RU"/>
              </w:rPr>
              <w:t xml:space="preserve"> обеспечения Министерства экономического развития и промышленности Республики Тыва, отдел по развитию проектного управления Министерства экономического развития и промышленности Республики Тыва</w:t>
            </w:r>
          </w:p>
        </w:tc>
        <w:tc>
          <w:tcPr>
            <w:tcW w:w="8135" w:type="dxa"/>
          </w:tcPr>
          <w:p w:rsidR="00C87117" w:rsidRPr="006759AA" w:rsidRDefault="00C87117" w:rsidP="00C87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6759AA">
              <w:rPr>
                <w:rFonts w:ascii="Times New Roman" w:hAnsi="Times New Roman"/>
                <w:lang w:val="ru-RU"/>
              </w:rPr>
              <w:t>1</w:t>
            </w:r>
            <w:r w:rsidR="00B77191">
              <w:rPr>
                <w:rFonts w:ascii="Times New Roman" w:hAnsi="Times New Roman"/>
                <w:lang w:val="ru-RU"/>
              </w:rPr>
              <w:t>)</w:t>
            </w:r>
            <w:r>
              <w:rPr>
                <w:rFonts w:ascii="Times New Roman" w:hAnsi="Times New Roman"/>
                <w:lang w:val="ru-RU"/>
              </w:rPr>
              <w:t xml:space="preserve"> о</w:t>
            </w:r>
            <w:r w:rsidRPr="006759AA">
              <w:rPr>
                <w:rFonts w:ascii="Times New Roman" w:hAnsi="Times New Roman"/>
                <w:lang w:val="ru-RU"/>
              </w:rPr>
              <w:t>беспечение координации работы по рассмотрению обращений контролируемых лиц в рамках досудебного обжалования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C87117" w:rsidRPr="006759AA" w:rsidRDefault="00C87117" w:rsidP="00C87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B77191">
              <w:rPr>
                <w:rFonts w:ascii="Times New Roman" w:hAnsi="Times New Roman"/>
                <w:lang w:val="ru-RU"/>
              </w:rPr>
              <w:t>)</w:t>
            </w:r>
            <w:r>
              <w:rPr>
                <w:rFonts w:ascii="Times New Roman" w:hAnsi="Times New Roman"/>
                <w:lang w:val="ru-RU"/>
              </w:rPr>
              <w:t xml:space="preserve"> о</w:t>
            </w:r>
            <w:r w:rsidRPr="006759AA">
              <w:rPr>
                <w:rFonts w:ascii="Times New Roman" w:hAnsi="Times New Roman"/>
                <w:lang w:val="ru-RU"/>
              </w:rPr>
              <w:t>беспечение соблюдения порядка и сроков рассмотрения обращений контролируемых лиц в рамках досудебного обжалования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C87117" w:rsidRPr="00C87117" w:rsidRDefault="00C87117" w:rsidP="00B771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759AA">
              <w:rPr>
                <w:rFonts w:ascii="Times New Roman" w:hAnsi="Times New Roman"/>
                <w:lang w:val="ru-RU"/>
              </w:rPr>
              <w:t>3</w:t>
            </w:r>
            <w:r w:rsidR="00B77191">
              <w:rPr>
                <w:rFonts w:ascii="Times New Roman" w:hAnsi="Times New Roman"/>
                <w:lang w:val="ru-RU"/>
              </w:rPr>
              <w:t>)</w:t>
            </w:r>
            <w:r>
              <w:rPr>
                <w:rFonts w:ascii="Times New Roman" w:hAnsi="Times New Roman"/>
                <w:lang w:val="ru-RU"/>
              </w:rPr>
              <w:t xml:space="preserve"> о</w:t>
            </w:r>
            <w:r w:rsidRPr="006759AA">
              <w:rPr>
                <w:rFonts w:ascii="Times New Roman" w:hAnsi="Times New Roman"/>
                <w:lang w:val="ru-RU"/>
              </w:rPr>
              <w:t>беспечение принятия решений по результатам рассмотрения обращений контролируемых лиц в рамках досудебного обжало</w:t>
            </w:r>
            <w:r>
              <w:rPr>
                <w:rFonts w:ascii="Times New Roman" w:hAnsi="Times New Roman"/>
                <w:lang w:val="ru-RU"/>
              </w:rPr>
              <w:t>вания</w:t>
            </w:r>
          </w:p>
        </w:tc>
      </w:tr>
      <w:tr w:rsidR="00C87117" w:rsidRPr="00591286" w:rsidTr="00847C34">
        <w:trPr>
          <w:jc w:val="center"/>
        </w:trPr>
        <w:tc>
          <w:tcPr>
            <w:tcW w:w="3205" w:type="dxa"/>
          </w:tcPr>
          <w:p w:rsidR="00C87117" w:rsidRPr="00C87117" w:rsidRDefault="00847C34" w:rsidP="00C8711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Pr="006759AA">
              <w:rPr>
                <w:rFonts w:ascii="Times New Roman" w:hAnsi="Times New Roman"/>
                <w:lang w:val="ru-RU"/>
              </w:rPr>
              <w:t>Уполномоченное лицо контрольно-надзорного органа</w:t>
            </w:r>
          </w:p>
        </w:tc>
        <w:tc>
          <w:tcPr>
            <w:tcW w:w="4820" w:type="dxa"/>
          </w:tcPr>
          <w:p w:rsidR="00C87117" w:rsidRPr="00C87117" w:rsidRDefault="00B77191" w:rsidP="00C8711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="00847C34" w:rsidRPr="006759AA">
              <w:rPr>
                <w:rFonts w:ascii="Times New Roman" w:hAnsi="Times New Roman"/>
                <w:lang w:val="ru-RU"/>
              </w:rPr>
              <w:t>труктурное подразделение контрольно-надзорного органа</w:t>
            </w:r>
          </w:p>
        </w:tc>
        <w:tc>
          <w:tcPr>
            <w:tcW w:w="8135" w:type="dxa"/>
          </w:tcPr>
          <w:p w:rsidR="00847C34" w:rsidRDefault="00B77191" w:rsidP="00847C34">
            <w:pPr>
              <w:pStyle w:val="ad"/>
              <w:tabs>
                <w:tab w:val="left" w:pos="259"/>
                <w:tab w:val="left" w:pos="2054"/>
                <w:tab w:val="left" w:pos="3941"/>
                <w:tab w:val="left" w:pos="4378"/>
                <w:tab w:val="left" w:pos="6000"/>
                <w:tab w:val="left" w:pos="729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47C3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47C34" w:rsidRPr="006759AA">
              <w:rPr>
                <w:rFonts w:ascii="Times New Roman" w:hAnsi="Times New Roman" w:cs="Times New Roman"/>
                <w:sz w:val="24"/>
                <w:szCs w:val="24"/>
              </w:rPr>
              <w:t>беспечение рассмотрения и подписания решений по</w:t>
            </w:r>
            <w:r w:rsidR="00847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C34" w:rsidRPr="006759AA">
              <w:rPr>
                <w:rFonts w:ascii="Times New Roman" w:hAnsi="Times New Roman" w:cs="Times New Roman"/>
                <w:sz w:val="24"/>
                <w:szCs w:val="24"/>
              </w:rPr>
              <w:t>обращениям контролируемых лиц в рамках досудебного</w:t>
            </w:r>
            <w:r w:rsidR="00847C34">
              <w:rPr>
                <w:rFonts w:ascii="Times New Roman" w:hAnsi="Times New Roman" w:cs="Times New Roman"/>
                <w:sz w:val="24"/>
                <w:szCs w:val="24"/>
              </w:rPr>
              <w:t xml:space="preserve"> обжалования;</w:t>
            </w:r>
          </w:p>
          <w:p w:rsidR="00847C34" w:rsidRPr="006759AA" w:rsidRDefault="00B77191" w:rsidP="00847C34">
            <w:pPr>
              <w:pStyle w:val="ad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47C3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47C34" w:rsidRPr="006759AA">
              <w:rPr>
                <w:rFonts w:ascii="Times New Roman" w:hAnsi="Times New Roman" w:cs="Times New Roman"/>
                <w:sz w:val="24"/>
                <w:szCs w:val="24"/>
              </w:rPr>
              <w:t>беспечение назначения и переназначения исполнителя по обращениям контролируемых лиц в рамках досудебного</w:t>
            </w:r>
            <w:r w:rsidR="00847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7C34">
              <w:rPr>
                <w:rFonts w:ascii="Times New Roman" w:hAnsi="Times New Roman" w:cs="Times New Roman"/>
                <w:sz w:val="24"/>
                <w:szCs w:val="24"/>
              </w:rPr>
              <w:t>бжалования;</w:t>
            </w:r>
          </w:p>
          <w:p w:rsidR="00C87117" w:rsidRPr="00C87117" w:rsidRDefault="00847C34" w:rsidP="00B771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77191">
              <w:rPr>
                <w:rFonts w:ascii="Times New Roman" w:hAnsi="Times New Roman"/>
                <w:lang w:val="ru-RU"/>
              </w:rPr>
              <w:t>3</w:t>
            </w:r>
            <w:r w:rsidR="00B77191">
              <w:rPr>
                <w:rFonts w:ascii="Times New Roman" w:hAnsi="Times New Roman"/>
                <w:lang w:val="ru-RU"/>
              </w:rPr>
              <w:t>)</w:t>
            </w:r>
            <w:r w:rsidRPr="00B77191">
              <w:rPr>
                <w:rFonts w:ascii="Times New Roman" w:hAnsi="Times New Roman"/>
                <w:lang w:val="ru-RU"/>
              </w:rPr>
              <w:t xml:space="preserve"> обеспечение контроля за ходом и сроками рассмотрения обращений контролируемых лиц в рамках досудебного обжалования</w:t>
            </w:r>
          </w:p>
        </w:tc>
      </w:tr>
      <w:tr w:rsidR="00C87117" w:rsidRPr="00591286" w:rsidTr="00847C34">
        <w:trPr>
          <w:jc w:val="center"/>
        </w:trPr>
        <w:tc>
          <w:tcPr>
            <w:tcW w:w="3205" w:type="dxa"/>
          </w:tcPr>
          <w:p w:rsidR="00C87117" w:rsidRPr="00C87117" w:rsidRDefault="00B77191" w:rsidP="00C8711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="00847C34" w:rsidRPr="006759AA">
              <w:rPr>
                <w:rFonts w:ascii="Times New Roman" w:hAnsi="Times New Roman"/>
                <w:lang w:val="ru-RU"/>
              </w:rPr>
              <w:t>Уполномоченное лицо контрольно-надзорного органа</w:t>
            </w:r>
          </w:p>
        </w:tc>
        <w:tc>
          <w:tcPr>
            <w:tcW w:w="4820" w:type="dxa"/>
          </w:tcPr>
          <w:p w:rsidR="00C87117" w:rsidRPr="00C87117" w:rsidRDefault="00A20E90" w:rsidP="00C8711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="00847C34" w:rsidRPr="006759AA">
              <w:rPr>
                <w:rFonts w:ascii="Times New Roman" w:hAnsi="Times New Roman"/>
                <w:lang w:val="ru-RU"/>
              </w:rPr>
              <w:t>труктурное подразделение контрольно-надзорного органа</w:t>
            </w:r>
          </w:p>
        </w:tc>
        <w:tc>
          <w:tcPr>
            <w:tcW w:w="8135" w:type="dxa"/>
          </w:tcPr>
          <w:p w:rsidR="00847C34" w:rsidRPr="009378CD" w:rsidRDefault="00B77191" w:rsidP="00B77191">
            <w:pPr>
              <w:pStyle w:val="ad"/>
              <w:tabs>
                <w:tab w:val="left" w:pos="259"/>
                <w:tab w:val="left" w:pos="2467"/>
                <w:tab w:val="left" w:pos="4656"/>
                <w:tab w:val="left" w:pos="694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47C34" w:rsidRPr="00EF1D54">
              <w:rPr>
                <w:rFonts w:ascii="Times New Roman" w:hAnsi="Times New Roman" w:cs="Times New Roman"/>
                <w:sz w:val="24"/>
                <w:szCs w:val="24"/>
              </w:rPr>
              <w:t>обеспечение определения должностного лица,</w:t>
            </w:r>
            <w:r w:rsidR="00847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C34" w:rsidRPr="00EF1D54">
              <w:rPr>
                <w:rFonts w:ascii="Times New Roman" w:hAnsi="Times New Roman" w:cs="Times New Roman"/>
                <w:sz w:val="24"/>
                <w:szCs w:val="24"/>
              </w:rPr>
              <w:t>уполномоченного на рассмотрение обращения контролируемого лица в рамках досудебного обжало</w:t>
            </w:r>
            <w:r w:rsidR="009378CD">
              <w:rPr>
                <w:rFonts w:ascii="Times New Roman" w:hAnsi="Times New Roman" w:cs="Times New Roman"/>
                <w:sz w:val="24"/>
                <w:szCs w:val="24"/>
              </w:rPr>
              <w:t>вания;</w:t>
            </w:r>
          </w:p>
          <w:p w:rsidR="00C87117" w:rsidRPr="00847C34" w:rsidRDefault="00B77191" w:rsidP="00847C34">
            <w:pPr>
              <w:pStyle w:val="ad"/>
              <w:tabs>
                <w:tab w:val="left" w:pos="1608"/>
                <w:tab w:val="left" w:pos="3802"/>
                <w:tab w:val="left" w:pos="4565"/>
                <w:tab w:val="left" w:pos="5035"/>
                <w:tab w:val="left" w:pos="614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847C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47C34" w:rsidRPr="006759A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</w:t>
            </w:r>
            <w:proofErr w:type="gramEnd"/>
            <w:r w:rsidR="00847C34" w:rsidRPr="006759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за ходом и сроками рассмотрения</w:t>
            </w:r>
            <w:r w:rsidR="00847C34" w:rsidRPr="006759AA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контролируемых лиц в рамках досудебного обжалова</w:t>
            </w:r>
            <w:r w:rsidR="00847C3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847C34" w:rsidRPr="00591286" w:rsidTr="00847C34">
        <w:trPr>
          <w:jc w:val="center"/>
        </w:trPr>
        <w:tc>
          <w:tcPr>
            <w:tcW w:w="3205" w:type="dxa"/>
          </w:tcPr>
          <w:p w:rsidR="00847C34" w:rsidRPr="006759AA" w:rsidRDefault="00B77191" w:rsidP="00574BD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="00847C34" w:rsidRPr="006759AA">
              <w:rPr>
                <w:rFonts w:ascii="Times New Roman" w:hAnsi="Times New Roman"/>
                <w:lang w:val="ru-RU"/>
              </w:rPr>
              <w:t>Заместитель министра цифрового развития Респуб</w:t>
            </w:r>
            <w:r w:rsidR="00847C34" w:rsidRPr="006759AA">
              <w:rPr>
                <w:rFonts w:ascii="Times New Roman" w:hAnsi="Times New Roman"/>
                <w:lang w:val="ru-RU"/>
              </w:rPr>
              <w:lastRenderedPageBreak/>
              <w:t>лики Тыва</w:t>
            </w:r>
          </w:p>
        </w:tc>
        <w:tc>
          <w:tcPr>
            <w:tcW w:w="4820" w:type="dxa"/>
          </w:tcPr>
          <w:p w:rsidR="00847C34" w:rsidRPr="006759AA" w:rsidRDefault="00A20E90" w:rsidP="00574BD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о</w:t>
            </w:r>
            <w:r w:rsidR="00847C34" w:rsidRPr="006759AA">
              <w:rPr>
                <w:rFonts w:ascii="Times New Roman" w:hAnsi="Times New Roman"/>
                <w:lang w:val="ru-RU"/>
              </w:rPr>
              <w:t>тветственное должностное лицо Министерства цифрового развития Республики Тыва</w:t>
            </w:r>
          </w:p>
        </w:tc>
        <w:tc>
          <w:tcPr>
            <w:tcW w:w="8135" w:type="dxa"/>
          </w:tcPr>
          <w:p w:rsidR="00847C34" w:rsidRPr="006759AA" w:rsidRDefault="00847C34" w:rsidP="00574BD9">
            <w:pPr>
              <w:pStyle w:val="ad"/>
              <w:tabs>
                <w:tab w:val="left" w:pos="26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75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59AA">
              <w:rPr>
                <w:rFonts w:ascii="Times New Roman" w:hAnsi="Times New Roman" w:cs="Times New Roman"/>
                <w:sz w:val="24"/>
                <w:szCs w:val="24"/>
              </w:rPr>
              <w:t>беспечение настройки и предоставления доступа к личным кабинетам подси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стемы досудебного обжалования;</w:t>
            </w:r>
          </w:p>
          <w:p w:rsidR="00847C34" w:rsidRPr="006759AA" w:rsidRDefault="00A20E90" w:rsidP="00574BD9">
            <w:pPr>
              <w:pStyle w:val="ad"/>
              <w:tabs>
                <w:tab w:val="left" w:pos="278"/>
                <w:tab w:val="left" w:pos="2093"/>
                <w:tab w:val="left" w:pos="4104"/>
                <w:tab w:val="left" w:pos="5688"/>
                <w:tab w:val="left" w:pos="615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  <w:r w:rsidR="00847C34" w:rsidRPr="00675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C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7C34" w:rsidRPr="006759AA">
              <w:rPr>
                <w:rFonts w:ascii="Times New Roman" w:hAnsi="Times New Roman" w:cs="Times New Roman"/>
                <w:sz w:val="24"/>
                <w:szCs w:val="24"/>
              </w:rPr>
              <w:t>беспечение формирования сообщений о программно</w:t>
            </w:r>
            <w:r w:rsidR="00847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7C34" w:rsidRPr="006759AA">
              <w:rPr>
                <w:rFonts w:ascii="Times New Roman" w:hAnsi="Times New Roman" w:cs="Times New Roman"/>
                <w:sz w:val="24"/>
                <w:szCs w:val="24"/>
              </w:rPr>
              <w:t>технических ошибках функционирования подсистемы досудебного обжалования;</w:t>
            </w:r>
          </w:p>
          <w:p w:rsidR="00847C34" w:rsidRPr="006759AA" w:rsidRDefault="00A20E90" w:rsidP="00574BD9">
            <w:pPr>
              <w:pStyle w:val="ad"/>
              <w:tabs>
                <w:tab w:val="left" w:pos="259"/>
                <w:tab w:val="left" w:pos="2069"/>
                <w:tab w:val="left" w:pos="4334"/>
                <w:tab w:val="left" w:pos="47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847C34" w:rsidRPr="00675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C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7C34" w:rsidRPr="006759AA">
              <w:rPr>
                <w:rFonts w:ascii="Times New Roman" w:hAnsi="Times New Roman" w:cs="Times New Roman"/>
                <w:sz w:val="24"/>
                <w:szCs w:val="24"/>
              </w:rPr>
              <w:t>беспечение информационной и программно-технической поддержки пользователей подсистемы досудебного обжалова</w:t>
            </w:r>
            <w:r w:rsidR="00847C3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847C34" w:rsidRPr="00591286" w:rsidTr="00847C34">
        <w:trPr>
          <w:jc w:val="center"/>
        </w:trPr>
        <w:tc>
          <w:tcPr>
            <w:tcW w:w="3205" w:type="dxa"/>
          </w:tcPr>
          <w:p w:rsidR="00847C34" w:rsidRPr="006759AA" w:rsidRDefault="00A20E90" w:rsidP="00574BD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5. </w:t>
            </w:r>
            <w:r w:rsidR="00847C34" w:rsidRPr="006759AA">
              <w:rPr>
                <w:rFonts w:ascii="Times New Roman" w:hAnsi="Times New Roman"/>
                <w:lang w:val="ru-RU"/>
              </w:rPr>
              <w:t>Уполномоченное лицо контрольно-надзорного органа</w:t>
            </w:r>
          </w:p>
        </w:tc>
        <w:tc>
          <w:tcPr>
            <w:tcW w:w="4820" w:type="dxa"/>
          </w:tcPr>
          <w:p w:rsidR="00847C34" w:rsidRPr="006759AA" w:rsidRDefault="00A20E90" w:rsidP="00574BD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="00847C34" w:rsidRPr="006759AA">
              <w:rPr>
                <w:rFonts w:ascii="Times New Roman" w:hAnsi="Times New Roman"/>
                <w:lang w:val="ru-RU"/>
              </w:rPr>
              <w:t>труктурное подразделение контрольно-надзорного органа</w:t>
            </w:r>
          </w:p>
        </w:tc>
        <w:tc>
          <w:tcPr>
            <w:tcW w:w="8135" w:type="dxa"/>
          </w:tcPr>
          <w:p w:rsidR="00847C34" w:rsidRPr="006759AA" w:rsidRDefault="00847C34" w:rsidP="00A20E90">
            <w:pPr>
              <w:pStyle w:val="ad"/>
              <w:tabs>
                <w:tab w:val="left" w:pos="2290"/>
                <w:tab w:val="left" w:pos="4411"/>
                <w:tab w:val="left" w:pos="628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59AA">
              <w:rPr>
                <w:rFonts w:ascii="Times New Roman" w:hAnsi="Times New Roman" w:cs="Times New Roman"/>
                <w:sz w:val="24"/>
                <w:szCs w:val="24"/>
              </w:rPr>
              <w:t>беспечение рассмотрения материалов обращений контролируемых лиц в рамках досудебного обжалования,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9AA">
              <w:rPr>
                <w:rFonts w:ascii="Times New Roman" w:hAnsi="Times New Roman" w:cs="Times New Roman"/>
                <w:sz w:val="24"/>
                <w:szCs w:val="24"/>
              </w:rPr>
              <w:t>приняти</w:t>
            </w:r>
            <w:r w:rsidR="00A20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59AA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по ходатайствам, продлени</w:t>
            </w:r>
            <w:r w:rsidR="00A20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59AA">
              <w:rPr>
                <w:rFonts w:ascii="Times New Roman" w:hAnsi="Times New Roman" w:cs="Times New Roman"/>
                <w:sz w:val="24"/>
                <w:szCs w:val="24"/>
              </w:rPr>
              <w:t xml:space="preserve"> сроков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9AA">
              <w:rPr>
                <w:rFonts w:ascii="Times New Roman" w:hAnsi="Times New Roman" w:cs="Times New Roman"/>
                <w:sz w:val="24"/>
                <w:szCs w:val="24"/>
              </w:rPr>
              <w:t>рассмотрения обращений и подготовки проектов решений по обращениям контролируемых лиц в рамках досудебного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обжалования</w:t>
            </w:r>
          </w:p>
        </w:tc>
      </w:tr>
    </w:tbl>
    <w:p w:rsidR="00AE01B7" w:rsidRDefault="00AE01B7" w:rsidP="00AE01B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E01B7" w:rsidRDefault="00AE01B7" w:rsidP="00AE01B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E01B7" w:rsidRDefault="00AE01B7" w:rsidP="00AE01B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E01B7" w:rsidRDefault="00AE01B7" w:rsidP="00AE01B7">
      <w:pPr>
        <w:jc w:val="center"/>
        <w:rPr>
          <w:rFonts w:ascii="Times New Roman" w:hAnsi="Times New Roman"/>
          <w:b/>
          <w:sz w:val="28"/>
          <w:szCs w:val="28"/>
          <w:lang w:val="ru-RU"/>
        </w:rPr>
        <w:sectPr w:rsidR="00AE01B7" w:rsidSect="00BC4D1F">
          <w:pgSz w:w="16838" w:h="11906" w:orient="landscape"/>
          <w:pgMar w:top="1134" w:right="567" w:bottom="1701" w:left="567" w:header="709" w:footer="709" w:gutter="0"/>
          <w:pgNumType w:start="1"/>
          <w:cols w:space="708"/>
          <w:titlePg/>
          <w:docGrid w:linePitch="360"/>
        </w:sectPr>
      </w:pPr>
    </w:p>
    <w:p w:rsidR="00AE01B7" w:rsidRDefault="00AE01B7" w:rsidP="00AE01B7">
      <w:pPr>
        <w:ind w:left="538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Утверждены</w:t>
      </w:r>
    </w:p>
    <w:p w:rsidR="00AE01B7" w:rsidRDefault="00AE01B7" w:rsidP="00AE01B7">
      <w:pPr>
        <w:ind w:left="538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распоряжением П</w:t>
      </w:r>
      <w:r w:rsidRPr="00864678">
        <w:rPr>
          <w:rFonts w:ascii="Times New Roman" w:hAnsi="Times New Roman"/>
          <w:sz w:val="28"/>
          <w:szCs w:val="28"/>
          <w:lang w:val="ru-RU"/>
        </w:rPr>
        <w:t>рави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Pr="00864678">
        <w:rPr>
          <w:rFonts w:ascii="Times New Roman" w:hAnsi="Times New Roman"/>
          <w:sz w:val="28"/>
          <w:szCs w:val="28"/>
          <w:lang w:val="ru-RU"/>
        </w:rPr>
        <w:t>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Pr="00864678">
        <w:rPr>
          <w:rFonts w:ascii="Times New Roman" w:hAnsi="Times New Roman"/>
          <w:sz w:val="28"/>
          <w:szCs w:val="28"/>
          <w:lang w:val="ru-RU"/>
        </w:rPr>
        <w:t>ст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864678">
        <w:rPr>
          <w:rFonts w:ascii="Times New Roman" w:hAnsi="Times New Roman"/>
          <w:sz w:val="28"/>
          <w:szCs w:val="28"/>
          <w:lang w:val="ru-RU"/>
        </w:rPr>
        <w:t>а</w:t>
      </w:r>
    </w:p>
    <w:p w:rsidR="00AE01B7" w:rsidRDefault="00AE01B7" w:rsidP="00AE01B7">
      <w:pPr>
        <w:ind w:left="538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Республики Т</w:t>
      </w:r>
      <w:r w:rsidRPr="00864678">
        <w:rPr>
          <w:rFonts w:ascii="Times New Roman" w:hAnsi="Times New Roman"/>
          <w:sz w:val="28"/>
          <w:szCs w:val="28"/>
          <w:lang w:val="ru-RU"/>
        </w:rPr>
        <w:t>ыва</w:t>
      </w:r>
    </w:p>
    <w:p w:rsidR="00AE01B7" w:rsidRPr="00F07F4B" w:rsidRDefault="003175DD" w:rsidP="00AE01B7">
      <w:pPr>
        <w:ind w:left="538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от 31 января 2024 г. № 46-р</w:t>
      </w:r>
    </w:p>
    <w:p w:rsidR="00F07F4B" w:rsidRPr="00F07F4B" w:rsidRDefault="00F07F4B" w:rsidP="00AE01B7">
      <w:pPr>
        <w:ind w:left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E01B7" w:rsidRPr="00864678" w:rsidRDefault="00AE01B7" w:rsidP="00AE01B7">
      <w:pPr>
        <w:ind w:left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E01B7" w:rsidRDefault="00AE01B7" w:rsidP="00AE01B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7986">
        <w:rPr>
          <w:rFonts w:ascii="Times New Roman" w:hAnsi="Times New Roman"/>
          <w:b/>
          <w:sz w:val="28"/>
          <w:szCs w:val="28"/>
          <w:lang w:val="ru-RU"/>
        </w:rPr>
        <w:t xml:space="preserve">МЕТОДИЧЕСКИЕ РЕКОМЕНДАЦИИ </w:t>
      </w:r>
    </w:p>
    <w:p w:rsidR="00AE01B7" w:rsidRPr="00D4488E" w:rsidRDefault="00AE01B7" w:rsidP="00AE01B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4488E">
        <w:rPr>
          <w:rFonts w:ascii="Times New Roman" w:hAnsi="Times New Roman"/>
          <w:sz w:val="28"/>
          <w:szCs w:val="28"/>
          <w:lang w:val="ru-RU"/>
        </w:rPr>
        <w:t>по работе с подсистемой досудебного обжалования</w:t>
      </w:r>
    </w:p>
    <w:p w:rsidR="00AE01B7" w:rsidRPr="00D4488E" w:rsidRDefault="00AE01B7" w:rsidP="00AE01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E01B7" w:rsidRDefault="00AE01B7" w:rsidP="00AE01B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4488E">
        <w:rPr>
          <w:rFonts w:ascii="Times New Roman" w:hAnsi="Times New Roman"/>
          <w:sz w:val="28"/>
          <w:szCs w:val="28"/>
        </w:rPr>
        <w:t>I</w:t>
      </w:r>
      <w:r w:rsidRPr="00D4488E">
        <w:rPr>
          <w:rFonts w:ascii="Times New Roman" w:hAnsi="Times New Roman"/>
          <w:sz w:val="28"/>
          <w:szCs w:val="28"/>
          <w:lang w:val="ru-RU"/>
        </w:rPr>
        <w:t xml:space="preserve">. Организация работы, назначение сотрудников, </w:t>
      </w:r>
    </w:p>
    <w:p w:rsidR="00AE01B7" w:rsidRDefault="00AE01B7" w:rsidP="00AE01B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4488E">
        <w:rPr>
          <w:rFonts w:ascii="Times New Roman" w:hAnsi="Times New Roman"/>
          <w:sz w:val="28"/>
          <w:szCs w:val="28"/>
          <w:lang w:val="ru-RU"/>
        </w:rPr>
        <w:t xml:space="preserve">ответственных за работу с обращениями, </w:t>
      </w:r>
    </w:p>
    <w:p w:rsidR="00AE01B7" w:rsidRDefault="00AE01B7" w:rsidP="00AE01B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4488E">
        <w:rPr>
          <w:rFonts w:ascii="Times New Roman" w:hAnsi="Times New Roman"/>
          <w:sz w:val="28"/>
          <w:szCs w:val="28"/>
          <w:lang w:val="ru-RU"/>
        </w:rPr>
        <w:t xml:space="preserve">с учетом ролей, предусмотренных в подсистеме </w:t>
      </w:r>
    </w:p>
    <w:p w:rsidR="000375B0" w:rsidRDefault="00AE01B7" w:rsidP="00AE01B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4488E">
        <w:rPr>
          <w:rFonts w:ascii="Times New Roman" w:hAnsi="Times New Roman"/>
          <w:sz w:val="28"/>
          <w:szCs w:val="28"/>
          <w:lang w:val="ru-RU"/>
        </w:rPr>
        <w:t xml:space="preserve">досудебного обжалования </w:t>
      </w:r>
      <w:r w:rsidR="00C2628F">
        <w:rPr>
          <w:rFonts w:ascii="Times New Roman" w:hAnsi="Times New Roman"/>
          <w:sz w:val="28"/>
          <w:szCs w:val="28"/>
          <w:lang w:val="ru-RU"/>
        </w:rPr>
        <w:t xml:space="preserve">государственной </w:t>
      </w:r>
    </w:p>
    <w:p w:rsidR="000375B0" w:rsidRDefault="00C2628F" w:rsidP="00AE01B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информационной системы «Типовое облачное </w:t>
      </w:r>
    </w:p>
    <w:p w:rsidR="000375B0" w:rsidRDefault="00C2628F" w:rsidP="00AE01B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решение по автоматизации контрольной </w:t>
      </w:r>
    </w:p>
    <w:p w:rsidR="00AE01B7" w:rsidRPr="00D4488E" w:rsidRDefault="00C2628F" w:rsidP="00AE01B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(надзорной) деятельности»</w:t>
      </w:r>
    </w:p>
    <w:p w:rsidR="00AE01B7" w:rsidRPr="00D4488E" w:rsidRDefault="00AE01B7" w:rsidP="00AE01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E01B7" w:rsidRPr="008B7986" w:rsidRDefault="00AE01B7" w:rsidP="00AE01B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8B7986">
        <w:rPr>
          <w:rFonts w:ascii="Times New Roman" w:hAnsi="Times New Roman"/>
          <w:sz w:val="28"/>
          <w:szCs w:val="28"/>
          <w:lang w:val="ru-RU"/>
        </w:rPr>
        <w:t xml:space="preserve">Для работы в подсистеме досудебного обжалования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государственной информационной системы «Типовое облачное решение по автоматизации контрольной (надзорной) деятельности» (далее </w:t>
      </w:r>
      <w:r w:rsidR="000375B0">
        <w:rPr>
          <w:rFonts w:ascii="Times New Roman" w:hAnsi="Times New Roman"/>
          <w:sz w:val="28"/>
          <w:szCs w:val="28"/>
          <w:lang w:val="ru-RU"/>
        </w:rPr>
        <w:t xml:space="preserve">соответственно </w:t>
      </w: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8B7986">
        <w:rPr>
          <w:rFonts w:ascii="Times New Roman" w:hAnsi="Times New Roman"/>
          <w:sz w:val="28"/>
          <w:szCs w:val="28"/>
          <w:lang w:val="ru-RU"/>
        </w:rPr>
        <w:t>подсистема ДО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87B74">
        <w:rPr>
          <w:rFonts w:ascii="Times New Roman" w:hAnsi="Times New Roman"/>
          <w:sz w:val="28"/>
          <w:szCs w:val="28"/>
          <w:lang w:val="ru-RU"/>
        </w:rPr>
        <w:t>ГИС ТОР КНД</w:t>
      </w:r>
      <w:r w:rsidRPr="008B7986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предусмотрена следующая ролевая модель должностных лиц:</w:t>
      </w:r>
    </w:p>
    <w:p w:rsidR="00AE01B7" w:rsidRPr="00C740A9" w:rsidRDefault="00AE01B7" w:rsidP="00AE01B7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р</w:t>
      </w:r>
      <w:r w:rsidRPr="00C740A9">
        <w:rPr>
          <w:rFonts w:ascii="Times New Roman" w:hAnsi="Times New Roman" w:cs="Times New Roman"/>
          <w:color w:val="000000"/>
          <w:sz w:val="28"/>
          <w:szCs w:val="28"/>
        </w:rPr>
        <w:t>оль руководителя (заместителя руководителя)</w:t>
      </w:r>
      <w:r w:rsidR="00037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740A9">
        <w:rPr>
          <w:rFonts w:ascii="Times New Roman" w:hAnsi="Times New Roman" w:cs="Times New Roman"/>
          <w:color w:val="000000"/>
          <w:sz w:val="28"/>
          <w:szCs w:val="28"/>
        </w:rPr>
        <w:t>редусматривает полномочия по рассмотрению и подписанию решений по жалобе, назначению и переназначению исполнителя, рассмотрению жалоб самостоятельно, контролю за ход</w:t>
      </w:r>
      <w:r w:rsidR="000375B0">
        <w:rPr>
          <w:rFonts w:ascii="Times New Roman" w:hAnsi="Times New Roman" w:cs="Times New Roman"/>
          <w:color w:val="000000"/>
          <w:sz w:val="28"/>
          <w:szCs w:val="28"/>
        </w:rPr>
        <w:t>ом и сроками рассмотрения жалоб;</w:t>
      </w:r>
    </w:p>
    <w:p w:rsidR="00AE01B7" w:rsidRPr="00C740A9" w:rsidRDefault="00AE01B7" w:rsidP="00AE01B7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р</w:t>
      </w:r>
      <w:r w:rsidRPr="00C740A9">
        <w:rPr>
          <w:rFonts w:ascii="Times New Roman" w:hAnsi="Times New Roman" w:cs="Times New Roman"/>
          <w:color w:val="000000"/>
          <w:sz w:val="28"/>
          <w:szCs w:val="28"/>
        </w:rPr>
        <w:t>оль помощника руководителя</w:t>
      </w:r>
      <w:r w:rsidR="00037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740A9">
        <w:rPr>
          <w:rFonts w:ascii="Times New Roman" w:hAnsi="Times New Roman" w:cs="Times New Roman"/>
          <w:color w:val="000000"/>
          <w:sz w:val="28"/>
          <w:szCs w:val="28"/>
        </w:rPr>
        <w:t>редусматривает полномочия по определению должностного лица, уполномоченного на рассмотрение жалобы, а также контроль за ход</w:t>
      </w:r>
      <w:r w:rsidR="000375B0">
        <w:rPr>
          <w:rFonts w:ascii="Times New Roman" w:hAnsi="Times New Roman" w:cs="Times New Roman"/>
          <w:color w:val="000000"/>
          <w:sz w:val="28"/>
          <w:szCs w:val="28"/>
        </w:rPr>
        <w:t>ом и сроками рассмотрения жалоб;</w:t>
      </w:r>
    </w:p>
    <w:p w:rsidR="00AE01B7" w:rsidRPr="00C740A9" w:rsidRDefault="00AE01B7" w:rsidP="00AE01B7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р</w:t>
      </w:r>
      <w:r w:rsidRPr="00C740A9">
        <w:rPr>
          <w:rFonts w:ascii="Times New Roman" w:hAnsi="Times New Roman" w:cs="Times New Roman"/>
          <w:color w:val="000000"/>
          <w:sz w:val="28"/>
          <w:szCs w:val="28"/>
        </w:rPr>
        <w:t>оль должностного лица, уполномоченного на рассмотрение жалобы</w:t>
      </w:r>
      <w:r w:rsidR="00037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740A9">
        <w:rPr>
          <w:rFonts w:ascii="Times New Roman" w:hAnsi="Times New Roman" w:cs="Times New Roman"/>
          <w:color w:val="000000"/>
          <w:sz w:val="28"/>
          <w:szCs w:val="28"/>
        </w:rPr>
        <w:t>редусматривает полномочия по рассмотрению материалов жалобы, принятию решений по ходатайствам, продлению сроков рассмотрения жалоб и подгото</w:t>
      </w:r>
      <w:r w:rsidR="000375B0">
        <w:rPr>
          <w:rFonts w:ascii="Times New Roman" w:hAnsi="Times New Roman" w:cs="Times New Roman"/>
          <w:color w:val="000000"/>
          <w:sz w:val="28"/>
          <w:szCs w:val="28"/>
        </w:rPr>
        <w:t>вке проектов решений по жалобам;</w:t>
      </w:r>
    </w:p>
    <w:p w:rsidR="00AE01B7" w:rsidRPr="00C740A9" w:rsidRDefault="00AE01B7" w:rsidP="00AE01B7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р</w:t>
      </w:r>
      <w:r w:rsidRPr="00C740A9">
        <w:rPr>
          <w:rFonts w:ascii="Times New Roman" w:hAnsi="Times New Roman" w:cs="Times New Roman"/>
          <w:color w:val="000000"/>
          <w:sz w:val="28"/>
          <w:szCs w:val="28"/>
        </w:rPr>
        <w:t>оль администратора</w:t>
      </w:r>
      <w:r w:rsidR="00037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740A9">
        <w:rPr>
          <w:rFonts w:ascii="Times New Roman" w:hAnsi="Times New Roman" w:cs="Times New Roman"/>
          <w:color w:val="000000"/>
          <w:sz w:val="28"/>
          <w:szCs w:val="28"/>
        </w:rPr>
        <w:t>редусматривает полномочия по настройке и предоставлению доступа к личным кабинетам подсистемы досудебного обжалования, формированию сообщений о программно-технических ошибках функционирования подсистемы досудебного обжалования, информационной и программно-технической поддержке пользователей подсистемы досудебного обжалования.</w:t>
      </w:r>
    </w:p>
    <w:p w:rsidR="00AE01B7" w:rsidRPr="00C740A9" w:rsidRDefault="00AE01B7" w:rsidP="00AE01B7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C740A9">
        <w:rPr>
          <w:rFonts w:ascii="Times New Roman" w:hAnsi="Times New Roman" w:cs="Times New Roman"/>
          <w:color w:val="000000"/>
          <w:sz w:val="28"/>
          <w:szCs w:val="28"/>
        </w:rPr>
        <w:t xml:space="preserve">В контрольных (надзорных) органах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исполнительной власти Республики Тыва (далее – контрольные (надзорные) органы) </w:t>
      </w:r>
      <w:r w:rsidRPr="00C740A9">
        <w:rPr>
          <w:rFonts w:ascii="Times New Roman" w:hAnsi="Times New Roman" w:cs="Times New Roman"/>
          <w:color w:val="000000"/>
          <w:sz w:val="28"/>
          <w:szCs w:val="28"/>
        </w:rPr>
        <w:t>обеспечивается проведение проверок фактов нарушения их должностными лицами порядка и сроков рассмотрения поступивших в подсистему ДО обращений контролируемых лиц и принятие в соответствии с законодательством Российской Федерации соответствующих мер.</w:t>
      </w:r>
    </w:p>
    <w:p w:rsidR="00AE01B7" w:rsidRPr="00A4636F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636F">
        <w:rPr>
          <w:rFonts w:ascii="Times New Roman" w:hAnsi="Times New Roman"/>
          <w:sz w:val="28"/>
          <w:szCs w:val="28"/>
          <w:lang w:val="ru-RU"/>
        </w:rPr>
        <w:lastRenderedPageBreak/>
        <w:t>Должностные лица контрольного (надзорного) органа, уполномоченные на работу поступивших в подсистему ДО обращений контролируемых лиц, несут персональную ответственность за нарушение порядка и сроков их рассмотрения.</w:t>
      </w:r>
    </w:p>
    <w:p w:rsidR="00AE01B7" w:rsidRPr="00A4636F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A4636F">
        <w:rPr>
          <w:rFonts w:ascii="Times New Roman" w:hAnsi="Times New Roman"/>
          <w:sz w:val="28"/>
          <w:szCs w:val="28"/>
          <w:lang w:val="ru-RU"/>
        </w:rPr>
        <w:t>Координатором внедрения на федеральном уровне является должностное лицо центрального аппарата федерального органа исполнительной власти.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4636F">
        <w:rPr>
          <w:rFonts w:ascii="Times New Roman" w:hAnsi="Times New Roman"/>
          <w:sz w:val="28"/>
          <w:szCs w:val="28"/>
          <w:lang w:val="ru-RU"/>
        </w:rPr>
        <w:t xml:space="preserve">Координатор внедрения может совмещать роль администратора внедрения. Администратором внедрения является должностное лицо центрального аппарата федерального органа исполнительной власти. </w:t>
      </w:r>
    </w:p>
    <w:p w:rsidR="00AE01B7" w:rsidRPr="00A4636F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6310">
        <w:rPr>
          <w:rFonts w:ascii="Times New Roman" w:hAnsi="Times New Roman"/>
          <w:sz w:val="28"/>
          <w:szCs w:val="28"/>
          <w:lang w:val="ru-RU"/>
        </w:rPr>
        <w:t xml:space="preserve">Координатором </w:t>
      </w:r>
      <w:r w:rsidRPr="00A4636F">
        <w:rPr>
          <w:rFonts w:ascii="Times New Roman" w:hAnsi="Times New Roman"/>
          <w:sz w:val="28"/>
          <w:szCs w:val="28"/>
          <w:lang w:val="ru-RU"/>
        </w:rPr>
        <w:t xml:space="preserve">внедрения является должностное лицо Министерства экономического развития и промышленности Республики Тыва. </w:t>
      </w:r>
    </w:p>
    <w:p w:rsidR="00AE01B7" w:rsidRPr="00A4636F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6310">
        <w:rPr>
          <w:rFonts w:ascii="Times New Roman" w:hAnsi="Times New Roman"/>
          <w:sz w:val="28"/>
          <w:szCs w:val="28"/>
          <w:lang w:val="ru-RU"/>
        </w:rPr>
        <w:t>Администратором</w:t>
      </w:r>
      <w:r w:rsidRPr="00A4636F">
        <w:rPr>
          <w:rFonts w:ascii="Times New Roman" w:hAnsi="Times New Roman"/>
          <w:sz w:val="28"/>
          <w:szCs w:val="28"/>
          <w:lang w:val="ru-RU"/>
        </w:rPr>
        <w:t xml:space="preserve"> внедрения является должностное лицо Министерства цифрового развития Республики Тыва.</w:t>
      </w:r>
    </w:p>
    <w:p w:rsidR="00AE01B7" w:rsidRPr="003A6310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6310">
        <w:rPr>
          <w:rFonts w:ascii="Times New Roman" w:hAnsi="Times New Roman"/>
          <w:sz w:val="28"/>
          <w:szCs w:val="28"/>
          <w:lang w:val="ru-RU"/>
        </w:rPr>
        <w:t>4. Координатор внедрения</w:t>
      </w:r>
      <w:r>
        <w:rPr>
          <w:rFonts w:ascii="Times New Roman" w:hAnsi="Times New Roman"/>
          <w:sz w:val="28"/>
          <w:szCs w:val="28"/>
          <w:lang w:val="ru-RU"/>
        </w:rPr>
        <w:t xml:space="preserve"> в Республике Тыва</w:t>
      </w:r>
      <w:r w:rsidRPr="003A6310">
        <w:rPr>
          <w:rFonts w:ascii="Times New Roman" w:hAnsi="Times New Roman"/>
          <w:sz w:val="28"/>
          <w:szCs w:val="28"/>
          <w:lang w:val="ru-RU"/>
        </w:rPr>
        <w:t>:</w:t>
      </w:r>
    </w:p>
    <w:p w:rsidR="00AE01B7" w:rsidRPr="00A4636F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636F">
        <w:rPr>
          <w:rFonts w:ascii="Times New Roman" w:hAnsi="Times New Roman"/>
          <w:sz w:val="28"/>
          <w:szCs w:val="28"/>
          <w:lang w:val="ru-RU"/>
        </w:rPr>
        <w:t>осуществляет сбор, систематизацию и проверку справочников, заполненных ответственными лицами органа контроля;</w:t>
      </w:r>
    </w:p>
    <w:p w:rsidR="00AE01B7" w:rsidRPr="00A4636F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636F">
        <w:rPr>
          <w:rFonts w:ascii="Times New Roman" w:hAnsi="Times New Roman"/>
          <w:sz w:val="28"/>
          <w:szCs w:val="28"/>
          <w:lang w:val="ru-RU"/>
        </w:rPr>
        <w:t>передает справочники сотрудников администратору внедрения подсистемы ДО;</w:t>
      </w:r>
    </w:p>
    <w:p w:rsidR="00AE01B7" w:rsidRPr="00A4636F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636F">
        <w:rPr>
          <w:rFonts w:ascii="Times New Roman" w:hAnsi="Times New Roman"/>
          <w:sz w:val="28"/>
          <w:szCs w:val="28"/>
          <w:lang w:val="ru-RU"/>
        </w:rPr>
        <w:t>направляет информацию о необходимости создания личного кабинета органа контроля в адрес Мин</w:t>
      </w:r>
      <w:r>
        <w:rPr>
          <w:rFonts w:ascii="Times New Roman" w:hAnsi="Times New Roman"/>
          <w:sz w:val="28"/>
          <w:szCs w:val="28"/>
          <w:lang w:val="ru-RU"/>
        </w:rPr>
        <w:t>истерств</w:t>
      </w:r>
      <w:r w:rsidR="00A42D45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экономического развития Российской Федерации </w:t>
      </w:r>
      <w:r w:rsidRPr="00A4636F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Министерств</w:t>
      </w:r>
      <w:r w:rsidR="00A42D45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цифрового развития, связи и массовых коммуникаций Российской Федерации</w:t>
      </w:r>
      <w:r w:rsidRPr="00A4636F">
        <w:rPr>
          <w:rFonts w:ascii="Times New Roman" w:hAnsi="Times New Roman"/>
          <w:sz w:val="28"/>
          <w:szCs w:val="28"/>
          <w:lang w:val="ru-RU"/>
        </w:rPr>
        <w:t>.</w:t>
      </w:r>
    </w:p>
    <w:p w:rsidR="00AE01B7" w:rsidRPr="008B7986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6310">
        <w:rPr>
          <w:rFonts w:ascii="Times New Roman" w:hAnsi="Times New Roman"/>
          <w:sz w:val="28"/>
          <w:szCs w:val="28"/>
          <w:lang w:val="ru-RU"/>
        </w:rPr>
        <w:t>5. Администратор внедрения</w:t>
      </w:r>
      <w:r w:rsidRPr="00A4636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5792D">
        <w:rPr>
          <w:rFonts w:ascii="Times New Roman" w:hAnsi="Times New Roman"/>
          <w:sz w:val="28"/>
          <w:szCs w:val="28"/>
          <w:lang w:val="ru-RU"/>
        </w:rPr>
        <w:t>в Республике Тыва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4636F">
        <w:rPr>
          <w:rFonts w:ascii="Times New Roman" w:hAnsi="Times New Roman"/>
          <w:sz w:val="28"/>
          <w:szCs w:val="28"/>
          <w:lang w:val="ru-RU"/>
        </w:rPr>
        <w:t>осуществляет за</w:t>
      </w:r>
      <w:r w:rsidR="00A42D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4636F">
        <w:rPr>
          <w:rFonts w:ascii="Times New Roman" w:hAnsi="Times New Roman"/>
          <w:sz w:val="28"/>
          <w:szCs w:val="28"/>
          <w:lang w:val="ru-RU"/>
        </w:rPr>
        <w:t>ведение администраторов органа контроля в личном кабинете органа контроля подсистемы ДО.</w:t>
      </w:r>
    </w:p>
    <w:p w:rsidR="00AE01B7" w:rsidRPr="006F7D17" w:rsidRDefault="00AE01B7" w:rsidP="00AE01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E01B7" w:rsidRPr="006F7D17" w:rsidRDefault="00AE01B7" w:rsidP="00AE01B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F7D17">
        <w:rPr>
          <w:rFonts w:ascii="Times New Roman" w:hAnsi="Times New Roman"/>
          <w:sz w:val="28"/>
          <w:szCs w:val="28"/>
        </w:rPr>
        <w:t>II</w:t>
      </w:r>
      <w:r w:rsidRPr="006F7D17">
        <w:rPr>
          <w:rFonts w:ascii="Times New Roman" w:hAnsi="Times New Roman"/>
          <w:sz w:val="28"/>
          <w:szCs w:val="28"/>
          <w:lang w:val="ru-RU"/>
        </w:rPr>
        <w:t>. Работа в подсистеме досудебного обжалования</w:t>
      </w:r>
    </w:p>
    <w:p w:rsidR="00AE01B7" w:rsidRPr="006F7D17" w:rsidRDefault="00AE01B7" w:rsidP="00AE01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E01B7" w:rsidRPr="008B7986" w:rsidRDefault="00A42D45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AE01B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E01B7" w:rsidRPr="008B7986">
        <w:rPr>
          <w:rFonts w:ascii="Times New Roman" w:hAnsi="Times New Roman"/>
          <w:sz w:val="28"/>
          <w:szCs w:val="28"/>
          <w:lang w:val="ru-RU"/>
        </w:rPr>
        <w:t>Авторизация в подсистеме ДО ГИС ТОР КНД осуществляется посредством ЕСИА. Для входа в подсистему ДО сотрудники органа контроля должны быть подключены к профилю организации в ЕСИА.</w:t>
      </w:r>
    </w:p>
    <w:p w:rsidR="00AE01B7" w:rsidRPr="00386CAC" w:rsidRDefault="00A42D45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AE01B7" w:rsidRPr="00386CAC">
        <w:rPr>
          <w:rFonts w:ascii="Times New Roman" w:hAnsi="Times New Roman"/>
          <w:sz w:val="28"/>
          <w:szCs w:val="28"/>
          <w:lang w:val="ru-RU"/>
        </w:rPr>
        <w:t>.</w:t>
      </w:r>
      <w:r w:rsidR="00AE01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01B7" w:rsidRPr="00386CAC">
        <w:rPr>
          <w:rFonts w:ascii="Times New Roman" w:hAnsi="Times New Roman"/>
          <w:sz w:val="28"/>
          <w:szCs w:val="28"/>
          <w:lang w:val="ru-RU"/>
        </w:rPr>
        <w:t xml:space="preserve">Подать жалобу на решение контрольного (надзорного) органа, действия (бездействие) его должностных лиц вправе руководитель или представитель юридического лица, индивидуальный предприниматель, гражданин. На портале федеральной государственной информационной системы «Единый портал государственных и муниципальных услуг (функций)» </w:t>
      </w:r>
      <w:r w:rsidR="00AE01B7" w:rsidRPr="005E138D">
        <w:rPr>
          <w:rFonts w:ascii="Times New Roman" w:hAnsi="Times New Roman"/>
          <w:sz w:val="28"/>
          <w:szCs w:val="28"/>
          <w:lang w:val="ru-RU"/>
        </w:rPr>
        <w:t xml:space="preserve">(далее – портал </w:t>
      </w:r>
      <w:proofErr w:type="spellStart"/>
      <w:r w:rsidR="00AE01B7">
        <w:rPr>
          <w:rFonts w:ascii="Times New Roman" w:hAnsi="Times New Roman"/>
          <w:sz w:val="28"/>
          <w:szCs w:val="28"/>
          <w:lang w:val="ru-RU"/>
        </w:rPr>
        <w:t>Госуслуг</w:t>
      </w:r>
      <w:proofErr w:type="spellEnd"/>
      <w:r w:rsidR="00AE01B7" w:rsidRPr="005E138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AE01B7" w:rsidRPr="00386CAC">
        <w:rPr>
          <w:rFonts w:ascii="Times New Roman" w:hAnsi="Times New Roman"/>
          <w:sz w:val="28"/>
          <w:szCs w:val="28"/>
          <w:lang w:val="ru-RU"/>
        </w:rPr>
        <w:t>реализована возможность делегирования полномочий руководителя организации други</w:t>
      </w:r>
      <w:r>
        <w:rPr>
          <w:rFonts w:ascii="Times New Roman" w:hAnsi="Times New Roman"/>
          <w:sz w:val="28"/>
          <w:szCs w:val="28"/>
          <w:lang w:val="ru-RU"/>
        </w:rPr>
        <w:t>м сотрудникам такой организации.</w:t>
      </w:r>
    </w:p>
    <w:p w:rsidR="00AE01B7" w:rsidRPr="008B7986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7D53">
        <w:rPr>
          <w:rFonts w:ascii="Times New Roman" w:hAnsi="Times New Roman"/>
          <w:sz w:val="28"/>
          <w:szCs w:val="28"/>
          <w:lang w:val="ru-RU"/>
        </w:rPr>
        <w:t>Жалобы, поступающие</w:t>
      </w:r>
      <w:r w:rsidRPr="008B7986">
        <w:rPr>
          <w:rFonts w:ascii="Times New Roman" w:hAnsi="Times New Roman"/>
          <w:sz w:val="28"/>
          <w:szCs w:val="28"/>
          <w:lang w:val="ru-RU"/>
        </w:rPr>
        <w:t xml:space="preserve"> с портала </w:t>
      </w:r>
      <w:proofErr w:type="spellStart"/>
      <w:r w:rsidRPr="008B7986">
        <w:rPr>
          <w:rFonts w:ascii="Times New Roman" w:hAnsi="Times New Roman"/>
          <w:sz w:val="28"/>
          <w:szCs w:val="28"/>
          <w:lang w:val="ru-RU"/>
        </w:rPr>
        <w:t>Госуслуг</w:t>
      </w:r>
      <w:proofErr w:type="spellEnd"/>
      <w:r w:rsidRPr="008B7986">
        <w:rPr>
          <w:rFonts w:ascii="Times New Roman" w:hAnsi="Times New Roman"/>
          <w:sz w:val="28"/>
          <w:szCs w:val="28"/>
          <w:lang w:val="ru-RU"/>
        </w:rPr>
        <w:t xml:space="preserve"> в контрольный (надзорный) орган, должны быть распределены по исполнителям. Назначение исполнителя по жалобе доступно пользователям с ролью «Руководитель» и «Помощник руководителя».</w:t>
      </w:r>
    </w:p>
    <w:p w:rsidR="00AE01B7" w:rsidRPr="008B7986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7986">
        <w:rPr>
          <w:rFonts w:ascii="Times New Roman" w:hAnsi="Times New Roman"/>
          <w:sz w:val="28"/>
          <w:szCs w:val="28"/>
          <w:lang w:val="ru-RU"/>
        </w:rPr>
        <w:t xml:space="preserve">Перенаправление жалобы в другое структурное подразделение доступно «Руководителю» (в случае назначения исполнителем по жалобе) или «Инспектору». Перенаправление жалобы возможно только в рамках подсистемы </w:t>
      </w:r>
      <w:r>
        <w:rPr>
          <w:rFonts w:ascii="Times New Roman" w:hAnsi="Times New Roman"/>
          <w:sz w:val="28"/>
          <w:szCs w:val="28"/>
          <w:lang w:val="ru-RU"/>
        </w:rPr>
        <w:t xml:space="preserve">ДО </w:t>
      </w:r>
      <w:r w:rsidRPr="008B7986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B7986">
        <w:rPr>
          <w:rFonts w:ascii="Times New Roman" w:hAnsi="Times New Roman"/>
          <w:sz w:val="28"/>
          <w:szCs w:val="28"/>
          <w:lang w:val="ru-RU"/>
        </w:rPr>
        <w:lastRenderedPageBreak/>
        <w:t xml:space="preserve">только в рамках одного контрольного (надзорного) органа (между Центральным аппаратом и территориальными органами). </w:t>
      </w:r>
    </w:p>
    <w:p w:rsidR="00AE01B7" w:rsidRPr="008B7986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ГИС ТОР КНД предусмотрена</w:t>
      </w:r>
      <w:r w:rsidRPr="008B7986">
        <w:rPr>
          <w:rFonts w:ascii="Times New Roman" w:hAnsi="Times New Roman"/>
          <w:sz w:val="28"/>
          <w:szCs w:val="28"/>
          <w:lang w:val="ru-RU"/>
        </w:rPr>
        <w:t xml:space="preserve"> возможность запросить дополнительную информацию по жалобе у заявителя.</w:t>
      </w:r>
    </w:p>
    <w:p w:rsidR="00AE01B7" w:rsidRPr="006F7D17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D17">
        <w:rPr>
          <w:rFonts w:ascii="Times New Roman" w:hAnsi="Times New Roman"/>
          <w:sz w:val="28"/>
          <w:szCs w:val="28"/>
          <w:lang w:val="ru-RU"/>
        </w:rPr>
        <w:t>Согласовывать проекты решений по жалобе могут пользователи с ролью «Инспектор» или «Руководитель».</w:t>
      </w:r>
    </w:p>
    <w:p w:rsidR="00AE01B7" w:rsidRPr="006F7D17" w:rsidRDefault="00A42D45" w:rsidP="00A42D45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AE01B7" w:rsidRPr="006F7D17">
        <w:rPr>
          <w:rFonts w:ascii="Times New Roman" w:hAnsi="Times New Roman"/>
          <w:sz w:val="28"/>
          <w:szCs w:val="28"/>
          <w:lang w:val="ru-RU"/>
        </w:rPr>
        <w:t>.</w:t>
      </w:r>
      <w:r w:rsidR="00AE01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01B7" w:rsidRPr="006F7D17">
        <w:rPr>
          <w:rFonts w:ascii="Times New Roman" w:hAnsi="Times New Roman"/>
          <w:sz w:val="28"/>
          <w:szCs w:val="28"/>
          <w:lang w:val="ru-RU"/>
        </w:rPr>
        <w:t>Назначение исполнителя</w:t>
      </w:r>
      <w:r w:rsidR="00AE01B7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01B7" w:rsidRPr="006F7D17">
        <w:rPr>
          <w:rFonts w:ascii="Times New Roman" w:hAnsi="Times New Roman"/>
          <w:sz w:val="28"/>
          <w:szCs w:val="28"/>
          <w:lang w:val="ru-RU"/>
        </w:rPr>
        <w:t xml:space="preserve">Жалобы, поступающие с портала </w:t>
      </w:r>
      <w:proofErr w:type="spellStart"/>
      <w:r w:rsidR="00AE01B7" w:rsidRPr="006F7D17">
        <w:rPr>
          <w:rFonts w:ascii="Times New Roman" w:hAnsi="Times New Roman"/>
          <w:sz w:val="28"/>
          <w:szCs w:val="28"/>
          <w:lang w:val="ru-RU"/>
        </w:rPr>
        <w:t>Госуслуг</w:t>
      </w:r>
      <w:proofErr w:type="spellEnd"/>
      <w:r w:rsidR="00AE01B7" w:rsidRPr="006F7D17">
        <w:rPr>
          <w:rFonts w:ascii="Times New Roman" w:hAnsi="Times New Roman"/>
          <w:sz w:val="28"/>
          <w:szCs w:val="28"/>
          <w:lang w:val="ru-RU"/>
        </w:rPr>
        <w:t xml:space="preserve"> в контрольный (надзорный) орган, должны быть распределены по исполнителям. Назначение исполнителя по жалобе доступно пользователям с ролью «Руководитель» и «Помощник руководителя».</w:t>
      </w:r>
    </w:p>
    <w:p w:rsidR="00AE01B7" w:rsidRPr="006F7D17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D17">
        <w:rPr>
          <w:rFonts w:ascii="Times New Roman" w:hAnsi="Times New Roman"/>
          <w:sz w:val="28"/>
          <w:szCs w:val="28"/>
          <w:lang w:val="ru-RU"/>
        </w:rPr>
        <w:t>Для назначения исполнителя по жалобе нужно открыть карточку с жалобой и нажать на кнопку «Назначить исполнителя».</w:t>
      </w:r>
    </w:p>
    <w:p w:rsidR="00AE01B7" w:rsidRPr="006F7D17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D17">
        <w:rPr>
          <w:rFonts w:ascii="Times New Roman" w:hAnsi="Times New Roman"/>
          <w:sz w:val="28"/>
          <w:szCs w:val="28"/>
          <w:lang w:val="ru-RU"/>
        </w:rPr>
        <w:t>В открывшемся окне выберите исполнителя по жалобе из списка или найдите его по ФИО с помощью поля поиска. Далее нажмите на кнопку «Назначить».</w:t>
      </w:r>
    </w:p>
    <w:p w:rsidR="00AE01B7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D17">
        <w:rPr>
          <w:rFonts w:ascii="Times New Roman" w:hAnsi="Times New Roman"/>
          <w:sz w:val="28"/>
          <w:szCs w:val="28"/>
          <w:lang w:val="ru-RU"/>
        </w:rPr>
        <w:t>После назначения исполнителя система возвращает вас в карточку жалобы, где теперь содержится информация о назначенном исполнителе, а статус изменился на «Ожидает подтверждения». Данный статус означает, что жалоба назначена на исполнителя, но пока не принята им в работу. Если вы приняли решение о смене исполнителя по жалобе, то это можно сделать с помощью кнопки «Изменить исполнителя».</w:t>
      </w:r>
    </w:p>
    <w:p w:rsidR="00AE01B7" w:rsidRPr="006F7D17" w:rsidRDefault="00A42D45" w:rsidP="00080133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="00AE01B7" w:rsidRPr="006F7D17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01B7" w:rsidRPr="006F7D17">
        <w:rPr>
          <w:rFonts w:ascii="Times New Roman" w:hAnsi="Times New Roman"/>
          <w:sz w:val="28"/>
          <w:szCs w:val="28"/>
          <w:lang w:val="ru-RU"/>
        </w:rPr>
        <w:t>Отказ от рассмотрения жалобы</w:t>
      </w:r>
      <w:r w:rsidR="00AE01B7">
        <w:rPr>
          <w:rFonts w:ascii="Times New Roman" w:hAnsi="Times New Roman"/>
          <w:sz w:val="28"/>
          <w:szCs w:val="28"/>
          <w:lang w:val="ru-RU"/>
        </w:rPr>
        <w:t>.</w:t>
      </w:r>
      <w:r w:rsidR="000801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01B7" w:rsidRPr="006F7D17">
        <w:rPr>
          <w:rFonts w:ascii="Times New Roman" w:hAnsi="Times New Roman"/>
          <w:sz w:val="28"/>
          <w:szCs w:val="28"/>
          <w:lang w:val="ru-RU"/>
        </w:rPr>
        <w:t xml:space="preserve">Инспектор вправе отказать в рассмотрении жалобы в течение пяти рабочих дней со дня регистрации жалобы. Основания для отказа в рассмотрении жалобы регламентированы частью 1 статьи 42 Федерального закона </w:t>
      </w:r>
      <w:r w:rsidR="001F2900">
        <w:rPr>
          <w:rFonts w:ascii="Times New Roman" w:hAnsi="Times New Roman"/>
          <w:sz w:val="28"/>
          <w:szCs w:val="28"/>
          <w:lang w:val="ru-RU"/>
        </w:rPr>
        <w:t xml:space="preserve">от 31 июля 2020 г. </w:t>
      </w:r>
      <w:r w:rsidR="00AE01B7" w:rsidRPr="006F7D17">
        <w:rPr>
          <w:rFonts w:ascii="Times New Roman" w:hAnsi="Times New Roman"/>
          <w:sz w:val="28"/>
          <w:szCs w:val="28"/>
          <w:lang w:val="ru-RU"/>
        </w:rPr>
        <w:t>№ 248-ФЗ</w:t>
      </w:r>
      <w:r w:rsidR="001F2900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1F2900" w:rsidRPr="001F2900">
        <w:rPr>
          <w:rFonts w:ascii="Times New Roman" w:hAnsi="Times New Roman"/>
          <w:sz w:val="28"/>
          <w:szCs w:val="28"/>
          <w:lang w:val="ru-RU"/>
        </w:rPr>
        <w:t xml:space="preserve">О государственном контроле (надзоре) и муниципальном </w:t>
      </w:r>
      <w:r w:rsidR="001F2900">
        <w:rPr>
          <w:rFonts w:ascii="Times New Roman" w:hAnsi="Times New Roman"/>
          <w:sz w:val="28"/>
          <w:szCs w:val="28"/>
          <w:lang w:val="ru-RU"/>
        </w:rPr>
        <w:t>контроле в Российской Федерации»</w:t>
      </w:r>
      <w:r w:rsidR="00FD6425">
        <w:rPr>
          <w:rFonts w:ascii="Times New Roman" w:hAnsi="Times New Roman"/>
          <w:sz w:val="28"/>
          <w:szCs w:val="28"/>
          <w:lang w:val="ru-RU"/>
        </w:rPr>
        <w:t xml:space="preserve"> (далее – Федеральный закон № 248-ФЗ)</w:t>
      </w:r>
      <w:r w:rsidR="00AE01B7" w:rsidRPr="006F7D17">
        <w:rPr>
          <w:rFonts w:ascii="Times New Roman" w:hAnsi="Times New Roman"/>
          <w:sz w:val="28"/>
          <w:szCs w:val="28"/>
          <w:lang w:val="ru-RU"/>
        </w:rPr>
        <w:t>. При необходимости заявитель может самостоятельно отозвать жалобу с рассмотрения. В таком случае необходимо принять решение об отказе в рассмотрении жалобы в связи с отзывом жалобы.</w:t>
      </w:r>
    </w:p>
    <w:p w:rsidR="00AE01B7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D17">
        <w:rPr>
          <w:rFonts w:ascii="Times New Roman" w:hAnsi="Times New Roman"/>
          <w:sz w:val="28"/>
          <w:szCs w:val="28"/>
          <w:lang w:val="ru-RU"/>
        </w:rPr>
        <w:t>Отозвать решение можно до согласования документа, а если согласование не требуется, то до его подпи</w:t>
      </w:r>
      <w:r>
        <w:rPr>
          <w:rFonts w:ascii="Times New Roman" w:hAnsi="Times New Roman"/>
          <w:sz w:val="28"/>
          <w:szCs w:val="28"/>
          <w:lang w:val="ru-RU"/>
        </w:rPr>
        <w:t>сания.</w:t>
      </w:r>
    </w:p>
    <w:p w:rsidR="00AE01B7" w:rsidRPr="006F7D17" w:rsidRDefault="00FD6425" w:rsidP="00FD6425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="00AE01B7" w:rsidRPr="006F7D17">
        <w:rPr>
          <w:rFonts w:ascii="Times New Roman" w:hAnsi="Times New Roman"/>
          <w:sz w:val="28"/>
          <w:szCs w:val="28"/>
          <w:lang w:val="ru-RU"/>
        </w:rPr>
        <w:t>.</w:t>
      </w:r>
      <w:r w:rsidR="00AE01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01B7" w:rsidRPr="006F7D17">
        <w:rPr>
          <w:rFonts w:ascii="Times New Roman" w:hAnsi="Times New Roman"/>
          <w:sz w:val="28"/>
          <w:szCs w:val="28"/>
          <w:lang w:val="ru-RU"/>
        </w:rPr>
        <w:t>Перенаправление жалобы в другое структурное подразделение</w:t>
      </w:r>
      <w:r w:rsidR="00AE01B7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01B7" w:rsidRPr="006F7D17">
        <w:rPr>
          <w:rFonts w:ascii="Times New Roman" w:hAnsi="Times New Roman"/>
          <w:sz w:val="28"/>
          <w:szCs w:val="28"/>
          <w:lang w:val="ru-RU"/>
        </w:rPr>
        <w:t>Перенаправление жалобы в другое структурное подразделение доступно «Руководителю» (в случае назначения исполнителем по жалобе) или «Инспектору».</w:t>
      </w:r>
    </w:p>
    <w:p w:rsidR="00AE01B7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D17">
        <w:rPr>
          <w:rFonts w:ascii="Times New Roman" w:hAnsi="Times New Roman"/>
          <w:sz w:val="28"/>
          <w:szCs w:val="28"/>
          <w:lang w:val="ru-RU"/>
        </w:rPr>
        <w:t>Перенаправление жалобы возможно только в рамках подсистемы досудебного обжалования и только в рамках одного контрольного (надзорного) органа (между Центральным аппаратом и территориальными органами).</w:t>
      </w:r>
    </w:p>
    <w:p w:rsidR="00AE01B7" w:rsidRPr="006F7D17" w:rsidRDefault="00F1501B" w:rsidP="00F1501B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</w:t>
      </w:r>
      <w:r w:rsidR="00AE01B7" w:rsidRPr="00B53E5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01B7" w:rsidRPr="00B53E50">
        <w:rPr>
          <w:rFonts w:ascii="Times New Roman" w:hAnsi="Times New Roman"/>
          <w:sz w:val="28"/>
          <w:szCs w:val="28"/>
          <w:lang w:val="ru-RU"/>
        </w:rPr>
        <w:t>Рассмотрение жалобы</w:t>
      </w:r>
      <w:r w:rsidR="00AE01B7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01B7" w:rsidRPr="006F7D17">
        <w:rPr>
          <w:rFonts w:ascii="Times New Roman" w:hAnsi="Times New Roman"/>
          <w:sz w:val="28"/>
          <w:szCs w:val="28"/>
          <w:lang w:val="ru-RU"/>
        </w:rPr>
        <w:t>Если в жалобе отсутствуют ходатайства или они были рассмотрены ранее, а также отсутствуют основания для отказа в рассмотрении жалобы, то можно перейти на следующий этап работы – рассмотрение жалобы. Статус по жалобе изменится с «Проверка» на «На рассмотрении». При рассмотрении жалобы доступны следующие действия:</w:t>
      </w:r>
    </w:p>
    <w:p w:rsidR="00AE01B7" w:rsidRPr="006F7D17" w:rsidRDefault="00AE01B7" w:rsidP="00AE01B7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D17">
        <w:rPr>
          <w:rFonts w:ascii="Times New Roman" w:hAnsi="Times New Roman"/>
          <w:sz w:val="28"/>
          <w:szCs w:val="28"/>
          <w:lang w:val="ru-RU"/>
        </w:rPr>
        <w:t>«Приостановить исполнение обжалуемого решения»;</w:t>
      </w:r>
    </w:p>
    <w:p w:rsidR="00AE01B7" w:rsidRDefault="00AE01B7" w:rsidP="00AE01B7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D17">
        <w:rPr>
          <w:rFonts w:ascii="Times New Roman" w:hAnsi="Times New Roman"/>
          <w:sz w:val="28"/>
          <w:szCs w:val="28"/>
          <w:lang w:val="ru-RU"/>
        </w:rPr>
        <w:t>«Принять итоговое решение»;</w:t>
      </w:r>
    </w:p>
    <w:p w:rsidR="00080133" w:rsidRPr="006F7D17" w:rsidRDefault="00080133" w:rsidP="00AE01B7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01B7" w:rsidRDefault="00AE01B7" w:rsidP="00AE01B7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D17">
        <w:rPr>
          <w:rFonts w:ascii="Times New Roman" w:hAnsi="Times New Roman"/>
          <w:sz w:val="28"/>
          <w:szCs w:val="28"/>
          <w:lang w:val="ru-RU"/>
        </w:rPr>
        <w:lastRenderedPageBreak/>
        <w:t>«Запросить дополнительную информацию».</w:t>
      </w:r>
    </w:p>
    <w:p w:rsidR="00AE01B7" w:rsidRPr="006F7D17" w:rsidRDefault="00F1501B" w:rsidP="00F1501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</w:t>
      </w:r>
      <w:r w:rsidR="00AE01B7" w:rsidRPr="00B53E50">
        <w:rPr>
          <w:rFonts w:ascii="Times New Roman" w:hAnsi="Times New Roman"/>
          <w:sz w:val="28"/>
          <w:szCs w:val="28"/>
          <w:lang w:val="ru-RU"/>
        </w:rPr>
        <w:t>.</w:t>
      </w:r>
      <w:r w:rsidR="00AE01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01B7" w:rsidRPr="00B53E50">
        <w:rPr>
          <w:rFonts w:ascii="Times New Roman" w:hAnsi="Times New Roman"/>
          <w:sz w:val="28"/>
          <w:szCs w:val="28"/>
          <w:lang w:val="ru-RU"/>
        </w:rPr>
        <w:t>Порядок рассмотрения жалоб на нарушение условий моратория</w:t>
      </w:r>
      <w:r w:rsidR="00AE01B7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01B7" w:rsidRPr="006F7D17">
        <w:rPr>
          <w:rFonts w:ascii="Times New Roman" w:hAnsi="Times New Roman"/>
          <w:sz w:val="28"/>
          <w:szCs w:val="28"/>
          <w:lang w:val="ru-RU"/>
        </w:rPr>
        <w:t>Жалоба на нарушение условий моратория должна быть рассмотрена в течение одного рабочего дня с момента ее регистрации. Жалоба на нарушение условий моратория, как и обычная жалоба на решения контрольных (надзорных) органов, действия (бездействие) их должностных лиц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AE01B7" w:rsidRPr="006F7D17">
        <w:rPr>
          <w:rFonts w:ascii="Times New Roman" w:hAnsi="Times New Roman"/>
          <w:sz w:val="28"/>
          <w:szCs w:val="28"/>
          <w:lang w:val="ru-RU"/>
        </w:rPr>
        <w:t xml:space="preserve"> не может быть рассмотрена должностным лицом, принявшим (осуществившим) обжалуемое решение, действие (бездействие).</w:t>
      </w:r>
    </w:p>
    <w:p w:rsidR="00AE01B7" w:rsidRPr="006F7D17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D17">
        <w:rPr>
          <w:rFonts w:ascii="Times New Roman" w:hAnsi="Times New Roman"/>
          <w:sz w:val="28"/>
          <w:szCs w:val="28"/>
          <w:lang w:val="ru-RU"/>
        </w:rPr>
        <w:t>Процесс рассмотрения жалоб на нарушение условий моратория частично упрощен по сравнению с процессом рассмотрения обычных жалоб. При этом имеет следующие особенности:</w:t>
      </w:r>
    </w:p>
    <w:p w:rsidR="00AE01B7" w:rsidRPr="006F7D17" w:rsidRDefault="00F1501B" w:rsidP="00AE01B7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ж</w:t>
      </w:r>
      <w:r w:rsidR="00AE01B7" w:rsidRPr="006F7D17">
        <w:rPr>
          <w:rFonts w:ascii="Times New Roman" w:hAnsi="Times New Roman"/>
          <w:sz w:val="28"/>
          <w:szCs w:val="28"/>
          <w:lang w:val="ru-RU"/>
        </w:rPr>
        <w:t>алобы на нарушение условий моратория нельзя перенаправлять в другие структурные подразделения;</w:t>
      </w:r>
    </w:p>
    <w:p w:rsidR="00AE01B7" w:rsidRPr="006F7D17" w:rsidRDefault="00AE01B7" w:rsidP="00AE01B7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D17">
        <w:rPr>
          <w:rFonts w:ascii="Times New Roman" w:hAnsi="Times New Roman"/>
          <w:sz w:val="28"/>
          <w:szCs w:val="28"/>
          <w:lang w:val="ru-RU"/>
        </w:rPr>
        <w:t>2</w:t>
      </w:r>
      <w:r w:rsidR="00F1501B">
        <w:rPr>
          <w:rFonts w:ascii="Times New Roman" w:hAnsi="Times New Roman"/>
          <w:sz w:val="28"/>
          <w:szCs w:val="28"/>
          <w:lang w:val="ru-RU"/>
        </w:rPr>
        <w:t>) и</w:t>
      </w:r>
      <w:r w:rsidRPr="006F7D17">
        <w:rPr>
          <w:rFonts w:ascii="Times New Roman" w:hAnsi="Times New Roman"/>
          <w:sz w:val="28"/>
          <w:szCs w:val="28"/>
          <w:lang w:val="ru-RU"/>
        </w:rPr>
        <w:t>нспектор не вправе отказать в рассмотрении жалобы;</w:t>
      </w:r>
    </w:p>
    <w:p w:rsidR="00AE01B7" w:rsidRPr="006F7D17" w:rsidRDefault="00F1501B" w:rsidP="00AE01B7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т</w:t>
      </w:r>
      <w:r w:rsidR="00AE01B7" w:rsidRPr="006F7D17">
        <w:rPr>
          <w:rFonts w:ascii="Times New Roman" w:hAnsi="Times New Roman"/>
          <w:sz w:val="28"/>
          <w:szCs w:val="28"/>
          <w:lang w:val="ru-RU"/>
        </w:rPr>
        <w:t>акие жалобы не содержат приложенных ходатайств;</w:t>
      </w:r>
    </w:p>
    <w:p w:rsidR="00AE01B7" w:rsidRPr="008B7986" w:rsidRDefault="00F1501B" w:rsidP="00AE01B7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п</w:t>
      </w:r>
      <w:r w:rsidR="00AE01B7" w:rsidRPr="006F7D17">
        <w:rPr>
          <w:rFonts w:ascii="Times New Roman" w:hAnsi="Times New Roman"/>
          <w:sz w:val="28"/>
          <w:szCs w:val="28"/>
          <w:lang w:val="ru-RU"/>
        </w:rPr>
        <w:t>о итогам рассмотрения жалобы на нарушение условий моратория предусмотрен иной перечень итоговых решений.</w:t>
      </w:r>
    </w:p>
    <w:p w:rsidR="00AE01B7" w:rsidRDefault="008251E8" w:rsidP="00AE01B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E01B7" w:rsidRPr="00B53E50">
        <w:rPr>
          <w:rFonts w:ascii="Times New Roman" w:hAnsi="Times New Roman"/>
          <w:sz w:val="28"/>
          <w:szCs w:val="28"/>
        </w:rPr>
        <w:t>.</w:t>
      </w:r>
      <w:r w:rsidR="00AE01B7">
        <w:rPr>
          <w:rFonts w:ascii="Times New Roman" w:hAnsi="Times New Roman"/>
          <w:sz w:val="28"/>
          <w:szCs w:val="28"/>
        </w:rPr>
        <w:t xml:space="preserve"> </w:t>
      </w:r>
      <w:r w:rsidR="00AE01B7" w:rsidRPr="00B53E50">
        <w:rPr>
          <w:rFonts w:ascii="Times New Roman" w:hAnsi="Times New Roman"/>
          <w:sz w:val="28"/>
          <w:szCs w:val="28"/>
        </w:rPr>
        <w:t>Подлежат обжалованию посредством подсистемы ДО:</w:t>
      </w:r>
    </w:p>
    <w:p w:rsidR="00AE01B7" w:rsidRPr="00B53E50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E50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51E8">
        <w:rPr>
          <w:rFonts w:ascii="Times New Roman" w:hAnsi="Times New Roman"/>
          <w:sz w:val="28"/>
          <w:szCs w:val="28"/>
          <w:lang w:val="ru-RU"/>
        </w:rPr>
        <w:t>р</w:t>
      </w:r>
      <w:r w:rsidRPr="00B53E50">
        <w:rPr>
          <w:rFonts w:ascii="Times New Roman" w:hAnsi="Times New Roman"/>
          <w:sz w:val="28"/>
          <w:szCs w:val="28"/>
          <w:lang w:val="ru-RU"/>
        </w:rPr>
        <w:t>ешение о проведении контрольного (надзорного) мероприятия</w:t>
      </w:r>
    </w:p>
    <w:p w:rsidR="00AE01B7" w:rsidRPr="00B53E50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E50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51E8">
        <w:rPr>
          <w:rFonts w:ascii="Times New Roman" w:hAnsi="Times New Roman"/>
          <w:sz w:val="28"/>
          <w:szCs w:val="28"/>
          <w:lang w:val="ru-RU"/>
        </w:rPr>
        <w:t>а</w:t>
      </w:r>
      <w:r w:rsidRPr="00B53E50">
        <w:rPr>
          <w:rFonts w:ascii="Times New Roman" w:hAnsi="Times New Roman"/>
          <w:sz w:val="28"/>
          <w:szCs w:val="28"/>
          <w:lang w:val="ru-RU"/>
        </w:rPr>
        <w:t>кт контрольного (надзорного) мероприятия</w:t>
      </w:r>
    </w:p>
    <w:p w:rsidR="00AE01B7" w:rsidRPr="00B53E50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E50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51E8">
        <w:rPr>
          <w:rFonts w:ascii="Times New Roman" w:hAnsi="Times New Roman"/>
          <w:sz w:val="28"/>
          <w:szCs w:val="28"/>
          <w:lang w:val="ru-RU"/>
        </w:rPr>
        <w:t>п</w:t>
      </w:r>
      <w:r w:rsidRPr="00B53E50">
        <w:rPr>
          <w:rFonts w:ascii="Times New Roman" w:hAnsi="Times New Roman"/>
          <w:sz w:val="28"/>
          <w:szCs w:val="28"/>
          <w:lang w:val="ru-RU"/>
        </w:rPr>
        <w:t>редписание об устранении выявленных нарушений</w:t>
      </w:r>
    </w:p>
    <w:p w:rsidR="00AE01B7" w:rsidRPr="00B53E50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E50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51E8">
        <w:rPr>
          <w:rFonts w:ascii="Times New Roman" w:hAnsi="Times New Roman"/>
          <w:sz w:val="28"/>
          <w:szCs w:val="28"/>
          <w:lang w:val="ru-RU"/>
        </w:rPr>
        <w:t>д</w:t>
      </w:r>
      <w:r w:rsidRPr="00B53E50">
        <w:rPr>
          <w:rFonts w:ascii="Times New Roman" w:hAnsi="Times New Roman"/>
          <w:sz w:val="28"/>
          <w:szCs w:val="28"/>
          <w:lang w:val="ru-RU"/>
        </w:rPr>
        <w:t>ействия (бездействие) должностного лица контрольного (надзорного) органа в рамках контрольного (надзорного) мероприятия</w:t>
      </w:r>
    </w:p>
    <w:p w:rsidR="00AE01B7" w:rsidRPr="00B53E50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E50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51E8">
        <w:rPr>
          <w:rFonts w:ascii="Times New Roman" w:hAnsi="Times New Roman"/>
          <w:sz w:val="28"/>
          <w:szCs w:val="28"/>
          <w:lang w:val="ru-RU"/>
        </w:rPr>
        <w:t>п</w:t>
      </w:r>
      <w:r w:rsidRPr="00B53E50">
        <w:rPr>
          <w:rFonts w:ascii="Times New Roman" w:hAnsi="Times New Roman"/>
          <w:sz w:val="28"/>
          <w:szCs w:val="28"/>
          <w:lang w:val="ru-RU"/>
        </w:rPr>
        <w:t>роцедура проведения контрольного (надзорного) мероприятия</w:t>
      </w:r>
    </w:p>
    <w:p w:rsidR="00AE01B7" w:rsidRPr="00B53E50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E50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51E8">
        <w:rPr>
          <w:rFonts w:ascii="Times New Roman" w:hAnsi="Times New Roman"/>
          <w:sz w:val="28"/>
          <w:szCs w:val="28"/>
          <w:lang w:val="ru-RU"/>
        </w:rPr>
        <w:t>п</w:t>
      </w:r>
      <w:r w:rsidRPr="00B53E50">
        <w:rPr>
          <w:rFonts w:ascii="Times New Roman" w:hAnsi="Times New Roman"/>
          <w:sz w:val="28"/>
          <w:szCs w:val="28"/>
          <w:lang w:val="ru-RU"/>
        </w:rPr>
        <w:t>ринятое решение по ранее поданной жалобе</w:t>
      </w:r>
    </w:p>
    <w:p w:rsidR="00AE01B7" w:rsidRPr="00B53E50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E50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51E8">
        <w:rPr>
          <w:rFonts w:ascii="Times New Roman" w:hAnsi="Times New Roman"/>
          <w:sz w:val="28"/>
          <w:szCs w:val="28"/>
          <w:lang w:val="ru-RU"/>
        </w:rPr>
        <w:t>н</w:t>
      </w:r>
      <w:r w:rsidRPr="00B53E50">
        <w:rPr>
          <w:rFonts w:ascii="Times New Roman" w:hAnsi="Times New Roman"/>
          <w:sz w:val="28"/>
          <w:szCs w:val="28"/>
          <w:lang w:val="ru-RU"/>
        </w:rPr>
        <w:t>арушение условий моратория на контрольные (надзорные) мероприятия</w:t>
      </w:r>
    </w:p>
    <w:p w:rsidR="00AE01B7" w:rsidRPr="00B53E50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E50">
        <w:rPr>
          <w:rFonts w:ascii="Times New Roman" w:hAnsi="Times New Roman"/>
          <w:sz w:val="28"/>
          <w:szCs w:val="28"/>
          <w:lang w:val="ru-RU"/>
        </w:rPr>
        <w:t>Также при наличии обстоятельств, препятствующих своевременному исполнению предписания, контролируемые лица могут отдельно направить ходатайство о продлении срока его исполнения.</w:t>
      </w:r>
    </w:p>
    <w:p w:rsidR="00AE01B7" w:rsidRPr="00B53E50" w:rsidRDefault="008251E8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</w:t>
      </w:r>
      <w:r w:rsidR="00AE01B7" w:rsidRPr="00B53E5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01B7" w:rsidRPr="00B53E50">
        <w:rPr>
          <w:rFonts w:ascii="Times New Roman" w:hAnsi="Times New Roman"/>
          <w:sz w:val="28"/>
          <w:szCs w:val="28"/>
          <w:lang w:val="ru-RU"/>
        </w:rPr>
        <w:t>Порядок действий при поступлении жалобы в неустановленном порядке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E01B7" w:rsidRPr="00B53E50">
        <w:rPr>
          <w:rFonts w:ascii="Times New Roman" w:hAnsi="Times New Roman"/>
          <w:sz w:val="28"/>
          <w:szCs w:val="28"/>
          <w:lang w:val="ru-RU"/>
        </w:rPr>
        <w:t xml:space="preserve">Жалобы на решения контрольных (надзорных) органов, действия (бездействие) их должностных лиц, поступающие с нарушением досудебного порядка подачи жалоб, установленного Федеральным законом от 31 июля 2020 г. </w:t>
      </w:r>
      <w:r w:rsidR="00293D66">
        <w:rPr>
          <w:rFonts w:ascii="Times New Roman" w:hAnsi="Times New Roman"/>
          <w:sz w:val="28"/>
          <w:szCs w:val="28"/>
          <w:lang w:val="ru-RU"/>
        </w:rPr>
        <w:br/>
      </w:r>
      <w:r w:rsidR="00AE01B7" w:rsidRPr="00B53E50">
        <w:rPr>
          <w:rFonts w:ascii="Times New Roman" w:hAnsi="Times New Roman"/>
          <w:sz w:val="28"/>
          <w:szCs w:val="28"/>
          <w:lang w:val="ru-RU"/>
        </w:rPr>
        <w:t>№ 248-ФЗ, в том числе на бумажном носителе, подлежат рассмотрению в соответствии с порядком, предусмотренном Федеральным законом от 2 мая 2006 г. № 59-ФЗ «О порядке рассмотрения обращений граждан Российской Федерации», с разъяснением заявителю установленного порядка обжалования решений контрольного (надзорного) органа, действий (бездействия) его должностных лиц.</w:t>
      </w:r>
    </w:p>
    <w:p w:rsidR="00AE01B7" w:rsidRPr="00B53E50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E50">
        <w:rPr>
          <w:rFonts w:ascii="Times New Roman" w:hAnsi="Times New Roman"/>
          <w:sz w:val="28"/>
          <w:szCs w:val="28"/>
          <w:lang w:val="ru-RU"/>
        </w:rPr>
        <w:t>Федеральная государственная информационная система досудебного обжалования (далее – ФГИС ДО) – информационная система, предназначенная для автоматизации процедуры досудебного рассмотрения жалоб, связанных с оказанием государственных услуг. Данные жалобы не относятся к предмету Федерального закона № 248-ФЗ.</w:t>
      </w:r>
    </w:p>
    <w:p w:rsidR="00AE01B7" w:rsidRPr="00B53E50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E50">
        <w:rPr>
          <w:rFonts w:ascii="Times New Roman" w:hAnsi="Times New Roman"/>
          <w:sz w:val="28"/>
          <w:szCs w:val="28"/>
          <w:lang w:val="ru-RU"/>
        </w:rPr>
        <w:lastRenderedPageBreak/>
        <w:t>Таким образом, жалобы, поступающие через ФГИС ДО, подлежат рассмотрению в порядке, предусмотренном Федеральным законом от 2 мая 2006 г. № 59-ФЗ «О порядке рассмотрения обращений граждан Российской Федерации», с разъяснением заявителю установленного порядка обжалования решений контрольного (надзорного) органа, действий (бездействия) его должностных лиц.</w:t>
      </w:r>
    </w:p>
    <w:p w:rsidR="00AE01B7" w:rsidRPr="00B53E50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E50">
        <w:rPr>
          <w:rFonts w:ascii="Times New Roman" w:hAnsi="Times New Roman"/>
          <w:sz w:val="28"/>
          <w:szCs w:val="28"/>
          <w:lang w:val="ru-RU"/>
        </w:rPr>
        <w:t>Типовой ответ при подаче жалобы в бумажном виде:</w:t>
      </w:r>
    </w:p>
    <w:p w:rsidR="00AE01B7" w:rsidRPr="00B53E50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E50">
        <w:rPr>
          <w:rFonts w:ascii="Times New Roman" w:hAnsi="Times New Roman"/>
          <w:sz w:val="28"/>
          <w:szCs w:val="28"/>
          <w:lang w:val="ru-RU"/>
        </w:rPr>
        <w:t>Ваше обращение от _________№ _______рассмотрено в соответствии</w:t>
      </w:r>
      <w:r w:rsidRPr="00B53E50">
        <w:rPr>
          <w:rFonts w:ascii="Times New Roman" w:hAnsi="Times New Roman"/>
          <w:sz w:val="28"/>
          <w:szCs w:val="28"/>
          <w:lang w:val="ru-RU"/>
        </w:rPr>
        <w:br/>
        <w:t>с требо</w:t>
      </w:r>
      <w:r w:rsidR="00293D66">
        <w:rPr>
          <w:rFonts w:ascii="Times New Roman" w:hAnsi="Times New Roman"/>
          <w:sz w:val="28"/>
          <w:szCs w:val="28"/>
          <w:lang w:val="ru-RU"/>
        </w:rPr>
        <w:t xml:space="preserve">ваниями Федерального закона от 2 мая </w:t>
      </w:r>
      <w:r w:rsidRPr="00B53E50">
        <w:rPr>
          <w:rFonts w:ascii="Times New Roman" w:hAnsi="Times New Roman"/>
          <w:sz w:val="28"/>
          <w:szCs w:val="28"/>
          <w:lang w:val="ru-RU"/>
        </w:rPr>
        <w:t xml:space="preserve">2006 </w:t>
      </w:r>
      <w:r w:rsidR="00293D66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Pr="00B53E50">
        <w:rPr>
          <w:rFonts w:ascii="Times New Roman" w:hAnsi="Times New Roman"/>
          <w:sz w:val="28"/>
          <w:szCs w:val="28"/>
          <w:lang w:val="ru-RU"/>
        </w:rPr>
        <w:t>№ 59-ФЗ «О порядке рассмотрения обращений граждан Российской Федерации».</w:t>
      </w:r>
    </w:p>
    <w:p w:rsidR="00AE01B7" w:rsidRPr="00B53E50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E50">
        <w:rPr>
          <w:rFonts w:ascii="Times New Roman" w:hAnsi="Times New Roman"/>
          <w:sz w:val="28"/>
          <w:szCs w:val="28"/>
          <w:lang w:val="ru-RU"/>
        </w:rPr>
        <w:t xml:space="preserve">Порядок обжалования решений контрольных (надзорных) органов, действий (бездействия) их должностных лиц регулируются Федеральным законом </w:t>
      </w:r>
      <w:r w:rsidR="00293D66">
        <w:rPr>
          <w:rFonts w:ascii="Times New Roman" w:hAnsi="Times New Roman"/>
          <w:sz w:val="28"/>
          <w:szCs w:val="28"/>
          <w:lang w:val="ru-RU"/>
        </w:rPr>
        <w:t xml:space="preserve">от 31 июля </w:t>
      </w:r>
      <w:r w:rsidRPr="00B53E50">
        <w:rPr>
          <w:rFonts w:ascii="Times New Roman" w:hAnsi="Times New Roman"/>
          <w:sz w:val="28"/>
          <w:szCs w:val="28"/>
          <w:lang w:val="ru-RU"/>
        </w:rPr>
        <w:t xml:space="preserve">2020 </w:t>
      </w:r>
      <w:r w:rsidR="00293D66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Pr="00B53E50">
        <w:rPr>
          <w:rFonts w:ascii="Times New Roman" w:hAnsi="Times New Roman"/>
          <w:sz w:val="28"/>
          <w:szCs w:val="28"/>
          <w:lang w:val="ru-RU"/>
        </w:rPr>
        <w:t xml:space="preserve">№ 248-ФЗ «О государственном контроле (надзоре) и муниципальном контроле в Российской Федерации» (далее – Закон о контроле). </w:t>
      </w:r>
    </w:p>
    <w:p w:rsidR="00AE01B7" w:rsidRPr="00B53E50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E50">
        <w:rPr>
          <w:rFonts w:ascii="Times New Roman" w:hAnsi="Times New Roman"/>
          <w:sz w:val="28"/>
          <w:szCs w:val="28"/>
          <w:lang w:val="ru-RU"/>
        </w:rPr>
        <w:t>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</w:p>
    <w:p w:rsidR="00AE01B7" w:rsidRPr="00B53E50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E50">
        <w:rPr>
          <w:rFonts w:ascii="Times New Roman" w:hAnsi="Times New Roman"/>
          <w:sz w:val="28"/>
          <w:szCs w:val="28"/>
          <w:lang w:val="ru-RU"/>
        </w:rPr>
        <w:t xml:space="preserve">Для успешной подачи жалобы рекомендуется воспользоваться ссылкой </w:t>
      </w:r>
      <w:hyperlink r:id="rId10" w:history="1">
        <w:r w:rsidRPr="00293D66">
          <w:rPr>
            <w:rStyle w:val="ae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https</w:t>
        </w:r>
        <w:r w:rsidRPr="00293D66">
          <w:rPr>
            <w:rStyle w:val="ae"/>
            <w:rFonts w:ascii="Times New Roman" w:hAnsi="Times New Roman"/>
            <w:color w:val="0D0D0D" w:themeColor="text1" w:themeTint="F2"/>
            <w:sz w:val="28"/>
            <w:szCs w:val="28"/>
            <w:u w:val="none"/>
            <w:lang w:val="ru-RU"/>
          </w:rPr>
          <w:t>://</w:t>
        </w:r>
        <w:proofErr w:type="spellStart"/>
        <w:r w:rsidRPr="00293D66">
          <w:rPr>
            <w:rStyle w:val="ae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knd</w:t>
        </w:r>
        <w:proofErr w:type="spellEnd"/>
        <w:r w:rsidRPr="00293D66">
          <w:rPr>
            <w:rStyle w:val="ae"/>
            <w:rFonts w:ascii="Times New Roman" w:hAnsi="Times New Roman"/>
            <w:color w:val="0D0D0D" w:themeColor="text1" w:themeTint="F2"/>
            <w:sz w:val="28"/>
            <w:szCs w:val="28"/>
            <w:u w:val="none"/>
            <w:lang w:val="ru-RU"/>
          </w:rPr>
          <w:t>.</w:t>
        </w:r>
        <w:proofErr w:type="spellStart"/>
        <w:r w:rsidRPr="00293D66">
          <w:rPr>
            <w:rStyle w:val="ae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gosuslugi</w:t>
        </w:r>
        <w:proofErr w:type="spellEnd"/>
        <w:r w:rsidRPr="00293D66">
          <w:rPr>
            <w:rStyle w:val="ae"/>
            <w:rFonts w:ascii="Times New Roman" w:hAnsi="Times New Roman"/>
            <w:color w:val="0D0D0D" w:themeColor="text1" w:themeTint="F2"/>
            <w:sz w:val="28"/>
            <w:szCs w:val="28"/>
            <w:u w:val="none"/>
            <w:lang w:val="ru-RU"/>
          </w:rPr>
          <w:t>.</w:t>
        </w:r>
        <w:proofErr w:type="spellStart"/>
        <w:r w:rsidRPr="00293D66">
          <w:rPr>
            <w:rStyle w:val="ae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ru</w:t>
        </w:r>
        <w:proofErr w:type="spellEnd"/>
      </w:hyperlink>
      <w:r w:rsidRPr="00293D66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.</w:t>
      </w:r>
    </w:p>
    <w:p w:rsidR="00AE01B7" w:rsidRPr="00B53E50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E50">
        <w:rPr>
          <w:rFonts w:ascii="Times New Roman" w:hAnsi="Times New Roman"/>
          <w:sz w:val="28"/>
          <w:szCs w:val="28"/>
          <w:lang w:val="ru-RU"/>
        </w:rPr>
        <w:t>Отсчет регламентного срока рассмотрения жалобы будет приостановлен до поступления документов от заявителя, но не более чем на 5 дней. После того, как контролируемое лицо загрузит запрашиваемые документы, они автоматически попадут в карточку жалобы, и система уведомит о поступлении документов. Отсчет дней, отведенных для принятия решения по жалобе, возобновится после получения документов или по истечению срока отправки, если заявитель не отправит документы.</w:t>
      </w:r>
    </w:p>
    <w:p w:rsidR="00AE01B7" w:rsidRPr="00B53E50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E50">
        <w:rPr>
          <w:rFonts w:ascii="Times New Roman" w:hAnsi="Times New Roman"/>
          <w:sz w:val="28"/>
          <w:szCs w:val="28"/>
          <w:lang w:val="ru-RU"/>
        </w:rPr>
        <w:t>Действия исполнителя при поступлении дополнительных документов по инициативе заявителя</w:t>
      </w:r>
    </w:p>
    <w:p w:rsidR="00AE01B7" w:rsidRPr="00B53E50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E50">
        <w:rPr>
          <w:rFonts w:ascii="Times New Roman" w:hAnsi="Times New Roman"/>
          <w:sz w:val="28"/>
          <w:szCs w:val="28"/>
          <w:lang w:val="ru-RU"/>
        </w:rPr>
        <w:t>При необходимости, заявитель может дослать дополнительную информацию и документы, относящиеся к предмету жалобы.</w:t>
      </w:r>
    </w:p>
    <w:p w:rsidR="00AE01B7" w:rsidRPr="00B53E50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E50">
        <w:rPr>
          <w:rFonts w:ascii="Times New Roman" w:hAnsi="Times New Roman"/>
          <w:sz w:val="28"/>
          <w:szCs w:val="28"/>
          <w:lang w:val="ru-RU"/>
        </w:rPr>
        <w:t>Если к жалобе приложены документы, то они отображаются в виде пиктограммы.</w:t>
      </w:r>
    </w:p>
    <w:p w:rsidR="00AE01B7" w:rsidRPr="00B53E50" w:rsidRDefault="00E45A78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15. </w:t>
      </w:r>
      <w:r w:rsidR="00AE01B7" w:rsidRPr="00B53E50">
        <w:rPr>
          <w:rFonts w:ascii="Times New Roman" w:hAnsi="Times New Roman"/>
          <w:sz w:val="28"/>
          <w:szCs w:val="28"/>
          <w:lang w:val="ru-RU"/>
        </w:rPr>
        <w:t xml:space="preserve">После того, как проведен анализ, инспектор может подготовить итоговое решение по жалобе. </w:t>
      </w:r>
    </w:p>
    <w:p w:rsidR="00AE01B7" w:rsidRPr="00B53E50" w:rsidRDefault="00E45A78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16. </w:t>
      </w:r>
      <w:r w:rsidR="00AE01B7" w:rsidRPr="00B53E50">
        <w:rPr>
          <w:rFonts w:ascii="Times New Roman" w:hAnsi="Times New Roman"/>
          <w:sz w:val="28"/>
          <w:szCs w:val="28"/>
          <w:lang w:val="ru-RU"/>
        </w:rPr>
        <w:t>Согласовывать проекты решений по жалобе могут пользователи с ролью «Инспектор» или «Руководитель».</w:t>
      </w:r>
    </w:p>
    <w:p w:rsidR="00AE01B7" w:rsidRPr="00B53E50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E50">
        <w:rPr>
          <w:rFonts w:ascii="Times New Roman" w:hAnsi="Times New Roman"/>
          <w:sz w:val="28"/>
          <w:szCs w:val="28"/>
          <w:lang w:val="ru-RU"/>
        </w:rPr>
        <w:t>В карточке жалобы, поступившей на согласование, в блоке «Требуется согласование документа» доступны следующие функции:</w:t>
      </w:r>
    </w:p>
    <w:p w:rsidR="00AE01B7" w:rsidRPr="00B53E50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E5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B53E50">
        <w:rPr>
          <w:rFonts w:ascii="Times New Roman" w:hAnsi="Times New Roman"/>
          <w:sz w:val="28"/>
          <w:szCs w:val="28"/>
          <w:lang w:val="ru-RU"/>
        </w:rPr>
        <w:t>Предпросмотр</w:t>
      </w:r>
      <w:proofErr w:type="spellEnd"/>
      <w:r w:rsidRPr="00B53E50">
        <w:rPr>
          <w:rFonts w:ascii="Times New Roman" w:hAnsi="Times New Roman"/>
          <w:sz w:val="28"/>
          <w:szCs w:val="28"/>
          <w:lang w:val="ru-RU"/>
        </w:rPr>
        <w:t>»;</w:t>
      </w:r>
    </w:p>
    <w:p w:rsidR="00AE01B7" w:rsidRPr="00B53E50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E50">
        <w:rPr>
          <w:rFonts w:ascii="Times New Roman" w:hAnsi="Times New Roman"/>
          <w:sz w:val="28"/>
          <w:szCs w:val="28"/>
          <w:lang w:val="ru-RU"/>
        </w:rPr>
        <w:t>«Согласовать»;</w:t>
      </w:r>
    </w:p>
    <w:p w:rsidR="00AE01B7" w:rsidRPr="00B53E50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E50">
        <w:rPr>
          <w:rFonts w:ascii="Times New Roman" w:hAnsi="Times New Roman"/>
          <w:sz w:val="28"/>
          <w:szCs w:val="28"/>
          <w:lang w:val="ru-RU"/>
        </w:rPr>
        <w:t>«На доработку».</w:t>
      </w:r>
    </w:p>
    <w:p w:rsidR="00AE01B7" w:rsidRPr="00B53E50" w:rsidRDefault="00AE01B7" w:rsidP="00AE01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E50">
        <w:rPr>
          <w:rFonts w:ascii="Times New Roman" w:hAnsi="Times New Roman"/>
          <w:sz w:val="28"/>
          <w:szCs w:val="28"/>
          <w:lang w:val="ru-RU"/>
        </w:rPr>
        <w:t xml:space="preserve">После согласования проекта решения всеми лицами, которые были указаны исполнителем при подготовке проекта решения, у руководителя отобразится </w:t>
      </w:r>
      <w:r w:rsidRPr="00B53E50">
        <w:rPr>
          <w:rFonts w:ascii="Times New Roman" w:hAnsi="Times New Roman"/>
          <w:sz w:val="28"/>
          <w:szCs w:val="28"/>
          <w:lang w:val="ru-RU"/>
        </w:rPr>
        <w:lastRenderedPageBreak/>
        <w:t>блок «Требуется подписание документа». При подписании документа руководитель может так</w:t>
      </w:r>
      <w:r w:rsidR="00E45A7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3E50">
        <w:rPr>
          <w:rFonts w:ascii="Times New Roman" w:hAnsi="Times New Roman"/>
          <w:sz w:val="28"/>
          <w:szCs w:val="28"/>
          <w:lang w:val="ru-RU"/>
        </w:rPr>
        <w:t>же, как и при согласовании, просмотреть его и отправить на доработку, если есть замечания. Если замечаний к проекту решения нет, проект решения можно подписать.</w:t>
      </w:r>
    </w:p>
    <w:p w:rsidR="00AE01B7" w:rsidRPr="00B53E50" w:rsidRDefault="00E45A78" w:rsidP="00E45A7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17. </w:t>
      </w:r>
      <w:r w:rsidR="00AE01B7" w:rsidRPr="00B53E50">
        <w:rPr>
          <w:rFonts w:ascii="Times New Roman" w:hAnsi="Times New Roman"/>
          <w:sz w:val="28"/>
          <w:szCs w:val="28"/>
          <w:lang w:val="ru-RU"/>
        </w:rPr>
        <w:t>Работа с информационной панелью (</w:t>
      </w:r>
      <w:proofErr w:type="spellStart"/>
      <w:r w:rsidR="00AE01B7" w:rsidRPr="00B53E50">
        <w:rPr>
          <w:rFonts w:ascii="Times New Roman" w:hAnsi="Times New Roman"/>
          <w:sz w:val="28"/>
          <w:szCs w:val="28"/>
          <w:lang w:val="ru-RU"/>
        </w:rPr>
        <w:t>дашбордом</w:t>
      </w:r>
      <w:proofErr w:type="spellEnd"/>
      <w:r w:rsidR="00AE01B7" w:rsidRPr="00B53E50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AE01B7" w:rsidRPr="00B53E50">
        <w:rPr>
          <w:rFonts w:ascii="Times New Roman" w:hAnsi="Times New Roman"/>
          <w:sz w:val="28"/>
          <w:szCs w:val="28"/>
          <w:lang w:val="ru-RU"/>
        </w:rPr>
        <w:t>Дашборд</w:t>
      </w:r>
      <w:proofErr w:type="spellEnd"/>
      <w:r w:rsidR="00AE01B7" w:rsidRPr="00B53E50">
        <w:rPr>
          <w:rFonts w:ascii="Times New Roman" w:hAnsi="Times New Roman"/>
          <w:sz w:val="28"/>
          <w:szCs w:val="28"/>
          <w:lang w:val="ru-RU"/>
        </w:rPr>
        <w:t xml:space="preserve"> руководителя контрольного (надзорного) органа – информационная панель, предназначенная для мониторинга и контроля событий по жалобам и для планирования и анализа результатов. На </w:t>
      </w:r>
      <w:proofErr w:type="spellStart"/>
      <w:r w:rsidR="00AE01B7" w:rsidRPr="00B53E50">
        <w:rPr>
          <w:rFonts w:ascii="Times New Roman" w:hAnsi="Times New Roman"/>
          <w:sz w:val="28"/>
          <w:szCs w:val="28"/>
          <w:lang w:val="ru-RU"/>
        </w:rPr>
        <w:t>дашборде</w:t>
      </w:r>
      <w:proofErr w:type="spellEnd"/>
      <w:r w:rsidR="00AE01B7" w:rsidRPr="00B53E50">
        <w:rPr>
          <w:rFonts w:ascii="Times New Roman" w:hAnsi="Times New Roman"/>
          <w:sz w:val="28"/>
          <w:szCs w:val="28"/>
          <w:lang w:val="ru-RU"/>
        </w:rPr>
        <w:t xml:space="preserve"> демонстрируется оперативная информация о результатах рассмотрения жалоб, количестве поступающих жалоб, сроках принятия решений по жалобам и так далее.</w:t>
      </w:r>
    </w:p>
    <w:p w:rsidR="00080D25" w:rsidRPr="00E45A78" w:rsidRDefault="00080D25" w:rsidP="00E45A7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45A78" w:rsidRPr="00E45A78" w:rsidRDefault="00E45A78" w:rsidP="00E45A7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</w:t>
      </w:r>
    </w:p>
    <w:p w:rsidR="00E45A78" w:rsidRPr="00E45A78" w:rsidRDefault="00E45A78" w:rsidP="00E45A7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45A78" w:rsidRPr="00E45A78" w:rsidSect="00080D25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15A" w:rsidRDefault="00DB115A" w:rsidP="008B7986">
      <w:r>
        <w:separator/>
      </w:r>
    </w:p>
  </w:endnote>
  <w:endnote w:type="continuationSeparator" w:id="0">
    <w:p w:rsidR="00DB115A" w:rsidRDefault="00DB115A" w:rsidP="008B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15A" w:rsidRDefault="00DB115A" w:rsidP="008B7986">
      <w:r>
        <w:separator/>
      </w:r>
    </w:p>
  </w:footnote>
  <w:footnote w:type="continuationSeparator" w:id="0">
    <w:p w:rsidR="00DB115A" w:rsidRDefault="00DB115A" w:rsidP="008B7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765790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BC4D1F" w:rsidRPr="00950B56" w:rsidRDefault="00BC4D1F">
        <w:pPr>
          <w:pStyle w:val="a5"/>
          <w:jc w:val="right"/>
          <w:rPr>
            <w:rFonts w:ascii="Times New Roman" w:hAnsi="Times New Roman"/>
            <w:sz w:val="24"/>
          </w:rPr>
        </w:pPr>
        <w:r w:rsidRPr="00950B56">
          <w:rPr>
            <w:rFonts w:ascii="Times New Roman" w:hAnsi="Times New Roman"/>
            <w:sz w:val="24"/>
          </w:rPr>
          <w:fldChar w:fldCharType="begin"/>
        </w:r>
        <w:r w:rsidRPr="00950B56">
          <w:rPr>
            <w:rFonts w:ascii="Times New Roman" w:hAnsi="Times New Roman"/>
            <w:sz w:val="24"/>
          </w:rPr>
          <w:instrText>PAGE   \* MERGEFORMAT</w:instrText>
        </w:r>
        <w:r w:rsidRPr="00950B56">
          <w:rPr>
            <w:rFonts w:ascii="Times New Roman" w:hAnsi="Times New Roman"/>
            <w:sz w:val="24"/>
          </w:rPr>
          <w:fldChar w:fldCharType="separate"/>
        </w:r>
        <w:r w:rsidR="00591286">
          <w:rPr>
            <w:rFonts w:ascii="Times New Roman" w:hAnsi="Times New Roman"/>
            <w:noProof/>
            <w:sz w:val="24"/>
          </w:rPr>
          <w:t>2</w:t>
        </w:r>
        <w:r w:rsidRPr="00950B56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1B7" w:rsidRDefault="00AE01B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598722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9E1774" w:rsidRPr="00EB5D41" w:rsidRDefault="009E1774">
        <w:pPr>
          <w:pStyle w:val="a5"/>
          <w:jc w:val="right"/>
          <w:rPr>
            <w:rFonts w:ascii="Times New Roman" w:hAnsi="Times New Roman"/>
            <w:sz w:val="24"/>
          </w:rPr>
        </w:pPr>
        <w:r w:rsidRPr="00EB5D41">
          <w:rPr>
            <w:rFonts w:ascii="Times New Roman" w:hAnsi="Times New Roman"/>
            <w:sz w:val="24"/>
          </w:rPr>
          <w:fldChar w:fldCharType="begin"/>
        </w:r>
        <w:r w:rsidRPr="00EB5D41">
          <w:rPr>
            <w:rFonts w:ascii="Times New Roman" w:hAnsi="Times New Roman"/>
            <w:sz w:val="24"/>
          </w:rPr>
          <w:instrText>PAGE   \* MERGEFORMAT</w:instrText>
        </w:r>
        <w:r w:rsidRPr="00EB5D41">
          <w:rPr>
            <w:rFonts w:ascii="Times New Roman" w:hAnsi="Times New Roman"/>
            <w:sz w:val="24"/>
          </w:rPr>
          <w:fldChar w:fldCharType="separate"/>
        </w:r>
        <w:r w:rsidR="00591286">
          <w:rPr>
            <w:rFonts w:ascii="Times New Roman" w:hAnsi="Times New Roman"/>
            <w:noProof/>
            <w:sz w:val="24"/>
          </w:rPr>
          <w:t>6</w:t>
        </w:r>
        <w:r w:rsidRPr="00EB5D41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774" w:rsidRDefault="009E177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22AE6"/>
    <w:multiLevelType w:val="hybridMultilevel"/>
    <w:tmpl w:val="2710F5B6"/>
    <w:lvl w:ilvl="0" w:tplc="F528CA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442C2"/>
    <w:multiLevelType w:val="multilevel"/>
    <w:tmpl w:val="20E40FF0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26E1C80"/>
    <w:multiLevelType w:val="multilevel"/>
    <w:tmpl w:val="A51CAC76"/>
    <w:lvl w:ilvl="0">
      <w:start w:val="1"/>
      <w:numFmt w:val="bullet"/>
      <w:suff w:val="space"/>
      <w:lvlText w:val=""/>
      <w:lvlJc w:val="left"/>
      <w:pPr>
        <w:ind w:left="136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0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25" w:hanging="180"/>
      </w:pPr>
      <w:rPr>
        <w:rFonts w:hint="default"/>
      </w:rPr>
    </w:lvl>
  </w:abstractNum>
  <w:abstractNum w:abstractNumId="3">
    <w:nsid w:val="37A87297"/>
    <w:multiLevelType w:val="hybridMultilevel"/>
    <w:tmpl w:val="9F3C6544"/>
    <w:lvl w:ilvl="0" w:tplc="CF30E4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182600"/>
    <w:multiLevelType w:val="multilevel"/>
    <w:tmpl w:val="256034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5272C4"/>
    <w:multiLevelType w:val="multilevel"/>
    <w:tmpl w:val="3AD685A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4E2128"/>
    <w:multiLevelType w:val="multilevel"/>
    <w:tmpl w:val="876228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69004C"/>
    <w:multiLevelType w:val="hybridMultilevel"/>
    <w:tmpl w:val="96FE38E2"/>
    <w:lvl w:ilvl="0" w:tplc="95A0A14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3D0815"/>
    <w:multiLevelType w:val="multilevel"/>
    <w:tmpl w:val="5100D6F0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C465C3C"/>
    <w:multiLevelType w:val="multilevel"/>
    <w:tmpl w:val="3E1C127E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C441B"/>
    <w:multiLevelType w:val="multilevel"/>
    <w:tmpl w:val="876228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2F0BCD"/>
    <w:multiLevelType w:val="multilevel"/>
    <w:tmpl w:val="EC6A2E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FD0520"/>
    <w:multiLevelType w:val="multilevel"/>
    <w:tmpl w:val="C5783DAA"/>
    <w:lvl w:ilvl="0">
      <w:start w:val="1"/>
      <w:numFmt w:val="bullet"/>
      <w:suff w:val="space"/>
      <w:lvlText w:val=""/>
      <w:lvlJc w:val="left"/>
      <w:pPr>
        <w:ind w:left="31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5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1a7d3fc-d592-47ce-a206-496f4fa66873"/>
  </w:docVars>
  <w:rsids>
    <w:rsidRoot w:val="00197B9F"/>
    <w:rsid w:val="0000468C"/>
    <w:rsid w:val="000147C9"/>
    <w:rsid w:val="000375B0"/>
    <w:rsid w:val="00040297"/>
    <w:rsid w:val="00044B6D"/>
    <w:rsid w:val="000454BE"/>
    <w:rsid w:val="000640F2"/>
    <w:rsid w:val="0007586E"/>
    <w:rsid w:val="00080133"/>
    <w:rsid w:val="00080D25"/>
    <w:rsid w:val="000C0C43"/>
    <w:rsid w:val="000E6ADA"/>
    <w:rsid w:val="000F4120"/>
    <w:rsid w:val="001002DE"/>
    <w:rsid w:val="001130C5"/>
    <w:rsid w:val="0016713B"/>
    <w:rsid w:val="00170890"/>
    <w:rsid w:val="00197B9F"/>
    <w:rsid w:val="001E175A"/>
    <w:rsid w:val="001E2326"/>
    <w:rsid w:val="001F2900"/>
    <w:rsid w:val="00203109"/>
    <w:rsid w:val="00225F53"/>
    <w:rsid w:val="00235B97"/>
    <w:rsid w:val="00240E68"/>
    <w:rsid w:val="002466E7"/>
    <w:rsid w:val="00276494"/>
    <w:rsid w:val="002822D3"/>
    <w:rsid w:val="00290E49"/>
    <w:rsid w:val="00293D66"/>
    <w:rsid w:val="002A1F48"/>
    <w:rsid w:val="002A39EC"/>
    <w:rsid w:val="002F3594"/>
    <w:rsid w:val="003175DD"/>
    <w:rsid w:val="00341F19"/>
    <w:rsid w:val="003677D3"/>
    <w:rsid w:val="00377BE0"/>
    <w:rsid w:val="00380CE3"/>
    <w:rsid w:val="00395A61"/>
    <w:rsid w:val="003D46F6"/>
    <w:rsid w:val="003E1D88"/>
    <w:rsid w:val="00406549"/>
    <w:rsid w:val="004120B0"/>
    <w:rsid w:val="004120E4"/>
    <w:rsid w:val="00437B37"/>
    <w:rsid w:val="00453C91"/>
    <w:rsid w:val="00465E94"/>
    <w:rsid w:val="00467091"/>
    <w:rsid w:val="004F2F82"/>
    <w:rsid w:val="00517DE6"/>
    <w:rsid w:val="005310DE"/>
    <w:rsid w:val="00533DDB"/>
    <w:rsid w:val="00576DA4"/>
    <w:rsid w:val="00591286"/>
    <w:rsid w:val="005973FD"/>
    <w:rsid w:val="005A52C6"/>
    <w:rsid w:val="005C68FB"/>
    <w:rsid w:val="005D1455"/>
    <w:rsid w:val="00603FFE"/>
    <w:rsid w:val="00607202"/>
    <w:rsid w:val="0064783A"/>
    <w:rsid w:val="00660B47"/>
    <w:rsid w:val="006C3156"/>
    <w:rsid w:val="006E16B7"/>
    <w:rsid w:val="006F2190"/>
    <w:rsid w:val="006F24F4"/>
    <w:rsid w:val="0072263A"/>
    <w:rsid w:val="0073078C"/>
    <w:rsid w:val="00737FB7"/>
    <w:rsid w:val="00743E4F"/>
    <w:rsid w:val="00795BA6"/>
    <w:rsid w:val="007A68D1"/>
    <w:rsid w:val="007F4BC0"/>
    <w:rsid w:val="00821DBB"/>
    <w:rsid w:val="008251E8"/>
    <w:rsid w:val="008268EE"/>
    <w:rsid w:val="008271F3"/>
    <w:rsid w:val="00834663"/>
    <w:rsid w:val="008365A0"/>
    <w:rsid w:val="00845782"/>
    <w:rsid w:val="00847C34"/>
    <w:rsid w:val="00864678"/>
    <w:rsid w:val="00865912"/>
    <w:rsid w:val="00867FBD"/>
    <w:rsid w:val="008708A2"/>
    <w:rsid w:val="00871D36"/>
    <w:rsid w:val="00873CB5"/>
    <w:rsid w:val="008B638E"/>
    <w:rsid w:val="008B7986"/>
    <w:rsid w:val="00912B3A"/>
    <w:rsid w:val="0092714F"/>
    <w:rsid w:val="009378CD"/>
    <w:rsid w:val="00950B56"/>
    <w:rsid w:val="0095135E"/>
    <w:rsid w:val="00970893"/>
    <w:rsid w:val="009776C2"/>
    <w:rsid w:val="00987F97"/>
    <w:rsid w:val="00990379"/>
    <w:rsid w:val="009D1CEB"/>
    <w:rsid w:val="009E0E62"/>
    <w:rsid w:val="009E1774"/>
    <w:rsid w:val="009E2DD6"/>
    <w:rsid w:val="00A14044"/>
    <w:rsid w:val="00A20E90"/>
    <w:rsid w:val="00A3499C"/>
    <w:rsid w:val="00A42D45"/>
    <w:rsid w:val="00A573EF"/>
    <w:rsid w:val="00A75950"/>
    <w:rsid w:val="00A91D65"/>
    <w:rsid w:val="00AA2FC1"/>
    <w:rsid w:val="00AD0AAC"/>
    <w:rsid w:val="00AE01B7"/>
    <w:rsid w:val="00AF1B3B"/>
    <w:rsid w:val="00B30046"/>
    <w:rsid w:val="00B478D6"/>
    <w:rsid w:val="00B77191"/>
    <w:rsid w:val="00B81B9C"/>
    <w:rsid w:val="00BC4D1F"/>
    <w:rsid w:val="00BF1709"/>
    <w:rsid w:val="00C12B62"/>
    <w:rsid w:val="00C17D80"/>
    <w:rsid w:val="00C20C98"/>
    <w:rsid w:val="00C2628F"/>
    <w:rsid w:val="00C87117"/>
    <w:rsid w:val="00C921B1"/>
    <w:rsid w:val="00C9446E"/>
    <w:rsid w:val="00CB24AA"/>
    <w:rsid w:val="00CB7099"/>
    <w:rsid w:val="00CC0900"/>
    <w:rsid w:val="00CE438A"/>
    <w:rsid w:val="00D00884"/>
    <w:rsid w:val="00D12E2B"/>
    <w:rsid w:val="00D509FB"/>
    <w:rsid w:val="00DB115A"/>
    <w:rsid w:val="00DC2236"/>
    <w:rsid w:val="00DD107F"/>
    <w:rsid w:val="00DD4DDC"/>
    <w:rsid w:val="00DF0D36"/>
    <w:rsid w:val="00E252CC"/>
    <w:rsid w:val="00E45A78"/>
    <w:rsid w:val="00E6271A"/>
    <w:rsid w:val="00E63F7A"/>
    <w:rsid w:val="00E74AFA"/>
    <w:rsid w:val="00EB5D41"/>
    <w:rsid w:val="00EF1D54"/>
    <w:rsid w:val="00F03696"/>
    <w:rsid w:val="00F03AE5"/>
    <w:rsid w:val="00F077C8"/>
    <w:rsid w:val="00F07F4B"/>
    <w:rsid w:val="00F1501B"/>
    <w:rsid w:val="00F161A4"/>
    <w:rsid w:val="00F33478"/>
    <w:rsid w:val="00F61DDB"/>
    <w:rsid w:val="00F679F4"/>
    <w:rsid w:val="00F71997"/>
    <w:rsid w:val="00F96CE1"/>
    <w:rsid w:val="00FC08B4"/>
    <w:rsid w:val="00FC465A"/>
    <w:rsid w:val="00FD6425"/>
    <w:rsid w:val="00FF2798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E823E1-46E8-400E-9A29-2F3A6584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абочий"/>
    <w:qFormat/>
    <w:rsid w:val="009D1CEB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97B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197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97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97B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79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79F4"/>
    <w:rPr>
      <w:rFonts w:ascii="Segoe UI" w:hAnsi="Segoe UI" w:cs="Segoe UI"/>
      <w:sz w:val="18"/>
      <w:szCs w:val="18"/>
      <w:lang w:val="en-US"/>
    </w:rPr>
  </w:style>
  <w:style w:type="paragraph" w:customStyle="1" w:styleId="has-text-align-center">
    <w:name w:val="has-text-align-center"/>
    <w:basedOn w:val="a"/>
    <w:rsid w:val="00380C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ConsPlusNormal0">
    <w:name w:val="ConsPlusNormal Знак"/>
    <w:link w:val="ConsPlusNormal"/>
    <w:locked/>
    <w:rsid w:val="008457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toc 2"/>
    <w:next w:val="a"/>
    <w:link w:val="20"/>
    <w:uiPriority w:val="39"/>
    <w:rsid w:val="00607202"/>
    <w:pPr>
      <w:spacing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uiPriority w:val="39"/>
    <w:rsid w:val="0060720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8B7986"/>
    <w:pPr>
      <w:tabs>
        <w:tab w:val="center" w:pos="4677"/>
        <w:tab w:val="right" w:pos="9355"/>
      </w:tabs>
    </w:pPr>
    <w:rPr>
      <w:rFonts w:eastAsia="Times New Roman" w:cs="Times New Roman"/>
      <w:color w:val="000000"/>
      <w:sz w:val="22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B7986"/>
    <w:rPr>
      <w:rFonts w:eastAsia="Times New Roman" w:cs="Times New Roman"/>
      <w:color w:val="000000"/>
      <w:szCs w:val="20"/>
      <w:lang w:eastAsia="ru-RU"/>
    </w:rPr>
  </w:style>
  <w:style w:type="paragraph" w:styleId="a7">
    <w:name w:val="List Paragraph"/>
    <w:basedOn w:val="a"/>
    <w:link w:val="a8"/>
    <w:rsid w:val="008B7986"/>
    <w:pPr>
      <w:spacing w:after="160" w:line="264" w:lineRule="auto"/>
      <w:ind w:left="720"/>
      <w:contextualSpacing/>
    </w:pPr>
    <w:rPr>
      <w:rFonts w:eastAsia="Times New Roman" w:cs="Times New Roman"/>
      <w:color w:val="000000"/>
      <w:sz w:val="22"/>
      <w:szCs w:val="20"/>
      <w:lang w:val="ru-RU" w:eastAsia="ru-RU"/>
    </w:rPr>
  </w:style>
  <w:style w:type="character" w:customStyle="1" w:styleId="a8">
    <w:name w:val="Абзац списка Знак"/>
    <w:basedOn w:val="a0"/>
    <w:link w:val="a7"/>
    <w:rsid w:val="008B7986"/>
    <w:rPr>
      <w:rFonts w:eastAsia="Times New Roman" w:cs="Times New Roman"/>
      <w:color w:val="000000"/>
      <w:szCs w:val="20"/>
      <w:lang w:eastAsia="ru-RU"/>
    </w:rPr>
  </w:style>
  <w:style w:type="table" w:styleId="a9">
    <w:name w:val="Table Grid"/>
    <w:basedOn w:val="a1"/>
    <w:rsid w:val="008B798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8B79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7986"/>
    <w:rPr>
      <w:sz w:val="24"/>
      <w:szCs w:val="24"/>
      <w:lang w:val="en-US"/>
    </w:rPr>
  </w:style>
  <w:style w:type="character" w:customStyle="1" w:styleId="ac">
    <w:name w:val="Другое_"/>
    <w:basedOn w:val="a0"/>
    <w:link w:val="ad"/>
    <w:rsid w:val="006F2190"/>
    <w:rPr>
      <w:rFonts w:ascii="Arial" w:eastAsia="Arial" w:hAnsi="Arial" w:cs="Arial"/>
    </w:rPr>
  </w:style>
  <w:style w:type="paragraph" w:customStyle="1" w:styleId="ad">
    <w:name w:val="Другое"/>
    <w:basedOn w:val="a"/>
    <w:link w:val="ac"/>
    <w:rsid w:val="006F2190"/>
    <w:pPr>
      <w:widowControl w:val="0"/>
      <w:ind w:firstLine="400"/>
    </w:pPr>
    <w:rPr>
      <w:rFonts w:ascii="Arial" w:eastAsia="Arial" w:hAnsi="Arial" w:cs="Arial"/>
      <w:sz w:val="22"/>
      <w:szCs w:val="22"/>
      <w:lang w:val="ru-RU"/>
    </w:rPr>
  </w:style>
  <w:style w:type="character" w:styleId="ae">
    <w:name w:val="Hyperlink"/>
    <w:basedOn w:val="a0"/>
    <w:uiPriority w:val="99"/>
    <w:unhideWhenUsed/>
    <w:rsid w:val="00AE01B7"/>
    <w:rPr>
      <w:color w:val="0563C1" w:themeColor="hyperlink"/>
      <w:u w:val="single"/>
    </w:rPr>
  </w:style>
  <w:style w:type="character" w:customStyle="1" w:styleId="af">
    <w:name w:val="Основной текст_"/>
    <w:basedOn w:val="a0"/>
    <w:link w:val="1"/>
    <w:rsid w:val="00AE01B7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f"/>
    <w:rsid w:val="00AE01B7"/>
    <w:pPr>
      <w:widowControl w:val="0"/>
      <w:ind w:firstLine="400"/>
    </w:pPr>
    <w:rPr>
      <w:rFonts w:ascii="Arial" w:eastAsia="Arial" w:hAnsi="Arial" w:cs="Arial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8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s://knd.gosuslugi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58950-518B-4AF2-B6D0-C5FF4598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Саая Кунга-Церин Амирович</dc:creator>
  <cp:keywords/>
  <dc:description/>
  <cp:lastModifiedBy>Тас-оол Оксана Всеволодовна</cp:lastModifiedBy>
  <cp:revision>2</cp:revision>
  <cp:lastPrinted>2024-01-31T10:13:00Z</cp:lastPrinted>
  <dcterms:created xsi:type="dcterms:W3CDTF">2024-01-31T10:14:00Z</dcterms:created>
  <dcterms:modified xsi:type="dcterms:W3CDTF">2024-01-31T10:14:00Z</dcterms:modified>
</cp:coreProperties>
</file>