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1A" w:rsidRDefault="0047021A" w:rsidP="004702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7021A" w:rsidRDefault="0047021A" w:rsidP="004702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7021A" w:rsidRPr="0047021A" w:rsidRDefault="0047021A" w:rsidP="004702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7021A" w:rsidRPr="0047021A" w:rsidRDefault="0047021A" w:rsidP="004702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7021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7021A">
        <w:rPr>
          <w:rFonts w:ascii="Times New Roman" w:eastAsia="Calibri" w:hAnsi="Times New Roman" w:cs="Times New Roman"/>
          <w:sz w:val="36"/>
          <w:szCs w:val="36"/>
        </w:rPr>
        <w:br/>
      </w:r>
      <w:r w:rsidRPr="0047021A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47021A" w:rsidRPr="0047021A" w:rsidRDefault="0047021A" w:rsidP="0047021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7021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7021A">
        <w:rPr>
          <w:rFonts w:ascii="Times New Roman" w:eastAsia="Calibri" w:hAnsi="Times New Roman" w:cs="Times New Roman"/>
          <w:sz w:val="36"/>
          <w:szCs w:val="36"/>
        </w:rPr>
        <w:br/>
      </w:r>
      <w:r w:rsidRPr="0047021A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C33D56" w:rsidRDefault="00C33D56" w:rsidP="00C33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021A" w:rsidRDefault="0047021A" w:rsidP="00C33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3D56" w:rsidRDefault="00C33D56" w:rsidP="00C33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3D56" w:rsidRDefault="00981CF5" w:rsidP="00981CF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 августа 2022 г. № 444-р</w:t>
      </w:r>
    </w:p>
    <w:p w:rsidR="00981CF5" w:rsidRDefault="00981CF5" w:rsidP="00981CF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C33D56" w:rsidRPr="00C33D56" w:rsidRDefault="00C33D56" w:rsidP="00C33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3D56" w:rsidRDefault="003F3B8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повышению </w:t>
      </w:r>
    </w:p>
    <w:p w:rsidR="00C33D56" w:rsidRDefault="003F3B8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устойчиво</w:t>
      </w:r>
      <w:r w:rsidR="00A110D3"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функционирования организаций</w:t>
      </w:r>
    </w:p>
    <w:p w:rsidR="00E52201" w:rsidRPr="00C33D56" w:rsidRDefault="003F3B8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Республики Тыва</w:t>
      </w:r>
    </w:p>
    <w:p w:rsidR="0064639A" w:rsidRDefault="0064639A" w:rsidP="00C33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3D56" w:rsidRPr="00C33D56" w:rsidRDefault="00C33D56" w:rsidP="00C33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93" w:rsidRDefault="003F3B86" w:rsidP="00C33D56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A93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A110D3" w:rsidRPr="004E0A9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0A93">
        <w:rPr>
          <w:rFonts w:ascii="Times New Roman" w:hAnsi="Times New Roman" w:cs="Times New Roman"/>
          <w:sz w:val="28"/>
          <w:szCs w:val="28"/>
          <w:lang w:eastAsia="ru-RU"/>
        </w:rPr>
        <w:t xml:space="preserve"> законами от 21 декабря 1994 г. № 68-ФЗ</w:t>
      </w:r>
      <w:r w:rsidR="00C33D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E0A93">
        <w:rPr>
          <w:rFonts w:ascii="Times New Roman" w:hAnsi="Times New Roman" w:cs="Times New Roman"/>
          <w:sz w:val="28"/>
          <w:szCs w:val="28"/>
          <w:lang w:eastAsia="ru-RU"/>
        </w:rPr>
        <w:t xml:space="preserve"> «О защите населения и территорий от чрезвычайных ситуаций природного и техногенного характера»</w:t>
      </w:r>
      <w:r w:rsidR="00A110D3" w:rsidRPr="004E0A9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E0A93">
        <w:rPr>
          <w:rFonts w:ascii="Times New Roman" w:hAnsi="Times New Roman" w:cs="Times New Roman"/>
          <w:sz w:val="28"/>
          <w:szCs w:val="28"/>
          <w:lang w:eastAsia="ru-RU"/>
        </w:rPr>
        <w:t xml:space="preserve"> от 12 февраля 1998 г. № 28-ФЗ «О гражданской обороне», постановлением Правительства </w:t>
      </w:r>
      <w:r w:rsidR="00A110D3" w:rsidRPr="004E0A93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от 26 ноября 2007 г. №</w:t>
      </w:r>
      <w:r w:rsidR="00C33D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10D3" w:rsidRPr="004E0A93">
        <w:rPr>
          <w:rFonts w:ascii="Times New Roman" w:hAnsi="Times New Roman" w:cs="Times New Roman"/>
          <w:sz w:val="28"/>
          <w:szCs w:val="28"/>
          <w:lang w:eastAsia="ru-RU"/>
        </w:rPr>
        <w:t xml:space="preserve">804 </w:t>
      </w:r>
      <w:r w:rsidR="00C33D5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110D3" w:rsidRPr="004E0A93">
        <w:rPr>
          <w:rFonts w:ascii="Times New Roman" w:hAnsi="Times New Roman" w:cs="Times New Roman"/>
          <w:sz w:val="28"/>
          <w:szCs w:val="28"/>
          <w:lang w:eastAsia="ru-RU"/>
        </w:rPr>
        <w:t>«Об утверждении Положения о гражданской обороне в Российской Федерации» и 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</w:t>
      </w:r>
      <w:r w:rsidR="00333EF5" w:rsidRPr="004E0A93">
        <w:rPr>
          <w:rFonts w:ascii="Times New Roman" w:hAnsi="Times New Roman" w:cs="Times New Roman"/>
          <w:sz w:val="28"/>
          <w:szCs w:val="28"/>
          <w:lang w:eastAsia="ru-RU"/>
        </w:rPr>
        <w:t>, а также при чрезвычайных ситуациях природного и техногенного характера на территории Республики Тыва:</w:t>
      </w:r>
    </w:p>
    <w:p w:rsidR="00C33D56" w:rsidRPr="004E0A93" w:rsidRDefault="00C33D56" w:rsidP="00C33D56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5A2" w:rsidRPr="004E0A93" w:rsidRDefault="008A5AAC" w:rsidP="00C33D56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A9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A370F" w:rsidRPr="004E0A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33EF5" w:rsidRPr="004E0A93">
        <w:rPr>
          <w:rFonts w:ascii="Times New Roman" w:hAnsi="Times New Roman" w:cs="Times New Roman"/>
          <w:sz w:val="28"/>
          <w:szCs w:val="28"/>
          <w:lang w:eastAsia="ru-RU"/>
        </w:rPr>
        <w:t>Создать комиссию по повышению устойчивости функционирования организаций на территории Республики Тыва</w:t>
      </w:r>
      <w:r w:rsidR="00876407" w:rsidRPr="004E0A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6407" w:rsidRPr="004E0A93" w:rsidRDefault="003A370F" w:rsidP="00C33D56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A9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76407" w:rsidRPr="004E0A93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876407" w:rsidRPr="00BC6A2D" w:rsidRDefault="00876407" w:rsidP="00C33D56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2D">
        <w:rPr>
          <w:rFonts w:ascii="Times New Roman" w:hAnsi="Times New Roman" w:cs="Times New Roman"/>
          <w:sz w:val="28"/>
          <w:szCs w:val="28"/>
          <w:lang w:eastAsia="ru-RU"/>
        </w:rPr>
        <w:t>состав комиссии по повышению устойчивости функционирования организаций на территории Республики Тыва;</w:t>
      </w:r>
    </w:p>
    <w:p w:rsidR="00B75176" w:rsidRDefault="00876407" w:rsidP="00C33D56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2D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комиссии по повышению устойчивости функционирования </w:t>
      </w:r>
      <w:r w:rsidR="00B65811" w:rsidRPr="00BC6A2D">
        <w:rPr>
          <w:rFonts w:ascii="Times New Roman" w:hAnsi="Times New Roman" w:cs="Times New Roman"/>
          <w:sz w:val="28"/>
          <w:szCs w:val="28"/>
          <w:lang w:eastAsia="ru-RU"/>
        </w:rPr>
        <w:t>организаций на территории Республики Тыва</w:t>
      </w:r>
      <w:r w:rsidR="00B75176" w:rsidRPr="00BC6A2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33D56" w:rsidRPr="00BC6A2D" w:rsidRDefault="00C33D56" w:rsidP="00C33D56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811" w:rsidRPr="00BC6A2D" w:rsidRDefault="00B75176" w:rsidP="00C33D56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3A370F" w:rsidRPr="00BC6A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65811" w:rsidRPr="00BC6A2D">
        <w:rPr>
          <w:rFonts w:ascii="Times New Roman" w:hAnsi="Times New Roman" w:cs="Times New Roman"/>
          <w:sz w:val="28"/>
          <w:szCs w:val="28"/>
          <w:lang w:eastAsia="ru-RU"/>
        </w:rPr>
        <w:t>Рекомендовать председателям администраций муниципальных образований, руководителям организаций Республики Тыва создать соответствующие комиссии по повышению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</w:t>
      </w:r>
      <w:r w:rsidR="009D6756" w:rsidRPr="00BC6A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5811" w:rsidRPr="00BC6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5A2" w:rsidRPr="00BC6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5A0E" w:rsidRPr="00BC6A2D" w:rsidRDefault="00631086" w:rsidP="00C33D56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2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370F" w:rsidRPr="00BC6A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D6756" w:rsidRPr="00BC6A2D">
        <w:rPr>
          <w:rFonts w:ascii="Times New Roman" w:hAnsi="Times New Roman" w:cs="Times New Roman"/>
          <w:sz w:val="28"/>
          <w:szCs w:val="28"/>
          <w:lang w:eastAsia="ru-RU"/>
        </w:rPr>
        <w:t>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</w:t>
      </w:r>
      <w:r w:rsidR="008D7B24" w:rsidRPr="00BC6A2D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Республике Тыва</w:t>
      </w:r>
      <w:r w:rsidR="009D6756" w:rsidRPr="00BC6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A0E" w:rsidRPr="00BC6A2D">
        <w:rPr>
          <w:rFonts w:ascii="Times New Roman" w:hAnsi="Times New Roman" w:cs="Times New Roman"/>
          <w:sz w:val="28"/>
          <w:szCs w:val="28"/>
          <w:lang w:eastAsia="ru-RU"/>
        </w:rPr>
        <w:t>осуществлять организационно-методическое руководство при планировании мероприятий по повышению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935DD" w:rsidRPr="00BC6A2D" w:rsidRDefault="003A370F" w:rsidP="00C33D56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2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85102" w:rsidRPr="00BC6A2D">
        <w:rPr>
          <w:rFonts w:ascii="Times New Roman" w:hAnsi="Times New Roman" w:cs="Times New Roman"/>
          <w:sz w:val="28"/>
          <w:szCs w:val="28"/>
          <w:lang w:eastAsia="ru-RU"/>
        </w:rPr>
        <w:t xml:space="preserve"> Разместить настоящее ра</w:t>
      </w:r>
      <w:r w:rsidR="00E03686" w:rsidRPr="00BC6A2D">
        <w:rPr>
          <w:rFonts w:ascii="Times New Roman" w:hAnsi="Times New Roman" w:cs="Times New Roman"/>
          <w:sz w:val="28"/>
          <w:szCs w:val="28"/>
          <w:lang w:eastAsia="ru-RU"/>
        </w:rPr>
        <w:t xml:space="preserve">споряжение </w:t>
      </w:r>
      <w:r w:rsidR="007935DD" w:rsidRPr="00BC6A2D">
        <w:rPr>
          <w:rFonts w:ascii="Times New Roman" w:hAnsi="Times New Roman" w:cs="Times New Roman"/>
          <w:sz w:val="28"/>
          <w:szCs w:val="28"/>
        </w:rPr>
        <w:t>на официальном сайте Республики Тыва в информационно-телекоммуникационной сети «Интернет».</w:t>
      </w:r>
    </w:p>
    <w:p w:rsidR="00285102" w:rsidRDefault="00285102" w:rsidP="00BC6A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D56" w:rsidRDefault="00C33D56" w:rsidP="00BC6A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D56" w:rsidRPr="00BC6A2D" w:rsidRDefault="00C33D56" w:rsidP="00BC6A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D0F" w:rsidRPr="009A2BB9" w:rsidRDefault="00973B0E" w:rsidP="000B2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315A2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1315A2" w:rsidRPr="009A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Тыва </w:t>
      </w:r>
      <w:r w:rsidR="00B225DB" w:rsidRPr="009A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1315A2" w:rsidRPr="009A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A2BB9" w:rsidRPr="009A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A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33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315A2" w:rsidRPr="009A2BB9">
        <w:rPr>
          <w:rFonts w:ascii="Times New Roman" w:hAnsi="Times New Roman" w:cs="Times New Roman"/>
          <w:color w:val="000000" w:themeColor="text1"/>
          <w:sz w:val="28"/>
          <w:szCs w:val="28"/>
        </w:rPr>
        <w:t>В. Ховалыг</w:t>
      </w:r>
    </w:p>
    <w:p w:rsidR="00C33D56" w:rsidRDefault="00C33D56" w:rsidP="00C9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3D56" w:rsidSect="00C33D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52B4D" w:rsidRPr="00C33D56" w:rsidRDefault="00973B0E" w:rsidP="00C33D56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73B0E" w:rsidRPr="00C33D56" w:rsidRDefault="00973B0E" w:rsidP="00C33D56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925B9F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973B0E" w:rsidRDefault="00973B0E" w:rsidP="00C33D56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:rsidR="00981CF5" w:rsidRDefault="00981CF5" w:rsidP="00981CF5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от 11 августа 2022 г. № 444-р</w:t>
      </w:r>
    </w:p>
    <w:p w:rsidR="00C33D56" w:rsidRP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C33D56" w:rsidRDefault="00973B0E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устойчивости </w:t>
      </w:r>
    </w:p>
    <w:p w:rsidR="004839B7" w:rsidRPr="00C33D56" w:rsidRDefault="00973B0E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организаций </w:t>
      </w:r>
    </w:p>
    <w:p w:rsidR="00261367" w:rsidRPr="00C33D56" w:rsidRDefault="00973B0E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D824F4" w:rsidRPr="000930EA" w:rsidRDefault="00D824F4" w:rsidP="00C3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94" w:rsidRPr="00C33D56" w:rsidRDefault="00D824F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  <w:r w:rsidR="0057194D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Тыва, курирующий вопросы в области гражданской обороны, предупреждения и ликвидации чрезвычайных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ситуаций, председатель</w:t>
      </w:r>
      <w:r w:rsidR="0057194D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4F4" w:rsidRPr="00C33D56" w:rsidRDefault="0074119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Главного управления МЧС России по Республике Тыва, замести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председателя (по согласованию)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41194" w:rsidRPr="00C33D56" w:rsidRDefault="0074119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Службы по гражданской обороне и чрезвычайным ситуациям Рес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Тыва, секретарь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194" w:rsidRPr="00C33D56" w:rsidRDefault="00741194" w:rsidP="00C3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94" w:rsidRPr="00C33D56" w:rsidRDefault="00741194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</w:t>
      </w:r>
    </w:p>
    <w:p w:rsidR="00C33D56" w:rsidRDefault="007C306A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1194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повышению устойчивости функционирования </w:t>
      </w:r>
    </w:p>
    <w:p w:rsidR="00C33D56" w:rsidRDefault="00741194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топливно-энергетического комплекса </w:t>
      </w:r>
    </w:p>
    <w:p w:rsidR="00741194" w:rsidRPr="00C33D56" w:rsidRDefault="00741194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</w:p>
    <w:p w:rsidR="007C306A" w:rsidRPr="000930EA" w:rsidRDefault="007C306A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06A" w:rsidRPr="00C33D56" w:rsidRDefault="00EB002C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0B0633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C306A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топлива и энергетики Республики Тыва, 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7C306A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306A" w:rsidRPr="00C33D56" w:rsidRDefault="007C306A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жилищно-коммунального хозяйства Республики Тыва;</w:t>
      </w:r>
    </w:p>
    <w:p w:rsidR="007C306A" w:rsidRPr="00C33D56" w:rsidRDefault="007C306A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Службы по тарифам Республики Тыва;</w:t>
      </w:r>
    </w:p>
    <w:p w:rsidR="007C306A" w:rsidRPr="00C33D56" w:rsidRDefault="007C306A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открытого акционерного общества «Кызылская ТЭЦ» (по согласованию);</w:t>
      </w:r>
    </w:p>
    <w:p w:rsidR="007C306A" w:rsidRPr="00C33D56" w:rsidRDefault="007C306A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общества с ограниченной общественностью «Тувинская горнорудная компания» (по согласованию);</w:t>
      </w:r>
    </w:p>
    <w:p w:rsidR="002B258B" w:rsidRPr="00C33D56" w:rsidRDefault="002B258B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общества с ограниченной общественностью «Водоканал-Сервис» (по согласованию);</w:t>
      </w:r>
    </w:p>
    <w:p w:rsidR="002B258B" w:rsidRPr="00C33D56" w:rsidRDefault="002B258B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директор – первый заместитель генерального директора акционерного общества «Тываэнерго» (по согласованию)</w:t>
      </w:r>
      <w:r w:rsidR="008077C9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7C9" w:rsidRPr="000930EA" w:rsidRDefault="008077C9" w:rsidP="00C3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C9" w:rsidRPr="00C33D56" w:rsidRDefault="008077C9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</w:t>
      </w:r>
    </w:p>
    <w:p w:rsidR="00C33D56" w:rsidRDefault="008077C9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устойчивости </w:t>
      </w:r>
    </w:p>
    <w:p w:rsidR="008077C9" w:rsidRPr="00C33D56" w:rsidRDefault="008077C9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транспортной системы</w:t>
      </w:r>
    </w:p>
    <w:p w:rsidR="008077C9" w:rsidRPr="000930EA" w:rsidRDefault="008077C9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821" w:rsidRPr="00C33D56" w:rsidRDefault="008077C9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дорожно-транспортного комплекса Республики Тыва, 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7C9" w:rsidRPr="00C33D56" w:rsidRDefault="00C81821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077C9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077C9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казенного предприятия «Аэропорт Кызыл» (по согласованию);</w:t>
      </w:r>
    </w:p>
    <w:p w:rsidR="00C81821" w:rsidRDefault="00C81821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государственного казенного учреждения «Управление автомо</w:t>
      </w:r>
      <w:r w:rsidR="005F3E3F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бильных дорог Республики Тыва».</w:t>
      </w:r>
    </w:p>
    <w:p w:rsidR="00A44FA2" w:rsidRPr="00C33D56" w:rsidRDefault="00C81821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группа </w:t>
      </w:r>
    </w:p>
    <w:p w:rsidR="00C33D56" w:rsidRDefault="00C81821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</w:t>
      </w:r>
      <w:r w:rsidR="00A44FA2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функционирования</w:t>
      </w:r>
    </w:p>
    <w:p w:rsidR="00C81821" w:rsidRPr="00C33D56" w:rsidRDefault="00A44FA2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агропромышленного комплекса</w:t>
      </w:r>
    </w:p>
    <w:p w:rsidR="00A44FA2" w:rsidRPr="00C33D56" w:rsidRDefault="00A44FA2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A3" w:rsidRPr="00C33D56" w:rsidRDefault="009B28C3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</w:t>
      </w:r>
      <w:r w:rsidR="00A44FA2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Правительства Республики Тыва, курирующий вопросы сельского хозяйства, лесного хозяйства и природопользования, охран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4FA2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животного мира и водных биологических ресурсов, 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A44FA2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630" w:rsidRPr="00C33D56" w:rsidRDefault="00686630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 и продовольствия Республики Тыва;</w:t>
      </w:r>
    </w:p>
    <w:p w:rsidR="00816FA3" w:rsidRPr="00C33D56" w:rsidRDefault="00816FA3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 и промышленности Республики Тыва;</w:t>
      </w:r>
    </w:p>
    <w:p w:rsidR="00816FA3" w:rsidRPr="00C33D56" w:rsidRDefault="00816FA3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лесного хозяйства и природопользования Республики Тыва</w:t>
      </w:r>
      <w:r w:rsidR="009D3DB5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DB5" w:rsidRPr="00C33D56" w:rsidRDefault="009E2531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государственного бюджетного учреждения</w:t>
      </w:r>
      <w:r w:rsidR="009D3DB5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«Республиканский центр ветеринарии». </w:t>
      </w:r>
    </w:p>
    <w:p w:rsidR="00A44FA2" w:rsidRPr="00C33D56" w:rsidRDefault="00A44FA2" w:rsidP="00C3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B5" w:rsidRPr="00C33D56" w:rsidRDefault="009D3DB5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</w:p>
    <w:p w:rsidR="00C33D56" w:rsidRDefault="009D3DB5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устойчивости </w:t>
      </w:r>
    </w:p>
    <w:p w:rsidR="009D3DB5" w:rsidRPr="00C33D56" w:rsidRDefault="009D3DB5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социальной сферы</w:t>
      </w:r>
    </w:p>
    <w:p w:rsidR="009D3DB5" w:rsidRPr="00C33D56" w:rsidRDefault="009D3DB5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B5" w:rsidRPr="00C33D56" w:rsidRDefault="003E1681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3DB5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Председателя Правительства Республики Тыва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курирующий вопросы социальной сферы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681" w:rsidRPr="00C33D56" w:rsidRDefault="00686630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3E1681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соци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политики Республики Тыва</w:t>
      </w:r>
      <w:r w:rsidR="003E1681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630" w:rsidRPr="00C33D56" w:rsidRDefault="00686630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спорта </w:t>
      </w:r>
      <w:r w:rsidR="006F0C71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Тыва;</w:t>
      </w:r>
    </w:p>
    <w:p w:rsidR="003E1681" w:rsidRPr="00C33D56" w:rsidRDefault="00BF6161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здравоохранения Республики Тыва;</w:t>
      </w:r>
    </w:p>
    <w:p w:rsidR="00BF6161" w:rsidRPr="00C33D56" w:rsidRDefault="00BF6161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культуры и туризма Республики Тыва;</w:t>
      </w:r>
    </w:p>
    <w:p w:rsidR="00BF6161" w:rsidRPr="00C33D56" w:rsidRDefault="00BF6161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образования Республики Тыва;</w:t>
      </w:r>
    </w:p>
    <w:p w:rsidR="00BF6161" w:rsidRPr="00C33D56" w:rsidRDefault="00BF6161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Федеральной службы по надзору в сфере защиты прав потребителей и благополучия </w:t>
      </w:r>
      <w:r w:rsidR="000930EA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09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r w:rsidR="005F3E3F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3E3F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(по согласованию).</w:t>
      </w:r>
    </w:p>
    <w:p w:rsid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34" w:rsidRPr="00C33D56" w:rsidRDefault="00400734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</w:p>
    <w:p w:rsidR="00C33D56" w:rsidRDefault="00400734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устойчивости систем </w:t>
      </w:r>
    </w:p>
    <w:p w:rsidR="00BF6161" w:rsidRPr="00C33D56" w:rsidRDefault="00400734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связи и оповещения</w:t>
      </w:r>
    </w:p>
    <w:p w:rsidR="00400734" w:rsidRPr="00C33D56" w:rsidRDefault="00400734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34" w:rsidRPr="00C33D56" w:rsidRDefault="006F0C71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цифрового развития Республики Тыва</w:t>
      </w:r>
      <w:r w:rsidR="00400734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  <w:r w:rsidR="00400734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2D44" w:rsidRPr="00C33D56" w:rsidRDefault="00952D44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филиала «Радиотелевизионный передающий центр Республики Ты</w:t>
      </w:r>
      <w:r w:rsid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ва» –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государственного унитарного предприятия «Российская телевизионная и радиовещательная сеть»</w:t>
      </w:r>
      <w:r w:rsidR="006D04E0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3DB8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согласованию);</w:t>
      </w:r>
    </w:p>
    <w:p w:rsidR="006D04E0" w:rsidRPr="00C33D56" w:rsidRDefault="006D04E0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акционерного общества «Тывасвязьинформ» (по согласованию);</w:t>
      </w:r>
    </w:p>
    <w:p w:rsidR="006D04E0" w:rsidRPr="00C33D56" w:rsidRDefault="006D04E0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межрайонного центра технической эксплуатации телекоммуникаций г. Абакана Красноярского филиала публичного акционерного общества «Ростелеком» (по согласованию);</w:t>
      </w:r>
    </w:p>
    <w:p w:rsidR="006D04E0" w:rsidRPr="00C33D56" w:rsidRDefault="009E2531" w:rsidP="00C33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</w:t>
      </w:r>
      <w:r w:rsidR="00093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Ф</w:t>
      </w:r>
      <w:r w:rsidR="00E63C2A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почтовой связи Республики Тыва – филиа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ф</w:t>
      </w:r>
      <w:r w:rsidR="00E63C2A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государственного унитарного предприятия «Почта России» (по согласованию).</w:t>
      </w:r>
    </w:p>
    <w:p w:rsidR="00E63C2A" w:rsidRDefault="009E2531" w:rsidP="009E253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33D56" w:rsidRDefault="00C33D56" w:rsidP="009E25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3D56" w:rsidSect="00C33D5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A5619" w:rsidRPr="00C33D56" w:rsidRDefault="009A5619" w:rsidP="00C33D56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A5619" w:rsidRPr="00C33D56" w:rsidRDefault="00C33D56" w:rsidP="00C33D56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</w:t>
      </w:r>
    </w:p>
    <w:p w:rsidR="009A5619" w:rsidRDefault="009A5619" w:rsidP="00C33D56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:rsidR="00981CF5" w:rsidRDefault="00981CF5" w:rsidP="00981CF5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от 11 августа 2022 г. № 444-р</w:t>
      </w:r>
    </w:p>
    <w:p w:rsidR="00C33D56" w:rsidRPr="00C33D56" w:rsidRDefault="00C33D56" w:rsidP="00C33D56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0E" w:rsidRP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C33D56" w:rsidRDefault="009A5619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повышению устойчивости</w:t>
      </w:r>
    </w:p>
    <w:p w:rsidR="00C33D56" w:rsidRDefault="009A5619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организаций </w:t>
      </w:r>
    </w:p>
    <w:p w:rsidR="009A5619" w:rsidRPr="00C33D56" w:rsidRDefault="009A5619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726E5D" w:rsidRPr="00C33D56" w:rsidRDefault="00726E5D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5D" w:rsidRDefault="00461872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33D56" w:rsidRP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5D" w:rsidRPr="00C33D56" w:rsidRDefault="008534B7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6E5D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комиссии по повышению устойчивости функционирования организаций на территории Республики Тыва (далее</w:t>
      </w:r>
      <w:r w:rsid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26E5D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 определяет статус и порядок деятельности комиссии по повышению устойчивости функционирования организаций при военных конфликтах или вследствие этих конфликтов, а также при чрезвычайных 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 природного и техногенного характера на территории Республики Тыва (далее – Комиссия).</w:t>
      </w:r>
    </w:p>
    <w:p w:rsidR="008534B7" w:rsidRPr="00C33D56" w:rsidRDefault="008534B7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создается в целях решения </w:t>
      </w:r>
      <w:r w:rsidR="00203E82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 связанных с повышением устойчивости функционирования организаций Республики Тыва (далее – организаций), необходимых для выживания населения при военных конфликтах или вследствие этих конфликтов, а также при чрезвычайных ситуациях прир</w:t>
      </w:r>
      <w:r w:rsidR="000B2EAC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 техногенного характера.</w:t>
      </w:r>
    </w:p>
    <w:p w:rsidR="000B2EAC" w:rsidRPr="00C33D56" w:rsidRDefault="000B2EAC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является постоянно действующим координационным органом при Правительстве Республики Тыва, обеспечивающим планирование и координацию выполнения мероприятий </w:t>
      </w:r>
      <w:r w:rsidR="00AF31DC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F31DC" w:rsidRPr="00C33D56" w:rsidRDefault="00AF31DC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Комиссия в своей деятельности руководствуется </w:t>
      </w:r>
      <w:r w:rsidR="008B4EA9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Тыва, конституционными законами Республики Тыва, законами Республики Тыва, правовыми </w:t>
      </w:r>
      <w:r w:rsidR="00FC3801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Главы Республики Тыва и Правительства Республики Тыва, а также настоящим Положением.</w:t>
      </w:r>
    </w:p>
    <w:p w:rsidR="00FC3801" w:rsidRPr="00C33D56" w:rsidRDefault="00FC3801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Комиссия формируется из представителей территориальных органов федеральных органов исполнительной власти, органов исполнительной власти Республики Тыва и организаций.</w:t>
      </w:r>
    </w:p>
    <w:p w:rsidR="00FC3801" w:rsidRPr="00C33D56" w:rsidRDefault="00FC3801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назначается </w:t>
      </w:r>
      <w:r w:rsidR="00517A7B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заместителей Председателя </w:t>
      </w:r>
      <w:r w:rsidR="00A05FD9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Тыва. Заместитель председателя Комиссии</w:t>
      </w:r>
      <w:r w:rsidR="001C7038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из числа руководящего состава органов исполнительной власти Республики Тыва, территориальных органов федеральных органов исполнительной власти по представлению председателя Комиссии. </w:t>
      </w:r>
    </w:p>
    <w:p w:rsidR="001C7038" w:rsidRPr="00C33D56" w:rsidRDefault="001C703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назначается из числа членов Комиссии, секретарь ведет делопроизводство Комиссии.</w:t>
      </w:r>
    </w:p>
    <w:p w:rsidR="00B46505" w:rsidRPr="00C33D56" w:rsidRDefault="00B96146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В</w:t>
      </w:r>
      <w:r w:rsidR="00B46505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Комиссии 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следующие рабочие группы по повышению устойчивости функционирования:</w:t>
      </w:r>
    </w:p>
    <w:p w:rsidR="00B96146" w:rsidRPr="00C33D56" w:rsidRDefault="00B96146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 и промышленного производства;</w:t>
      </w:r>
    </w:p>
    <w:p w:rsidR="00B96146" w:rsidRPr="00C33D56" w:rsidRDefault="00B96146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хозяйства;</w:t>
      </w:r>
    </w:p>
    <w:p w:rsidR="00B96146" w:rsidRPr="00C33D56" w:rsidRDefault="00B96146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 системы;</w:t>
      </w:r>
    </w:p>
    <w:p w:rsidR="00B96146" w:rsidRPr="00C33D56" w:rsidRDefault="00B96146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агропромышленного комплекса;</w:t>
      </w:r>
    </w:p>
    <w:p w:rsidR="00B96146" w:rsidRPr="00C33D56" w:rsidRDefault="00B96146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сферы;</w:t>
      </w:r>
    </w:p>
    <w:p w:rsidR="00461872" w:rsidRDefault="003C490E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управления, связи и оповещения.</w:t>
      </w:r>
    </w:p>
    <w:p w:rsidR="00C33D56" w:rsidRP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72" w:rsidRDefault="009B7B74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3C490E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задачи Комиссии</w:t>
      </w:r>
    </w:p>
    <w:p w:rsidR="00C33D56" w:rsidRP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74" w:rsidRPr="00C33D56" w:rsidRDefault="00F503FB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Комиссии является организация планирования и координация выполнения мероприятий по повышению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характера, направленных на:</w:t>
      </w:r>
    </w:p>
    <w:p w:rsidR="00E7141D" w:rsidRPr="00C33D56" w:rsidRDefault="00E7141D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размещение производственных мощностей на территории республики;</w:t>
      </w:r>
    </w:p>
    <w:p w:rsidR="00E7141D" w:rsidRPr="00C33D56" w:rsidRDefault="00E7141D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предотвращение и минимизацию рисков возникновения </w:t>
      </w:r>
      <w:r w:rsidR="00522AF0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производственных аварий и катастроф на территории республики;</w:t>
      </w:r>
    </w:p>
    <w:p w:rsidR="00522AF0" w:rsidRPr="00C33D56" w:rsidRDefault="00522AF0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возможных потерь и разрушений в случае возн</w:t>
      </w:r>
      <w:r w:rsidR="00D32144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икновения чрезвычайных ситуаций, а также в результате воздействия современных средств поражения и вторичных поражающих факторов;</w:t>
      </w:r>
    </w:p>
    <w:p w:rsidR="00461872" w:rsidRDefault="00D3214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быстрого восстановления производства и обеспечения жизнедеятельности населения Республики Тыва, нарушенных при военных конфликтах </w:t>
      </w:r>
      <w:r w:rsidR="00D416DA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вследствие этих конфликтов, а также при чрезвычайных ситуациях природного и техногенного характера.</w:t>
      </w:r>
    </w:p>
    <w:p w:rsidR="00C33D56" w:rsidRP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72" w:rsidRDefault="00461872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мероприятия</w:t>
      </w:r>
    </w:p>
    <w:p w:rsidR="00C33D56" w:rsidRP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6C" w:rsidRPr="00C33D56" w:rsidRDefault="00461872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Комиссия в соответствии </w:t>
      </w:r>
      <w:r w:rsidR="004F4E6C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возложенными на нее задачами осуществляет:</w:t>
      </w:r>
    </w:p>
    <w:p w:rsidR="004F4E6C" w:rsidRPr="00C33D56" w:rsidRDefault="004F4E6C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</w:t>
      </w:r>
    </w:p>
    <w:p w:rsidR="00274203" w:rsidRPr="00C33D56" w:rsidRDefault="00274203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разработанных органами исполнительной власти Республики Тыва мероприятий по повышению устойчивости функционирования организаций;</w:t>
      </w:r>
    </w:p>
    <w:p w:rsidR="00274203" w:rsidRPr="00C33D56" w:rsidRDefault="00274203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исследовательских работ по вопросам повышения устойчивости функционирования </w:t>
      </w:r>
      <w:r w:rsidR="001B6AA0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</w:p>
    <w:p w:rsidR="001B6AA0" w:rsidRPr="00C33D56" w:rsidRDefault="001B6AA0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реализации организациями мероприятий по повышению устойчивости их функционирования в военное время и чрезвычайных ситуациях;</w:t>
      </w:r>
    </w:p>
    <w:p w:rsidR="00755106" w:rsidRPr="00C33D56" w:rsidRDefault="001B6AA0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предложений, направленных на повышение устойчивости функционирования организаций, защиту персонала организаций </w:t>
      </w:r>
      <w:r w:rsidR="00755106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населения в условиях военного времени и чрезвычайных ситуаций, и представление их в Правительство Республики Тыва;</w:t>
      </w:r>
    </w:p>
    <w:p w:rsidR="00755106" w:rsidRPr="00C33D56" w:rsidRDefault="00755106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с комиссиями по повышению устойчивости функционирования организаций, создаваемых органами местного самоуправления муниципальных образований и организациями Республики Тыва;</w:t>
      </w:r>
    </w:p>
    <w:p w:rsidR="00A153A0" w:rsidRPr="00C33D56" w:rsidRDefault="00A153A0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в исполнительных</w:t>
      </w:r>
      <w:r w:rsidR="00755106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Республики Тыва и органах местного самоуправления муниципальных образований Республики Тыва мероприятий по повышению устойчивости функционирования организаций, в том числе путем заслушивания должностных лиц и руководителей, представителей соответствующих комиссий по повышению устойчивости функционирования;</w:t>
      </w:r>
    </w:p>
    <w:p w:rsidR="001B6AA0" w:rsidRPr="00C33D56" w:rsidRDefault="00A153A0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сборах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учениях, тренировках</w:t>
      </w:r>
      <w:r w:rsidR="00C52798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плановых мероприятиях.</w:t>
      </w:r>
    </w:p>
    <w:p w:rsidR="00A153A0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2D9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повышения устойчивости функционирования топливно-энергетического компле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кса, промышленного производства:</w:t>
      </w:r>
    </w:p>
    <w:p w:rsidR="00B832D9" w:rsidRPr="00C33D56" w:rsidRDefault="008C50C2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устойчивости элементов и систем электро- и теплоснабжения, водо- и топливоснабжения в чрезвычайных ситуациях и в условиях военного времени;</w:t>
      </w:r>
    </w:p>
    <w:p w:rsidR="008C50C2" w:rsidRPr="00C33D56" w:rsidRDefault="008C50C2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возможности работы организаций от автономных источников энергоснабжения на территории Республики Тыва</w:t>
      </w:r>
      <w:r w:rsidR="001A08CD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8CD" w:rsidRPr="00C33D56" w:rsidRDefault="001A08CD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выполнения мероприятий по повышению устойчивости функционирования промышленных предприятий;</w:t>
      </w:r>
    </w:p>
    <w:p w:rsidR="001A08CD" w:rsidRPr="00C33D56" w:rsidRDefault="001A08CD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возможного разрушения основных производственных фондов и потерь производственных </w:t>
      </w:r>
      <w:r w:rsidR="00690693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мощностей предприятий;</w:t>
      </w:r>
    </w:p>
    <w:p w:rsidR="00874575" w:rsidRPr="00C33D56" w:rsidRDefault="00874575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повышению устойчивости функционирования топливно-энергетического комплекса, промышленного производств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территории Республики Тыва.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повышения устойчивости функционирования жилищно-коммунального хозяйства: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выполнения мероприятий по повышению устойчивости функционирования жилищно-коммунального хозяйства;</w:t>
      </w:r>
    </w:p>
    <w:p w:rsidR="00874575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повышению устойчивости функционирования жилищно-коммунального хозяйств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территории Республики Тыва.</w:t>
      </w:r>
    </w:p>
    <w:p w:rsidR="00C52798" w:rsidRPr="00C33D56" w:rsidRDefault="00C33D56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</w:t>
      </w:r>
      <w:r w:rsidR="00C52798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повышения устойчивости функционирования транспортной системы: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выполнения мероприятий по повышению устойчивости функционирования транспортной системы;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возможных потерь транспортных средств и разрушений транспортных коммуникаций и сооружений на них;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повышению устойчивости функционирования транспортной системы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Тыва.</w:t>
      </w:r>
    </w:p>
    <w:p w:rsidR="00C52798" w:rsidRPr="00C33D56" w:rsidRDefault="00C33D56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</w:t>
      </w:r>
      <w:r w:rsidR="00C52798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повышения устойчивости функционирования агропромышленного комплекса: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выполнения мероприятий по снижению ущерба в животноводстве, растениеводстве и производстве продуктов питания и пищевого сырья;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потерь мощностей агропромышленного комплекса, снижения объема производства продукции и предоставления услуг населению;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повышению устойчивости функционирования агропромышленного комплекса на территории Республики Тыва;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повышения устойчивости функционирования социальной сферы: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выполнения мероприятий по повышению устойчивости функционирования социальной сферы;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повышению устойчивости функционирования социальной сферы на территории Республики Тыва;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повышения устойчивости систем управления, связи и оповещения: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выполнения мероприятий по повышению устойчивости систем управления, связи и оповещения,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:rsidR="00C52798" w:rsidRPr="00C33D56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готовности системы оповещения руководящего состава органов управления всех уровней и населения Республики Тыва;</w:t>
      </w:r>
    </w:p>
    <w:p w:rsidR="00690693" w:rsidRDefault="00C52798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повышению устойчивости систем управления, связи и оповещения Республики Тыва.</w:t>
      </w:r>
    </w:p>
    <w:p w:rsidR="00C33D56" w:rsidRPr="00C33D56" w:rsidRDefault="00C33D56" w:rsidP="00C3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B4" w:rsidRDefault="004F75B4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работы Комиссии</w:t>
      </w:r>
    </w:p>
    <w:p w:rsidR="00C33D56" w:rsidRP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B4" w:rsidRPr="00C33D56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Заседания Комиссии проводятся по мере необходимости, но не реже двух раз в год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правомочными, если на них присутствует более половины ее членов.</w:t>
      </w:r>
    </w:p>
    <w:p w:rsidR="004F75B4" w:rsidRPr="00C33D56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Заседание проводит председатель Комиссии, а в отсутствие предсе</w:t>
      </w:r>
      <w:r w:rsid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 или по его поручению –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заместитель.</w:t>
      </w:r>
    </w:p>
    <w:p w:rsidR="004F75B4" w:rsidRPr="00C33D56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если член Комиссии не может лично принять участие в заседании Комиссии, он может представить в письменном виде на имя председателя Комиссии свое мнение или предложения по рассматриваемым вопросам.</w:t>
      </w:r>
    </w:p>
    <w:p w:rsidR="004F75B4" w:rsidRPr="00C33D56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Лицо, вынесшее вопрос на рассмотрение Комиссии, представляет секретарю Комиссии подготовленные материалы по рассматриваемому вопросу не позднее чем за 5 рабочих дней до начала проведения заседания.</w:t>
      </w:r>
    </w:p>
    <w:p w:rsidR="004F75B4" w:rsidRPr="00C33D56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Секретарь К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осуществляет подготовку 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заседания Комис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сии, подготовку 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визирование их у председателя Комиссии, рассылку, а также получение, регистрацию и доведение переписки и распоряжений председателя Комиссии до членов Комиссии и адресатов.</w:t>
      </w:r>
    </w:p>
    <w:p w:rsidR="004F75B4" w:rsidRPr="00C33D56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На заседания Комиссии могут приглашаться специалисты отраслей экономики по рассматриваемым вопросам.</w:t>
      </w:r>
    </w:p>
    <w:p w:rsidR="004F75B4" w:rsidRPr="00C33D56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Решения Комиссии принимаются простым большинством голосов членов Комиссии, присутствующих на заседании, путем открытого голосования.</w:t>
      </w:r>
    </w:p>
    <w:p w:rsidR="004F75B4" w:rsidRPr="00C33D56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голос председательствующего является решающим.</w:t>
      </w:r>
    </w:p>
    <w:p w:rsidR="004F75B4" w:rsidRPr="00C33D56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подписываются председательствующим на заседании Комиссии.</w:t>
      </w:r>
    </w:p>
    <w:p w:rsidR="007B6B3F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При работе Комиссии с секретными документами Комиссия руководствуется законода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 «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тайне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по соблюдению установленных требований секретности.</w:t>
      </w:r>
    </w:p>
    <w:p w:rsidR="00C33D56" w:rsidRPr="00C33D56" w:rsidRDefault="00C33D56" w:rsidP="00C3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B4" w:rsidRDefault="004F75B4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работы рабочих групп Комиссии</w:t>
      </w:r>
    </w:p>
    <w:p w:rsidR="00C33D56" w:rsidRP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B4" w:rsidRPr="00C33D56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Рабочая группа Комиссии формируется на представительной основе в составе руководителя рабочей группы и членов рабочей группы.</w:t>
      </w:r>
    </w:p>
    <w:p w:rsidR="004F75B4" w:rsidRPr="00C33D56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Секретарь рабочей группы назначается руководителем рабочей группы из числа членов рабочей группы.</w:t>
      </w:r>
    </w:p>
    <w:p w:rsidR="007B6B3F" w:rsidRDefault="004F75B4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Членами рабочей группы могут быть представители территориальных органов федеральных органов исполнительной власти (по согласованию), органов исполнительной власти Республики Тыва, а также представители иных органов государственной власти и местного самоуправления, организаций, общественных объединений (по согласованию).</w:t>
      </w:r>
    </w:p>
    <w:p w:rsidR="00C33D56" w:rsidRPr="00C33D56" w:rsidRDefault="00C33D56" w:rsidP="00C33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B3F" w:rsidRDefault="007B6B3F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Права и обязанности членов Комиссии</w:t>
      </w:r>
    </w:p>
    <w:p w:rsidR="00C33D56" w:rsidRP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Комиссия имеет право: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от территориальных органов федеральных органов исполнительной власти, органов исполнительной власти Республики Тыва, органов местного самоуправления муниципальных образований Республики Тыва и организаций необходимые данные для реализации возложенных на комиссию задач и функций;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в установленном порядке к участию в рассмотрении вопросов повышения устойчивости функционирования организаций представителей территориальных органов федеральных органов исполнительной власти, органов исполнительной власти Республики Тыва, специалистов, заинтересованных научно-исследовательских и иных учреждений, организаций и общественных объединений;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проведении исследований в области повышения устойчивости функционирования организаций;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руководителей и должностных лиц территориальных органов федеральных органов исполнительной власти, органов исполнительной власти Республики Тыва, органов местного самоуправления и организаций Республики Тыва по вопросам повышения устойчивости функционирования организаций, проводить заседания Комиссии с приглашением председателей комиссий по повышению устойчивости функционирования муниципальных образований и организаций Республики Тыва.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Председатель Комиссии отвечает за организацию работы Комиссии и выполнение задач, возложенных на Комиссию.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обязан: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плановые и внеплановые заседания Комиссии;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Республики Тыва;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работу комиссий по повышению устойчивости функционирования организаций в военное время и в чрезвычайных ситуациях, создаваемых органами местного самоуправления муниципальных образований и организациями Республики Тыва.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Секретарь Комиссии обязан: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организовывать согласование плана работы Комиссии на очередной год;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проведение заседаний Комиссии;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оповещать членов Комиссии и лиц, приглашенных на ее заседание, о дате, времени и месте проведения заседания Комиссии с указанием повестки дня заседания;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тренировки по оповещению и сбору членов Комиссии;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протоколы заседаний и оформлять решения по их итогам;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доведение решений Комиссии до исполнителей и контролировать их исполнение;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отдельные поручения председателя Комиссии и его заместителя;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средствами массовой информации по вопросам деятельности Комиссии.</w:t>
      </w:r>
    </w:p>
    <w:p w:rsidR="007B6B3F" w:rsidRPr="00C33D56" w:rsidRDefault="009E2531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Руководитель</w:t>
      </w:r>
      <w:r w:rsidR="007B6B3F"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обязан: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работу рабочей группы в соответствии с возложенными на нее задачами и функциями;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разработке плана </w:t>
      </w:r>
      <w:r w:rsidR="009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на год; выполнять отдельные поручения председателя Комиссии и его заместителя;</w:t>
      </w:r>
    </w:p>
    <w:p w:rsidR="007B6B3F" w:rsidRPr="00C33D56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проведение анализа эффективности выполнения мероприятий по повышению функционирования организаций в пределах возложенных на рабочую группу задач и функций;</w:t>
      </w:r>
    </w:p>
    <w:p w:rsidR="007B6B3F" w:rsidRDefault="007B6B3F" w:rsidP="00C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подготовку предложений по дальнейшему повышению устойчивости функционирования организаций в пределах возложенных на рабочую группу задач и функций.</w:t>
      </w:r>
    </w:p>
    <w:p w:rsidR="00C33D56" w:rsidRPr="00C33D56" w:rsidRDefault="00C33D56" w:rsidP="00C33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C33D56" w:rsidRPr="00C33D56" w:rsidSect="00C33D5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79" w:rsidRDefault="00272579" w:rsidP="00C33D56">
      <w:pPr>
        <w:spacing w:after="0" w:line="240" w:lineRule="auto"/>
      </w:pPr>
      <w:r>
        <w:separator/>
      </w:r>
    </w:p>
  </w:endnote>
  <w:endnote w:type="continuationSeparator" w:id="0">
    <w:p w:rsidR="00272579" w:rsidRDefault="00272579" w:rsidP="00C3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EA" w:rsidRDefault="000930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EA" w:rsidRDefault="000930E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EA" w:rsidRDefault="00093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79" w:rsidRDefault="00272579" w:rsidP="00C33D56">
      <w:pPr>
        <w:spacing w:after="0" w:line="240" w:lineRule="auto"/>
      </w:pPr>
      <w:r>
        <w:separator/>
      </w:r>
    </w:p>
  </w:footnote>
  <w:footnote w:type="continuationSeparator" w:id="0">
    <w:p w:rsidR="00272579" w:rsidRDefault="00272579" w:rsidP="00C3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EA" w:rsidRDefault="000930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299"/>
    </w:sdtPr>
    <w:sdtEndPr>
      <w:rPr>
        <w:rFonts w:ascii="Times New Roman" w:hAnsi="Times New Roman" w:cs="Times New Roman"/>
        <w:sz w:val="24"/>
      </w:rPr>
    </w:sdtEndPr>
    <w:sdtContent>
      <w:p w:rsidR="00C33D56" w:rsidRPr="00C33D56" w:rsidRDefault="001F0263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C33D56">
          <w:rPr>
            <w:rFonts w:ascii="Times New Roman" w:hAnsi="Times New Roman" w:cs="Times New Roman"/>
            <w:sz w:val="24"/>
          </w:rPr>
          <w:fldChar w:fldCharType="begin"/>
        </w:r>
        <w:r w:rsidR="00C33D56" w:rsidRPr="00C33D5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33D56">
          <w:rPr>
            <w:rFonts w:ascii="Times New Roman" w:hAnsi="Times New Roman" w:cs="Times New Roman"/>
            <w:sz w:val="24"/>
          </w:rPr>
          <w:fldChar w:fldCharType="separate"/>
        </w:r>
        <w:r w:rsidR="0047021A">
          <w:rPr>
            <w:rFonts w:ascii="Times New Roman" w:hAnsi="Times New Roman" w:cs="Times New Roman"/>
            <w:noProof/>
            <w:sz w:val="24"/>
          </w:rPr>
          <w:t>2</w:t>
        </w:r>
        <w:r w:rsidRPr="00C33D5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EA" w:rsidRDefault="000930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2546be58-4c7e-4aee-8278-189851b8b799"/>
  </w:docVars>
  <w:rsids>
    <w:rsidRoot w:val="005C24FC"/>
    <w:rsid w:val="000120C7"/>
    <w:rsid w:val="00015C10"/>
    <w:rsid w:val="000163D6"/>
    <w:rsid w:val="00035AA5"/>
    <w:rsid w:val="000451D2"/>
    <w:rsid w:val="00051BBA"/>
    <w:rsid w:val="000554BD"/>
    <w:rsid w:val="00064FD5"/>
    <w:rsid w:val="000660B7"/>
    <w:rsid w:val="00077A60"/>
    <w:rsid w:val="00087F6C"/>
    <w:rsid w:val="000930EA"/>
    <w:rsid w:val="00093DB8"/>
    <w:rsid w:val="000A49B3"/>
    <w:rsid w:val="000B0633"/>
    <w:rsid w:val="000B2B48"/>
    <w:rsid w:val="000B2EAC"/>
    <w:rsid w:val="000D2153"/>
    <w:rsid w:val="000D2213"/>
    <w:rsid w:val="000E01E8"/>
    <w:rsid w:val="000E145A"/>
    <w:rsid w:val="000E27BE"/>
    <w:rsid w:val="000F1606"/>
    <w:rsid w:val="001138D2"/>
    <w:rsid w:val="00114FD9"/>
    <w:rsid w:val="00116AAE"/>
    <w:rsid w:val="00127240"/>
    <w:rsid w:val="001315A2"/>
    <w:rsid w:val="00136B69"/>
    <w:rsid w:val="001462FD"/>
    <w:rsid w:val="00172F3B"/>
    <w:rsid w:val="001948B1"/>
    <w:rsid w:val="001A08CD"/>
    <w:rsid w:val="001B599B"/>
    <w:rsid w:val="001B6AA0"/>
    <w:rsid w:val="001C7038"/>
    <w:rsid w:val="001F0263"/>
    <w:rsid w:val="001F0411"/>
    <w:rsid w:val="001F221F"/>
    <w:rsid w:val="00201240"/>
    <w:rsid w:val="00203BEC"/>
    <w:rsid w:val="00203E82"/>
    <w:rsid w:val="002141EB"/>
    <w:rsid w:val="00220215"/>
    <w:rsid w:val="00226D7D"/>
    <w:rsid w:val="00231F60"/>
    <w:rsid w:val="00250AFC"/>
    <w:rsid w:val="002522A2"/>
    <w:rsid w:val="00261367"/>
    <w:rsid w:val="00272579"/>
    <w:rsid w:val="00273F92"/>
    <w:rsid w:val="00274203"/>
    <w:rsid w:val="002847E6"/>
    <w:rsid w:val="00285102"/>
    <w:rsid w:val="002A1903"/>
    <w:rsid w:val="002B258B"/>
    <w:rsid w:val="002D1AF5"/>
    <w:rsid w:val="002D2B55"/>
    <w:rsid w:val="002D6BE4"/>
    <w:rsid w:val="002F6FC1"/>
    <w:rsid w:val="00304780"/>
    <w:rsid w:val="00333EF5"/>
    <w:rsid w:val="00336D56"/>
    <w:rsid w:val="0034317D"/>
    <w:rsid w:val="00345A73"/>
    <w:rsid w:val="00381EE3"/>
    <w:rsid w:val="003862B0"/>
    <w:rsid w:val="0038747B"/>
    <w:rsid w:val="0039165E"/>
    <w:rsid w:val="00392C53"/>
    <w:rsid w:val="0039397E"/>
    <w:rsid w:val="0039456F"/>
    <w:rsid w:val="003A1BB0"/>
    <w:rsid w:val="003A370F"/>
    <w:rsid w:val="003C0F98"/>
    <w:rsid w:val="003C490E"/>
    <w:rsid w:val="003D27FB"/>
    <w:rsid w:val="003D2980"/>
    <w:rsid w:val="003E1681"/>
    <w:rsid w:val="003F3B86"/>
    <w:rsid w:val="00400734"/>
    <w:rsid w:val="004025F3"/>
    <w:rsid w:val="00414FB7"/>
    <w:rsid w:val="00420484"/>
    <w:rsid w:val="00420A83"/>
    <w:rsid w:val="00422536"/>
    <w:rsid w:val="0043434A"/>
    <w:rsid w:val="00435296"/>
    <w:rsid w:val="00444C0F"/>
    <w:rsid w:val="004613F0"/>
    <w:rsid w:val="00461872"/>
    <w:rsid w:val="0047021A"/>
    <w:rsid w:val="004839B7"/>
    <w:rsid w:val="004A3CAD"/>
    <w:rsid w:val="004B2DEB"/>
    <w:rsid w:val="004C09B4"/>
    <w:rsid w:val="004C1A87"/>
    <w:rsid w:val="004C3E7C"/>
    <w:rsid w:val="004D2704"/>
    <w:rsid w:val="004D30EF"/>
    <w:rsid w:val="004D4F17"/>
    <w:rsid w:val="004D601C"/>
    <w:rsid w:val="004E0A93"/>
    <w:rsid w:val="004E114C"/>
    <w:rsid w:val="004E6ECB"/>
    <w:rsid w:val="004F384A"/>
    <w:rsid w:val="004F448E"/>
    <w:rsid w:val="004F45A4"/>
    <w:rsid w:val="004F4E6C"/>
    <w:rsid w:val="004F75B4"/>
    <w:rsid w:val="005053E2"/>
    <w:rsid w:val="005125BA"/>
    <w:rsid w:val="00517A7B"/>
    <w:rsid w:val="00521A1E"/>
    <w:rsid w:val="00521CA4"/>
    <w:rsid w:val="00522AF0"/>
    <w:rsid w:val="00525A82"/>
    <w:rsid w:val="00527E57"/>
    <w:rsid w:val="005549EE"/>
    <w:rsid w:val="00560A76"/>
    <w:rsid w:val="0057194D"/>
    <w:rsid w:val="00574A2A"/>
    <w:rsid w:val="0059292B"/>
    <w:rsid w:val="005A2403"/>
    <w:rsid w:val="005B038C"/>
    <w:rsid w:val="005B0D2D"/>
    <w:rsid w:val="005B5133"/>
    <w:rsid w:val="005C1233"/>
    <w:rsid w:val="005C24FC"/>
    <w:rsid w:val="005C37CE"/>
    <w:rsid w:val="005D29DB"/>
    <w:rsid w:val="005D6EF9"/>
    <w:rsid w:val="005F3E3F"/>
    <w:rsid w:val="00600C12"/>
    <w:rsid w:val="00604AE0"/>
    <w:rsid w:val="00604D1D"/>
    <w:rsid w:val="00610395"/>
    <w:rsid w:val="00615CF9"/>
    <w:rsid w:val="00621A75"/>
    <w:rsid w:val="00631086"/>
    <w:rsid w:val="0063388E"/>
    <w:rsid w:val="0063509B"/>
    <w:rsid w:val="0064639A"/>
    <w:rsid w:val="0066794C"/>
    <w:rsid w:val="006829BB"/>
    <w:rsid w:val="00686630"/>
    <w:rsid w:val="00690693"/>
    <w:rsid w:val="006A3BE2"/>
    <w:rsid w:val="006D0029"/>
    <w:rsid w:val="006D04E0"/>
    <w:rsid w:val="006D0CF6"/>
    <w:rsid w:val="006D2EB0"/>
    <w:rsid w:val="006D386F"/>
    <w:rsid w:val="006F0C71"/>
    <w:rsid w:val="006F500A"/>
    <w:rsid w:val="0071085A"/>
    <w:rsid w:val="00715654"/>
    <w:rsid w:val="0072051D"/>
    <w:rsid w:val="0072332A"/>
    <w:rsid w:val="00726E5D"/>
    <w:rsid w:val="00732075"/>
    <w:rsid w:val="007357AD"/>
    <w:rsid w:val="00737842"/>
    <w:rsid w:val="00737955"/>
    <w:rsid w:val="00741194"/>
    <w:rsid w:val="00750316"/>
    <w:rsid w:val="00755106"/>
    <w:rsid w:val="007622BD"/>
    <w:rsid w:val="0076369A"/>
    <w:rsid w:val="00771311"/>
    <w:rsid w:val="007749C8"/>
    <w:rsid w:val="007767CB"/>
    <w:rsid w:val="00790792"/>
    <w:rsid w:val="007911F6"/>
    <w:rsid w:val="007934A5"/>
    <w:rsid w:val="007935DD"/>
    <w:rsid w:val="00796803"/>
    <w:rsid w:val="007A63E8"/>
    <w:rsid w:val="007A7412"/>
    <w:rsid w:val="007B637A"/>
    <w:rsid w:val="007B6B3F"/>
    <w:rsid w:val="007C306A"/>
    <w:rsid w:val="007C56A0"/>
    <w:rsid w:val="007E10F7"/>
    <w:rsid w:val="007E42B4"/>
    <w:rsid w:val="007E5393"/>
    <w:rsid w:val="007F1630"/>
    <w:rsid w:val="007F6A0D"/>
    <w:rsid w:val="008007E8"/>
    <w:rsid w:val="00803B82"/>
    <w:rsid w:val="008077C9"/>
    <w:rsid w:val="00812F84"/>
    <w:rsid w:val="00815657"/>
    <w:rsid w:val="00816F73"/>
    <w:rsid w:val="00816FA3"/>
    <w:rsid w:val="00831F8F"/>
    <w:rsid w:val="00833F04"/>
    <w:rsid w:val="00835319"/>
    <w:rsid w:val="00837831"/>
    <w:rsid w:val="00843EE6"/>
    <w:rsid w:val="008534B7"/>
    <w:rsid w:val="008739C0"/>
    <w:rsid w:val="00874575"/>
    <w:rsid w:val="00876407"/>
    <w:rsid w:val="00881D34"/>
    <w:rsid w:val="008A368F"/>
    <w:rsid w:val="008A5AAC"/>
    <w:rsid w:val="008B4EA9"/>
    <w:rsid w:val="008C0784"/>
    <w:rsid w:val="008C50C2"/>
    <w:rsid w:val="008D1D2A"/>
    <w:rsid w:val="008D5576"/>
    <w:rsid w:val="008D61D1"/>
    <w:rsid w:val="008D7B24"/>
    <w:rsid w:val="008E2326"/>
    <w:rsid w:val="008E472F"/>
    <w:rsid w:val="009237D8"/>
    <w:rsid w:val="00925B9F"/>
    <w:rsid w:val="00926117"/>
    <w:rsid w:val="0093102B"/>
    <w:rsid w:val="00942F18"/>
    <w:rsid w:val="00952D44"/>
    <w:rsid w:val="009613A0"/>
    <w:rsid w:val="00971857"/>
    <w:rsid w:val="00972457"/>
    <w:rsid w:val="00973B0E"/>
    <w:rsid w:val="00981CF5"/>
    <w:rsid w:val="00987391"/>
    <w:rsid w:val="009924AD"/>
    <w:rsid w:val="00997298"/>
    <w:rsid w:val="009A2BB9"/>
    <w:rsid w:val="009A5619"/>
    <w:rsid w:val="009B28C3"/>
    <w:rsid w:val="009B7B74"/>
    <w:rsid w:val="009C48D6"/>
    <w:rsid w:val="009D2216"/>
    <w:rsid w:val="009D3DB5"/>
    <w:rsid w:val="009D6756"/>
    <w:rsid w:val="009D7A8E"/>
    <w:rsid w:val="009E2531"/>
    <w:rsid w:val="009E2798"/>
    <w:rsid w:val="009E459F"/>
    <w:rsid w:val="009E5325"/>
    <w:rsid w:val="00A0049D"/>
    <w:rsid w:val="00A04073"/>
    <w:rsid w:val="00A05FD9"/>
    <w:rsid w:val="00A110D3"/>
    <w:rsid w:val="00A153A0"/>
    <w:rsid w:val="00A32AB5"/>
    <w:rsid w:val="00A41539"/>
    <w:rsid w:val="00A44FA2"/>
    <w:rsid w:val="00A54F4F"/>
    <w:rsid w:val="00A55A7F"/>
    <w:rsid w:val="00A732CC"/>
    <w:rsid w:val="00A8560C"/>
    <w:rsid w:val="00A86887"/>
    <w:rsid w:val="00A91CC3"/>
    <w:rsid w:val="00A940C9"/>
    <w:rsid w:val="00AA0C6F"/>
    <w:rsid w:val="00AB05FC"/>
    <w:rsid w:val="00AC161B"/>
    <w:rsid w:val="00AE2356"/>
    <w:rsid w:val="00AE4801"/>
    <w:rsid w:val="00AF31DC"/>
    <w:rsid w:val="00AF5F70"/>
    <w:rsid w:val="00AF75BD"/>
    <w:rsid w:val="00B00A50"/>
    <w:rsid w:val="00B00F97"/>
    <w:rsid w:val="00B225DB"/>
    <w:rsid w:val="00B30031"/>
    <w:rsid w:val="00B3083C"/>
    <w:rsid w:val="00B42205"/>
    <w:rsid w:val="00B44DFD"/>
    <w:rsid w:val="00B46505"/>
    <w:rsid w:val="00B52B4D"/>
    <w:rsid w:val="00B538EB"/>
    <w:rsid w:val="00B65811"/>
    <w:rsid w:val="00B677C5"/>
    <w:rsid w:val="00B72417"/>
    <w:rsid w:val="00B75176"/>
    <w:rsid w:val="00B82E15"/>
    <w:rsid w:val="00B832D9"/>
    <w:rsid w:val="00B84DC1"/>
    <w:rsid w:val="00B85EC0"/>
    <w:rsid w:val="00B92707"/>
    <w:rsid w:val="00B960C1"/>
    <w:rsid w:val="00B96146"/>
    <w:rsid w:val="00BB2EA3"/>
    <w:rsid w:val="00BB4D24"/>
    <w:rsid w:val="00BC261A"/>
    <w:rsid w:val="00BC6A2D"/>
    <w:rsid w:val="00BE2AE1"/>
    <w:rsid w:val="00BE4561"/>
    <w:rsid w:val="00BE50B2"/>
    <w:rsid w:val="00BF108F"/>
    <w:rsid w:val="00BF6161"/>
    <w:rsid w:val="00C0516E"/>
    <w:rsid w:val="00C10DB4"/>
    <w:rsid w:val="00C14267"/>
    <w:rsid w:val="00C16022"/>
    <w:rsid w:val="00C167B1"/>
    <w:rsid w:val="00C33D56"/>
    <w:rsid w:val="00C52798"/>
    <w:rsid w:val="00C61D7B"/>
    <w:rsid w:val="00C81821"/>
    <w:rsid w:val="00C86C11"/>
    <w:rsid w:val="00C94E7F"/>
    <w:rsid w:val="00C962A2"/>
    <w:rsid w:val="00C9686A"/>
    <w:rsid w:val="00C96F8E"/>
    <w:rsid w:val="00C978D0"/>
    <w:rsid w:val="00CA6EB5"/>
    <w:rsid w:val="00CB4448"/>
    <w:rsid w:val="00CB7D8B"/>
    <w:rsid w:val="00CC36A2"/>
    <w:rsid w:val="00CE37C6"/>
    <w:rsid w:val="00CF74FE"/>
    <w:rsid w:val="00D121F9"/>
    <w:rsid w:val="00D139A0"/>
    <w:rsid w:val="00D14ACC"/>
    <w:rsid w:val="00D14C43"/>
    <w:rsid w:val="00D151CB"/>
    <w:rsid w:val="00D17795"/>
    <w:rsid w:val="00D20D4A"/>
    <w:rsid w:val="00D27F25"/>
    <w:rsid w:val="00D32144"/>
    <w:rsid w:val="00D35A0E"/>
    <w:rsid w:val="00D416DA"/>
    <w:rsid w:val="00D46D0F"/>
    <w:rsid w:val="00D549B3"/>
    <w:rsid w:val="00D811BE"/>
    <w:rsid w:val="00D824F4"/>
    <w:rsid w:val="00D86521"/>
    <w:rsid w:val="00D93F49"/>
    <w:rsid w:val="00DA798E"/>
    <w:rsid w:val="00DB12D4"/>
    <w:rsid w:val="00DB69EC"/>
    <w:rsid w:val="00DD401B"/>
    <w:rsid w:val="00DE44C3"/>
    <w:rsid w:val="00DE567E"/>
    <w:rsid w:val="00DE6847"/>
    <w:rsid w:val="00DF5023"/>
    <w:rsid w:val="00E03686"/>
    <w:rsid w:val="00E30A1D"/>
    <w:rsid w:val="00E47795"/>
    <w:rsid w:val="00E52201"/>
    <w:rsid w:val="00E52CE5"/>
    <w:rsid w:val="00E63C2A"/>
    <w:rsid w:val="00E63F8E"/>
    <w:rsid w:val="00E65807"/>
    <w:rsid w:val="00E6687D"/>
    <w:rsid w:val="00E7141D"/>
    <w:rsid w:val="00E759E1"/>
    <w:rsid w:val="00E771CA"/>
    <w:rsid w:val="00E9676B"/>
    <w:rsid w:val="00EA1053"/>
    <w:rsid w:val="00EA605E"/>
    <w:rsid w:val="00EB002C"/>
    <w:rsid w:val="00EC1884"/>
    <w:rsid w:val="00EC2AC2"/>
    <w:rsid w:val="00EE733E"/>
    <w:rsid w:val="00F01712"/>
    <w:rsid w:val="00F03400"/>
    <w:rsid w:val="00F03E1F"/>
    <w:rsid w:val="00F11DEE"/>
    <w:rsid w:val="00F16A99"/>
    <w:rsid w:val="00F23FA8"/>
    <w:rsid w:val="00F24F25"/>
    <w:rsid w:val="00F26073"/>
    <w:rsid w:val="00F44881"/>
    <w:rsid w:val="00F503FB"/>
    <w:rsid w:val="00F50A24"/>
    <w:rsid w:val="00F52A3E"/>
    <w:rsid w:val="00F54C0A"/>
    <w:rsid w:val="00F628F4"/>
    <w:rsid w:val="00F87A12"/>
    <w:rsid w:val="00F977D7"/>
    <w:rsid w:val="00FA025A"/>
    <w:rsid w:val="00FA711D"/>
    <w:rsid w:val="00FA75E2"/>
    <w:rsid w:val="00FC1BAD"/>
    <w:rsid w:val="00FC3801"/>
    <w:rsid w:val="00FC655E"/>
    <w:rsid w:val="00FC6756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D4F1B9-79BC-41E7-900A-747053DF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A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39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C6A2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3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D56"/>
  </w:style>
  <w:style w:type="paragraph" w:styleId="a9">
    <w:name w:val="footer"/>
    <w:basedOn w:val="a"/>
    <w:link w:val="aa"/>
    <w:uiPriority w:val="99"/>
    <w:semiHidden/>
    <w:unhideWhenUsed/>
    <w:rsid w:val="00C3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67AE-8436-47BE-823B-A22F93C8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Тас-оол Оксана Всеволодовна</cp:lastModifiedBy>
  <cp:revision>3</cp:revision>
  <cp:lastPrinted>2022-08-17T09:57:00Z</cp:lastPrinted>
  <dcterms:created xsi:type="dcterms:W3CDTF">2022-08-12T02:34:00Z</dcterms:created>
  <dcterms:modified xsi:type="dcterms:W3CDTF">2022-08-17T09:58:00Z</dcterms:modified>
</cp:coreProperties>
</file>