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B41" w:rsidRDefault="002E5B41" w:rsidP="002E5B41">
      <w:pPr>
        <w:widowControl/>
        <w:shd w:val="clear" w:color="auto" w:fill="auto"/>
        <w:spacing w:after="200" w:line="276" w:lineRule="auto"/>
        <w:jc w:val="center"/>
        <w:textAlignment w:val="auto"/>
        <w:rPr>
          <w:rFonts w:eastAsia="SimSun" w:cs="font245"/>
          <w:noProof/>
          <w:lang w:eastAsia="ru-RU"/>
        </w:rPr>
      </w:pPr>
    </w:p>
    <w:p w:rsidR="002E5B41" w:rsidRDefault="002E5B41" w:rsidP="002E5B41">
      <w:pPr>
        <w:widowControl/>
        <w:shd w:val="clear" w:color="auto" w:fill="auto"/>
        <w:spacing w:after="200" w:line="276" w:lineRule="auto"/>
        <w:jc w:val="center"/>
        <w:textAlignment w:val="auto"/>
        <w:rPr>
          <w:rFonts w:eastAsia="SimSun" w:cs="font245"/>
          <w:noProof/>
          <w:lang w:eastAsia="ru-RU"/>
        </w:rPr>
      </w:pPr>
    </w:p>
    <w:p w:rsidR="002E5B41" w:rsidRPr="002E5B41" w:rsidRDefault="002E5B41" w:rsidP="002E5B41">
      <w:pPr>
        <w:widowControl/>
        <w:shd w:val="clear" w:color="auto" w:fill="auto"/>
        <w:spacing w:after="200" w:line="276" w:lineRule="auto"/>
        <w:jc w:val="center"/>
        <w:textAlignment w:val="auto"/>
        <w:rPr>
          <w:rFonts w:ascii="Times New Roman" w:eastAsia="SimSun" w:hAnsi="Times New Roman" w:cs="Times New Roman"/>
          <w:sz w:val="32"/>
          <w:szCs w:val="32"/>
          <w:lang w:eastAsia="ar-SA"/>
        </w:rPr>
      </w:pPr>
      <w:bookmarkStart w:id="0" w:name="_GoBack"/>
      <w:bookmarkEnd w:id="0"/>
    </w:p>
    <w:p w:rsidR="002E5B41" w:rsidRPr="002E5B41" w:rsidRDefault="002E5B41" w:rsidP="002E5B41">
      <w:pPr>
        <w:widowControl/>
        <w:shd w:val="clear" w:color="auto" w:fill="auto"/>
        <w:spacing w:after="200" w:line="276" w:lineRule="auto"/>
        <w:jc w:val="center"/>
        <w:textAlignment w:val="auto"/>
        <w:rPr>
          <w:rFonts w:ascii="Times New Roman" w:eastAsia="SimSun" w:hAnsi="Times New Roman" w:cs="Times New Roman"/>
          <w:sz w:val="32"/>
          <w:szCs w:val="32"/>
          <w:lang w:eastAsia="ar-SA"/>
        </w:rPr>
      </w:pPr>
      <w:r w:rsidRPr="002E5B41">
        <w:rPr>
          <w:rFonts w:ascii="Times New Roman" w:eastAsia="SimSun" w:hAnsi="Times New Roman" w:cs="Times New Roman"/>
          <w:sz w:val="32"/>
          <w:szCs w:val="32"/>
          <w:lang w:eastAsia="ar-SA"/>
        </w:rPr>
        <w:t>ТЫВА РЕСПУБЛИКАНЫӉ ЧАЗАА</w:t>
      </w:r>
      <w:r w:rsidRPr="002E5B41">
        <w:rPr>
          <w:rFonts w:ascii="Times New Roman" w:eastAsia="SimSun" w:hAnsi="Times New Roman" w:cs="Times New Roman"/>
          <w:sz w:val="36"/>
          <w:szCs w:val="36"/>
          <w:lang w:eastAsia="ar-SA"/>
        </w:rPr>
        <w:br/>
      </w:r>
      <w:r w:rsidRPr="002E5B41">
        <w:rPr>
          <w:rFonts w:ascii="Times New Roman" w:eastAsia="SimSun" w:hAnsi="Times New Roman" w:cs="Times New Roman"/>
          <w:b/>
          <w:sz w:val="36"/>
          <w:szCs w:val="36"/>
          <w:lang w:eastAsia="ar-SA"/>
        </w:rPr>
        <w:t>ДОКТААЛ</w:t>
      </w:r>
    </w:p>
    <w:p w:rsidR="002E5B41" w:rsidRPr="002E5B41" w:rsidRDefault="002E5B41" w:rsidP="002E5B41">
      <w:pPr>
        <w:widowControl/>
        <w:shd w:val="clear" w:color="auto" w:fill="auto"/>
        <w:spacing w:after="200" w:line="276" w:lineRule="auto"/>
        <w:jc w:val="center"/>
        <w:textAlignment w:val="auto"/>
        <w:rPr>
          <w:rFonts w:ascii="Times New Roman" w:eastAsia="SimSun" w:hAnsi="Times New Roman" w:cs="Times New Roman"/>
          <w:sz w:val="36"/>
          <w:szCs w:val="36"/>
          <w:lang w:eastAsia="ar-SA"/>
        </w:rPr>
      </w:pPr>
      <w:r w:rsidRPr="002E5B41">
        <w:rPr>
          <w:rFonts w:ascii="Times New Roman" w:eastAsia="SimSun" w:hAnsi="Times New Roman" w:cs="Times New Roman"/>
          <w:sz w:val="32"/>
          <w:szCs w:val="32"/>
          <w:lang w:eastAsia="ar-SA"/>
        </w:rPr>
        <w:t>ПРАВИТЕЛЬСТВО РЕСПУБЛИКИ ТЫВА</w:t>
      </w:r>
      <w:r w:rsidRPr="002E5B41">
        <w:rPr>
          <w:rFonts w:ascii="Times New Roman" w:eastAsia="SimSun" w:hAnsi="Times New Roman" w:cs="Times New Roman"/>
          <w:sz w:val="36"/>
          <w:szCs w:val="36"/>
          <w:lang w:eastAsia="ar-SA"/>
        </w:rPr>
        <w:br/>
      </w:r>
      <w:r w:rsidRPr="002E5B41">
        <w:rPr>
          <w:rFonts w:ascii="Times New Roman" w:eastAsia="SimSun" w:hAnsi="Times New Roman" w:cs="Times New Roman"/>
          <w:b/>
          <w:sz w:val="36"/>
          <w:szCs w:val="36"/>
          <w:lang w:eastAsia="ar-SA"/>
        </w:rPr>
        <w:t>ПОСТАНОВЛЕНИЕ</w:t>
      </w:r>
    </w:p>
    <w:p w:rsidR="00780051" w:rsidRDefault="00780051" w:rsidP="008E6615">
      <w:pPr>
        <w:pStyle w:val="ConsPlusTitlePage"/>
        <w:jc w:val="right"/>
        <w:rPr>
          <w:rFonts w:ascii="Times New Roman" w:hAnsi="Times New Roman" w:cs="Times New Roman"/>
          <w:sz w:val="26"/>
          <w:szCs w:val="26"/>
        </w:rPr>
      </w:pPr>
      <w:r w:rsidRPr="005D2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43464" w:rsidRPr="005D2042">
        <w:rPr>
          <w:rFonts w:ascii="Times New Roman" w:hAnsi="Times New Roman" w:cs="Times New Roman"/>
          <w:sz w:val="28"/>
          <w:szCs w:val="28"/>
        </w:rPr>
        <w:t xml:space="preserve">   </w:t>
      </w:r>
      <w:r w:rsidRPr="005D204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F4584" w:rsidRPr="005D204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D2042">
        <w:rPr>
          <w:rFonts w:ascii="Times New Roman" w:hAnsi="Times New Roman" w:cs="Times New Roman"/>
          <w:sz w:val="28"/>
          <w:szCs w:val="28"/>
        </w:rPr>
        <w:t xml:space="preserve">  </w:t>
      </w:r>
      <w:r w:rsidRPr="005D20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2042" w:rsidRDefault="00765F49" w:rsidP="00765F49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 сентября 2020 г. № 414</w:t>
      </w:r>
    </w:p>
    <w:p w:rsidR="005D2042" w:rsidRDefault="00765F49" w:rsidP="00765F49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5D2042" w:rsidRDefault="005D2042" w:rsidP="008E66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E6615" w:rsidRDefault="00B55F26" w:rsidP="008E66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О</w:t>
      </w:r>
      <w:r w:rsidR="000631CE" w:rsidRPr="005D2042">
        <w:rPr>
          <w:rFonts w:ascii="Times New Roman" w:hAnsi="Times New Roman" w:cs="Times New Roman"/>
          <w:sz w:val="28"/>
          <w:szCs w:val="28"/>
        </w:rPr>
        <w:t>б одобрении</w:t>
      </w:r>
      <w:r w:rsidRPr="005D2042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631CE" w:rsidRPr="005D2042">
        <w:rPr>
          <w:rFonts w:ascii="Times New Roman" w:hAnsi="Times New Roman" w:cs="Times New Roman"/>
          <w:sz w:val="28"/>
          <w:szCs w:val="28"/>
        </w:rPr>
        <w:t>а</w:t>
      </w:r>
      <w:r w:rsidRPr="005D2042">
        <w:rPr>
          <w:rFonts w:ascii="Times New Roman" w:hAnsi="Times New Roman" w:cs="Times New Roman"/>
          <w:sz w:val="28"/>
          <w:szCs w:val="28"/>
        </w:rPr>
        <w:t xml:space="preserve"> соглашения </w:t>
      </w:r>
      <w:proofErr w:type="gramStart"/>
      <w:r w:rsidRPr="005D2042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5D20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615" w:rsidRDefault="00B55F26" w:rsidP="008E66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Правительством Республики Тыва</w:t>
      </w:r>
      <w:r w:rsidR="000631CE" w:rsidRPr="005D204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49519544"/>
      <w:r w:rsidRPr="005D2042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8E6615" w:rsidRDefault="004A54F7" w:rsidP="008E661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2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Публичным акционерным обществом </w:t>
      </w:r>
    </w:p>
    <w:p w:rsidR="004A54F7" w:rsidRPr="005D2042" w:rsidRDefault="004A54F7" w:rsidP="008E661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2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«Сбербанк России» в образовательной сфере</w:t>
      </w:r>
      <w:bookmarkEnd w:id="1"/>
    </w:p>
    <w:p w:rsidR="00BB1763" w:rsidRDefault="00BB1763" w:rsidP="008E66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D2042" w:rsidRPr="005D2042" w:rsidRDefault="005D2042" w:rsidP="008E66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B1763" w:rsidRDefault="00BB1763" w:rsidP="008E661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B55F26" w:rsidRPr="005D2042">
        <w:rPr>
          <w:rFonts w:ascii="Times New Roman" w:hAnsi="Times New Roman" w:cs="Times New Roman"/>
          <w:sz w:val="28"/>
          <w:szCs w:val="28"/>
        </w:rPr>
        <w:t>ПОСТАНОВЛЯЕТ</w:t>
      </w:r>
      <w:r w:rsidRPr="005D2042">
        <w:rPr>
          <w:rFonts w:ascii="Times New Roman" w:hAnsi="Times New Roman" w:cs="Times New Roman"/>
          <w:sz w:val="28"/>
          <w:szCs w:val="28"/>
        </w:rPr>
        <w:t>:</w:t>
      </w:r>
      <w:r w:rsidR="00632C92" w:rsidRPr="005D20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042" w:rsidRPr="005D2042" w:rsidRDefault="005D2042" w:rsidP="008E661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763" w:rsidRPr="005D2042" w:rsidRDefault="00BB1763" w:rsidP="008E661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 xml:space="preserve">1. Одобрить прилагаемый </w:t>
      </w:r>
      <w:hyperlink w:anchor="P32" w:history="1">
        <w:r w:rsidRPr="005D2042">
          <w:rPr>
            <w:rFonts w:ascii="Times New Roman" w:hAnsi="Times New Roman" w:cs="Times New Roman"/>
            <w:sz w:val="28"/>
            <w:szCs w:val="28"/>
          </w:rPr>
          <w:t>проект соглашения</w:t>
        </w:r>
      </w:hyperlink>
      <w:r w:rsidRPr="005D2042">
        <w:rPr>
          <w:rFonts w:ascii="Times New Roman" w:hAnsi="Times New Roman" w:cs="Times New Roman"/>
          <w:sz w:val="28"/>
          <w:szCs w:val="28"/>
        </w:rPr>
        <w:t xml:space="preserve"> между Правительством Респу</w:t>
      </w:r>
      <w:r w:rsidRPr="005D2042">
        <w:rPr>
          <w:rFonts w:ascii="Times New Roman" w:hAnsi="Times New Roman" w:cs="Times New Roman"/>
          <w:sz w:val="28"/>
          <w:szCs w:val="28"/>
        </w:rPr>
        <w:t>б</w:t>
      </w:r>
      <w:r w:rsidRPr="005D2042">
        <w:rPr>
          <w:rFonts w:ascii="Times New Roman" w:hAnsi="Times New Roman" w:cs="Times New Roman"/>
          <w:sz w:val="28"/>
          <w:szCs w:val="28"/>
        </w:rPr>
        <w:t>лики Тыва и</w:t>
      </w:r>
      <w:r w:rsidR="004A54F7" w:rsidRPr="005D2042">
        <w:rPr>
          <w:rFonts w:ascii="Times New Roman" w:hAnsi="Times New Roman" w:cs="Times New Roman"/>
          <w:sz w:val="28"/>
          <w:szCs w:val="28"/>
        </w:rPr>
        <w:t xml:space="preserve"> Публичным акционерным обществом «Сбербанк России» в образов</w:t>
      </w:r>
      <w:r w:rsidR="004A54F7" w:rsidRPr="005D2042">
        <w:rPr>
          <w:rFonts w:ascii="Times New Roman" w:hAnsi="Times New Roman" w:cs="Times New Roman"/>
          <w:sz w:val="28"/>
          <w:szCs w:val="28"/>
        </w:rPr>
        <w:t>а</w:t>
      </w:r>
      <w:r w:rsidR="004A54F7" w:rsidRPr="005D2042">
        <w:rPr>
          <w:rFonts w:ascii="Times New Roman" w:hAnsi="Times New Roman" w:cs="Times New Roman"/>
          <w:sz w:val="28"/>
          <w:szCs w:val="28"/>
        </w:rPr>
        <w:t xml:space="preserve">тельной сфере </w:t>
      </w:r>
      <w:r w:rsidRPr="005D204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D2042">
        <w:rPr>
          <w:rFonts w:ascii="Times New Roman" w:hAnsi="Times New Roman" w:cs="Times New Roman"/>
          <w:sz w:val="28"/>
          <w:szCs w:val="28"/>
        </w:rPr>
        <w:t>–</w:t>
      </w:r>
      <w:r w:rsidRPr="005D2042">
        <w:rPr>
          <w:rFonts w:ascii="Times New Roman" w:hAnsi="Times New Roman" w:cs="Times New Roman"/>
          <w:sz w:val="28"/>
          <w:szCs w:val="28"/>
        </w:rPr>
        <w:t xml:space="preserve"> Соглашение).</w:t>
      </w:r>
    </w:p>
    <w:p w:rsidR="00BB1763" w:rsidRPr="005D2042" w:rsidRDefault="00BB1763" w:rsidP="008E661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2. Определить Министерство образования и науки Республики Тыва уполн</w:t>
      </w:r>
      <w:r w:rsidRPr="005D2042">
        <w:rPr>
          <w:rFonts w:ascii="Times New Roman" w:hAnsi="Times New Roman" w:cs="Times New Roman"/>
          <w:sz w:val="28"/>
          <w:szCs w:val="28"/>
        </w:rPr>
        <w:t>о</w:t>
      </w:r>
      <w:r w:rsidRPr="005D2042">
        <w:rPr>
          <w:rFonts w:ascii="Times New Roman" w:hAnsi="Times New Roman" w:cs="Times New Roman"/>
          <w:sz w:val="28"/>
          <w:szCs w:val="28"/>
        </w:rPr>
        <w:t xml:space="preserve">моченным органом исполнительной власти Республики Тыва по осуществлению взаимодействия при реализации </w:t>
      </w:r>
      <w:hyperlink w:anchor="P32" w:history="1">
        <w:r w:rsidRPr="005D2042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5D2042">
        <w:rPr>
          <w:rFonts w:ascii="Times New Roman" w:hAnsi="Times New Roman" w:cs="Times New Roman"/>
          <w:sz w:val="28"/>
          <w:szCs w:val="28"/>
        </w:rPr>
        <w:t>.</w:t>
      </w:r>
    </w:p>
    <w:p w:rsidR="00BB1763" w:rsidRPr="005D2042" w:rsidRDefault="004A54F7" w:rsidP="008E661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3</w:t>
      </w:r>
      <w:r w:rsidR="00BB1763" w:rsidRPr="005D204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B1763" w:rsidRPr="005D20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B1763" w:rsidRPr="005D204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</w:t>
      </w:r>
      <w:r w:rsidR="00BB1763" w:rsidRPr="005D2042">
        <w:rPr>
          <w:rFonts w:ascii="Times New Roman" w:hAnsi="Times New Roman" w:cs="Times New Roman"/>
          <w:sz w:val="28"/>
          <w:szCs w:val="28"/>
        </w:rPr>
        <w:t>и</w:t>
      </w:r>
      <w:r w:rsidR="00BB1763" w:rsidRPr="005D2042">
        <w:rPr>
          <w:rFonts w:ascii="Times New Roman" w:hAnsi="Times New Roman" w:cs="Times New Roman"/>
          <w:sz w:val="28"/>
          <w:szCs w:val="28"/>
        </w:rPr>
        <w:t xml:space="preserve">теля Председателя Правительства Республики Тыва </w:t>
      </w:r>
      <w:proofErr w:type="spellStart"/>
      <w:r w:rsidRPr="005D2042">
        <w:rPr>
          <w:rFonts w:ascii="Times New Roman" w:hAnsi="Times New Roman" w:cs="Times New Roman"/>
          <w:sz w:val="28"/>
          <w:szCs w:val="28"/>
        </w:rPr>
        <w:t>Сенгии</w:t>
      </w:r>
      <w:proofErr w:type="spellEnd"/>
      <w:r w:rsidRPr="005D2042">
        <w:rPr>
          <w:rFonts w:ascii="Times New Roman" w:hAnsi="Times New Roman" w:cs="Times New Roman"/>
          <w:sz w:val="28"/>
          <w:szCs w:val="28"/>
        </w:rPr>
        <w:t xml:space="preserve"> С.Х. </w:t>
      </w:r>
    </w:p>
    <w:p w:rsidR="00521A69" w:rsidRPr="005D2042" w:rsidRDefault="004A54F7" w:rsidP="008E661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4</w:t>
      </w:r>
      <w:r w:rsidR="000631CE" w:rsidRPr="005D2042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«Официальном </w:t>
      </w:r>
      <w:proofErr w:type="gramStart"/>
      <w:r w:rsidR="000631CE" w:rsidRPr="005D2042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0631CE" w:rsidRPr="005D2042">
        <w:rPr>
          <w:rFonts w:ascii="Times New Roman" w:hAnsi="Times New Roman" w:cs="Times New Roman"/>
          <w:sz w:val="28"/>
          <w:szCs w:val="28"/>
        </w:rPr>
        <w:t xml:space="preserve"> правовой информации» (</w:t>
      </w:r>
      <w:hyperlink r:id="rId8" w:history="1">
        <w:r w:rsidR="000631CE" w:rsidRPr="005D204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0631CE" w:rsidRPr="005D204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0631CE" w:rsidRPr="005D204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="000631CE" w:rsidRPr="005D204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0631CE" w:rsidRPr="005D204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0631CE" w:rsidRPr="005D204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0631CE" w:rsidRPr="005D204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0631CE" w:rsidRPr="005D2042">
        <w:rPr>
          <w:rFonts w:ascii="Times New Roman" w:hAnsi="Times New Roman" w:cs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662316" w:rsidRPr="005D2042" w:rsidRDefault="00662316" w:rsidP="008E6615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2316" w:rsidRPr="005D2042" w:rsidRDefault="00662316" w:rsidP="008E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2042" w:rsidRDefault="005D2042" w:rsidP="008E661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Председателя </w:t>
      </w:r>
    </w:p>
    <w:p w:rsidR="005D2042" w:rsidRDefault="005D2042" w:rsidP="008E6615">
      <w:pPr>
        <w:pStyle w:val="ConsPlusNormal"/>
        <w:rPr>
          <w:rFonts w:ascii="Times New Roman" w:hAnsi="Times New Roman" w:cs="Times New Roman"/>
          <w:sz w:val="28"/>
          <w:szCs w:val="28"/>
        </w:rPr>
        <w:sectPr w:rsidR="005D2042" w:rsidSect="008E661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Правительства </w:t>
      </w:r>
      <w:r w:rsidR="004A54F7" w:rsidRPr="005D2042">
        <w:rPr>
          <w:rFonts w:ascii="Times New Roman" w:hAnsi="Times New Roman" w:cs="Times New Roman"/>
          <w:sz w:val="28"/>
          <w:szCs w:val="28"/>
        </w:rPr>
        <w:t xml:space="preserve">Республики Тыва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A54F7" w:rsidRPr="005D2042">
        <w:rPr>
          <w:rFonts w:ascii="Times New Roman" w:hAnsi="Times New Roman" w:cs="Times New Roman"/>
          <w:sz w:val="28"/>
          <w:szCs w:val="28"/>
        </w:rPr>
        <w:t>А. Брокерт</w:t>
      </w:r>
    </w:p>
    <w:p w:rsidR="008E6615" w:rsidRDefault="008E6615" w:rsidP="008E6615">
      <w:pPr>
        <w:widowControl/>
        <w:shd w:val="clear" w:color="auto" w:fill="auto"/>
        <w:suppressAutoHyphens w:val="0"/>
        <w:ind w:left="6372"/>
        <w:jc w:val="center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Одобрен</w:t>
      </w:r>
    </w:p>
    <w:p w:rsidR="008E6615" w:rsidRDefault="008E6615" w:rsidP="008E6615">
      <w:pPr>
        <w:widowControl/>
        <w:shd w:val="clear" w:color="auto" w:fill="auto"/>
        <w:suppressAutoHyphens w:val="0"/>
        <w:ind w:left="6372"/>
        <w:jc w:val="center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8E6615" w:rsidRDefault="008E6615" w:rsidP="008E6615">
      <w:pPr>
        <w:widowControl/>
        <w:shd w:val="clear" w:color="auto" w:fill="auto"/>
        <w:suppressAutoHyphens w:val="0"/>
        <w:ind w:left="6372"/>
        <w:jc w:val="center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Тыва</w:t>
      </w:r>
    </w:p>
    <w:p w:rsidR="00765F49" w:rsidRDefault="00765F49" w:rsidP="00765F49">
      <w:pPr>
        <w:pStyle w:val="ConsPlusTitle"/>
        <w:spacing w:line="360" w:lineRule="auto"/>
        <w:ind w:left="4956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от 1 сентября 2020 г. № 414</w:t>
      </w:r>
    </w:p>
    <w:p w:rsidR="008E6615" w:rsidRDefault="008E6615" w:rsidP="008E6615">
      <w:pPr>
        <w:widowControl/>
        <w:shd w:val="clear" w:color="auto" w:fill="auto"/>
        <w:suppressAutoHyphens w:val="0"/>
        <w:jc w:val="right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4F7" w:rsidRPr="005D2042" w:rsidRDefault="005D2042" w:rsidP="008E6615">
      <w:pPr>
        <w:widowControl/>
        <w:shd w:val="clear" w:color="auto" w:fill="auto"/>
        <w:suppressAutoHyphens w:val="0"/>
        <w:jc w:val="right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</w:p>
    <w:p w:rsidR="005D2042" w:rsidRDefault="005D2042" w:rsidP="008E6615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042" w:rsidRPr="005D2042" w:rsidRDefault="008E6615" w:rsidP="008E6615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042">
        <w:rPr>
          <w:rFonts w:ascii="Times New Roman" w:hAnsi="Times New Roman" w:cs="Times New Roman"/>
          <w:b/>
          <w:sz w:val="28"/>
          <w:szCs w:val="28"/>
        </w:rPr>
        <w:t xml:space="preserve">СОГЛАШЕНИЕ </w:t>
      </w:r>
    </w:p>
    <w:p w:rsidR="005D2042" w:rsidRDefault="004A54F7" w:rsidP="008E6615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о сотрудничестве между</w:t>
      </w:r>
      <w:r w:rsidR="005D2042">
        <w:rPr>
          <w:rFonts w:ascii="Times New Roman" w:hAnsi="Times New Roman" w:cs="Times New Roman"/>
          <w:sz w:val="28"/>
          <w:szCs w:val="28"/>
        </w:rPr>
        <w:t xml:space="preserve"> </w:t>
      </w:r>
      <w:r w:rsidRPr="005D2042">
        <w:rPr>
          <w:rFonts w:ascii="Times New Roman" w:hAnsi="Times New Roman" w:cs="Times New Roman"/>
          <w:sz w:val="28"/>
          <w:szCs w:val="28"/>
        </w:rPr>
        <w:t xml:space="preserve">Правительством Республики Тыва </w:t>
      </w:r>
    </w:p>
    <w:p w:rsidR="005D2042" w:rsidRDefault="004A54F7" w:rsidP="008E6615">
      <w:pPr>
        <w:suppressAutoHyphens w:val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2042">
        <w:rPr>
          <w:rFonts w:ascii="Times New Roman" w:hAnsi="Times New Roman" w:cs="Times New Roman"/>
          <w:sz w:val="28"/>
          <w:szCs w:val="28"/>
        </w:rPr>
        <w:t xml:space="preserve">и </w:t>
      </w:r>
      <w:bookmarkStart w:id="2" w:name="_Hlk49519420"/>
      <w:r w:rsidRPr="005D2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Публичным акционерным обществом «Сбербанк России» </w:t>
      </w:r>
    </w:p>
    <w:p w:rsidR="004A54F7" w:rsidRPr="005D2042" w:rsidRDefault="004A54F7" w:rsidP="008E6615">
      <w:pPr>
        <w:suppressAutoHyphens w:val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2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образовательной сфере</w:t>
      </w:r>
      <w:bookmarkEnd w:id="2"/>
    </w:p>
    <w:p w:rsidR="004A54F7" w:rsidRPr="005D2042" w:rsidRDefault="004A54F7" w:rsidP="008E6615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A54F7" w:rsidRPr="005D2042" w:rsidRDefault="004A54F7" w:rsidP="008E6615">
      <w:pPr>
        <w:suppressAutoHyphens w:val="0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 xml:space="preserve">г. Москва                                                                                        </w:t>
      </w:r>
      <w:r w:rsidR="005D2042">
        <w:rPr>
          <w:rFonts w:ascii="Times New Roman" w:hAnsi="Times New Roman" w:cs="Times New Roman"/>
          <w:sz w:val="28"/>
          <w:szCs w:val="28"/>
        </w:rPr>
        <w:t xml:space="preserve">  </w:t>
      </w:r>
      <w:r w:rsidRPr="005D2042">
        <w:rPr>
          <w:rFonts w:ascii="Times New Roman" w:hAnsi="Times New Roman" w:cs="Times New Roman"/>
          <w:sz w:val="28"/>
          <w:szCs w:val="28"/>
        </w:rPr>
        <w:t xml:space="preserve">  «___» </w:t>
      </w:r>
      <w:r w:rsidR="008E6615">
        <w:rPr>
          <w:rFonts w:ascii="Times New Roman" w:hAnsi="Times New Roman" w:cs="Times New Roman"/>
          <w:sz w:val="28"/>
          <w:szCs w:val="28"/>
        </w:rPr>
        <w:t>______</w:t>
      </w:r>
      <w:r w:rsidRPr="005D2042"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4A54F7" w:rsidRPr="005D2042" w:rsidRDefault="004A54F7" w:rsidP="008E6615">
      <w:pPr>
        <w:suppressAutoHyphens w:val="0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2042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Тыва, именуемое в дальнейшем «Регион», в лице </w:t>
      </w:r>
      <w:r w:rsidR="008E6615">
        <w:rPr>
          <w:rFonts w:ascii="Times New Roman" w:hAnsi="Times New Roman" w:cs="Times New Roman"/>
          <w:sz w:val="28"/>
          <w:szCs w:val="28"/>
        </w:rPr>
        <w:t xml:space="preserve">временно исполняющего обязанности </w:t>
      </w:r>
      <w:r w:rsidRPr="005D2042">
        <w:rPr>
          <w:rFonts w:ascii="Times New Roman" w:hAnsi="Times New Roman" w:cs="Times New Roman"/>
          <w:sz w:val="28"/>
          <w:szCs w:val="28"/>
        </w:rPr>
        <w:t xml:space="preserve">Главы Республики Тыва Брокерта Александра Владимировича, действующего на основании </w:t>
      </w:r>
      <w:r w:rsidR="008E6615">
        <w:rPr>
          <w:rFonts w:ascii="Times New Roman" w:hAnsi="Times New Roman" w:cs="Times New Roman"/>
          <w:sz w:val="28"/>
          <w:szCs w:val="28"/>
        </w:rPr>
        <w:t>р</w:t>
      </w:r>
      <w:r w:rsidRPr="005D2042">
        <w:rPr>
          <w:rFonts w:ascii="Times New Roman" w:hAnsi="Times New Roman" w:cs="Times New Roman"/>
          <w:sz w:val="28"/>
          <w:szCs w:val="28"/>
        </w:rPr>
        <w:t>аспоряжения Главы Республики Тыва от 25 августа 2020 г. № 291-РГ «О временном возложении исполнения обязанностей Главы Республики Тыва»</w:t>
      </w:r>
      <w:r w:rsidRPr="005D2042">
        <w:rPr>
          <w:rFonts w:ascii="Times New Roman" w:eastAsiaTheme="minorHAnsi" w:hAnsi="Times New Roman" w:cs="Times New Roman"/>
          <w:sz w:val="28"/>
          <w:szCs w:val="28"/>
        </w:rPr>
        <w:t>, с одной стороны,</w:t>
      </w:r>
      <w:bookmarkStart w:id="3" w:name="_Hlk2158409"/>
      <w:r w:rsidRPr="005D2042">
        <w:rPr>
          <w:rFonts w:ascii="Times New Roman" w:eastAsiaTheme="minorHAnsi" w:hAnsi="Times New Roman" w:cs="Times New Roman"/>
          <w:sz w:val="28"/>
          <w:szCs w:val="28"/>
        </w:rPr>
        <w:t xml:space="preserve"> и </w:t>
      </w:r>
      <w:bookmarkEnd w:id="3"/>
      <w:r w:rsidRPr="005D2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Публичное акционерное общество «Сбербанк России» (ПАО Сбербанк), именуемое в дальнейшем «Сбербанк», в лице Президента, Председателя Правления ПАО</w:t>
      </w:r>
      <w:proofErr w:type="gramEnd"/>
      <w:r w:rsidRPr="005D2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Сбербанк Грефа Германа </w:t>
      </w:r>
      <w:proofErr w:type="spellStart"/>
      <w:r w:rsidRPr="005D2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Оскаровича</w:t>
      </w:r>
      <w:proofErr w:type="spellEnd"/>
      <w:r w:rsidRPr="005D2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действующего на основании Устава ПАО Сбербанк</w:t>
      </w:r>
      <w:r w:rsidRPr="005D2042">
        <w:rPr>
          <w:rFonts w:ascii="Times New Roman" w:hAnsi="Times New Roman" w:cs="Times New Roman"/>
          <w:color w:val="000000"/>
          <w:sz w:val="28"/>
          <w:szCs w:val="28"/>
        </w:rPr>
        <w:t xml:space="preserve">, с другой стороны, </w:t>
      </w:r>
      <w:r w:rsidRPr="005D2042">
        <w:rPr>
          <w:rFonts w:ascii="Times New Roman" w:hAnsi="Times New Roman" w:cs="Times New Roman"/>
          <w:sz w:val="28"/>
          <w:szCs w:val="28"/>
        </w:rPr>
        <w:t>именуемые при совместном упоминании «Стороны», заключили настоящее соглашение о с</w:t>
      </w:r>
      <w:r w:rsidRPr="005D2042">
        <w:rPr>
          <w:rFonts w:ascii="Times New Roman" w:hAnsi="Times New Roman" w:cs="Times New Roman"/>
          <w:sz w:val="28"/>
          <w:szCs w:val="28"/>
        </w:rPr>
        <w:t>о</w:t>
      </w:r>
      <w:r w:rsidRPr="005D2042">
        <w:rPr>
          <w:rFonts w:ascii="Times New Roman" w:hAnsi="Times New Roman" w:cs="Times New Roman"/>
          <w:sz w:val="28"/>
          <w:szCs w:val="28"/>
        </w:rPr>
        <w:t xml:space="preserve">трудничестве (далее </w:t>
      </w:r>
      <w:r w:rsidR="005D2042">
        <w:rPr>
          <w:rFonts w:ascii="Times New Roman" w:hAnsi="Times New Roman" w:cs="Times New Roman"/>
          <w:sz w:val="28"/>
          <w:szCs w:val="28"/>
        </w:rPr>
        <w:t>–</w:t>
      </w:r>
      <w:r w:rsidR="008E6615">
        <w:rPr>
          <w:rFonts w:ascii="Times New Roman" w:hAnsi="Times New Roman" w:cs="Times New Roman"/>
          <w:sz w:val="28"/>
          <w:szCs w:val="28"/>
        </w:rPr>
        <w:t xml:space="preserve"> Соглашение) о нижеследующем.</w:t>
      </w: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4A54F7" w:rsidRDefault="004A54F7" w:rsidP="008E6615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Статья 1. Предмет Соглашения</w:t>
      </w:r>
    </w:p>
    <w:p w:rsidR="005D2042" w:rsidRPr="005D2042" w:rsidRDefault="005D2042" w:rsidP="008E6615">
      <w:pPr>
        <w:suppressAutoHyphens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D2042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установление сотруднич</w:t>
      </w:r>
      <w:r w:rsidRPr="005D2042">
        <w:rPr>
          <w:rFonts w:ascii="Times New Roman" w:hAnsi="Times New Roman" w:cs="Times New Roman"/>
          <w:sz w:val="28"/>
          <w:szCs w:val="28"/>
        </w:rPr>
        <w:t>е</w:t>
      </w:r>
      <w:r w:rsidRPr="005D2042">
        <w:rPr>
          <w:rFonts w:ascii="Times New Roman" w:hAnsi="Times New Roman" w:cs="Times New Roman"/>
          <w:sz w:val="28"/>
          <w:szCs w:val="28"/>
        </w:rPr>
        <w:t>ства Сторон для организации взаимодействия Сторон, в том числе с использованием материальных и человеческих ресурсов третьих лиц, в отношении реализации пр</w:t>
      </w:r>
      <w:r w:rsidRPr="005D2042">
        <w:rPr>
          <w:rFonts w:ascii="Times New Roman" w:hAnsi="Times New Roman" w:cs="Times New Roman"/>
          <w:sz w:val="28"/>
          <w:szCs w:val="28"/>
        </w:rPr>
        <w:t>о</w:t>
      </w:r>
      <w:r w:rsidRPr="005D2042">
        <w:rPr>
          <w:rFonts w:ascii="Times New Roman" w:hAnsi="Times New Roman" w:cs="Times New Roman"/>
          <w:sz w:val="28"/>
          <w:szCs w:val="28"/>
        </w:rPr>
        <w:t xml:space="preserve">екта по внедрению цифровой платформы персонализированного образования для школ </w:t>
      </w:r>
      <w:r w:rsidR="005D204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5D2042">
        <w:rPr>
          <w:rFonts w:ascii="Times New Roman" w:hAnsi="Times New Roman" w:cs="Times New Roman"/>
          <w:sz w:val="28"/>
          <w:szCs w:val="28"/>
        </w:rPr>
        <w:t>школьная цифровая платформа, платформа), развиваемой Сбербанком во исполнение поручения Президента Российской Федерации по итогам заседания наблюдательного совета автономной некоммерческой организации «Агентство стр</w:t>
      </w:r>
      <w:r w:rsidRPr="005D2042">
        <w:rPr>
          <w:rFonts w:ascii="Times New Roman" w:hAnsi="Times New Roman" w:cs="Times New Roman"/>
          <w:sz w:val="28"/>
          <w:szCs w:val="28"/>
        </w:rPr>
        <w:t>а</w:t>
      </w:r>
      <w:r w:rsidRPr="005D2042">
        <w:rPr>
          <w:rFonts w:ascii="Times New Roman" w:hAnsi="Times New Roman" w:cs="Times New Roman"/>
          <w:sz w:val="28"/>
          <w:szCs w:val="28"/>
        </w:rPr>
        <w:t>тегических инициатив по продвижению</w:t>
      </w:r>
      <w:proofErr w:type="gramEnd"/>
      <w:r w:rsidRPr="005D2042">
        <w:rPr>
          <w:rFonts w:ascii="Times New Roman" w:hAnsi="Times New Roman" w:cs="Times New Roman"/>
          <w:sz w:val="28"/>
          <w:szCs w:val="28"/>
        </w:rPr>
        <w:t xml:space="preserve"> новых проектов»,</w:t>
      </w:r>
      <w:r w:rsidR="005D2042">
        <w:rPr>
          <w:rFonts w:ascii="Times New Roman" w:hAnsi="Times New Roman" w:cs="Times New Roman"/>
          <w:sz w:val="28"/>
          <w:szCs w:val="28"/>
        </w:rPr>
        <w:t xml:space="preserve"> состоявшегося 15 января 2019 г.</w:t>
      </w:r>
      <w:r w:rsidRPr="005D204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D204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5D2042">
        <w:rPr>
          <w:rFonts w:ascii="Times New Roman" w:hAnsi="Times New Roman" w:cs="Times New Roman"/>
          <w:sz w:val="28"/>
          <w:szCs w:val="28"/>
        </w:rPr>
        <w:t>. «а» п.1 № Пр-118 от 30 января 2019 г.), обеспечивающего поддержку образования с применение цифровых образовательных технологий для обучающи</w:t>
      </w:r>
      <w:r w:rsidRPr="005D2042">
        <w:rPr>
          <w:rFonts w:ascii="Times New Roman" w:hAnsi="Times New Roman" w:cs="Times New Roman"/>
          <w:sz w:val="28"/>
          <w:szCs w:val="28"/>
        </w:rPr>
        <w:t>х</w:t>
      </w:r>
      <w:r w:rsidRPr="005D2042">
        <w:rPr>
          <w:rFonts w:ascii="Times New Roman" w:hAnsi="Times New Roman" w:cs="Times New Roman"/>
          <w:sz w:val="28"/>
          <w:szCs w:val="28"/>
        </w:rPr>
        <w:t>ся 5</w:t>
      </w:r>
      <w:r w:rsidRPr="005D2042">
        <w:t>–</w:t>
      </w:r>
      <w:r w:rsidRPr="005D2042">
        <w:rPr>
          <w:rFonts w:ascii="Times New Roman" w:hAnsi="Times New Roman" w:cs="Times New Roman"/>
          <w:sz w:val="28"/>
          <w:szCs w:val="28"/>
        </w:rPr>
        <w:t>9 классов в государственных и муниципальных образовательных организациях, реализующих образовательные программы основного общего образования (далее — школы) на территории Республики Тыва.</w:t>
      </w: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1.2. Настоящее Соглашение не может рассматриваться как создающее благ</w:t>
      </w:r>
      <w:r w:rsidRPr="005D2042">
        <w:rPr>
          <w:rFonts w:ascii="Times New Roman" w:hAnsi="Times New Roman" w:cs="Times New Roman"/>
          <w:sz w:val="28"/>
          <w:szCs w:val="28"/>
        </w:rPr>
        <w:t>о</w:t>
      </w:r>
      <w:r w:rsidRPr="005D2042">
        <w:rPr>
          <w:rFonts w:ascii="Times New Roman" w:hAnsi="Times New Roman" w:cs="Times New Roman"/>
          <w:sz w:val="28"/>
          <w:szCs w:val="28"/>
        </w:rPr>
        <w:t>приятные условия для деятельности отдельного хозяйствующего субъекта, которые могут иметь своим результатом ограничение конкуренции или ущемление интер</w:t>
      </w:r>
      <w:r w:rsidRPr="005D2042">
        <w:rPr>
          <w:rFonts w:ascii="Times New Roman" w:hAnsi="Times New Roman" w:cs="Times New Roman"/>
          <w:sz w:val="28"/>
          <w:szCs w:val="28"/>
        </w:rPr>
        <w:t>е</w:t>
      </w:r>
      <w:r w:rsidRPr="005D2042">
        <w:rPr>
          <w:rFonts w:ascii="Times New Roman" w:hAnsi="Times New Roman" w:cs="Times New Roman"/>
          <w:sz w:val="28"/>
          <w:szCs w:val="28"/>
        </w:rPr>
        <w:t>сов иных хозяйствующих субъектов.</w:t>
      </w: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lastRenderedPageBreak/>
        <w:t>1.3. Стороны признают, что их кадровый и материально-технический поте</w:t>
      </w:r>
      <w:r w:rsidRPr="005D2042">
        <w:rPr>
          <w:rFonts w:ascii="Times New Roman" w:hAnsi="Times New Roman" w:cs="Times New Roman"/>
          <w:sz w:val="28"/>
          <w:szCs w:val="28"/>
        </w:rPr>
        <w:t>н</w:t>
      </w:r>
      <w:r w:rsidRPr="005D2042">
        <w:rPr>
          <w:rFonts w:ascii="Times New Roman" w:hAnsi="Times New Roman" w:cs="Times New Roman"/>
          <w:sz w:val="28"/>
          <w:szCs w:val="28"/>
        </w:rPr>
        <w:t>циал позволяет им путем объединения усилий установить долгосрочное и взаим</w:t>
      </w:r>
      <w:r w:rsidRPr="005D2042">
        <w:rPr>
          <w:rFonts w:ascii="Times New Roman" w:hAnsi="Times New Roman" w:cs="Times New Roman"/>
          <w:sz w:val="28"/>
          <w:szCs w:val="28"/>
        </w:rPr>
        <w:t>о</w:t>
      </w:r>
      <w:r w:rsidRPr="005D2042">
        <w:rPr>
          <w:rFonts w:ascii="Times New Roman" w:hAnsi="Times New Roman" w:cs="Times New Roman"/>
          <w:sz w:val="28"/>
          <w:szCs w:val="28"/>
        </w:rPr>
        <w:t>выгодное сотрудничество в области реализации поставленных Соглашением целей и задач.</w:t>
      </w: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1.4. Основной целью сотрудничества Сторон является выстраивание эффе</w:t>
      </w:r>
      <w:r w:rsidRPr="005D2042">
        <w:rPr>
          <w:rFonts w:ascii="Times New Roman" w:hAnsi="Times New Roman" w:cs="Times New Roman"/>
          <w:sz w:val="28"/>
          <w:szCs w:val="28"/>
        </w:rPr>
        <w:t>к</w:t>
      </w:r>
      <w:r w:rsidRPr="005D2042">
        <w:rPr>
          <w:rFonts w:ascii="Times New Roman" w:hAnsi="Times New Roman" w:cs="Times New Roman"/>
          <w:sz w:val="28"/>
          <w:szCs w:val="28"/>
        </w:rPr>
        <w:t>тивной системы взаимодействия, направленной на реализацию задач, определенных Соглашением.</w:t>
      </w: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1.5. Каждая Сторона будет нести свои собственные расходы, возникающие при выполнении условий настоящего Соглашения, за исключением случаев, отдел</w:t>
      </w:r>
      <w:r w:rsidRPr="005D2042">
        <w:rPr>
          <w:rFonts w:ascii="Times New Roman" w:hAnsi="Times New Roman" w:cs="Times New Roman"/>
          <w:sz w:val="28"/>
          <w:szCs w:val="28"/>
        </w:rPr>
        <w:t>ь</w:t>
      </w:r>
      <w:r w:rsidRPr="005D2042">
        <w:rPr>
          <w:rFonts w:ascii="Times New Roman" w:hAnsi="Times New Roman" w:cs="Times New Roman"/>
          <w:sz w:val="28"/>
          <w:szCs w:val="28"/>
        </w:rPr>
        <w:t>но оговариваемых в рамках отдельных договоров и соглашений.</w:t>
      </w: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4F7" w:rsidRDefault="004A54F7" w:rsidP="008E6615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Статья 2. Направления сотрудничества</w:t>
      </w:r>
    </w:p>
    <w:p w:rsidR="005D2042" w:rsidRPr="005D2042" w:rsidRDefault="005D2042" w:rsidP="008E6615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2.1. Для достижения целей настоящего Соглашения Стороны в пределах своей компетенции и полномочий в соответствии с законодательством Российской Фед</w:t>
      </w:r>
      <w:r w:rsidRPr="005D2042">
        <w:rPr>
          <w:rFonts w:ascii="Times New Roman" w:hAnsi="Times New Roman" w:cs="Times New Roman"/>
          <w:sz w:val="28"/>
          <w:szCs w:val="28"/>
        </w:rPr>
        <w:t>е</w:t>
      </w:r>
      <w:r w:rsidRPr="005D2042">
        <w:rPr>
          <w:rFonts w:ascii="Times New Roman" w:hAnsi="Times New Roman" w:cs="Times New Roman"/>
          <w:sz w:val="28"/>
          <w:szCs w:val="28"/>
        </w:rPr>
        <w:t>рации осуществляют сотрудничество по следующим направлениям:</w:t>
      </w: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2.1.1. развитие и расширение практики использования персонализированных подходов в образовании, в том числе персонализированной модели образования (д</w:t>
      </w:r>
      <w:r w:rsidRPr="005D2042">
        <w:rPr>
          <w:rFonts w:ascii="Times New Roman" w:hAnsi="Times New Roman" w:cs="Times New Roman"/>
          <w:sz w:val="28"/>
          <w:szCs w:val="28"/>
        </w:rPr>
        <w:t>а</w:t>
      </w:r>
      <w:r w:rsidRPr="005D2042">
        <w:rPr>
          <w:rFonts w:ascii="Times New Roman" w:hAnsi="Times New Roman" w:cs="Times New Roman"/>
          <w:sz w:val="28"/>
          <w:szCs w:val="28"/>
        </w:rPr>
        <w:t>лее – ПМО);</w:t>
      </w: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2.1.2. подготовка школ к внедрению платформы и ПМО;</w:t>
      </w: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2.1.2. подготовка педагогических работников и других работников школ, участвующих в реализации проекта по внедрению платформы;</w:t>
      </w: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2.1.3. организация сопровождения использования педагогическими работн</w:t>
      </w:r>
      <w:r w:rsidRPr="005D2042">
        <w:rPr>
          <w:rFonts w:ascii="Times New Roman" w:hAnsi="Times New Roman" w:cs="Times New Roman"/>
          <w:sz w:val="28"/>
          <w:szCs w:val="28"/>
        </w:rPr>
        <w:t>и</w:t>
      </w:r>
      <w:r w:rsidRPr="005D2042">
        <w:rPr>
          <w:rFonts w:ascii="Times New Roman" w:hAnsi="Times New Roman" w:cs="Times New Roman"/>
          <w:sz w:val="28"/>
          <w:szCs w:val="28"/>
        </w:rPr>
        <w:t>ками и обучающимися платформы для реализации ПМО.</w:t>
      </w: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2.2. Сотрудничество может осуществляться и по иным направлениям, если это необходимо для цели эффективного внедрения платформы и ПМО и не выходит за пределы полномочий и (или) компетенции Сторон.</w:t>
      </w: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2.3. Сотрудничество Сторон в рамках Соглашения может осуществляться в с</w:t>
      </w:r>
      <w:r w:rsidRPr="005D2042">
        <w:rPr>
          <w:rFonts w:ascii="Times New Roman" w:hAnsi="Times New Roman" w:cs="Times New Roman"/>
          <w:sz w:val="28"/>
          <w:szCs w:val="28"/>
        </w:rPr>
        <w:t>о</w:t>
      </w:r>
      <w:r w:rsidRPr="005D2042">
        <w:rPr>
          <w:rFonts w:ascii="Times New Roman" w:hAnsi="Times New Roman" w:cs="Times New Roman"/>
          <w:sz w:val="28"/>
          <w:szCs w:val="28"/>
        </w:rPr>
        <w:t>гласованных Сторонами формах, в том числе:</w:t>
      </w: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создание и обеспечение деятельности совместных комиссий, комитетов, раб</w:t>
      </w:r>
      <w:r w:rsidRPr="005D2042">
        <w:rPr>
          <w:rFonts w:ascii="Times New Roman" w:hAnsi="Times New Roman" w:cs="Times New Roman"/>
          <w:sz w:val="28"/>
          <w:szCs w:val="28"/>
        </w:rPr>
        <w:t>о</w:t>
      </w:r>
      <w:r w:rsidRPr="005D2042">
        <w:rPr>
          <w:rFonts w:ascii="Times New Roman" w:hAnsi="Times New Roman" w:cs="Times New Roman"/>
          <w:sz w:val="28"/>
          <w:szCs w:val="28"/>
        </w:rPr>
        <w:t>чих групп, иных консультативных, экспертных и прочих органов;</w:t>
      </w: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обмен информацией (направление запросов, писем, сообщений, документов) по вопросам, относящимся к деятельности Сторон и представляющим взаимный и</w:t>
      </w:r>
      <w:r w:rsidRPr="005D2042">
        <w:rPr>
          <w:rFonts w:ascii="Times New Roman" w:hAnsi="Times New Roman" w:cs="Times New Roman"/>
          <w:sz w:val="28"/>
          <w:szCs w:val="28"/>
        </w:rPr>
        <w:t>н</w:t>
      </w:r>
      <w:r w:rsidRPr="005D2042">
        <w:rPr>
          <w:rFonts w:ascii="Times New Roman" w:hAnsi="Times New Roman" w:cs="Times New Roman"/>
          <w:sz w:val="28"/>
          <w:szCs w:val="28"/>
        </w:rPr>
        <w:t>терес, в том числе по вопросам организации взаимодействия Сторон в рамках С</w:t>
      </w:r>
      <w:r w:rsidRPr="005D2042">
        <w:rPr>
          <w:rFonts w:ascii="Times New Roman" w:hAnsi="Times New Roman" w:cs="Times New Roman"/>
          <w:sz w:val="28"/>
          <w:szCs w:val="28"/>
        </w:rPr>
        <w:t>о</w:t>
      </w:r>
      <w:r w:rsidRPr="005D2042">
        <w:rPr>
          <w:rFonts w:ascii="Times New Roman" w:hAnsi="Times New Roman" w:cs="Times New Roman"/>
          <w:sz w:val="28"/>
          <w:szCs w:val="28"/>
        </w:rPr>
        <w:t>глашения;</w:t>
      </w: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подготовка требований для заключения Сторонами соглашений, направле</w:t>
      </w:r>
      <w:r w:rsidRPr="005D2042">
        <w:rPr>
          <w:rFonts w:ascii="Times New Roman" w:hAnsi="Times New Roman" w:cs="Times New Roman"/>
          <w:sz w:val="28"/>
          <w:szCs w:val="28"/>
        </w:rPr>
        <w:t>н</w:t>
      </w:r>
      <w:r w:rsidRPr="005D2042">
        <w:rPr>
          <w:rFonts w:ascii="Times New Roman" w:hAnsi="Times New Roman" w:cs="Times New Roman"/>
          <w:sz w:val="28"/>
          <w:szCs w:val="28"/>
        </w:rPr>
        <w:t>ных на достижение целей и задач, указанных в Соглашении;</w:t>
      </w: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взаимодействие с органами государственной власти и управления, коммерч</w:t>
      </w:r>
      <w:r w:rsidRPr="005D2042">
        <w:rPr>
          <w:rFonts w:ascii="Times New Roman" w:hAnsi="Times New Roman" w:cs="Times New Roman"/>
          <w:sz w:val="28"/>
          <w:szCs w:val="28"/>
        </w:rPr>
        <w:t>е</w:t>
      </w:r>
      <w:r w:rsidRPr="005D2042">
        <w:rPr>
          <w:rFonts w:ascii="Times New Roman" w:hAnsi="Times New Roman" w:cs="Times New Roman"/>
          <w:sz w:val="28"/>
          <w:szCs w:val="28"/>
        </w:rPr>
        <w:t>скими и некоммерческими организациями, общественными организациями и эк</w:t>
      </w:r>
      <w:r w:rsidRPr="005D2042">
        <w:rPr>
          <w:rFonts w:ascii="Times New Roman" w:hAnsi="Times New Roman" w:cs="Times New Roman"/>
          <w:sz w:val="28"/>
          <w:szCs w:val="28"/>
        </w:rPr>
        <w:t>с</w:t>
      </w:r>
      <w:r w:rsidRPr="005D2042">
        <w:rPr>
          <w:rFonts w:ascii="Times New Roman" w:hAnsi="Times New Roman" w:cs="Times New Roman"/>
          <w:sz w:val="28"/>
          <w:szCs w:val="28"/>
        </w:rPr>
        <w:t>пертным сообществом;</w:t>
      </w: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использование средств массовой информации для освещения совместной де</w:t>
      </w:r>
      <w:r w:rsidRPr="005D2042">
        <w:rPr>
          <w:rFonts w:ascii="Times New Roman" w:hAnsi="Times New Roman" w:cs="Times New Roman"/>
          <w:sz w:val="28"/>
          <w:szCs w:val="28"/>
        </w:rPr>
        <w:t>я</w:t>
      </w:r>
      <w:r w:rsidRPr="005D2042">
        <w:rPr>
          <w:rFonts w:ascii="Times New Roman" w:hAnsi="Times New Roman" w:cs="Times New Roman"/>
          <w:sz w:val="28"/>
          <w:szCs w:val="28"/>
        </w:rPr>
        <w:t>тельности по реализации направлений сотрудничества в рамках Соглашения;</w:t>
      </w: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 xml:space="preserve">проведение семинаров, конференций, совещаний, </w:t>
      </w:r>
      <w:r w:rsidR="008E6615">
        <w:rPr>
          <w:rFonts w:ascii="Times New Roman" w:hAnsi="Times New Roman" w:cs="Times New Roman"/>
          <w:sz w:val="28"/>
          <w:szCs w:val="28"/>
        </w:rPr>
        <w:t>«</w:t>
      </w:r>
      <w:r w:rsidRPr="005D2042">
        <w:rPr>
          <w:rFonts w:ascii="Times New Roman" w:hAnsi="Times New Roman" w:cs="Times New Roman"/>
          <w:sz w:val="28"/>
          <w:szCs w:val="28"/>
        </w:rPr>
        <w:t>круглых столов</w:t>
      </w:r>
      <w:r w:rsidR="008E6615">
        <w:rPr>
          <w:rFonts w:ascii="Times New Roman" w:hAnsi="Times New Roman" w:cs="Times New Roman"/>
          <w:sz w:val="28"/>
          <w:szCs w:val="28"/>
        </w:rPr>
        <w:t>»</w:t>
      </w:r>
      <w:r w:rsidRPr="005D2042">
        <w:rPr>
          <w:rFonts w:ascii="Times New Roman" w:hAnsi="Times New Roman" w:cs="Times New Roman"/>
          <w:sz w:val="28"/>
          <w:szCs w:val="28"/>
        </w:rPr>
        <w:t xml:space="preserve"> по вопр</w:t>
      </w:r>
      <w:r w:rsidRPr="005D2042">
        <w:rPr>
          <w:rFonts w:ascii="Times New Roman" w:hAnsi="Times New Roman" w:cs="Times New Roman"/>
          <w:sz w:val="28"/>
          <w:szCs w:val="28"/>
        </w:rPr>
        <w:t>о</w:t>
      </w:r>
      <w:r w:rsidRPr="005D2042">
        <w:rPr>
          <w:rFonts w:ascii="Times New Roman" w:hAnsi="Times New Roman" w:cs="Times New Roman"/>
          <w:sz w:val="28"/>
          <w:szCs w:val="28"/>
        </w:rPr>
        <w:t>сам, предусмотренным Соглашением;</w:t>
      </w: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lastRenderedPageBreak/>
        <w:t>иные формы, возможные для осуществления сотрудничества, предусмотре</w:t>
      </w:r>
      <w:r w:rsidRPr="005D2042">
        <w:rPr>
          <w:rFonts w:ascii="Times New Roman" w:hAnsi="Times New Roman" w:cs="Times New Roman"/>
          <w:sz w:val="28"/>
          <w:szCs w:val="28"/>
        </w:rPr>
        <w:t>н</w:t>
      </w:r>
      <w:r w:rsidRPr="005D2042">
        <w:rPr>
          <w:rFonts w:ascii="Times New Roman" w:hAnsi="Times New Roman" w:cs="Times New Roman"/>
          <w:sz w:val="28"/>
          <w:szCs w:val="28"/>
        </w:rPr>
        <w:t>ного Соглашением, в соответствии с законодательством Российской Федерации.</w:t>
      </w:r>
    </w:p>
    <w:p w:rsidR="005D2042" w:rsidRDefault="005D2042" w:rsidP="008E6615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A54F7" w:rsidRDefault="004A54F7" w:rsidP="008E6615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Статья 3. Намерения Сторон</w:t>
      </w:r>
    </w:p>
    <w:p w:rsidR="005D2042" w:rsidRPr="005D2042" w:rsidRDefault="005D2042" w:rsidP="008E6615">
      <w:pPr>
        <w:suppressAutoHyphens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3.1. При реализации настоящего Соглашения по согласованным направлениям сотрудничества в соответствии со своей компетенцией, в установленном законод</w:t>
      </w:r>
      <w:r w:rsidRPr="005D2042">
        <w:rPr>
          <w:rFonts w:ascii="Times New Roman" w:hAnsi="Times New Roman" w:cs="Times New Roman"/>
          <w:sz w:val="28"/>
          <w:szCs w:val="28"/>
        </w:rPr>
        <w:t>а</w:t>
      </w:r>
      <w:r w:rsidRPr="005D2042">
        <w:rPr>
          <w:rFonts w:ascii="Times New Roman" w:hAnsi="Times New Roman" w:cs="Times New Roman"/>
          <w:sz w:val="28"/>
          <w:szCs w:val="28"/>
        </w:rPr>
        <w:t>тельством Российской Федерации порядке:</w:t>
      </w: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3.1.1. Регион по согласованным направлениям сотрудничества намерен:</w:t>
      </w: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3.1.1.1. обеспечить отбор школ, претендующих на участие в реализации пр</w:t>
      </w:r>
      <w:r w:rsidRPr="005D2042">
        <w:rPr>
          <w:rFonts w:ascii="Times New Roman" w:hAnsi="Times New Roman" w:cs="Times New Roman"/>
          <w:sz w:val="28"/>
          <w:szCs w:val="28"/>
        </w:rPr>
        <w:t>о</w:t>
      </w:r>
      <w:r w:rsidRPr="005D2042">
        <w:rPr>
          <w:rFonts w:ascii="Times New Roman" w:hAnsi="Times New Roman" w:cs="Times New Roman"/>
          <w:sz w:val="28"/>
          <w:szCs w:val="28"/>
        </w:rPr>
        <w:t>екта по внедрению платформы;</w:t>
      </w: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3.1.1.2. содействовать в принятии решений об участии школ в реализации пр</w:t>
      </w:r>
      <w:r w:rsidRPr="005D2042">
        <w:rPr>
          <w:rFonts w:ascii="Times New Roman" w:hAnsi="Times New Roman" w:cs="Times New Roman"/>
          <w:sz w:val="28"/>
          <w:szCs w:val="28"/>
        </w:rPr>
        <w:t>о</w:t>
      </w:r>
      <w:r w:rsidRPr="005D2042">
        <w:rPr>
          <w:rFonts w:ascii="Times New Roman" w:hAnsi="Times New Roman" w:cs="Times New Roman"/>
          <w:sz w:val="28"/>
          <w:szCs w:val="28"/>
        </w:rPr>
        <w:t>екта по внедрению платформы, в том числе в принятии решений о необходимости дополнительно</w:t>
      </w:r>
      <w:r w:rsidR="005D2042">
        <w:rPr>
          <w:rFonts w:ascii="Times New Roman" w:hAnsi="Times New Roman" w:cs="Times New Roman"/>
          <w:sz w:val="28"/>
          <w:szCs w:val="28"/>
        </w:rPr>
        <w:t>го оснащения школ информационно-</w:t>
      </w:r>
      <w:r w:rsidRPr="005D2042">
        <w:rPr>
          <w:rFonts w:ascii="Times New Roman" w:hAnsi="Times New Roman" w:cs="Times New Roman"/>
          <w:sz w:val="28"/>
          <w:szCs w:val="28"/>
        </w:rPr>
        <w:t>телекоммуникационным обор</w:t>
      </w:r>
      <w:r w:rsidRPr="005D2042">
        <w:rPr>
          <w:rFonts w:ascii="Times New Roman" w:hAnsi="Times New Roman" w:cs="Times New Roman"/>
          <w:sz w:val="28"/>
          <w:szCs w:val="28"/>
        </w:rPr>
        <w:t>у</w:t>
      </w:r>
      <w:r w:rsidRPr="005D2042">
        <w:rPr>
          <w:rFonts w:ascii="Times New Roman" w:hAnsi="Times New Roman" w:cs="Times New Roman"/>
          <w:sz w:val="28"/>
          <w:szCs w:val="28"/>
        </w:rPr>
        <w:t>дованием;</w:t>
      </w: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3.1.1.3. обеспечивать информирование школ о:</w:t>
      </w: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 xml:space="preserve">рекомендуемых для целей внедрения платформы </w:t>
      </w:r>
      <w:proofErr w:type="gramStart"/>
      <w:r w:rsidRPr="005D2042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5D2042">
        <w:rPr>
          <w:rFonts w:ascii="Times New Roman" w:hAnsi="Times New Roman" w:cs="Times New Roman"/>
          <w:sz w:val="28"/>
          <w:szCs w:val="28"/>
        </w:rPr>
        <w:t xml:space="preserve"> </w:t>
      </w:r>
      <w:r w:rsidR="008E6615">
        <w:rPr>
          <w:rFonts w:ascii="Times New Roman" w:hAnsi="Times New Roman" w:cs="Times New Roman"/>
          <w:sz w:val="28"/>
          <w:szCs w:val="28"/>
        </w:rPr>
        <w:t>и</w:t>
      </w:r>
      <w:r w:rsidRPr="005D2042">
        <w:rPr>
          <w:rFonts w:ascii="Times New Roman" w:hAnsi="Times New Roman" w:cs="Times New Roman"/>
          <w:sz w:val="28"/>
          <w:szCs w:val="28"/>
        </w:rPr>
        <w:t>нтернет-связи и характеристиках оборудования для педагогических работников и обучающихся;</w:t>
      </w: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2042">
        <w:rPr>
          <w:rFonts w:ascii="Times New Roman" w:hAnsi="Times New Roman" w:cs="Times New Roman"/>
          <w:sz w:val="28"/>
          <w:szCs w:val="28"/>
        </w:rPr>
        <w:t>положениях Порядка применения организациями, осуществляющими образ</w:t>
      </w:r>
      <w:r w:rsidRPr="005D2042">
        <w:rPr>
          <w:rFonts w:ascii="Times New Roman" w:hAnsi="Times New Roman" w:cs="Times New Roman"/>
          <w:sz w:val="28"/>
          <w:szCs w:val="28"/>
        </w:rPr>
        <w:t>о</w:t>
      </w:r>
      <w:r w:rsidRPr="005D2042">
        <w:rPr>
          <w:rFonts w:ascii="Times New Roman" w:hAnsi="Times New Roman" w:cs="Times New Roman"/>
          <w:sz w:val="28"/>
          <w:szCs w:val="28"/>
        </w:rPr>
        <w:t>вательную деятельность, электронного обучения, дистанционных образовательных технологий при реализации образовательных программ, утвержденного приказом Минобрнауки России от 23 августа 2017 г. № 816, а также иных нормативных актов, регулирующих образовательную деятельность.</w:t>
      </w:r>
      <w:proofErr w:type="gramEnd"/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3.1.2. Сбербанк по согласованным направлениям сотрудничества, в том числе с привлечением ресурсов дочерних зависимых обществ, намерен:</w:t>
      </w: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3.1.2.1. содействовать осуществлению мероприятий, направленных на по</w:t>
      </w:r>
      <w:r w:rsidRPr="005D2042">
        <w:rPr>
          <w:rFonts w:ascii="Times New Roman" w:hAnsi="Times New Roman" w:cs="Times New Roman"/>
          <w:sz w:val="28"/>
          <w:szCs w:val="28"/>
        </w:rPr>
        <w:t>д</w:t>
      </w:r>
      <w:r w:rsidRPr="005D2042">
        <w:rPr>
          <w:rFonts w:ascii="Times New Roman" w:hAnsi="Times New Roman" w:cs="Times New Roman"/>
          <w:sz w:val="28"/>
          <w:szCs w:val="28"/>
        </w:rPr>
        <w:t>ключение к платформе отобранных Регионом школ;</w:t>
      </w: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3.1.2.2. обеспечивать техническую и методическую поддержку подключаемых к платформе школ;</w:t>
      </w: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3.1.2.3. обеспечивать организацию и проведение установочных и образов</w:t>
      </w:r>
      <w:r w:rsidRPr="005D2042">
        <w:rPr>
          <w:rFonts w:ascii="Times New Roman" w:hAnsi="Times New Roman" w:cs="Times New Roman"/>
          <w:sz w:val="28"/>
          <w:szCs w:val="28"/>
        </w:rPr>
        <w:t>а</w:t>
      </w:r>
      <w:r w:rsidRPr="005D2042">
        <w:rPr>
          <w:rFonts w:ascii="Times New Roman" w:hAnsi="Times New Roman" w:cs="Times New Roman"/>
          <w:sz w:val="28"/>
          <w:szCs w:val="28"/>
        </w:rPr>
        <w:t xml:space="preserve">тельных семинаров для педагогических работников, руководящих работников и иных специалистов школ по вопросам использования </w:t>
      </w:r>
      <w:r w:rsidR="008E6615">
        <w:rPr>
          <w:rFonts w:ascii="Times New Roman" w:hAnsi="Times New Roman" w:cs="Times New Roman"/>
          <w:sz w:val="28"/>
          <w:szCs w:val="28"/>
        </w:rPr>
        <w:t>школьной цифровой платфо</w:t>
      </w:r>
      <w:r w:rsidR="008E6615">
        <w:rPr>
          <w:rFonts w:ascii="Times New Roman" w:hAnsi="Times New Roman" w:cs="Times New Roman"/>
          <w:sz w:val="28"/>
          <w:szCs w:val="28"/>
        </w:rPr>
        <w:t>р</w:t>
      </w:r>
      <w:r w:rsidR="008E6615">
        <w:rPr>
          <w:rFonts w:ascii="Times New Roman" w:hAnsi="Times New Roman" w:cs="Times New Roman"/>
          <w:sz w:val="28"/>
          <w:szCs w:val="28"/>
        </w:rPr>
        <w:t>мы</w:t>
      </w:r>
      <w:r w:rsidRPr="005D2042">
        <w:rPr>
          <w:rFonts w:ascii="Times New Roman" w:hAnsi="Times New Roman" w:cs="Times New Roman"/>
          <w:sz w:val="28"/>
          <w:szCs w:val="28"/>
        </w:rPr>
        <w:t>.</w:t>
      </w: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 xml:space="preserve">3.2. </w:t>
      </w:r>
      <w:r w:rsidRPr="005D2042">
        <w:rPr>
          <w:rFonts w:ascii="Times New Roman" w:eastAsia="Times New Roman" w:hAnsi="Times New Roman" w:cs="Times New Roman"/>
          <w:sz w:val="28"/>
          <w:szCs w:val="28"/>
        </w:rPr>
        <w:t>Для решения конкретных задач и координации взаимодействия, в том числе с третьими лицами, Стороны назначают уполномоченных представителей:</w:t>
      </w: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со стороны Региона</w:t>
      </w:r>
      <w:r w:rsidR="005D2042">
        <w:rPr>
          <w:rFonts w:ascii="Times New Roman" w:hAnsi="Times New Roman" w:cs="Times New Roman"/>
          <w:sz w:val="28"/>
          <w:szCs w:val="28"/>
        </w:rPr>
        <w:t xml:space="preserve"> –</w:t>
      </w:r>
      <w:r w:rsidRPr="005D2042">
        <w:rPr>
          <w:rFonts w:ascii="Times New Roman" w:hAnsi="Times New Roman" w:cs="Times New Roman"/>
          <w:sz w:val="28"/>
          <w:szCs w:val="28"/>
        </w:rPr>
        <w:t xml:space="preserve"> Санчаа Татьяна </w:t>
      </w:r>
      <w:proofErr w:type="spellStart"/>
      <w:r w:rsidRPr="005D2042">
        <w:rPr>
          <w:rFonts w:ascii="Times New Roman" w:hAnsi="Times New Roman" w:cs="Times New Roman"/>
          <w:sz w:val="28"/>
          <w:szCs w:val="28"/>
        </w:rPr>
        <w:t>Оюновна</w:t>
      </w:r>
      <w:proofErr w:type="spellEnd"/>
      <w:r w:rsidRPr="005D2042">
        <w:rPr>
          <w:rFonts w:ascii="Times New Roman" w:hAnsi="Times New Roman" w:cs="Times New Roman"/>
          <w:sz w:val="28"/>
          <w:szCs w:val="28"/>
        </w:rPr>
        <w:t xml:space="preserve"> </w:t>
      </w:r>
      <w:r w:rsidR="008E6615">
        <w:rPr>
          <w:rFonts w:ascii="Times New Roman" w:hAnsi="Times New Roman" w:cs="Times New Roman"/>
          <w:sz w:val="28"/>
          <w:szCs w:val="28"/>
        </w:rPr>
        <w:t xml:space="preserve">– </w:t>
      </w:r>
      <w:r w:rsidRPr="005D2042">
        <w:rPr>
          <w:rFonts w:ascii="Times New Roman" w:hAnsi="Times New Roman" w:cs="Times New Roman"/>
          <w:sz w:val="28"/>
          <w:szCs w:val="28"/>
        </w:rPr>
        <w:t xml:space="preserve">министр образования и науки Республики Тыва, тел:+7-(963)-202-1616, </w:t>
      </w:r>
      <w:r w:rsidRPr="005D204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D2042">
        <w:rPr>
          <w:rFonts w:ascii="Times New Roman" w:hAnsi="Times New Roman" w:cs="Times New Roman"/>
          <w:sz w:val="28"/>
          <w:szCs w:val="28"/>
        </w:rPr>
        <w:t>-</w:t>
      </w:r>
      <w:r w:rsidRPr="005D204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D2042">
        <w:rPr>
          <w:rFonts w:ascii="Times New Roman" w:hAnsi="Times New Roman" w:cs="Times New Roman"/>
          <w:sz w:val="28"/>
          <w:szCs w:val="28"/>
        </w:rPr>
        <w:t xml:space="preserve">: </w:t>
      </w:r>
      <w:r w:rsidRPr="005D2042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5D204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D2042">
        <w:rPr>
          <w:rFonts w:ascii="Times New Roman" w:hAnsi="Times New Roman" w:cs="Times New Roman"/>
          <w:sz w:val="28"/>
          <w:szCs w:val="28"/>
          <w:lang w:val="en-US"/>
        </w:rPr>
        <w:t>obr</w:t>
      </w:r>
      <w:proofErr w:type="spellEnd"/>
      <w:r w:rsidRPr="005D204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5D2042">
        <w:rPr>
          <w:rFonts w:ascii="Times New Roman" w:hAnsi="Times New Roman" w:cs="Times New Roman"/>
          <w:sz w:val="28"/>
          <w:szCs w:val="28"/>
          <w:lang w:val="en-US"/>
        </w:rPr>
        <w:t>rtyva</w:t>
      </w:r>
      <w:proofErr w:type="spellEnd"/>
      <w:r w:rsidRPr="005D204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D204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D2042">
        <w:rPr>
          <w:rFonts w:ascii="Times New Roman" w:hAnsi="Times New Roman" w:cs="Times New Roman"/>
          <w:sz w:val="28"/>
          <w:szCs w:val="28"/>
        </w:rPr>
        <w:t>;</w:t>
      </w:r>
    </w:p>
    <w:p w:rsidR="004A54F7" w:rsidRPr="005D2042" w:rsidRDefault="005D2042" w:rsidP="008E6615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стороны Сбербанка –</w:t>
      </w:r>
      <w:r w:rsidR="004A54F7" w:rsidRPr="005D2042">
        <w:rPr>
          <w:rFonts w:ascii="Times New Roman" w:hAnsi="Times New Roman" w:cs="Times New Roman"/>
          <w:sz w:val="28"/>
          <w:szCs w:val="28"/>
        </w:rPr>
        <w:t xml:space="preserve"> Тимкин Антон Евгеньевич</w:t>
      </w:r>
      <w:r w:rsidR="008E6615">
        <w:rPr>
          <w:rFonts w:ascii="Times New Roman" w:hAnsi="Times New Roman" w:cs="Times New Roman"/>
          <w:sz w:val="28"/>
          <w:szCs w:val="28"/>
        </w:rPr>
        <w:t xml:space="preserve"> –</w:t>
      </w:r>
      <w:r w:rsidR="004A54F7" w:rsidRPr="005D2042">
        <w:rPr>
          <w:rFonts w:ascii="Times New Roman" w:hAnsi="Times New Roman" w:cs="Times New Roman"/>
          <w:sz w:val="28"/>
          <w:szCs w:val="28"/>
        </w:rPr>
        <w:t xml:space="preserve"> исполнительный дире</w:t>
      </w:r>
      <w:r w:rsidR="004A54F7" w:rsidRPr="005D2042">
        <w:rPr>
          <w:rFonts w:ascii="Times New Roman" w:hAnsi="Times New Roman" w:cs="Times New Roman"/>
          <w:sz w:val="28"/>
          <w:szCs w:val="28"/>
        </w:rPr>
        <w:t>к</w:t>
      </w:r>
      <w:r w:rsidR="004A54F7" w:rsidRPr="005D2042">
        <w:rPr>
          <w:rFonts w:ascii="Times New Roman" w:hAnsi="Times New Roman" w:cs="Times New Roman"/>
          <w:sz w:val="28"/>
          <w:szCs w:val="28"/>
        </w:rPr>
        <w:t xml:space="preserve">тор Дивизиона «Цифровые платформы образования», +7 (902) 814-44-44, </w:t>
      </w:r>
      <w:proofErr w:type="spellStart"/>
      <w:r w:rsidR="004A54F7" w:rsidRPr="005D2042">
        <w:rPr>
          <w:rFonts w:ascii="Times New Roman" w:hAnsi="Times New Roman" w:cs="Times New Roman"/>
          <w:sz w:val="28"/>
          <w:szCs w:val="28"/>
          <w:lang w:val="en-US"/>
        </w:rPr>
        <w:t>AETimkin</w:t>
      </w:r>
      <w:proofErr w:type="spellEnd"/>
      <w:r w:rsidR="004A54F7" w:rsidRPr="005D204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A54F7" w:rsidRPr="005D2042">
        <w:rPr>
          <w:rFonts w:ascii="Times New Roman" w:hAnsi="Times New Roman" w:cs="Times New Roman"/>
          <w:sz w:val="28"/>
          <w:szCs w:val="28"/>
          <w:lang w:val="en-US"/>
        </w:rPr>
        <w:t>sberbank</w:t>
      </w:r>
      <w:proofErr w:type="spellEnd"/>
      <w:r w:rsidR="004A54F7" w:rsidRPr="005D204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A54F7" w:rsidRPr="005D204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4A54F7" w:rsidRPr="005D2042">
        <w:rPr>
          <w:rFonts w:ascii="Times New Roman" w:hAnsi="Times New Roman" w:cs="Times New Roman"/>
          <w:sz w:val="28"/>
          <w:szCs w:val="28"/>
        </w:rPr>
        <w:t>.</w:t>
      </w: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3.3. Стороны будут стремиться в пределах своей компетенции содействовать облегчению формальностей, связанных с подготовкой и осуществлением сотрудн</w:t>
      </w:r>
      <w:r w:rsidRPr="005D2042">
        <w:rPr>
          <w:rFonts w:ascii="Times New Roman" w:hAnsi="Times New Roman" w:cs="Times New Roman"/>
          <w:sz w:val="28"/>
          <w:szCs w:val="28"/>
        </w:rPr>
        <w:t>и</w:t>
      </w:r>
      <w:r w:rsidRPr="005D2042">
        <w:rPr>
          <w:rFonts w:ascii="Times New Roman" w:hAnsi="Times New Roman" w:cs="Times New Roman"/>
          <w:sz w:val="28"/>
          <w:szCs w:val="28"/>
        </w:rPr>
        <w:t xml:space="preserve">чества в соответствии с настоящим Соглашением, осуществляя взаимодействие с соответствующими органами власти и организациями и оказывая необходимую </w:t>
      </w:r>
      <w:r w:rsidRPr="005D2042">
        <w:rPr>
          <w:rFonts w:ascii="Times New Roman" w:hAnsi="Times New Roman" w:cs="Times New Roman"/>
          <w:sz w:val="28"/>
          <w:szCs w:val="28"/>
        </w:rPr>
        <w:lastRenderedPageBreak/>
        <w:t>практическую помощь.</w:t>
      </w: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 xml:space="preserve">3.4. </w:t>
      </w:r>
      <w:r w:rsidRPr="005D2042">
        <w:rPr>
          <w:rFonts w:ascii="Times New Roman" w:eastAsia="Times New Roman" w:hAnsi="Times New Roman" w:cs="Times New Roman"/>
          <w:sz w:val="28"/>
          <w:szCs w:val="28"/>
        </w:rPr>
        <w:t>При реализации Соглашения Стороны действуют в пределах своих по</w:t>
      </w:r>
      <w:r w:rsidRPr="005D2042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D2042">
        <w:rPr>
          <w:rFonts w:ascii="Times New Roman" w:eastAsia="Times New Roman" w:hAnsi="Times New Roman" w:cs="Times New Roman"/>
          <w:sz w:val="28"/>
          <w:szCs w:val="28"/>
        </w:rPr>
        <w:t>номочий и компетенций.</w:t>
      </w: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042">
        <w:rPr>
          <w:rFonts w:ascii="Times New Roman" w:eastAsia="Times New Roman" w:hAnsi="Times New Roman" w:cs="Times New Roman"/>
          <w:sz w:val="28"/>
          <w:szCs w:val="28"/>
        </w:rPr>
        <w:t>3.5. Стороны осуществляют обмен документами и сведениями, необходимыми для выполнения Соглашения, а также оказывают информационную поддержку де</w:t>
      </w:r>
      <w:r w:rsidRPr="005D204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D2042">
        <w:rPr>
          <w:rFonts w:ascii="Times New Roman" w:eastAsia="Times New Roman" w:hAnsi="Times New Roman" w:cs="Times New Roman"/>
          <w:sz w:val="28"/>
          <w:szCs w:val="28"/>
        </w:rPr>
        <w:t>тельности Сторон.</w:t>
      </w: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042">
        <w:rPr>
          <w:rFonts w:ascii="Times New Roman" w:eastAsia="Times New Roman" w:hAnsi="Times New Roman" w:cs="Times New Roman"/>
          <w:sz w:val="28"/>
          <w:szCs w:val="28"/>
        </w:rPr>
        <w:t>3.6. Стороны вправе рассматривать на совместных заседаниях ход реализации Соглашения и определять дополнительные направления и формы взаимовыгодного сотрудничества.</w:t>
      </w: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4F7" w:rsidRPr="005D2042" w:rsidRDefault="004A54F7" w:rsidP="008E6615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Статья 4. Конфиденциальная информация и</w:t>
      </w:r>
    </w:p>
    <w:p w:rsidR="004A54F7" w:rsidRDefault="004A54F7" w:rsidP="008E6615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интеллектуальная собственность</w:t>
      </w:r>
    </w:p>
    <w:p w:rsidR="005D2042" w:rsidRPr="005D2042" w:rsidRDefault="005D2042" w:rsidP="008E6615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4.1. Стороны в процессе реализации настоящего Соглашения обеспечивают в установленном законодательством Российской Федерации порядке защиту свед</w:t>
      </w:r>
      <w:r w:rsidRPr="005D2042">
        <w:rPr>
          <w:rFonts w:ascii="Times New Roman" w:hAnsi="Times New Roman" w:cs="Times New Roman"/>
          <w:sz w:val="28"/>
          <w:szCs w:val="28"/>
        </w:rPr>
        <w:t>е</w:t>
      </w:r>
      <w:r w:rsidRPr="005D2042">
        <w:rPr>
          <w:rFonts w:ascii="Times New Roman" w:hAnsi="Times New Roman" w:cs="Times New Roman"/>
          <w:sz w:val="28"/>
          <w:szCs w:val="28"/>
        </w:rPr>
        <w:t>ний, составляющих государственную, коммерческую, служебную и иную охраня</w:t>
      </w:r>
      <w:r w:rsidRPr="005D2042">
        <w:rPr>
          <w:rFonts w:ascii="Times New Roman" w:hAnsi="Times New Roman" w:cs="Times New Roman"/>
          <w:sz w:val="28"/>
          <w:szCs w:val="28"/>
        </w:rPr>
        <w:t>е</w:t>
      </w:r>
      <w:r w:rsidRPr="005D2042">
        <w:rPr>
          <w:rFonts w:ascii="Times New Roman" w:hAnsi="Times New Roman" w:cs="Times New Roman"/>
          <w:sz w:val="28"/>
          <w:szCs w:val="28"/>
        </w:rPr>
        <w:t>мую законом тайну.</w:t>
      </w: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4.2. Информация, которую одна из Сторон относит к конфиденциальной и с</w:t>
      </w:r>
      <w:r w:rsidRPr="005D2042">
        <w:rPr>
          <w:rFonts w:ascii="Times New Roman" w:hAnsi="Times New Roman" w:cs="Times New Roman"/>
          <w:sz w:val="28"/>
          <w:szCs w:val="28"/>
        </w:rPr>
        <w:t>о</w:t>
      </w:r>
      <w:r w:rsidRPr="005D2042">
        <w:rPr>
          <w:rFonts w:ascii="Times New Roman" w:hAnsi="Times New Roman" w:cs="Times New Roman"/>
          <w:sz w:val="28"/>
          <w:szCs w:val="28"/>
        </w:rPr>
        <w:t>общила об этом другой Стороне, является конфиденциальной для другой Стороны. Передача информации третьим лицам осуществляется с письменного согласия Ст</w:t>
      </w:r>
      <w:r w:rsidRPr="005D2042">
        <w:rPr>
          <w:rFonts w:ascii="Times New Roman" w:hAnsi="Times New Roman" w:cs="Times New Roman"/>
          <w:sz w:val="28"/>
          <w:szCs w:val="28"/>
        </w:rPr>
        <w:t>о</w:t>
      </w:r>
      <w:r w:rsidRPr="005D2042">
        <w:rPr>
          <w:rFonts w:ascii="Times New Roman" w:hAnsi="Times New Roman" w:cs="Times New Roman"/>
          <w:sz w:val="28"/>
          <w:szCs w:val="28"/>
        </w:rPr>
        <w:t>роны, предоставившей эту информацию.</w:t>
      </w: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4.3. Конфиденциальная информация может быть предоставлена третьим л</w:t>
      </w:r>
      <w:r w:rsidRPr="005D2042">
        <w:rPr>
          <w:rFonts w:ascii="Times New Roman" w:hAnsi="Times New Roman" w:cs="Times New Roman"/>
          <w:sz w:val="28"/>
          <w:szCs w:val="28"/>
        </w:rPr>
        <w:t>и</w:t>
      </w:r>
      <w:r w:rsidRPr="005D2042">
        <w:rPr>
          <w:rFonts w:ascii="Times New Roman" w:hAnsi="Times New Roman" w:cs="Times New Roman"/>
          <w:sz w:val="28"/>
          <w:szCs w:val="28"/>
        </w:rPr>
        <w:t>цам в соответствии с действующим законодательством, в частности, в рамках с</w:t>
      </w:r>
      <w:r w:rsidRPr="005D2042">
        <w:rPr>
          <w:rFonts w:ascii="Times New Roman" w:hAnsi="Times New Roman" w:cs="Times New Roman"/>
          <w:sz w:val="28"/>
          <w:szCs w:val="28"/>
        </w:rPr>
        <w:t>у</w:t>
      </w:r>
      <w:r w:rsidRPr="005D2042">
        <w:rPr>
          <w:rFonts w:ascii="Times New Roman" w:hAnsi="Times New Roman" w:cs="Times New Roman"/>
          <w:sz w:val="28"/>
          <w:szCs w:val="28"/>
        </w:rPr>
        <w:t>дебного (арбитражного, третейского) разбирательства.</w:t>
      </w: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4.4. Информация и данные, раскрытые любой из Сторон другой Стороне в рамках Соглашения, остаются собственностью такой раскрывшей Стороны. Если иное не будет прямо предусмотрено письменным соглашением или договором Ст</w:t>
      </w:r>
      <w:r w:rsidRPr="005D2042">
        <w:rPr>
          <w:rFonts w:ascii="Times New Roman" w:hAnsi="Times New Roman" w:cs="Times New Roman"/>
          <w:sz w:val="28"/>
          <w:szCs w:val="28"/>
        </w:rPr>
        <w:t>о</w:t>
      </w:r>
      <w:r w:rsidRPr="005D2042">
        <w:rPr>
          <w:rFonts w:ascii="Times New Roman" w:hAnsi="Times New Roman" w:cs="Times New Roman"/>
          <w:sz w:val="28"/>
          <w:szCs w:val="28"/>
        </w:rPr>
        <w:t>рон, исключительные права на результаты интеллектуальной деятельности, созда</w:t>
      </w:r>
      <w:r w:rsidRPr="005D2042">
        <w:rPr>
          <w:rFonts w:ascii="Times New Roman" w:hAnsi="Times New Roman" w:cs="Times New Roman"/>
          <w:sz w:val="28"/>
          <w:szCs w:val="28"/>
        </w:rPr>
        <w:t>н</w:t>
      </w:r>
      <w:r w:rsidRPr="005D2042">
        <w:rPr>
          <w:rFonts w:ascii="Times New Roman" w:hAnsi="Times New Roman" w:cs="Times New Roman"/>
          <w:sz w:val="28"/>
          <w:szCs w:val="28"/>
        </w:rPr>
        <w:t>ные каждой из Сторон в рамках Соглашения, принадлежат такой создавшей Ст</w:t>
      </w:r>
      <w:r w:rsidRPr="005D2042">
        <w:rPr>
          <w:rFonts w:ascii="Times New Roman" w:hAnsi="Times New Roman" w:cs="Times New Roman"/>
          <w:sz w:val="28"/>
          <w:szCs w:val="28"/>
        </w:rPr>
        <w:t>о</w:t>
      </w:r>
      <w:r w:rsidRPr="005D2042">
        <w:rPr>
          <w:rFonts w:ascii="Times New Roman" w:hAnsi="Times New Roman" w:cs="Times New Roman"/>
          <w:sz w:val="28"/>
          <w:szCs w:val="28"/>
        </w:rPr>
        <w:t>роне. При реализации совместных проектов вопросы, связанные с регулированием прав на интеллектуальную собственность, регулируются в рамках отдельных дог</w:t>
      </w:r>
      <w:r w:rsidRPr="005D2042">
        <w:rPr>
          <w:rFonts w:ascii="Times New Roman" w:hAnsi="Times New Roman" w:cs="Times New Roman"/>
          <w:sz w:val="28"/>
          <w:szCs w:val="28"/>
        </w:rPr>
        <w:t>о</w:t>
      </w:r>
      <w:r w:rsidRPr="005D2042">
        <w:rPr>
          <w:rFonts w:ascii="Times New Roman" w:hAnsi="Times New Roman" w:cs="Times New Roman"/>
          <w:sz w:val="28"/>
          <w:szCs w:val="28"/>
        </w:rPr>
        <w:t>воров и соглашений.</w:t>
      </w: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4.5. Все права на названия, товарные знаки, логотипы, фирменные наименов</w:t>
      </w:r>
      <w:r w:rsidRPr="005D2042">
        <w:rPr>
          <w:rFonts w:ascii="Times New Roman" w:hAnsi="Times New Roman" w:cs="Times New Roman"/>
          <w:sz w:val="28"/>
          <w:szCs w:val="28"/>
        </w:rPr>
        <w:t>а</w:t>
      </w:r>
      <w:r w:rsidRPr="005D2042">
        <w:rPr>
          <w:rFonts w:ascii="Times New Roman" w:hAnsi="Times New Roman" w:cs="Times New Roman"/>
          <w:sz w:val="28"/>
          <w:szCs w:val="28"/>
        </w:rPr>
        <w:t xml:space="preserve">ния, коммерческие обозначения, иные результаты интеллектуальной деятельности остаются за Стороной, которой они принадлежали до заключения Соглашения. </w:t>
      </w: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4.6. Указанные результаты интеллектуальной деятельности и средства инд</w:t>
      </w:r>
      <w:r w:rsidRPr="005D2042">
        <w:rPr>
          <w:rFonts w:ascii="Times New Roman" w:hAnsi="Times New Roman" w:cs="Times New Roman"/>
          <w:sz w:val="28"/>
          <w:szCs w:val="28"/>
        </w:rPr>
        <w:t>и</w:t>
      </w:r>
      <w:r w:rsidRPr="005D2042">
        <w:rPr>
          <w:rFonts w:ascii="Times New Roman" w:hAnsi="Times New Roman" w:cs="Times New Roman"/>
          <w:sz w:val="28"/>
          <w:szCs w:val="28"/>
        </w:rPr>
        <w:t>видуализации не могут быть использованы другой Стороной, в том числе на бла</w:t>
      </w:r>
      <w:r w:rsidRPr="005D2042">
        <w:rPr>
          <w:rFonts w:ascii="Times New Roman" w:hAnsi="Times New Roman" w:cs="Times New Roman"/>
          <w:sz w:val="28"/>
          <w:szCs w:val="28"/>
        </w:rPr>
        <w:t>н</w:t>
      </w:r>
      <w:r w:rsidRPr="005D2042">
        <w:rPr>
          <w:rFonts w:ascii="Times New Roman" w:hAnsi="Times New Roman" w:cs="Times New Roman"/>
          <w:sz w:val="28"/>
          <w:szCs w:val="28"/>
        </w:rPr>
        <w:t xml:space="preserve">ках, корреспонденции, в рекламе и при связях с общественностью, без получения предварительного письменного согласия Стороны </w:t>
      </w:r>
      <w:r w:rsidR="005D2042">
        <w:rPr>
          <w:rFonts w:ascii="Times New Roman" w:hAnsi="Times New Roman" w:cs="Times New Roman"/>
          <w:sz w:val="28"/>
          <w:szCs w:val="28"/>
        </w:rPr>
        <w:t xml:space="preserve">– </w:t>
      </w:r>
      <w:r w:rsidRPr="005D2042">
        <w:rPr>
          <w:rFonts w:ascii="Times New Roman" w:hAnsi="Times New Roman" w:cs="Times New Roman"/>
          <w:sz w:val="28"/>
          <w:szCs w:val="28"/>
        </w:rPr>
        <w:t>обладателя прав.</w:t>
      </w: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4F7" w:rsidRDefault="004A54F7" w:rsidP="008E6615">
      <w:pPr>
        <w:suppressAutoHyphens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Статья 5. Срок действия Соглашения</w:t>
      </w:r>
    </w:p>
    <w:p w:rsidR="005D2042" w:rsidRPr="005D2042" w:rsidRDefault="005D2042" w:rsidP="008E6615">
      <w:pPr>
        <w:suppressAutoHyphens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 xml:space="preserve">5.1. Настоящее Соглашение вступает в силу </w:t>
      </w:r>
      <w:proofErr w:type="gramStart"/>
      <w:r w:rsidRPr="005D2042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5D2042">
        <w:rPr>
          <w:rFonts w:ascii="Times New Roman" w:hAnsi="Times New Roman" w:cs="Times New Roman"/>
          <w:sz w:val="28"/>
          <w:szCs w:val="28"/>
        </w:rPr>
        <w:t xml:space="preserve"> его подписания Сторон</w:t>
      </w:r>
      <w:r w:rsidRPr="005D2042">
        <w:rPr>
          <w:rFonts w:ascii="Times New Roman" w:hAnsi="Times New Roman" w:cs="Times New Roman"/>
          <w:sz w:val="28"/>
          <w:szCs w:val="28"/>
        </w:rPr>
        <w:t>а</w:t>
      </w:r>
      <w:r w:rsidRPr="005D2042">
        <w:rPr>
          <w:rFonts w:ascii="Times New Roman" w:hAnsi="Times New Roman" w:cs="Times New Roman"/>
          <w:sz w:val="28"/>
          <w:szCs w:val="28"/>
        </w:rPr>
        <w:t xml:space="preserve">ми, распространяет свое действие на отношения Сторон, возникшие с «__» </w:t>
      </w:r>
      <w:r w:rsidR="008E6615">
        <w:rPr>
          <w:rFonts w:ascii="Times New Roman" w:hAnsi="Times New Roman" w:cs="Times New Roman"/>
          <w:sz w:val="28"/>
          <w:szCs w:val="28"/>
        </w:rPr>
        <w:t>________</w:t>
      </w:r>
      <w:r w:rsidRPr="005D2042">
        <w:rPr>
          <w:rFonts w:ascii="Times New Roman" w:hAnsi="Times New Roman" w:cs="Times New Roman"/>
          <w:sz w:val="28"/>
          <w:szCs w:val="28"/>
        </w:rPr>
        <w:t xml:space="preserve"> </w:t>
      </w:r>
      <w:r w:rsidRPr="005D2042">
        <w:rPr>
          <w:rFonts w:ascii="Times New Roman" w:hAnsi="Times New Roman" w:cs="Times New Roman"/>
          <w:sz w:val="28"/>
          <w:szCs w:val="28"/>
        </w:rPr>
        <w:lastRenderedPageBreak/>
        <w:t>2020 г</w:t>
      </w:r>
      <w:r w:rsidR="005D2042">
        <w:rPr>
          <w:rFonts w:ascii="Times New Roman" w:hAnsi="Times New Roman" w:cs="Times New Roman"/>
          <w:sz w:val="28"/>
          <w:szCs w:val="28"/>
        </w:rPr>
        <w:t>.</w:t>
      </w:r>
      <w:r w:rsidRPr="005D2042">
        <w:rPr>
          <w:rFonts w:ascii="Times New Roman" w:hAnsi="Times New Roman" w:cs="Times New Roman"/>
          <w:sz w:val="28"/>
          <w:szCs w:val="28"/>
        </w:rPr>
        <w:t xml:space="preserve"> и действует до 31 июня 2021 г. </w:t>
      </w: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5.2. Соглашение считается автоматически пролонгированным на следующие 12 месяцев после срока окончания его действия, если ни одна из Сторон до истеч</w:t>
      </w:r>
      <w:r w:rsidRPr="005D2042">
        <w:rPr>
          <w:rFonts w:ascii="Times New Roman" w:hAnsi="Times New Roman" w:cs="Times New Roman"/>
          <w:sz w:val="28"/>
          <w:szCs w:val="28"/>
        </w:rPr>
        <w:t>е</w:t>
      </w:r>
      <w:r w:rsidRPr="005D2042">
        <w:rPr>
          <w:rFonts w:ascii="Times New Roman" w:hAnsi="Times New Roman" w:cs="Times New Roman"/>
          <w:sz w:val="28"/>
          <w:szCs w:val="28"/>
        </w:rPr>
        <w:t>ния срока действия Соглашения не заявит о своем отказе от продления настоящего Соглашения.</w:t>
      </w:r>
    </w:p>
    <w:p w:rsidR="004A54F7" w:rsidRDefault="004A54F7" w:rsidP="008E6615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Статья 6. Антикоррупционная оговорка</w:t>
      </w:r>
    </w:p>
    <w:p w:rsidR="005D2042" w:rsidRPr="005D2042" w:rsidRDefault="005D2042" w:rsidP="008E6615">
      <w:pPr>
        <w:suppressAutoHyphens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2042">
        <w:rPr>
          <w:rFonts w:ascii="Times New Roman" w:hAnsi="Times New Roman"/>
          <w:iCs/>
          <w:sz w:val="28"/>
          <w:szCs w:val="28"/>
        </w:rPr>
        <w:t xml:space="preserve">6.1. </w:t>
      </w:r>
      <w:r w:rsidRPr="005D2042">
        <w:rPr>
          <w:rFonts w:ascii="Times New Roman" w:hAnsi="Times New Roman" w:cs="Times New Roman"/>
          <w:sz w:val="28"/>
          <w:szCs w:val="28"/>
        </w:rPr>
        <w:t>При заключении, исполнении, изменении и расторжении Соглашения Стороны принимают на себя следующие обязательства:</w:t>
      </w: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6.1.1.</w:t>
      </w:r>
      <w:r w:rsidRPr="005D204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D2042">
        <w:rPr>
          <w:rFonts w:ascii="Times New Roman" w:hAnsi="Times New Roman" w:cs="Times New Roman"/>
          <w:sz w:val="28"/>
          <w:szCs w:val="28"/>
        </w:rPr>
        <w:t>Стороны, их работники, уполномоченные представители</w:t>
      </w:r>
      <w:r w:rsidR="008E6615">
        <w:rPr>
          <w:rFonts w:ascii="Times New Roman" w:hAnsi="Times New Roman" w:cs="Times New Roman"/>
          <w:sz w:val="28"/>
          <w:szCs w:val="28"/>
        </w:rPr>
        <w:t xml:space="preserve"> </w:t>
      </w:r>
      <w:r w:rsidRPr="005D2042">
        <w:rPr>
          <w:rFonts w:ascii="Times New Roman" w:hAnsi="Times New Roman" w:cs="Times New Roman"/>
          <w:sz w:val="28"/>
          <w:szCs w:val="28"/>
        </w:rPr>
        <w:t>по Соглаш</w:t>
      </w:r>
      <w:r w:rsidRPr="005D2042">
        <w:rPr>
          <w:rFonts w:ascii="Times New Roman" w:hAnsi="Times New Roman" w:cs="Times New Roman"/>
          <w:sz w:val="28"/>
          <w:szCs w:val="28"/>
        </w:rPr>
        <w:t>е</w:t>
      </w:r>
      <w:r w:rsidRPr="005D2042">
        <w:rPr>
          <w:rFonts w:ascii="Times New Roman" w:hAnsi="Times New Roman" w:cs="Times New Roman"/>
          <w:sz w:val="28"/>
          <w:szCs w:val="28"/>
        </w:rPr>
        <w:t>нию не предлагают, не обещают, не требуют, не разрешают предоставление, не предоставляют каких-либо денег, ценных бумаг, иного имущества, не оказывают услуги имущественного характера, не выполняют работы, не предоставляют какие-либо имущественные права, прямо или косвенно, лично или через посредников л</w:t>
      </w:r>
      <w:r w:rsidRPr="005D2042">
        <w:rPr>
          <w:rFonts w:ascii="Times New Roman" w:hAnsi="Times New Roman" w:cs="Times New Roman"/>
          <w:sz w:val="28"/>
          <w:szCs w:val="28"/>
        </w:rPr>
        <w:t>ю</w:t>
      </w:r>
      <w:r w:rsidRPr="005D2042">
        <w:rPr>
          <w:rFonts w:ascii="Times New Roman" w:hAnsi="Times New Roman" w:cs="Times New Roman"/>
          <w:sz w:val="28"/>
          <w:szCs w:val="28"/>
        </w:rPr>
        <w:t>бым лицам для оказания влия</w:t>
      </w:r>
      <w:r w:rsidR="008E6615">
        <w:rPr>
          <w:rFonts w:ascii="Times New Roman" w:hAnsi="Times New Roman" w:cs="Times New Roman"/>
          <w:sz w:val="28"/>
          <w:szCs w:val="28"/>
        </w:rPr>
        <w:t>ния на действия (бездействие) и (</w:t>
      </w:r>
      <w:r w:rsidRPr="005D2042">
        <w:rPr>
          <w:rFonts w:ascii="Times New Roman" w:hAnsi="Times New Roman" w:cs="Times New Roman"/>
          <w:sz w:val="28"/>
          <w:szCs w:val="28"/>
        </w:rPr>
        <w:t>или</w:t>
      </w:r>
      <w:r w:rsidR="008E6615">
        <w:rPr>
          <w:rFonts w:ascii="Times New Roman" w:hAnsi="Times New Roman" w:cs="Times New Roman"/>
          <w:sz w:val="28"/>
          <w:szCs w:val="28"/>
        </w:rPr>
        <w:t>)</w:t>
      </w:r>
      <w:r w:rsidRPr="005D2042">
        <w:rPr>
          <w:rFonts w:ascii="Times New Roman" w:hAnsi="Times New Roman" w:cs="Times New Roman"/>
          <w:sz w:val="28"/>
          <w:szCs w:val="28"/>
        </w:rPr>
        <w:t xml:space="preserve"> решения этих и</w:t>
      </w:r>
      <w:r w:rsidR="008E6615">
        <w:rPr>
          <w:rFonts w:ascii="Times New Roman" w:hAnsi="Times New Roman" w:cs="Times New Roman"/>
          <w:sz w:val="28"/>
          <w:szCs w:val="28"/>
        </w:rPr>
        <w:t xml:space="preserve"> (</w:t>
      </w:r>
      <w:r w:rsidRPr="005D2042">
        <w:rPr>
          <w:rFonts w:ascii="Times New Roman" w:hAnsi="Times New Roman" w:cs="Times New Roman"/>
          <w:sz w:val="28"/>
          <w:szCs w:val="28"/>
        </w:rPr>
        <w:t>или</w:t>
      </w:r>
      <w:r w:rsidR="008E6615">
        <w:rPr>
          <w:rFonts w:ascii="Times New Roman" w:hAnsi="Times New Roman" w:cs="Times New Roman"/>
          <w:sz w:val="28"/>
          <w:szCs w:val="28"/>
        </w:rPr>
        <w:t>)</w:t>
      </w:r>
      <w:r w:rsidRPr="005D2042">
        <w:rPr>
          <w:rFonts w:ascii="Times New Roman" w:hAnsi="Times New Roman" w:cs="Times New Roman"/>
          <w:sz w:val="28"/>
          <w:szCs w:val="28"/>
        </w:rPr>
        <w:t xml:space="preserve"> других лиц</w:t>
      </w:r>
      <w:proofErr w:type="gramEnd"/>
      <w:r w:rsidRPr="005D2042">
        <w:rPr>
          <w:rFonts w:ascii="Times New Roman" w:hAnsi="Times New Roman" w:cs="Times New Roman"/>
          <w:sz w:val="28"/>
          <w:szCs w:val="28"/>
        </w:rPr>
        <w:t xml:space="preserve"> с целью получения каких-либо выгод (преимуществ) или для д</w:t>
      </w:r>
      <w:r w:rsidRPr="005D2042">
        <w:rPr>
          <w:rFonts w:ascii="Times New Roman" w:hAnsi="Times New Roman" w:cs="Times New Roman"/>
          <w:sz w:val="28"/>
          <w:szCs w:val="28"/>
        </w:rPr>
        <w:t>о</w:t>
      </w:r>
      <w:r w:rsidRPr="005D2042">
        <w:rPr>
          <w:rFonts w:ascii="Times New Roman" w:hAnsi="Times New Roman" w:cs="Times New Roman"/>
          <w:sz w:val="28"/>
          <w:szCs w:val="28"/>
        </w:rPr>
        <w:t>стижения иных целей.</w:t>
      </w: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6.1.2.</w:t>
      </w:r>
      <w:r w:rsidRPr="005D204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D2042">
        <w:rPr>
          <w:rFonts w:ascii="Times New Roman" w:hAnsi="Times New Roman" w:cs="Times New Roman"/>
          <w:sz w:val="28"/>
          <w:szCs w:val="28"/>
        </w:rPr>
        <w:t>Стороны, их работники, уполномоченные представители по Соглаш</w:t>
      </w:r>
      <w:r w:rsidRPr="005D2042">
        <w:rPr>
          <w:rFonts w:ascii="Times New Roman" w:hAnsi="Times New Roman" w:cs="Times New Roman"/>
          <w:sz w:val="28"/>
          <w:szCs w:val="28"/>
        </w:rPr>
        <w:t>е</w:t>
      </w:r>
      <w:r w:rsidRPr="005D2042">
        <w:rPr>
          <w:rFonts w:ascii="Times New Roman" w:hAnsi="Times New Roman" w:cs="Times New Roman"/>
          <w:sz w:val="28"/>
          <w:szCs w:val="28"/>
        </w:rPr>
        <w:t>нию не осуществляют действия (бездействие), квалифицируемые применимым з</w:t>
      </w:r>
      <w:r w:rsidRPr="005D2042">
        <w:rPr>
          <w:rFonts w:ascii="Times New Roman" w:hAnsi="Times New Roman" w:cs="Times New Roman"/>
          <w:sz w:val="28"/>
          <w:szCs w:val="28"/>
        </w:rPr>
        <w:t>а</w:t>
      </w:r>
      <w:r w:rsidRPr="005D2042">
        <w:rPr>
          <w:rFonts w:ascii="Times New Roman" w:hAnsi="Times New Roman" w:cs="Times New Roman"/>
          <w:sz w:val="28"/>
          <w:szCs w:val="28"/>
        </w:rPr>
        <w:t>конодательством как дача</w:t>
      </w:r>
      <w:r w:rsidR="008E6615">
        <w:rPr>
          <w:rFonts w:ascii="Times New Roman" w:hAnsi="Times New Roman" w:cs="Times New Roman"/>
          <w:sz w:val="28"/>
          <w:szCs w:val="28"/>
        </w:rPr>
        <w:t xml:space="preserve"> (</w:t>
      </w:r>
      <w:r w:rsidRPr="005D2042">
        <w:rPr>
          <w:rFonts w:ascii="Times New Roman" w:hAnsi="Times New Roman" w:cs="Times New Roman"/>
          <w:sz w:val="28"/>
          <w:szCs w:val="28"/>
        </w:rPr>
        <w:t>получение</w:t>
      </w:r>
      <w:r w:rsidR="008E6615">
        <w:rPr>
          <w:rFonts w:ascii="Times New Roman" w:hAnsi="Times New Roman" w:cs="Times New Roman"/>
          <w:sz w:val="28"/>
          <w:szCs w:val="28"/>
        </w:rPr>
        <w:t>)</w:t>
      </w:r>
      <w:r w:rsidRPr="005D2042">
        <w:rPr>
          <w:rFonts w:ascii="Times New Roman" w:hAnsi="Times New Roman" w:cs="Times New Roman"/>
          <w:sz w:val="28"/>
          <w:szCs w:val="28"/>
        </w:rPr>
        <w:t xml:space="preserve"> взятки, коммерческий подкуп, посреднич</w:t>
      </w:r>
      <w:r w:rsidRPr="005D2042">
        <w:rPr>
          <w:rFonts w:ascii="Times New Roman" w:hAnsi="Times New Roman" w:cs="Times New Roman"/>
          <w:sz w:val="28"/>
          <w:szCs w:val="28"/>
        </w:rPr>
        <w:t>е</w:t>
      </w:r>
      <w:r w:rsidRPr="005D2042">
        <w:rPr>
          <w:rFonts w:ascii="Times New Roman" w:hAnsi="Times New Roman" w:cs="Times New Roman"/>
          <w:sz w:val="28"/>
          <w:szCs w:val="28"/>
        </w:rPr>
        <w:t>ство во взяточничестве</w:t>
      </w:r>
      <w:r w:rsidR="008E6615">
        <w:rPr>
          <w:rFonts w:ascii="Times New Roman" w:hAnsi="Times New Roman" w:cs="Times New Roman"/>
          <w:sz w:val="28"/>
          <w:szCs w:val="28"/>
        </w:rPr>
        <w:t xml:space="preserve"> (</w:t>
      </w:r>
      <w:r w:rsidRPr="005D2042">
        <w:rPr>
          <w:rFonts w:ascii="Times New Roman" w:hAnsi="Times New Roman" w:cs="Times New Roman"/>
          <w:sz w:val="28"/>
          <w:szCs w:val="28"/>
        </w:rPr>
        <w:t>коммерческом подкупе</w:t>
      </w:r>
      <w:r w:rsidR="008E6615">
        <w:rPr>
          <w:rFonts w:ascii="Times New Roman" w:hAnsi="Times New Roman" w:cs="Times New Roman"/>
          <w:sz w:val="28"/>
          <w:szCs w:val="28"/>
        </w:rPr>
        <w:t>)</w:t>
      </w:r>
      <w:r w:rsidRPr="005D2042">
        <w:rPr>
          <w:rFonts w:ascii="Times New Roman" w:hAnsi="Times New Roman" w:cs="Times New Roman"/>
          <w:sz w:val="28"/>
          <w:szCs w:val="28"/>
        </w:rPr>
        <w:t>, злоупотребление полномочиями, незаконное вознаграждение от имени юридического лица, а также иные действия (бездействие), нарушающие требования применимого законодательства и примен</w:t>
      </w:r>
      <w:r w:rsidRPr="005D2042">
        <w:rPr>
          <w:rFonts w:ascii="Times New Roman" w:hAnsi="Times New Roman" w:cs="Times New Roman"/>
          <w:sz w:val="28"/>
          <w:szCs w:val="28"/>
        </w:rPr>
        <w:t>и</w:t>
      </w:r>
      <w:r w:rsidRPr="005D2042">
        <w:rPr>
          <w:rFonts w:ascii="Times New Roman" w:hAnsi="Times New Roman" w:cs="Times New Roman"/>
          <w:sz w:val="28"/>
          <w:szCs w:val="28"/>
        </w:rPr>
        <w:t>мых норм международного права в области противодействия коррупции.</w:t>
      </w:r>
      <w:proofErr w:type="gramEnd"/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6.1.3.</w:t>
      </w:r>
      <w:r w:rsidRPr="005D2042">
        <w:rPr>
          <w:rFonts w:ascii="Times New Roman" w:hAnsi="Times New Roman" w:cs="Times New Roman"/>
          <w:sz w:val="28"/>
          <w:szCs w:val="28"/>
        </w:rPr>
        <w:tab/>
        <w:t xml:space="preserve">Стороны:  </w:t>
      </w: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уведомляют друг друга о ставших известными им обстоятельствах, которые являются или могут явиться основанием для возникновения конфликта интересов</w:t>
      </w:r>
      <w:r w:rsidRPr="008E6615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5D204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 xml:space="preserve">воздерживаются от совершения действий (бездействия), влекущих за собой возникновение или создающих угрозу возникновения конфликта интересов; </w:t>
      </w: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оказывают иное содействие друг другу в целях выявления, предупреждения и предотвращения коррупционных правонарушений и конфликтов интересов в рамках и в связи с отношениями Сторон по Договору.</w:t>
      </w: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6.2. Положения пункта 6.1 Соглашения распространяются на отношения, во</w:t>
      </w:r>
      <w:r w:rsidRPr="005D2042">
        <w:rPr>
          <w:rFonts w:ascii="Times New Roman" w:hAnsi="Times New Roman" w:cs="Times New Roman"/>
          <w:sz w:val="28"/>
          <w:szCs w:val="28"/>
        </w:rPr>
        <w:t>з</w:t>
      </w:r>
      <w:r w:rsidRPr="005D2042">
        <w:rPr>
          <w:rFonts w:ascii="Times New Roman" w:hAnsi="Times New Roman" w:cs="Times New Roman"/>
          <w:sz w:val="28"/>
          <w:szCs w:val="28"/>
        </w:rPr>
        <w:t>никшие до его заключения, но связанные с заключением Соглашения.</w:t>
      </w: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5D2042">
        <w:rPr>
          <w:rFonts w:ascii="Times New Roman" w:hAnsi="Times New Roman" w:cs="Times New Roman"/>
          <w:sz w:val="28"/>
          <w:szCs w:val="28"/>
        </w:rPr>
        <w:t>В случае появления у Стороны сведений о фактическом или возможном нарушении другой Стороной, ее работниками, представителями по Соглашению к</w:t>
      </w:r>
      <w:r w:rsidRPr="005D2042">
        <w:rPr>
          <w:rFonts w:ascii="Times New Roman" w:hAnsi="Times New Roman" w:cs="Times New Roman"/>
          <w:sz w:val="28"/>
          <w:szCs w:val="28"/>
        </w:rPr>
        <w:t>а</w:t>
      </w:r>
      <w:r w:rsidRPr="005D2042">
        <w:rPr>
          <w:rFonts w:ascii="Times New Roman" w:hAnsi="Times New Roman" w:cs="Times New Roman"/>
          <w:sz w:val="28"/>
          <w:szCs w:val="28"/>
        </w:rPr>
        <w:t>ких-либо положений пунктов 6.1.1-6.1.3 Соглашения (далее – Нарушение коррупц</w:t>
      </w:r>
      <w:r w:rsidRPr="005D2042">
        <w:rPr>
          <w:rFonts w:ascii="Times New Roman" w:hAnsi="Times New Roman" w:cs="Times New Roman"/>
          <w:sz w:val="28"/>
          <w:szCs w:val="28"/>
        </w:rPr>
        <w:t>и</w:t>
      </w:r>
      <w:r w:rsidRPr="005D2042">
        <w:rPr>
          <w:rFonts w:ascii="Times New Roman" w:hAnsi="Times New Roman" w:cs="Times New Roman"/>
          <w:sz w:val="28"/>
          <w:szCs w:val="28"/>
        </w:rPr>
        <w:t>онной направленности), такая Сторона обязуется незамедлительно  письменно ув</w:t>
      </w:r>
      <w:r w:rsidRPr="005D2042">
        <w:rPr>
          <w:rFonts w:ascii="Times New Roman" w:hAnsi="Times New Roman" w:cs="Times New Roman"/>
          <w:sz w:val="28"/>
          <w:szCs w:val="28"/>
        </w:rPr>
        <w:t>е</w:t>
      </w:r>
      <w:r w:rsidRPr="005D2042">
        <w:rPr>
          <w:rFonts w:ascii="Times New Roman" w:hAnsi="Times New Roman" w:cs="Times New Roman"/>
          <w:sz w:val="28"/>
          <w:szCs w:val="28"/>
        </w:rPr>
        <w:t>домить другую Сторону об этом</w:t>
      </w:r>
      <w:r w:rsidRPr="008E6615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Pr="005D2042">
        <w:rPr>
          <w:rFonts w:ascii="Times New Roman" w:hAnsi="Times New Roman" w:cs="Times New Roman"/>
          <w:sz w:val="28"/>
          <w:szCs w:val="28"/>
        </w:rPr>
        <w:t>. Такое уведомление должно содержать указание на реквизиты</w:t>
      </w:r>
      <w:r w:rsidRPr="008E6615">
        <w:rPr>
          <w:rFonts w:ascii="Times New Roman" w:hAnsi="Times New Roman" w:cs="Times New Roman"/>
          <w:sz w:val="28"/>
          <w:szCs w:val="28"/>
          <w:vertAlign w:val="superscript"/>
        </w:rPr>
        <w:footnoteReference w:id="3"/>
      </w:r>
      <w:r w:rsidRPr="008E661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D2042">
        <w:rPr>
          <w:rFonts w:ascii="Times New Roman" w:hAnsi="Times New Roman" w:cs="Times New Roman"/>
          <w:sz w:val="28"/>
          <w:szCs w:val="28"/>
        </w:rPr>
        <w:t>Соглашения, описание фактических обстоятельств, связанных с Нар</w:t>
      </w:r>
      <w:r w:rsidRPr="005D2042">
        <w:rPr>
          <w:rFonts w:ascii="Times New Roman" w:hAnsi="Times New Roman" w:cs="Times New Roman"/>
          <w:sz w:val="28"/>
          <w:szCs w:val="28"/>
        </w:rPr>
        <w:t>у</w:t>
      </w:r>
      <w:r w:rsidRPr="005D2042">
        <w:rPr>
          <w:rFonts w:ascii="Times New Roman" w:hAnsi="Times New Roman" w:cs="Times New Roman"/>
          <w:sz w:val="28"/>
          <w:szCs w:val="28"/>
        </w:rPr>
        <w:lastRenderedPageBreak/>
        <w:t>шением коррупционной направленности, которые послужили основанием для направления уведомления</w:t>
      </w:r>
      <w:proofErr w:type="gramEnd"/>
      <w:r w:rsidRPr="005D2042">
        <w:rPr>
          <w:rFonts w:ascii="Times New Roman" w:hAnsi="Times New Roman" w:cs="Times New Roman"/>
          <w:sz w:val="28"/>
          <w:szCs w:val="28"/>
        </w:rPr>
        <w:t>. К уведомлению должны быть прило</w:t>
      </w:r>
      <w:r w:rsidR="008E6615">
        <w:rPr>
          <w:rFonts w:ascii="Times New Roman" w:hAnsi="Times New Roman" w:cs="Times New Roman"/>
          <w:sz w:val="28"/>
          <w:szCs w:val="28"/>
        </w:rPr>
        <w:t>жены подтвержда</w:t>
      </w:r>
      <w:r w:rsidR="008E6615">
        <w:rPr>
          <w:rFonts w:ascii="Times New Roman" w:hAnsi="Times New Roman" w:cs="Times New Roman"/>
          <w:sz w:val="28"/>
          <w:szCs w:val="28"/>
        </w:rPr>
        <w:t>ю</w:t>
      </w:r>
      <w:r w:rsidR="008E6615">
        <w:rPr>
          <w:rFonts w:ascii="Times New Roman" w:hAnsi="Times New Roman" w:cs="Times New Roman"/>
          <w:sz w:val="28"/>
          <w:szCs w:val="28"/>
        </w:rPr>
        <w:t>щие документы и (</w:t>
      </w:r>
      <w:r w:rsidRPr="005D2042">
        <w:rPr>
          <w:rFonts w:ascii="Times New Roman" w:hAnsi="Times New Roman" w:cs="Times New Roman"/>
          <w:sz w:val="28"/>
          <w:szCs w:val="28"/>
        </w:rPr>
        <w:t>или</w:t>
      </w:r>
      <w:r w:rsidR="008E6615">
        <w:rPr>
          <w:rFonts w:ascii="Times New Roman" w:hAnsi="Times New Roman" w:cs="Times New Roman"/>
          <w:sz w:val="28"/>
          <w:szCs w:val="28"/>
        </w:rPr>
        <w:t>)</w:t>
      </w:r>
      <w:r w:rsidRPr="005D2042">
        <w:rPr>
          <w:rFonts w:ascii="Times New Roman" w:hAnsi="Times New Roman" w:cs="Times New Roman"/>
          <w:sz w:val="28"/>
          <w:szCs w:val="28"/>
        </w:rPr>
        <w:t xml:space="preserve"> материалы</w:t>
      </w:r>
      <w:r w:rsidRPr="008E6615">
        <w:rPr>
          <w:rFonts w:ascii="Times New Roman" w:hAnsi="Times New Roman" w:cs="Times New Roman"/>
          <w:sz w:val="28"/>
          <w:szCs w:val="28"/>
          <w:vertAlign w:val="superscript"/>
        </w:rPr>
        <w:footnoteReference w:id="4"/>
      </w:r>
      <w:r w:rsidRPr="005D2042">
        <w:rPr>
          <w:rFonts w:ascii="Times New Roman" w:hAnsi="Times New Roman" w:cs="Times New Roman"/>
          <w:sz w:val="28"/>
          <w:szCs w:val="28"/>
        </w:rPr>
        <w:t>.</w:t>
      </w: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Сторона, получившая уведомление, обеспечивает его конфиденциальное ра</w:t>
      </w:r>
      <w:r w:rsidRPr="005D2042">
        <w:rPr>
          <w:rFonts w:ascii="Times New Roman" w:hAnsi="Times New Roman" w:cs="Times New Roman"/>
          <w:sz w:val="28"/>
          <w:szCs w:val="28"/>
        </w:rPr>
        <w:t>с</w:t>
      </w:r>
      <w:r w:rsidRPr="005D2042">
        <w:rPr>
          <w:rFonts w:ascii="Times New Roman" w:hAnsi="Times New Roman" w:cs="Times New Roman"/>
          <w:sz w:val="28"/>
          <w:szCs w:val="28"/>
        </w:rPr>
        <w:t xml:space="preserve">смотрение, а также направляет другой Стороне мотивированный ответ в течение 30 (тридцати) календарных дней </w:t>
      </w:r>
      <w:proofErr w:type="gramStart"/>
      <w:r w:rsidRPr="005D2042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5D2042">
        <w:rPr>
          <w:rFonts w:ascii="Times New Roman" w:hAnsi="Times New Roman" w:cs="Times New Roman"/>
          <w:sz w:val="28"/>
          <w:szCs w:val="28"/>
        </w:rPr>
        <w:t xml:space="preserve"> уведомления. В случае несогласия Стороны, получившей уведомление, c предоставленными в уведомлении обсто</w:t>
      </w:r>
      <w:r w:rsidRPr="005D2042">
        <w:rPr>
          <w:rFonts w:ascii="Times New Roman" w:hAnsi="Times New Roman" w:cs="Times New Roman"/>
          <w:sz w:val="28"/>
          <w:szCs w:val="28"/>
        </w:rPr>
        <w:t>я</w:t>
      </w:r>
      <w:r w:rsidRPr="005D2042">
        <w:rPr>
          <w:rFonts w:ascii="Times New Roman" w:hAnsi="Times New Roman" w:cs="Times New Roman"/>
          <w:sz w:val="28"/>
          <w:szCs w:val="28"/>
        </w:rPr>
        <w:t>тельствами, связанными с Нарушением коррупционной направленности, которые послужили основанием для направления уведомления и</w:t>
      </w:r>
      <w:r w:rsidR="008E6615">
        <w:rPr>
          <w:rFonts w:ascii="Times New Roman" w:hAnsi="Times New Roman" w:cs="Times New Roman"/>
          <w:sz w:val="28"/>
          <w:szCs w:val="28"/>
        </w:rPr>
        <w:t xml:space="preserve"> (</w:t>
      </w:r>
      <w:r w:rsidRPr="005D2042">
        <w:rPr>
          <w:rFonts w:ascii="Times New Roman" w:hAnsi="Times New Roman" w:cs="Times New Roman"/>
          <w:sz w:val="28"/>
          <w:szCs w:val="28"/>
        </w:rPr>
        <w:t>или</w:t>
      </w:r>
      <w:r w:rsidR="008E6615">
        <w:rPr>
          <w:rFonts w:ascii="Times New Roman" w:hAnsi="Times New Roman" w:cs="Times New Roman"/>
          <w:sz w:val="28"/>
          <w:szCs w:val="28"/>
        </w:rPr>
        <w:t>)</w:t>
      </w:r>
      <w:r w:rsidRPr="005D2042">
        <w:rPr>
          <w:rFonts w:ascii="Times New Roman" w:hAnsi="Times New Roman" w:cs="Times New Roman"/>
          <w:sz w:val="28"/>
          <w:szCs w:val="28"/>
        </w:rPr>
        <w:t xml:space="preserve"> подтверждающими документами и</w:t>
      </w:r>
      <w:r w:rsidR="008E6615">
        <w:rPr>
          <w:rFonts w:ascii="Times New Roman" w:hAnsi="Times New Roman" w:cs="Times New Roman"/>
          <w:sz w:val="28"/>
          <w:szCs w:val="28"/>
        </w:rPr>
        <w:t xml:space="preserve"> (</w:t>
      </w:r>
      <w:r w:rsidRPr="005D2042">
        <w:rPr>
          <w:rFonts w:ascii="Times New Roman" w:hAnsi="Times New Roman" w:cs="Times New Roman"/>
          <w:sz w:val="28"/>
          <w:szCs w:val="28"/>
        </w:rPr>
        <w:t>или</w:t>
      </w:r>
      <w:r w:rsidR="008E6615">
        <w:rPr>
          <w:rFonts w:ascii="Times New Roman" w:hAnsi="Times New Roman" w:cs="Times New Roman"/>
          <w:sz w:val="28"/>
          <w:szCs w:val="28"/>
        </w:rPr>
        <w:t>)</w:t>
      </w:r>
      <w:r w:rsidRPr="005D2042">
        <w:rPr>
          <w:rFonts w:ascii="Times New Roman" w:hAnsi="Times New Roman" w:cs="Times New Roman"/>
          <w:sz w:val="28"/>
          <w:szCs w:val="28"/>
        </w:rPr>
        <w:t xml:space="preserve"> материалами, в своем ответе она должна привести возражения в отношении направленных сведений о Нарушении коррупционной направленности.</w:t>
      </w: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6.4. В случаях</w:t>
      </w:r>
      <w:r w:rsidR="008E6615">
        <w:rPr>
          <w:rFonts w:ascii="Times New Roman" w:hAnsi="Times New Roman" w:cs="Times New Roman"/>
          <w:sz w:val="28"/>
          <w:szCs w:val="28"/>
        </w:rPr>
        <w:t xml:space="preserve"> </w:t>
      </w:r>
      <w:r w:rsidRPr="005D2042">
        <w:rPr>
          <w:rFonts w:ascii="Times New Roman" w:hAnsi="Times New Roman" w:cs="Times New Roman"/>
          <w:sz w:val="28"/>
          <w:szCs w:val="28"/>
        </w:rPr>
        <w:t>получения Стороной от другой Стороны ответа, подтвержда</w:t>
      </w:r>
      <w:r w:rsidRPr="005D2042">
        <w:rPr>
          <w:rFonts w:ascii="Times New Roman" w:hAnsi="Times New Roman" w:cs="Times New Roman"/>
          <w:sz w:val="28"/>
          <w:szCs w:val="28"/>
        </w:rPr>
        <w:t>ю</w:t>
      </w:r>
      <w:r w:rsidRPr="005D2042">
        <w:rPr>
          <w:rFonts w:ascii="Times New Roman" w:hAnsi="Times New Roman" w:cs="Times New Roman"/>
          <w:sz w:val="28"/>
          <w:szCs w:val="28"/>
        </w:rPr>
        <w:t>щего Нарушение коррупционной направленности, или отсутствия в полученном Стороной ответе от другой Стороны возражений в отношении направленных свед</w:t>
      </w:r>
      <w:r w:rsidRPr="005D2042">
        <w:rPr>
          <w:rFonts w:ascii="Times New Roman" w:hAnsi="Times New Roman" w:cs="Times New Roman"/>
          <w:sz w:val="28"/>
          <w:szCs w:val="28"/>
        </w:rPr>
        <w:t>е</w:t>
      </w:r>
      <w:r w:rsidRPr="005D2042">
        <w:rPr>
          <w:rFonts w:ascii="Times New Roman" w:hAnsi="Times New Roman" w:cs="Times New Roman"/>
          <w:sz w:val="28"/>
          <w:szCs w:val="28"/>
        </w:rPr>
        <w:t>ний о Нарушении коррупционной направленности, Сторона вправе расторгнуть С</w:t>
      </w:r>
      <w:r w:rsidRPr="005D2042">
        <w:rPr>
          <w:rFonts w:ascii="Times New Roman" w:hAnsi="Times New Roman" w:cs="Times New Roman"/>
          <w:sz w:val="28"/>
          <w:szCs w:val="28"/>
        </w:rPr>
        <w:t>о</w:t>
      </w:r>
      <w:r w:rsidRPr="005D2042">
        <w:rPr>
          <w:rFonts w:ascii="Times New Roman" w:hAnsi="Times New Roman" w:cs="Times New Roman"/>
          <w:sz w:val="28"/>
          <w:szCs w:val="28"/>
        </w:rPr>
        <w:t>глашение в одностороннем внесудебном порядке, направив письменное уведомл</w:t>
      </w:r>
      <w:r w:rsidRPr="005D2042">
        <w:rPr>
          <w:rFonts w:ascii="Times New Roman" w:hAnsi="Times New Roman" w:cs="Times New Roman"/>
          <w:sz w:val="28"/>
          <w:szCs w:val="28"/>
        </w:rPr>
        <w:t>е</w:t>
      </w:r>
      <w:r w:rsidRPr="005D2042">
        <w:rPr>
          <w:rFonts w:ascii="Times New Roman" w:hAnsi="Times New Roman" w:cs="Times New Roman"/>
          <w:sz w:val="28"/>
          <w:szCs w:val="28"/>
        </w:rPr>
        <w:t>ние о расторжении.</w:t>
      </w: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 xml:space="preserve">Соглашение считается расторгнутым по истечении 10 (десяти) календарных дней </w:t>
      </w:r>
      <w:proofErr w:type="gramStart"/>
      <w:r w:rsidRPr="005D2042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5D2042">
        <w:rPr>
          <w:rFonts w:ascii="Times New Roman" w:hAnsi="Times New Roman" w:cs="Times New Roman"/>
          <w:sz w:val="28"/>
          <w:szCs w:val="28"/>
        </w:rPr>
        <w:t xml:space="preserve"> другой Стороной соответствующего письменного уведомл</w:t>
      </w:r>
      <w:r w:rsidRPr="005D2042">
        <w:rPr>
          <w:rFonts w:ascii="Times New Roman" w:hAnsi="Times New Roman" w:cs="Times New Roman"/>
          <w:sz w:val="28"/>
          <w:szCs w:val="28"/>
        </w:rPr>
        <w:t>е</w:t>
      </w:r>
      <w:r w:rsidRPr="005D2042">
        <w:rPr>
          <w:rFonts w:ascii="Times New Roman" w:hAnsi="Times New Roman" w:cs="Times New Roman"/>
          <w:sz w:val="28"/>
          <w:szCs w:val="28"/>
        </w:rPr>
        <w:t xml:space="preserve">ния о расторжении Соглашения. </w:t>
      </w: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4F7" w:rsidRDefault="004A54F7" w:rsidP="008E6615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Статья 7. Заключительные положения</w:t>
      </w:r>
    </w:p>
    <w:p w:rsidR="005D2042" w:rsidRPr="005D2042" w:rsidRDefault="005D2042" w:rsidP="008E6615">
      <w:pPr>
        <w:suppressAutoHyphens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7.1. Настоящее Соглашение может быть дополнено и/или изменено Сторонами при наличии воли каждой из Сторон.</w:t>
      </w: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7.2. Любые изменения и</w:t>
      </w:r>
      <w:r w:rsidR="008E6615">
        <w:rPr>
          <w:rFonts w:ascii="Times New Roman" w:hAnsi="Times New Roman" w:cs="Times New Roman"/>
          <w:sz w:val="28"/>
          <w:szCs w:val="28"/>
        </w:rPr>
        <w:t xml:space="preserve"> (</w:t>
      </w:r>
      <w:r w:rsidRPr="005D2042">
        <w:rPr>
          <w:rFonts w:ascii="Times New Roman" w:hAnsi="Times New Roman" w:cs="Times New Roman"/>
          <w:sz w:val="28"/>
          <w:szCs w:val="28"/>
        </w:rPr>
        <w:t>или</w:t>
      </w:r>
      <w:r w:rsidR="008E6615">
        <w:rPr>
          <w:rFonts w:ascii="Times New Roman" w:hAnsi="Times New Roman" w:cs="Times New Roman"/>
          <w:sz w:val="28"/>
          <w:szCs w:val="28"/>
        </w:rPr>
        <w:t>)</w:t>
      </w:r>
      <w:r w:rsidRPr="005D2042">
        <w:rPr>
          <w:rFonts w:ascii="Times New Roman" w:hAnsi="Times New Roman" w:cs="Times New Roman"/>
          <w:sz w:val="28"/>
          <w:szCs w:val="28"/>
        </w:rPr>
        <w:t xml:space="preserve"> дополнения в настоящее Соглашение оформл</w:t>
      </w:r>
      <w:r w:rsidRPr="005D2042">
        <w:rPr>
          <w:rFonts w:ascii="Times New Roman" w:hAnsi="Times New Roman" w:cs="Times New Roman"/>
          <w:sz w:val="28"/>
          <w:szCs w:val="28"/>
        </w:rPr>
        <w:t>я</w:t>
      </w:r>
      <w:r w:rsidRPr="005D2042">
        <w:rPr>
          <w:rFonts w:ascii="Times New Roman" w:hAnsi="Times New Roman" w:cs="Times New Roman"/>
          <w:sz w:val="28"/>
          <w:szCs w:val="28"/>
        </w:rPr>
        <w:t>ются путем подписания дополнительных соглашений. Все изменения и дополнения к настоящему Соглашению подписываются уполномоченными представителями Сторон и являются его неотъемлемой частью.</w:t>
      </w: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7.3. Споры и разногласия между Сторонами, вытекающие из настоящего С</w:t>
      </w:r>
      <w:r w:rsidRPr="005D2042">
        <w:rPr>
          <w:rFonts w:ascii="Times New Roman" w:hAnsi="Times New Roman" w:cs="Times New Roman"/>
          <w:sz w:val="28"/>
          <w:szCs w:val="28"/>
        </w:rPr>
        <w:t>о</w:t>
      </w:r>
      <w:r w:rsidRPr="005D2042">
        <w:rPr>
          <w:rFonts w:ascii="Times New Roman" w:hAnsi="Times New Roman" w:cs="Times New Roman"/>
          <w:sz w:val="28"/>
          <w:szCs w:val="28"/>
        </w:rPr>
        <w:t>глашения, подлежат разрешению путем проведения переговоров.</w:t>
      </w: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7.4.</w:t>
      </w:r>
      <w:r w:rsidR="008E6615">
        <w:rPr>
          <w:rFonts w:ascii="Times New Roman" w:hAnsi="Times New Roman" w:cs="Times New Roman"/>
          <w:sz w:val="28"/>
          <w:szCs w:val="28"/>
        </w:rPr>
        <w:t xml:space="preserve"> </w:t>
      </w:r>
      <w:r w:rsidRPr="005D2042">
        <w:rPr>
          <w:rFonts w:ascii="Times New Roman" w:hAnsi="Times New Roman" w:cs="Times New Roman"/>
          <w:sz w:val="28"/>
          <w:szCs w:val="28"/>
        </w:rPr>
        <w:t>Реализация положений Соглашения может осуществляться посредством заключения между Сторонами отдельных соглашений и договоров.</w:t>
      </w: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 xml:space="preserve">7.5. </w:t>
      </w:r>
      <w:proofErr w:type="gramStart"/>
      <w:r w:rsidRPr="005D2042">
        <w:rPr>
          <w:rFonts w:ascii="Times New Roman" w:hAnsi="Times New Roman" w:cs="Times New Roman"/>
          <w:sz w:val="28"/>
          <w:szCs w:val="28"/>
        </w:rPr>
        <w:t>Соглашение устанавливает основу взаимопонимания Сторон по приор</w:t>
      </w:r>
      <w:r w:rsidRPr="005D2042">
        <w:rPr>
          <w:rFonts w:ascii="Times New Roman" w:hAnsi="Times New Roman" w:cs="Times New Roman"/>
          <w:sz w:val="28"/>
          <w:szCs w:val="28"/>
        </w:rPr>
        <w:t>и</w:t>
      </w:r>
      <w:r w:rsidRPr="005D2042">
        <w:rPr>
          <w:rFonts w:ascii="Times New Roman" w:hAnsi="Times New Roman" w:cs="Times New Roman"/>
          <w:sz w:val="28"/>
          <w:szCs w:val="28"/>
        </w:rPr>
        <w:t>тетным направлениям сотрудничества и не может рассматриваться и толковаться как предварительный договор (в смысле ст. 429 Гражданского кодекса Российской Федерации) или как агентский договор, а также как договор простого товарищества (совместной деятельности) (в смысле главы 55 Гражданского кодекса Российской Федерации), не порождает обязательства Сторон заключить какие-либо договоры или соглашения, относящиеся к предмету сотрудничества, не</w:t>
      </w:r>
      <w:proofErr w:type="gramEnd"/>
      <w:r w:rsidRPr="005D2042">
        <w:rPr>
          <w:rFonts w:ascii="Times New Roman" w:hAnsi="Times New Roman" w:cs="Times New Roman"/>
          <w:sz w:val="28"/>
          <w:szCs w:val="28"/>
        </w:rPr>
        <w:t xml:space="preserve"> является подтвержд</w:t>
      </w:r>
      <w:r w:rsidRPr="005D2042">
        <w:rPr>
          <w:rFonts w:ascii="Times New Roman" w:hAnsi="Times New Roman" w:cs="Times New Roman"/>
          <w:sz w:val="28"/>
          <w:szCs w:val="28"/>
        </w:rPr>
        <w:t>е</w:t>
      </w:r>
      <w:r w:rsidRPr="005D2042">
        <w:rPr>
          <w:rFonts w:ascii="Times New Roman" w:hAnsi="Times New Roman" w:cs="Times New Roman"/>
          <w:sz w:val="28"/>
          <w:szCs w:val="28"/>
        </w:rPr>
        <w:t>нием ведения Сторонами переговоров о заключении договора и не содержит завер</w:t>
      </w:r>
      <w:r w:rsidRPr="005D2042">
        <w:rPr>
          <w:rFonts w:ascii="Times New Roman" w:hAnsi="Times New Roman" w:cs="Times New Roman"/>
          <w:sz w:val="28"/>
          <w:szCs w:val="28"/>
        </w:rPr>
        <w:t>е</w:t>
      </w:r>
      <w:r w:rsidRPr="005D2042">
        <w:rPr>
          <w:rFonts w:ascii="Times New Roman" w:hAnsi="Times New Roman" w:cs="Times New Roman"/>
          <w:sz w:val="28"/>
          <w:szCs w:val="28"/>
        </w:rPr>
        <w:t xml:space="preserve">ний об обстоятельствах. </w:t>
      </w: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494F94" w:rsidRPr="005D2042">
        <w:rPr>
          <w:rFonts w:ascii="Times New Roman" w:hAnsi="Times New Roman" w:cs="Times New Roman"/>
          <w:sz w:val="28"/>
          <w:szCs w:val="28"/>
        </w:rPr>
        <w:t>6</w:t>
      </w:r>
      <w:r w:rsidRPr="005D2042">
        <w:rPr>
          <w:rFonts w:ascii="Times New Roman" w:hAnsi="Times New Roman" w:cs="Times New Roman"/>
          <w:sz w:val="28"/>
          <w:szCs w:val="28"/>
        </w:rPr>
        <w:t>. Стороны принимают во внимание, что заключение Соглашения не образ</w:t>
      </w:r>
      <w:r w:rsidRPr="005D2042">
        <w:rPr>
          <w:rFonts w:ascii="Times New Roman" w:hAnsi="Times New Roman" w:cs="Times New Roman"/>
          <w:sz w:val="28"/>
          <w:szCs w:val="28"/>
        </w:rPr>
        <w:t>у</w:t>
      </w:r>
      <w:r w:rsidRPr="005D2042">
        <w:rPr>
          <w:rFonts w:ascii="Times New Roman" w:hAnsi="Times New Roman" w:cs="Times New Roman"/>
          <w:sz w:val="28"/>
          <w:szCs w:val="28"/>
        </w:rPr>
        <w:t>ет (не создает) новое юридическое лицо.</w:t>
      </w: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7.7. Применительно к Соглашению ни одна из Сторон не будет обременена обязательствами или долгами другой Стороны или Сторон. Ни одна Сторона С</w:t>
      </w:r>
      <w:r w:rsidRPr="005D2042">
        <w:rPr>
          <w:rFonts w:ascii="Times New Roman" w:hAnsi="Times New Roman" w:cs="Times New Roman"/>
          <w:sz w:val="28"/>
          <w:szCs w:val="28"/>
        </w:rPr>
        <w:t>о</w:t>
      </w:r>
      <w:r w:rsidRPr="005D2042">
        <w:rPr>
          <w:rFonts w:ascii="Times New Roman" w:hAnsi="Times New Roman" w:cs="Times New Roman"/>
          <w:sz w:val="28"/>
          <w:szCs w:val="28"/>
        </w:rPr>
        <w:t>глашения не вправе действовать от имени другой Стороны, ссылаться на полном</w:t>
      </w:r>
      <w:r w:rsidRPr="005D2042">
        <w:rPr>
          <w:rFonts w:ascii="Times New Roman" w:hAnsi="Times New Roman" w:cs="Times New Roman"/>
          <w:sz w:val="28"/>
          <w:szCs w:val="28"/>
        </w:rPr>
        <w:t>о</w:t>
      </w:r>
      <w:r w:rsidRPr="005D2042">
        <w:rPr>
          <w:rFonts w:ascii="Times New Roman" w:hAnsi="Times New Roman" w:cs="Times New Roman"/>
          <w:sz w:val="28"/>
          <w:szCs w:val="28"/>
        </w:rPr>
        <w:t>чия и</w:t>
      </w:r>
      <w:r w:rsidR="008E6615">
        <w:rPr>
          <w:rFonts w:ascii="Times New Roman" w:hAnsi="Times New Roman" w:cs="Times New Roman"/>
          <w:sz w:val="28"/>
          <w:szCs w:val="28"/>
        </w:rPr>
        <w:t xml:space="preserve"> (</w:t>
      </w:r>
      <w:r w:rsidRPr="005D2042">
        <w:rPr>
          <w:rFonts w:ascii="Times New Roman" w:hAnsi="Times New Roman" w:cs="Times New Roman"/>
          <w:sz w:val="28"/>
          <w:szCs w:val="28"/>
        </w:rPr>
        <w:t>или</w:t>
      </w:r>
      <w:r w:rsidR="008E6615">
        <w:rPr>
          <w:rFonts w:ascii="Times New Roman" w:hAnsi="Times New Roman" w:cs="Times New Roman"/>
          <w:sz w:val="28"/>
          <w:szCs w:val="28"/>
        </w:rPr>
        <w:t>)</w:t>
      </w:r>
      <w:r w:rsidRPr="005D2042">
        <w:rPr>
          <w:rFonts w:ascii="Times New Roman" w:hAnsi="Times New Roman" w:cs="Times New Roman"/>
          <w:sz w:val="28"/>
          <w:szCs w:val="28"/>
        </w:rPr>
        <w:t xml:space="preserve"> одобрения другой Стороны и совершать сделки, которые будут обяз</w:t>
      </w:r>
      <w:r w:rsidRPr="005D2042">
        <w:rPr>
          <w:rFonts w:ascii="Times New Roman" w:hAnsi="Times New Roman" w:cs="Times New Roman"/>
          <w:sz w:val="28"/>
          <w:szCs w:val="28"/>
        </w:rPr>
        <w:t>ы</w:t>
      </w:r>
      <w:r w:rsidRPr="005D2042">
        <w:rPr>
          <w:rFonts w:ascii="Times New Roman" w:hAnsi="Times New Roman" w:cs="Times New Roman"/>
          <w:sz w:val="28"/>
          <w:szCs w:val="28"/>
        </w:rPr>
        <w:t>вать другую Сторону, без предварительного письменного согласия такой сделки другой Стороной, за исключением случаев, прямо предусмотренных договорами между Сторонами.</w:t>
      </w: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7.8. Стороны заблаговременно информируют друг друга о решениях, принятие которых затрагивает интересы Сторон, а также воздерживаются от действий, кот</w:t>
      </w:r>
      <w:r w:rsidRPr="005D2042">
        <w:rPr>
          <w:rFonts w:ascii="Times New Roman" w:hAnsi="Times New Roman" w:cs="Times New Roman"/>
          <w:sz w:val="28"/>
          <w:szCs w:val="28"/>
        </w:rPr>
        <w:t>о</w:t>
      </w:r>
      <w:r w:rsidRPr="005D2042">
        <w:rPr>
          <w:rFonts w:ascii="Times New Roman" w:hAnsi="Times New Roman" w:cs="Times New Roman"/>
          <w:sz w:val="28"/>
          <w:szCs w:val="28"/>
        </w:rPr>
        <w:t>рые могут нанести ущерб репутации, экономический или иной ущерб одной из Ст</w:t>
      </w:r>
      <w:r w:rsidRPr="005D2042">
        <w:rPr>
          <w:rFonts w:ascii="Times New Roman" w:hAnsi="Times New Roman" w:cs="Times New Roman"/>
          <w:sz w:val="28"/>
          <w:szCs w:val="28"/>
        </w:rPr>
        <w:t>о</w:t>
      </w:r>
      <w:r w:rsidRPr="005D2042">
        <w:rPr>
          <w:rFonts w:ascii="Times New Roman" w:hAnsi="Times New Roman" w:cs="Times New Roman"/>
          <w:sz w:val="28"/>
          <w:szCs w:val="28"/>
        </w:rPr>
        <w:t>рон.</w:t>
      </w: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7.9. Каждая Сторона не будет выступать с публичными заявлениями без пре</w:t>
      </w:r>
      <w:r w:rsidRPr="005D2042">
        <w:rPr>
          <w:rFonts w:ascii="Times New Roman" w:hAnsi="Times New Roman" w:cs="Times New Roman"/>
          <w:sz w:val="28"/>
          <w:szCs w:val="28"/>
        </w:rPr>
        <w:t>д</w:t>
      </w:r>
      <w:r w:rsidRPr="005D2042">
        <w:rPr>
          <w:rFonts w:ascii="Times New Roman" w:hAnsi="Times New Roman" w:cs="Times New Roman"/>
          <w:sz w:val="28"/>
          <w:szCs w:val="28"/>
        </w:rPr>
        <w:t>варительного согласования с другой Стороной в части, касающейся их сотруднич</w:t>
      </w:r>
      <w:r w:rsidRPr="005D2042">
        <w:rPr>
          <w:rFonts w:ascii="Times New Roman" w:hAnsi="Times New Roman" w:cs="Times New Roman"/>
          <w:sz w:val="28"/>
          <w:szCs w:val="28"/>
        </w:rPr>
        <w:t>е</w:t>
      </w:r>
      <w:r w:rsidRPr="005D2042">
        <w:rPr>
          <w:rFonts w:ascii="Times New Roman" w:hAnsi="Times New Roman" w:cs="Times New Roman"/>
          <w:sz w:val="28"/>
          <w:szCs w:val="28"/>
        </w:rPr>
        <w:t xml:space="preserve">ства в рамках Соглашения. </w:t>
      </w:r>
    </w:p>
    <w:p w:rsidR="004A54F7" w:rsidRPr="005D2042" w:rsidRDefault="004A54F7" w:rsidP="008E6615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7.10. Соглашение не распространяет свое действие и не затрагивает обсто</w:t>
      </w:r>
      <w:r w:rsidRPr="005D2042">
        <w:rPr>
          <w:rFonts w:ascii="Times New Roman" w:hAnsi="Times New Roman" w:cs="Times New Roman"/>
          <w:sz w:val="28"/>
          <w:szCs w:val="28"/>
        </w:rPr>
        <w:t>я</w:t>
      </w:r>
      <w:r w:rsidRPr="005D2042">
        <w:rPr>
          <w:rFonts w:ascii="Times New Roman" w:hAnsi="Times New Roman" w:cs="Times New Roman"/>
          <w:sz w:val="28"/>
          <w:szCs w:val="28"/>
        </w:rPr>
        <w:t>тельств, вытекающих из других договоров и соглашений, заключенных Сторонами.</w:t>
      </w:r>
    </w:p>
    <w:p w:rsidR="004A54F7" w:rsidRDefault="004A54F7" w:rsidP="008E6615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7.11. Отношения Сторон, связанные с оборотом объектов гражданских прав, в т.ч. конкретные юридические и финансовые обязательства Сторон, будут урегул</w:t>
      </w:r>
      <w:r w:rsidRPr="005D2042">
        <w:rPr>
          <w:rFonts w:ascii="Times New Roman" w:hAnsi="Times New Roman" w:cs="Times New Roman"/>
          <w:sz w:val="28"/>
          <w:szCs w:val="28"/>
        </w:rPr>
        <w:t>и</w:t>
      </w:r>
      <w:r w:rsidRPr="005D2042">
        <w:rPr>
          <w:rFonts w:ascii="Times New Roman" w:hAnsi="Times New Roman" w:cs="Times New Roman"/>
          <w:sz w:val="28"/>
          <w:szCs w:val="28"/>
        </w:rPr>
        <w:t>рованы Сторонами в отдельных договорах (соглашениях) в порядке, предусмотре</w:t>
      </w:r>
      <w:r w:rsidRPr="005D2042">
        <w:rPr>
          <w:rFonts w:ascii="Times New Roman" w:hAnsi="Times New Roman" w:cs="Times New Roman"/>
          <w:sz w:val="28"/>
          <w:szCs w:val="28"/>
        </w:rPr>
        <w:t>н</w:t>
      </w:r>
      <w:r w:rsidRPr="005D2042">
        <w:rPr>
          <w:rFonts w:ascii="Times New Roman" w:hAnsi="Times New Roman" w:cs="Times New Roman"/>
          <w:sz w:val="28"/>
          <w:szCs w:val="28"/>
        </w:rPr>
        <w:t>ном законодательством Российской Федерации.</w:t>
      </w:r>
    </w:p>
    <w:p w:rsidR="003F6E35" w:rsidRDefault="003F6E35" w:rsidP="008E6615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7.12. Настоящее Соглашение</w:t>
      </w:r>
      <w:r w:rsidRPr="003F6E35">
        <w:rPr>
          <w:rFonts w:ascii="Times New Roman" w:hAnsi="Times New Roman" w:cs="Times New Roman"/>
          <w:sz w:val="28"/>
          <w:szCs w:val="28"/>
        </w:rPr>
        <w:t xml:space="preserve"> </w:t>
      </w:r>
      <w:r w:rsidRPr="005D2042">
        <w:rPr>
          <w:rFonts w:ascii="Times New Roman" w:hAnsi="Times New Roman" w:cs="Times New Roman"/>
          <w:sz w:val="28"/>
          <w:szCs w:val="28"/>
        </w:rPr>
        <w:t>заключено в двух экземплярах, имеющих один</w:t>
      </w:r>
      <w:r w:rsidRPr="005D2042">
        <w:rPr>
          <w:rFonts w:ascii="Times New Roman" w:hAnsi="Times New Roman" w:cs="Times New Roman"/>
          <w:sz w:val="28"/>
          <w:szCs w:val="28"/>
        </w:rPr>
        <w:t>а</w:t>
      </w:r>
      <w:r w:rsidRPr="005D2042">
        <w:rPr>
          <w:rFonts w:ascii="Times New Roman" w:hAnsi="Times New Roman" w:cs="Times New Roman"/>
          <w:sz w:val="28"/>
          <w:szCs w:val="28"/>
        </w:rPr>
        <w:t>ковую силу, по одному экземпляру</w:t>
      </w:r>
      <w:r w:rsidRPr="003F6E35">
        <w:rPr>
          <w:rFonts w:ascii="Times New Roman" w:hAnsi="Times New Roman" w:cs="Times New Roman"/>
          <w:sz w:val="28"/>
          <w:szCs w:val="28"/>
        </w:rPr>
        <w:t xml:space="preserve"> </w:t>
      </w:r>
      <w:r w:rsidRPr="005D2042">
        <w:rPr>
          <w:rFonts w:ascii="Times New Roman" w:hAnsi="Times New Roman" w:cs="Times New Roman"/>
          <w:sz w:val="28"/>
          <w:szCs w:val="28"/>
        </w:rPr>
        <w:t>для каждой</w:t>
      </w:r>
      <w:r>
        <w:rPr>
          <w:rFonts w:ascii="Times New Roman" w:hAnsi="Times New Roman" w:cs="Times New Roman"/>
          <w:sz w:val="28"/>
          <w:szCs w:val="28"/>
        </w:rPr>
        <w:t xml:space="preserve"> Стороны.</w:t>
      </w:r>
    </w:p>
    <w:p w:rsidR="003F6E35" w:rsidRDefault="003F6E35" w:rsidP="008E6615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4F7" w:rsidRDefault="004A54F7" w:rsidP="008E6615">
      <w:pPr>
        <w:suppressAutoHyphens w:val="0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5D2042">
        <w:rPr>
          <w:rFonts w:ascii="Times New Roman" w:hAnsi="Times New Roman" w:cs="Times New Roman"/>
          <w:sz w:val="28"/>
          <w:szCs w:val="28"/>
        </w:rPr>
        <w:t>Статья 8</w:t>
      </w:r>
      <w:r w:rsidR="005D2042">
        <w:rPr>
          <w:rFonts w:ascii="Times New Roman" w:hAnsi="Times New Roman" w:cs="Times New Roman"/>
          <w:sz w:val="28"/>
          <w:szCs w:val="28"/>
        </w:rPr>
        <w:t xml:space="preserve">. </w:t>
      </w:r>
      <w:r w:rsidRPr="005D2042">
        <w:rPr>
          <w:rFonts w:ascii="Times New Roman" w:hAnsi="Times New Roman" w:cs="Times New Roman"/>
          <w:sz w:val="28"/>
          <w:szCs w:val="28"/>
        </w:rPr>
        <w:t>Подписи Сторон</w:t>
      </w:r>
    </w:p>
    <w:p w:rsidR="005D2042" w:rsidRPr="005D2042" w:rsidRDefault="005D2042" w:rsidP="008E6615">
      <w:pPr>
        <w:suppressAutoHyphens w:val="0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103"/>
      </w:tblGrid>
      <w:tr w:rsidR="004A54F7" w:rsidRPr="005D2042" w:rsidTr="005D2042">
        <w:trPr>
          <w:trHeight w:val="2420"/>
        </w:trPr>
        <w:tc>
          <w:tcPr>
            <w:tcW w:w="5070" w:type="dxa"/>
          </w:tcPr>
          <w:p w:rsidR="004A54F7" w:rsidRDefault="008E6615" w:rsidP="008E6615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Правительство </w:t>
            </w:r>
            <w:r w:rsidR="004A54F7" w:rsidRPr="005D2042">
              <w:rPr>
                <w:rFonts w:ascii="Times New Roman" w:hAnsi="Times New Roman" w:cs="Times New Roman"/>
                <w:sz w:val="28"/>
                <w:szCs w:val="28"/>
              </w:rPr>
              <w:t>Республики Тыва</w:t>
            </w:r>
          </w:p>
          <w:p w:rsidR="004A54F7" w:rsidRPr="005D2042" w:rsidRDefault="003F6E35" w:rsidP="008E6615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Республики Тыва </w:t>
            </w:r>
          </w:p>
          <w:p w:rsidR="004A54F7" w:rsidRPr="005D2042" w:rsidRDefault="004A54F7" w:rsidP="008E6615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4F7" w:rsidRPr="005D2042" w:rsidRDefault="004A54F7" w:rsidP="008E6615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042" w:rsidRPr="005D2042" w:rsidRDefault="005D2042" w:rsidP="008E6615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4F7" w:rsidRPr="005D2042" w:rsidRDefault="004A54F7" w:rsidP="008E6615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042">
              <w:rPr>
                <w:rFonts w:ascii="Times New Roman" w:hAnsi="Times New Roman" w:cs="Times New Roman"/>
                <w:sz w:val="28"/>
                <w:szCs w:val="28"/>
              </w:rPr>
              <w:t>А.В. Брокерт</w:t>
            </w:r>
            <w:r w:rsidR="005D2042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5D2042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4A54F7" w:rsidRPr="005D2042" w:rsidRDefault="004A54F7" w:rsidP="008E6615">
            <w:pPr>
              <w:suppressAutoHyphens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A54F7" w:rsidRPr="005D2042" w:rsidRDefault="004A54F7" w:rsidP="008E6615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042">
              <w:rPr>
                <w:rFonts w:ascii="Times New Roman" w:hAnsi="Times New Roman" w:cs="Times New Roman"/>
                <w:sz w:val="28"/>
                <w:szCs w:val="28"/>
              </w:rPr>
              <w:t>Публичное акционерное общество «Сбербанк России»</w:t>
            </w:r>
          </w:p>
          <w:p w:rsidR="004A54F7" w:rsidRPr="005D2042" w:rsidRDefault="004A54F7" w:rsidP="008E6615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042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Президент, Председатель Правления  </w:t>
            </w:r>
          </w:p>
          <w:p w:rsidR="004A54F7" w:rsidRPr="005D2042" w:rsidRDefault="004A54F7" w:rsidP="008E6615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042">
              <w:rPr>
                <w:rFonts w:ascii="Times New Roman" w:hAnsi="Times New Roman" w:cs="Times New Roman"/>
                <w:sz w:val="28"/>
                <w:szCs w:val="28"/>
              </w:rPr>
              <w:t>ПАО Сбербанк</w:t>
            </w:r>
          </w:p>
          <w:p w:rsidR="004A54F7" w:rsidRPr="005D2042" w:rsidRDefault="004A54F7" w:rsidP="008E6615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4F7" w:rsidRPr="005D2042" w:rsidRDefault="005D2042" w:rsidP="008E6615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042">
              <w:rPr>
                <w:rFonts w:ascii="Times New Roman" w:hAnsi="Times New Roman" w:cs="Times New Roman"/>
                <w:sz w:val="28"/>
                <w:szCs w:val="28"/>
              </w:rPr>
              <w:t xml:space="preserve">Г.О. Греф </w:t>
            </w:r>
            <w:r w:rsidR="004A54F7" w:rsidRPr="005D2042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4A54F7" w:rsidRPr="005D2042" w:rsidRDefault="004A54F7" w:rsidP="008E6615">
            <w:pPr>
              <w:suppressAutoHyphens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54F7" w:rsidRPr="005D2042" w:rsidRDefault="004A54F7" w:rsidP="008E6615">
      <w:pPr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632C92" w:rsidRPr="005D2042" w:rsidRDefault="00632C92" w:rsidP="008E66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632C92" w:rsidRPr="005D2042" w:rsidSect="008E6615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18F" w:rsidRDefault="000E618F" w:rsidP="004A54F7">
      <w:r>
        <w:separator/>
      </w:r>
    </w:p>
  </w:endnote>
  <w:endnote w:type="continuationSeparator" w:id="0">
    <w:p w:rsidR="000E618F" w:rsidRDefault="000E618F" w:rsidP="004A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5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E35" w:rsidRDefault="003F6E3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E35" w:rsidRDefault="003F6E3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E35" w:rsidRDefault="003F6E3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18F" w:rsidRDefault="000E618F" w:rsidP="004A54F7">
      <w:r>
        <w:separator/>
      </w:r>
    </w:p>
  </w:footnote>
  <w:footnote w:type="continuationSeparator" w:id="0">
    <w:p w:rsidR="000E618F" w:rsidRDefault="000E618F" w:rsidP="004A54F7">
      <w:r>
        <w:continuationSeparator/>
      </w:r>
    </w:p>
  </w:footnote>
  <w:footnote w:id="1">
    <w:p w:rsidR="004A54F7" w:rsidRDefault="004A54F7" w:rsidP="004A54F7">
      <w:pPr>
        <w:pStyle w:val="HTML"/>
        <w:jc w:val="both"/>
        <w:rPr>
          <w:rFonts w:ascii="Times New Roman" w:eastAsia="Calibri" w:hAnsi="Times New Roman" w:cs="Times New Roman"/>
        </w:rPr>
      </w:pPr>
      <w:r>
        <w:rPr>
          <w:rStyle w:val="a8"/>
          <w:rFonts w:ascii="Times New Roman" w:hAnsi="Times New Roman" w:cs="Times New Roman"/>
        </w:rPr>
        <w:footnoteRef/>
      </w:r>
      <w:r>
        <w:rPr>
          <w:rFonts w:ascii="Times New Roman" w:eastAsia="Calibri" w:hAnsi="Times New Roman" w:cs="Times New Roman"/>
        </w:rPr>
        <w:t xml:space="preserve"> Термин «конфликт интересов» понимается в значении, определенном в статье 10 Федерального закона от 25.12.2008 № 273-ФЗ «О противодействии коррупции».</w:t>
      </w:r>
    </w:p>
  </w:footnote>
  <w:footnote w:id="2">
    <w:p w:rsidR="004A54F7" w:rsidRDefault="004A54F7" w:rsidP="004A54F7">
      <w:pPr>
        <w:pStyle w:val="a6"/>
        <w:jc w:val="both"/>
      </w:pPr>
      <w:r>
        <w:rPr>
          <w:rStyle w:val="a8"/>
        </w:rPr>
        <w:footnoteRef/>
      </w:r>
      <w:r>
        <w:t xml:space="preserve"> Уведомление Сбербанку по Соглашению направляется в порядке, предусмотренном Соглашением, по адресу: 117997, Российская Федерация, г. Москва, ул. Вавилова, дом 19, Управление </w:t>
      </w:r>
      <w:proofErr w:type="spellStart"/>
      <w:r>
        <w:t>комплаенс</w:t>
      </w:r>
      <w:proofErr w:type="spellEnd"/>
      <w:r>
        <w:t xml:space="preserve"> ПАО Сбербанк.</w:t>
      </w:r>
    </w:p>
  </w:footnote>
  <w:footnote w:id="3">
    <w:p w:rsidR="004A54F7" w:rsidRDefault="004A54F7" w:rsidP="004A54F7">
      <w:pPr>
        <w:pStyle w:val="a6"/>
      </w:pPr>
      <w:r>
        <w:rPr>
          <w:rStyle w:val="a8"/>
        </w:rPr>
        <w:footnoteRef/>
      </w:r>
      <w:r>
        <w:t xml:space="preserve"> Номер (при наличии), дата и заголовок (при наличии).</w:t>
      </w:r>
    </w:p>
  </w:footnote>
  <w:footnote w:id="4">
    <w:p w:rsidR="004A54F7" w:rsidRDefault="004A54F7" w:rsidP="004A54F7">
      <w:pPr>
        <w:pStyle w:val="a6"/>
        <w:jc w:val="both"/>
      </w:pPr>
      <w:r>
        <w:rPr>
          <w:rStyle w:val="a8"/>
        </w:rPr>
        <w:footnoteRef/>
      </w:r>
      <w:r>
        <w:t xml:space="preserve"> К ним относятся показания участников и очевидцев событий, письменные документы, переписка посредством эле</w:t>
      </w:r>
      <w:r>
        <w:t>к</w:t>
      </w:r>
      <w:r>
        <w:t xml:space="preserve">тронной почты, </w:t>
      </w:r>
      <w:proofErr w:type="spellStart"/>
      <w:r>
        <w:rPr>
          <w:lang w:val="en-US"/>
        </w:rPr>
        <w:t>sms</w:t>
      </w:r>
      <w:proofErr w:type="spellEnd"/>
      <w:r>
        <w:t xml:space="preserve"> и </w:t>
      </w:r>
      <w:proofErr w:type="spellStart"/>
      <w:r>
        <w:t>мессенджеров</w:t>
      </w:r>
      <w:proofErr w:type="spellEnd"/>
      <w:r>
        <w:t>, аудио- и видеозаписи и т.п.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E35" w:rsidRDefault="003F6E3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2859"/>
    </w:sdtPr>
    <w:sdtEndPr>
      <w:rPr>
        <w:rFonts w:ascii="Times New Roman" w:hAnsi="Times New Roman" w:cs="Times New Roman"/>
        <w:sz w:val="24"/>
        <w:szCs w:val="24"/>
      </w:rPr>
    </w:sdtEndPr>
    <w:sdtContent>
      <w:p w:rsidR="008E6615" w:rsidRPr="008E6615" w:rsidRDefault="0065611A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E66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E6615" w:rsidRPr="008E661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E66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E5B41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8E661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A5CE0" w:rsidRDefault="00AA5CE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E35" w:rsidRDefault="003F6E3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134E7"/>
    <w:multiLevelType w:val="multilevel"/>
    <w:tmpl w:val="77B84D7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a29795c8-907e-4da4-958b-9ef1065dd49a"/>
  </w:docVars>
  <w:rsids>
    <w:rsidRoot w:val="00BB1763"/>
    <w:rsid w:val="000631CE"/>
    <w:rsid w:val="000C68B4"/>
    <w:rsid w:val="000E618F"/>
    <w:rsid w:val="001E7143"/>
    <w:rsid w:val="002E5B41"/>
    <w:rsid w:val="002F1658"/>
    <w:rsid w:val="00330D38"/>
    <w:rsid w:val="003375AF"/>
    <w:rsid w:val="003F6E35"/>
    <w:rsid w:val="00494F94"/>
    <w:rsid w:val="004A54F7"/>
    <w:rsid w:val="00521A69"/>
    <w:rsid w:val="005D2042"/>
    <w:rsid w:val="00617664"/>
    <w:rsid w:val="00632C92"/>
    <w:rsid w:val="00643464"/>
    <w:rsid w:val="0065611A"/>
    <w:rsid w:val="00662316"/>
    <w:rsid w:val="006A2FC9"/>
    <w:rsid w:val="0073283A"/>
    <w:rsid w:val="00765F49"/>
    <w:rsid w:val="00780051"/>
    <w:rsid w:val="008E6615"/>
    <w:rsid w:val="009C4274"/>
    <w:rsid w:val="00AA5CE0"/>
    <w:rsid w:val="00AC4247"/>
    <w:rsid w:val="00B245CB"/>
    <w:rsid w:val="00B55F26"/>
    <w:rsid w:val="00BB1763"/>
    <w:rsid w:val="00C43BCF"/>
    <w:rsid w:val="00CC50E6"/>
    <w:rsid w:val="00CF4584"/>
    <w:rsid w:val="00DB306E"/>
    <w:rsid w:val="00E45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0C"/>
    <w:pPr>
      <w:widowControl w:val="0"/>
      <w:shd w:val="clear" w:color="auto" w:fill="FFFFFF"/>
      <w:suppressAutoHyphens/>
      <w:spacing w:after="0" w:line="240" w:lineRule="auto"/>
      <w:textAlignment w:val="baseline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17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17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17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4520C"/>
    <w:pPr>
      <w:ind w:left="720"/>
      <w:contextualSpacing/>
    </w:pPr>
  </w:style>
  <w:style w:type="character" w:customStyle="1" w:styleId="highlight">
    <w:name w:val="highlight"/>
    <w:basedOn w:val="a0"/>
    <w:rsid w:val="00E4520C"/>
  </w:style>
  <w:style w:type="character" w:styleId="a4">
    <w:name w:val="Hyperlink"/>
    <w:basedOn w:val="a0"/>
    <w:uiPriority w:val="99"/>
    <w:unhideWhenUsed/>
    <w:rsid w:val="000631CE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4A54F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4A54F7"/>
    <w:pPr>
      <w:widowControl/>
      <w:shd w:val="clear" w:color="auto" w:fill="auto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54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4A54F7"/>
    <w:pPr>
      <w:widowControl/>
      <w:shd w:val="clear" w:color="auto" w:fill="auto"/>
      <w:suppressAutoHyphens w:val="0"/>
      <w:autoSpaceDE w:val="0"/>
      <w:autoSpaceDN w:val="0"/>
      <w:textAlignment w:val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4A54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unhideWhenUsed/>
    <w:rsid w:val="004A54F7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A5C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5CE0"/>
    <w:rPr>
      <w:rFonts w:ascii="Calibri" w:eastAsia="Calibri" w:hAnsi="Calibri" w:cs="Calibri"/>
      <w:shd w:val="clear" w:color="auto" w:fill="FFFFFF"/>
    </w:rPr>
  </w:style>
  <w:style w:type="paragraph" w:styleId="ab">
    <w:name w:val="footer"/>
    <w:basedOn w:val="a"/>
    <w:link w:val="ac"/>
    <w:uiPriority w:val="99"/>
    <w:semiHidden/>
    <w:unhideWhenUsed/>
    <w:rsid w:val="00AA5C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A5CE0"/>
    <w:rPr>
      <w:rFonts w:ascii="Calibri" w:eastAsia="Calibri" w:hAnsi="Calibri" w:cs="Calibri"/>
      <w:shd w:val="clear" w:color="auto" w:fill="FFFFFF"/>
    </w:rPr>
  </w:style>
  <w:style w:type="paragraph" w:styleId="ad">
    <w:name w:val="Balloon Text"/>
    <w:basedOn w:val="a"/>
    <w:link w:val="ae"/>
    <w:uiPriority w:val="99"/>
    <w:semiHidden/>
    <w:unhideWhenUsed/>
    <w:rsid w:val="00765F4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65F49"/>
    <w:rPr>
      <w:rFonts w:ascii="Tahoma" w:eastAsia="Calibri" w:hAnsi="Tahoma" w:cs="Tahoma"/>
      <w:sz w:val="16"/>
      <w:szCs w:val="1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2724</Words>
  <Characters>15531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Мерген</dc:creator>
  <cp:lastModifiedBy>Цховребова Н.С.</cp:lastModifiedBy>
  <cp:revision>3</cp:revision>
  <cp:lastPrinted>2020-09-02T08:59:00Z</cp:lastPrinted>
  <dcterms:created xsi:type="dcterms:W3CDTF">2020-09-02T05:38:00Z</dcterms:created>
  <dcterms:modified xsi:type="dcterms:W3CDTF">2020-09-02T09:00:00Z</dcterms:modified>
</cp:coreProperties>
</file>