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D1" w:rsidRDefault="008F27D1" w:rsidP="008F27D1">
      <w:pPr>
        <w:spacing w:after="200" w:line="276" w:lineRule="auto"/>
        <w:jc w:val="center"/>
        <w:rPr>
          <w:noProof/>
          <w:sz w:val="24"/>
          <w:szCs w:val="24"/>
        </w:rPr>
      </w:pPr>
    </w:p>
    <w:p w:rsidR="00E35F76" w:rsidRDefault="00E35F76" w:rsidP="008F27D1">
      <w:pPr>
        <w:spacing w:after="200" w:line="276" w:lineRule="auto"/>
        <w:jc w:val="center"/>
        <w:rPr>
          <w:noProof/>
          <w:sz w:val="24"/>
          <w:szCs w:val="24"/>
        </w:rPr>
      </w:pPr>
    </w:p>
    <w:p w:rsidR="00E35F76" w:rsidRDefault="00E35F76" w:rsidP="008F27D1">
      <w:pPr>
        <w:spacing w:after="200" w:line="276" w:lineRule="auto"/>
        <w:jc w:val="center"/>
        <w:rPr>
          <w:sz w:val="24"/>
          <w:szCs w:val="24"/>
          <w:lang w:val="en-US"/>
        </w:rPr>
      </w:pPr>
      <w:bookmarkStart w:id="0" w:name="_GoBack"/>
      <w:bookmarkEnd w:id="0"/>
    </w:p>
    <w:p w:rsidR="008F27D1" w:rsidRPr="0025472A" w:rsidRDefault="008F27D1" w:rsidP="008F27D1">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8F27D1" w:rsidRPr="004C14FF" w:rsidRDefault="008F27D1" w:rsidP="008F27D1">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CE3CA0" w:rsidRDefault="00CE3CA0" w:rsidP="00CE3CA0">
      <w:pPr>
        <w:overflowPunct/>
        <w:jc w:val="center"/>
        <w:textAlignment w:val="auto"/>
        <w:rPr>
          <w:sz w:val="28"/>
          <w:szCs w:val="28"/>
        </w:rPr>
      </w:pPr>
    </w:p>
    <w:p w:rsidR="00CE3CA0" w:rsidRDefault="00CE3CA0" w:rsidP="00CE3CA0">
      <w:pPr>
        <w:overflowPunct/>
        <w:jc w:val="center"/>
        <w:textAlignment w:val="auto"/>
        <w:rPr>
          <w:sz w:val="28"/>
          <w:szCs w:val="28"/>
        </w:rPr>
      </w:pPr>
    </w:p>
    <w:p w:rsidR="00CE3CA0" w:rsidRDefault="00CE3CA0" w:rsidP="00CE3CA0">
      <w:pPr>
        <w:overflowPunct/>
        <w:jc w:val="center"/>
        <w:textAlignment w:val="auto"/>
        <w:rPr>
          <w:sz w:val="28"/>
          <w:szCs w:val="28"/>
        </w:rPr>
      </w:pPr>
    </w:p>
    <w:p w:rsidR="00CE3CA0" w:rsidRDefault="00A707FF" w:rsidP="00A707FF">
      <w:pPr>
        <w:overflowPunct/>
        <w:spacing w:line="360" w:lineRule="auto"/>
        <w:jc w:val="center"/>
        <w:textAlignment w:val="auto"/>
        <w:rPr>
          <w:sz w:val="28"/>
          <w:szCs w:val="28"/>
        </w:rPr>
      </w:pPr>
      <w:r>
        <w:rPr>
          <w:sz w:val="28"/>
          <w:szCs w:val="28"/>
        </w:rPr>
        <w:t>от 22 июня 2022 г. № 389</w:t>
      </w:r>
    </w:p>
    <w:p w:rsidR="00A707FF" w:rsidRPr="00CE3CA0" w:rsidRDefault="00A707FF" w:rsidP="00A707FF">
      <w:pPr>
        <w:overflowPunct/>
        <w:spacing w:line="360" w:lineRule="auto"/>
        <w:jc w:val="center"/>
        <w:textAlignment w:val="auto"/>
        <w:rPr>
          <w:sz w:val="28"/>
          <w:szCs w:val="28"/>
        </w:rPr>
      </w:pPr>
      <w:r>
        <w:rPr>
          <w:sz w:val="28"/>
          <w:szCs w:val="28"/>
        </w:rPr>
        <w:t>г. Кызыл</w:t>
      </w:r>
    </w:p>
    <w:p w:rsidR="00461323" w:rsidRPr="00CE3CA0" w:rsidRDefault="00461323" w:rsidP="00CE3CA0">
      <w:pPr>
        <w:jc w:val="center"/>
        <w:rPr>
          <w:sz w:val="28"/>
          <w:szCs w:val="28"/>
        </w:rPr>
      </w:pPr>
    </w:p>
    <w:p w:rsidR="00CE3CA0" w:rsidRDefault="00461323" w:rsidP="00CE3CA0">
      <w:pPr>
        <w:jc w:val="center"/>
        <w:rPr>
          <w:b/>
          <w:sz w:val="28"/>
          <w:szCs w:val="28"/>
        </w:rPr>
      </w:pPr>
      <w:r w:rsidRPr="00CE3CA0">
        <w:rPr>
          <w:b/>
          <w:sz w:val="28"/>
          <w:szCs w:val="28"/>
        </w:rPr>
        <w:t xml:space="preserve">О внесении изменений </w:t>
      </w:r>
      <w:r w:rsidR="0046684E" w:rsidRPr="00CE3CA0">
        <w:rPr>
          <w:b/>
          <w:sz w:val="28"/>
          <w:szCs w:val="28"/>
        </w:rPr>
        <w:t>в</w:t>
      </w:r>
      <w:r w:rsidR="00EE6C3B" w:rsidRPr="00CE3CA0">
        <w:rPr>
          <w:b/>
          <w:sz w:val="28"/>
          <w:szCs w:val="28"/>
        </w:rPr>
        <w:t xml:space="preserve"> государственную </w:t>
      </w:r>
    </w:p>
    <w:p w:rsidR="00CE3CA0" w:rsidRDefault="00EE6C3B" w:rsidP="00CE3CA0">
      <w:pPr>
        <w:jc w:val="center"/>
        <w:rPr>
          <w:b/>
          <w:sz w:val="28"/>
          <w:szCs w:val="28"/>
        </w:rPr>
      </w:pPr>
      <w:r w:rsidRPr="00CE3CA0">
        <w:rPr>
          <w:b/>
          <w:sz w:val="28"/>
          <w:szCs w:val="28"/>
        </w:rPr>
        <w:t>программу Республики Тыва «Обеспечение</w:t>
      </w:r>
    </w:p>
    <w:p w:rsidR="00CE3CA0" w:rsidRDefault="00EE6C3B" w:rsidP="00CE3CA0">
      <w:pPr>
        <w:jc w:val="center"/>
        <w:rPr>
          <w:b/>
          <w:sz w:val="28"/>
          <w:szCs w:val="28"/>
        </w:rPr>
      </w:pPr>
      <w:r w:rsidRPr="00CE3CA0">
        <w:rPr>
          <w:b/>
          <w:sz w:val="28"/>
          <w:szCs w:val="28"/>
        </w:rPr>
        <w:t xml:space="preserve"> общественного порядка и противодействие </w:t>
      </w:r>
    </w:p>
    <w:p w:rsidR="00C6528D" w:rsidRPr="00CE3CA0" w:rsidRDefault="00EE6C3B" w:rsidP="00CE3CA0">
      <w:pPr>
        <w:jc w:val="center"/>
        <w:rPr>
          <w:b/>
          <w:sz w:val="28"/>
          <w:szCs w:val="28"/>
        </w:rPr>
      </w:pPr>
      <w:r w:rsidRPr="00CE3CA0">
        <w:rPr>
          <w:b/>
          <w:sz w:val="28"/>
          <w:szCs w:val="28"/>
        </w:rPr>
        <w:t>престу</w:t>
      </w:r>
      <w:r w:rsidR="00515C5D" w:rsidRPr="00CE3CA0">
        <w:rPr>
          <w:b/>
          <w:sz w:val="28"/>
          <w:szCs w:val="28"/>
        </w:rPr>
        <w:t>пно</w:t>
      </w:r>
      <w:r w:rsidR="00CE3CA0">
        <w:rPr>
          <w:b/>
          <w:sz w:val="28"/>
          <w:szCs w:val="28"/>
        </w:rPr>
        <w:t>сти в Республике Тыва на 2021-</w:t>
      </w:r>
      <w:r w:rsidR="00515C5D" w:rsidRPr="00CE3CA0">
        <w:rPr>
          <w:b/>
          <w:sz w:val="28"/>
          <w:szCs w:val="28"/>
        </w:rPr>
        <w:t>2024</w:t>
      </w:r>
      <w:r w:rsidRPr="00CE3CA0">
        <w:rPr>
          <w:b/>
          <w:sz w:val="28"/>
          <w:szCs w:val="28"/>
        </w:rPr>
        <w:t xml:space="preserve"> годы»</w:t>
      </w:r>
    </w:p>
    <w:p w:rsidR="00475523" w:rsidRDefault="00475523" w:rsidP="00CE3CA0">
      <w:pPr>
        <w:overflowPunct/>
        <w:jc w:val="center"/>
        <w:textAlignment w:val="auto"/>
        <w:rPr>
          <w:sz w:val="28"/>
          <w:szCs w:val="28"/>
        </w:rPr>
      </w:pPr>
    </w:p>
    <w:p w:rsidR="00CE3CA0" w:rsidRPr="00CE3CA0" w:rsidRDefault="00CE3CA0" w:rsidP="00CE3CA0">
      <w:pPr>
        <w:overflowPunct/>
        <w:jc w:val="center"/>
        <w:textAlignment w:val="auto"/>
        <w:rPr>
          <w:sz w:val="28"/>
          <w:szCs w:val="28"/>
        </w:rPr>
      </w:pPr>
    </w:p>
    <w:p w:rsidR="00461323" w:rsidRPr="00CE3CA0" w:rsidRDefault="00D50765" w:rsidP="00CE3CA0">
      <w:pPr>
        <w:overflowPunct/>
        <w:spacing w:line="360" w:lineRule="atLeast"/>
        <w:ind w:firstLine="709"/>
        <w:jc w:val="both"/>
        <w:textAlignment w:val="auto"/>
        <w:rPr>
          <w:sz w:val="28"/>
          <w:szCs w:val="28"/>
        </w:rPr>
      </w:pPr>
      <w:r w:rsidRPr="00CE3CA0">
        <w:rPr>
          <w:sz w:val="28"/>
          <w:szCs w:val="28"/>
        </w:rPr>
        <w:t>В соответствии</w:t>
      </w:r>
      <w:r w:rsidR="00F66EAD" w:rsidRPr="00CE3CA0">
        <w:rPr>
          <w:sz w:val="28"/>
          <w:szCs w:val="28"/>
        </w:rPr>
        <w:t xml:space="preserve"> с </w:t>
      </w:r>
      <w:r w:rsidR="009B10CA" w:rsidRPr="00CE3CA0">
        <w:rPr>
          <w:sz w:val="28"/>
          <w:szCs w:val="28"/>
        </w:rPr>
        <w:t>З</w:t>
      </w:r>
      <w:r w:rsidR="0046684E" w:rsidRPr="00CE3CA0">
        <w:rPr>
          <w:sz w:val="28"/>
          <w:szCs w:val="28"/>
        </w:rPr>
        <w:t xml:space="preserve">аконом Республики Тыва от </w:t>
      </w:r>
      <w:r w:rsidR="002C6848" w:rsidRPr="00CE3CA0">
        <w:rPr>
          <w:sz w:val="28"/>
          <w:szCs w:val="28"/>
        </w:rPr>
        <w:t>6 марта</w:t>
      </w:r>
      <w:r w:rsidR="001E013C" w:rsidRPr="00CE3CA0">
        <w:rPr>
          <w:sz w:val="28"/>
          <w:szCs w:val="28"/>
        </w:rPr>
        <w:t xml:space="preserve"> 202</w:t>
      </w:r>
      <w:r w:rsidR="002C6848" w:rsidRPr="00CE3CA0">
        <w:rPr>
          <w:sz w:val="28"/>
          <w:szCs w:val="28"/>
        </w:rPr>
        <w:t>2</w:t>
      </w:r>
      <w:r w:rsidR="00F529AD" w:rsidRPr="00CE3CA0">
        <w:rPr>
          <w:sz w:val="28"/>
          <w:szCs w:val="28"/>
        </w:rPr>
        <w:t xml:space="preserve"> г.</w:t>
      </w:r>
      <w:r w:rsidR="001E013C" w:rsidRPr="00CE3CA0">
        <w:rPr>
          <w:sz w:val="28"/>
          <w:szCs w:val="28"/>
        </w:rPr>
        <w:t xml:space="preserve"> № </w:t>
      </w:r>
      <w:r w:rsidR="002C6848" w:rsidRPr="00CE3CA0">
        <w:rPr>
          <w:sz w:val="28"/>
          <w:szCs w:val="28"/>
        </w:rPr>
        <w:t>804</w:t>
      </w:r>
      <w:r w:rsidR="001E013C" w:rsidRPr="00CE3CA0">
        <w:rPr>
          <w:sz w:val="28"/>
          <w:szCs w:val="28"/>
        </w:rPr>
        <w:t xml:space="preserve">-ЗРТ </w:t>
      </w:r>
      <w:r w:rsidR="00CE3CA0">
        <w:rPr>
          <w:sz w:val="28"/>
          <w:szCs w:val="28"/>
        </w:rPr>
        <w:t xml:space="preserve">              </w:t>
      </w:r>
      <w:r w:rsidR="001E013C" w:rsidRPr="00CE3CA0">
        <w:rPr>
          <w:sz w:val="28"/>
          <w:szCs w:val="28"/>
        </w:rPr>
        <w:t>«</w:t>
      </w:r>
      <w:r w:rsidR="008F5F87" w:rsidRPr="00CE3CA0">
        <w:rPr>
          <w:sz w:val="28"/>
          <w:szCs w:val="28"/>
        </w:rPr>
        <w:t>О внесении изменений в Закон Республики Тыва «</w:t>
      </w:r>
      <w:r w:rsidR="001E013C" w:rsidRPr="00CE3CA0">
        <w:rPr>
          <w:sz w:val="28"/>
          <w:szCs w:val="28"/>
        </w:rPr>
        <w:t>О республиканском бюджете Республики Тыва на 202</w:t>
      </w:r>
      <w:r w:rsidR="002C6848" w:rsidRPr="00CE3CA0">
        <w:rPr>
          <w:sz w:val="28"/>
          <w:szCs w:val="28"/>
        </w:rPr>
        <w:t>2</w:t>
      </w:r>
      <w:r w:rsidR="001E013C" w:rsidRPr="00CE3CA0">
        <w:rPr>
          <w:sz w:val="28"/>
          <w:szCs w:val="28"/>
        </w:rPr>
        <w:t xml:space="preserve"> год и на плановый период 202</w:t>
      </w:r>
      <w:r w:rsidR="002C6848" w:rsidRPr="00CE3CA0">
        <w:rPr>
          <w:sz w:val="28"/>
          <w:szCs w:val="28"/>
        </w:rPr>
        <w:t>3</w:t>
      </w:r>
      <w:r w:rsidR="001E013C" w:rsidRPr="00CE3CA0">
        <w:rPr>
          <w:sz w:val="28"/>
          <w:szCs w:val="28"/>
        </w:rPr>
        <w:t xml:space="preserve"> и 202</w:t>
      </w:r>
      <w:r w:rsidR="002C6848" w:rsidRPr="00CE3CA0">
        <w:rPr>
          <w:sz w:val="28"/>
          <w:szCs w:val="28"/>
        </w:rPr>
        <w:t>4</w:t>
      </w:r>
      <w:r w:rsidR="001E013C" w:rsidRPr="00CE3CA0">
        <w:rPr>
          <w:sz w:val="28"/>
          <w:szCs w:val="28"/>
        </w:rPr>
        <w:t xml:space="preserve"> годов»</w:t>
      </w:r>
      <w:r w:rsidR="002C6848" w:rsidRPr="00CE3CA0">
        <w:rPr>
          <w:sz w:val="28"/>
          <w:szCs w:val="28"/>
        </w:rPr>
        <w:t xml:space="preserve"> </w:t>
      </w:r>
      <w:r w:rsidRPr="00CE3CA0">
        <w:rPr>
          <w:sz w:val="28"/>
          <w:szCs w:val="28"/>
        </w:rPr>
        <w:t xml:space="preserve">Правительство Республики Тыва </w:t>
      </w:r>
      <w:r w:rsidR="00BD6A63" w:rsidRPr="00CE3CA0">
        <w:rPr>
          <w:sz w:val="28"/>
          <w:szCs w:val="28"/>
        </w:rPr>
        <w:t>ПОСТАНОВЛЯЕТ</w:t>
      </w:r>
      <w:r w:rsidRPr="00CE3CA0">
        <w:rPr>
          <w:sz w:val="28"/>
          <w:szCs w:val="28"/>
        </w:rPr>
        <w:t>:</w:t>
      </w:r>
    </w:p>
    <w:p w:rsidR="00405F31" w:rsidRPr="00CE3CA0" w:rsidRDefault="00405F31" w:rsidP="00CE3CA0">
      <w:pPr>
        <w:overflowPunct/>
        <w:spacing w:line="360" w:lineRule="atLeast"/>
        <w:ind w:firstLine="709"/>
        <w:jc w:val="both"/>
        <w:textAlignment w:val="auto"/>
        <w:rPr>
          <w:sz w:val="28"/>
          <w:szCs w:val="28"/>
        </w:rPr>
      </w:pPr>
    </w:p>
    <w:p w:rsidR="00DF1ECD" w:rsidRPr="00CE3CA0" w:rsidRDefault="00941B3F" w:rsidP="00CE3CA0">
      <w:pPr>
        <w:overflowPunct/>
        <w:spacing w:line="360" w:lineRule="atLeast"/>
        <w:ind w:firstLine="709"/>
        <w:jc w:val="both"/>
        <w:textAlignment w:val="auto"/>
        <w:rPr>
          <w:sz w:val="28"/>
          <w:szCs w:val="28"/>
        </w:rPr>
      </w:pPr>
      <w:r w:rsidRPr="00CE3CA0">
        <w:rPr>
          <w:sz w:val="28"/>
          <w:szCs w:val="28"/>
        </w:rPr>
        <w:t xml:space="preserve">1. </w:t>
      </w:r>
      <w:r w:rsidR="00DF1ECD" w:rsidRPr="00CE3CA0">
        <w:rPr>
          <w:sz w:val="28"/>
          <w:szCs w:val="28"/>
        </w:rPr>
        <w:t>Внести в государстве</w:t>
      </w:r>
      <w:r w:rsidR="001A0C73" w:rsidRPr="00CE3CA0">
        <w:rPr>
          <w:sz w:val="28"/>
          <w:szCs w:val="28"/>
        </w:rPr>
        <w:t>нную программу Республики Тыва «Обеспечение общественного порядка и противодействие престу</w:t>
      </w:r>
      <w:r w:rsidR="00515C5D" w:rsidRPr="00CE3CA0">
        <w:rPr>
          <w:sz w:val="28"/>
          <w:szCs w:val="28"/>
        </w:rPr>
        <w:t xml:space="preserve">пности в Республике Тыва на </w:t>
      </w:r>
      <w:r w:rsidR="00E47D03">
        <w:rPr>
          <w:sz w:val="28"/>
          <w:szCs w:val="28"/>
        </w:rPr>
        <w:t xml:space="preserve">               </w:t>
      </w:r>
      <w:r w:rsidR="00515C5D" w:rsidRPr="00CE3CA0">
        <w:rPr>
          <w:sz w:val="28"/>
          <w:szCs w:val="28"/>
        </w:rPr>
        <w:t>2021-2024</w:t>
      </w:r>
      <w:r w:rsidR="001A0C73" w:rsidRPr="00CE3CA0">
        <w:rPr>
          <w:sz w:val="28"/>
          <w:szCs w:val="28"/>
        </w:rPr>
        <w:t xml:space="preserve"> годы»</w:t>
      </w:r>
      <w:r w:rsidR="00DF1ECD" w:rsidRPr="00CE3CA0">
        <w:rPr>
          <w:sz w:val="28"/>
          <w:szCs w:val="28"/>
        </w:rPr>
        <w:t xml:space="preserve">, утвержденную постановлением Правительства Республики Тыва от </w:t>
      </w:r>
      <w:bookmarkStart w:id="1" w:name="_Hlk45280773"/>
      <w:r w:rsidR="00CE3CA0">
        <w:rPr>
          <w:sz w:val="28"/>
          <w:szCs w:val="28"/>
        </w:rPr>
        <w:t xml:space="preserve">           </w:t>
      </w:r>
      <w:r w:rsidR="00E47D03">
        <w:rPr>
          <w:sz w:val="28"/>
          <w:szCs w:val="28"/>
        </w:rPr>
        <w:t xml:space="preserve">      </w:t>
      </w:r>
      <w:r w:rsidR="00CE3CA0">
        <w:rPr>
          <w:sz w:val="28"/>
          <w:szCs w:val="28"/>
        </w:rPr>
        <w:t xml:space="preserve">   </w:t>
      </w:r>
      <w:r w:rsidR="00515C5D" w:rsidRPr="00CE3CA0">
        <w:rPr>
          <w:sz w:val="28"/>
          <w:szCs w:val="28"/>
        </w:rPr>
        <w:t>25 ноября 2020</w:t>
      </w:r>
      <w:r w:rsidR="001A0C73" w:rsidRPr="00CE3CA0">
        <w:rPr>
          <w:sz w:val="28"/>
          <w:szCs w:val="28"/>
        </w:rPr>
        <w:t xml:space="preserve"> г. №</w:t>
      </w:r>
      <w:r w:rsidR="008975B1" w:rsidRPr="00CE3CA0">
        <w:rPr>
          <w:sz w:val="28"/>
          <w:szCs w:val="28"/>
        </w:rPr>
        <w:t xml:space="preserve"> </w:t>
      </w:r>
      <w:r w:rsidR="00515C5D" w:rsidRPr="00CE3CA0">
        <w:rPr>
          <w:sz w:val="28"/>
          <w:szCs w:val="28"/>
        </w:rPr>
        <w:t>581</w:t>
      </w:r>
      <w:r w:rsidR="00DF1ECD" w:rsidRPr="00CE3CA0">
        <w:rPr>
          <w:sz w:val="28"/>
          <w:szCs w:val="28"/>
        </w:rPr>
        <w:t xml:space="preserve"> </w:t>
      </w:r>
      <w:bookmarkEnd w:id="1"/>
      <w:r w:rsidR="00DF1ECD" w:rsidRPr="00CE3CA0">
        <w:rPr>
          <w:sz w:val="28"/>
          <w:szCs w:val="28"/>
        </w:rPr>
        <w:t xml:space="preserve">(далее </w:t>
      </w:r>
      <w:r w:rsidR="00CE3CA0">
        <w:rPr>
          <w:sz w:val="28"/>
          <w:szCs w:val="28"/>
        </w:rPr>
        <w:t>–</w:t>
      </w:r>
      <w:r w:rsidR="00DF1ECD" w:rsidRPr="00CE3CA0">
        <w:rPr>
          <w:sz w:val="28"/>
          <w:szCs w:val="28"/>
        </w:rPr>
        <w:t xml:space="preserve"> Программа), следующие изменения:</w:t>
      </w:r>
    </w:p>
    <w:p w:rsidR="00511CB9" w:rsidRPr="00CC27E3" w:rsidRDefault="001A0C73" w:rsidP="00CE3CA0">
      <w:pPr>
        <w:overflowPunct/>
        <w:spacing w:line="360" w:lineRule="atLeast"/>
        <w:ind w:firstLine="709"/>
        <w:jc w:val="both"/>
        <w:textAlignment w:val="auto"/>
        <w:rPr>
          <w:sz w:val="28"/>
          <w:szCs w:val="28"/>
        </w:rPr>
      </w:pPr>
      <w:r w:rsidRPr="00CE3CA0">
        <w:rPr>
          <w:sz w:val="28"/>
          <w:szCs w:val="28"/>
        </w:rPr>
        <w:t xml:space="preserve">1) </w:t>
      </w:r>
      <w:r w:rsidR="00DE1175" w:rsidRPr="00CE3CA0">
        <w:rPr>
          <w:sz w:val="28"/>
          <w:szCs w:val="28"/>
        </w:rPr>
        <w:t>позици</w:t>
      </w:r>
      <w:r w:rsidR="00F45422" w:rsidRPr="00CE3CA0">
        <w:rPr>
          <w:sz w:val="28"/>
          <w:szCs w:val="28"/>
        </w:rPr>
        <w:t>ю</w:t>
      </w:r>
      <w:r w:rsidR="00DE1175" w:rsidRPr="00CE3CA0">
        <w:rPr>
          <w:sz w:val="28"/>
          <w:szCs w:val="28"/>
        </w:rPr>
        <w:t xml:space="preserve"> «Объемы бю</w:t>
      </w:r>
      <w:r w:rsidR="00BE4485" w:rsidRPr="00CE3CA0">
        <w:rPr>
          <w:sz w:val="28"/>
          <w:szCs w:val="28"/>
        </w:rPr>
        <w:t>джетных ассигнований Программы»</w:t>
      </w:r>
      <w:r w:rsidR="00511CB9" w:rsidRPr="00CE3CA0">
        <w:rPr>
          <w:sz w:val="28"/>
          <w:szCs w:val="28"/>
        </w:rPr>
        <w:t xml:space="preserve"> </w:t>
      </w:r>
      <w:r w:rsidR="00DD69EB" w:rsidRPr="00CE3CA0">
        <w:rPr>
          <w:sz w:val="28"/>
          <w:szCs w:val="28"/>
        </w:rPr>
        <w:t xml:space="preserve">паспорта Программы </w:t>
      </w:r>
      <w:r w:rsidR="00511CB9" w:rsidRPr="00CE3CA0">
        <w:rPr>
          <w:sz w:val="28"/>
          <w:szCs w:val="28"/>
        </w:rPr>
        <w:t>изложить в следующей редакции:</w:t>
      </w: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3118"/>
        <w:gridCol w:w="340"/>
        <w:gridCol w:w="6669"/>
      </w:tblGrid>
      <w:tr w:rsidR="004464F2" w:rsidRPr="00EB0F48" w:rsidTr="00CE3CA0">
        <w:tc>
          <w:tcPr>
            <w:tcW w:w="3118" w:type="dxa"/>
          </w:tcPr>
          <w:p w:rsidR="004464F2" w:rsidRPr="00CC27E3" w:rsidRDefault="00BE4485" w:rsidP="004464F2">
            <w:pPr>
              <w:widowControl w:val="0"/>
              <w:overflowPunct/>
              <w:adjustRightInd/>
              <w:jc w:val="both"/>
              <w:textAlignment w:val="auto"/>
              <w:rPr>
                <w:sz w:val="24"/>
                <w:szCs w:val="24"/>
              </w:rPr>
            </w:pPr>
            <w:r w:rsidRPr="00CC27E3">
              <w:rPr>
                <w:sz w:val="24"/>
                <w:szCs w:val="24"/>
              </w:rPr>
              <w:t>«</w:t>
            </w:r>
            <w:r w:rsidR="004464F2" w:rsidRPr="00CC27E3">
              <w:rPr>
                <w:sz w:val="24"/>
                <w:szCs w:val="24"/>
              </w:rPr>
              <w:t>Объемы бюджетных ассигнований Программы</w:t>
            </w:r>
          </w:p>
        </w:tc>
        <w:tc>
          <w:tcPr>
            <w:tcW w:w="340" w:type="dxa"/>
          </w:tcPr>
          <w:p w:rsidR="004464F2" w:rsidRPr="00CC27E3" w:rsidRDefault="004464F2" w:rsidP="004464F2">
            <w:pPr>
              <w:widowControl w:val="0"/>
              <w:overflowPunct/>
              <w:adjustRightInd/>
              <w:jc w:val="both"/>
              <w:textAlignment w:val="auto"/>
              <w:rPr>
                <w:sz w:val="24"/>
                <w:szCs w:val="24"/>
              </w:rPr>
            </w:pPr>
            <w:r w:rsidRPr="00CC27E3">
              <w:rPr>
                <w:sz w:val="24"/>
                <w:szCs w:val="24"/>
              </w:rPr>
              <w:t>-</w:t>
            </w:r>
          </w:p>
        </w:tc>
        <w:tc>
          <w:tcPr>
            <w:tcW w:w="6669" w:type="dxa"/>
          </w:tcPr>
          <w:p w:rsidR="004464F2" w:rsidRPr="00CC27E3" w:rsidRDefault="004464F2" w:rsidP="004464F2">
            <w:pPr>
              <w:widowControl w:val="0"/>
              <w:overflowPunct/>
              <w:adjustRightInd/>
              <w:jc w:val="both"/>
              <w:textAlignment w:val="auto"/>
              <w:rPr>
                <w:sz w:val="24"/>
                <w:szCs w:val="24"/>
              </w:rPr>
            </w:pPr>
            <w:r w:rsidRPr="00CC27E3">
              <w:rPr>
                <w:sz w:val="24"/>
                <w:szCs w:val="24"/>
              </w:rPr>
              <w:t xml:space="preserve">общий объем финансирования Программы на 2021-2024 годы составит 828755,7 тыс. рублей, в том числе средства республиканского бюджета – 822455,7 тыс. рублей, средства </w:t>
            </w:r>
            <w:r w:rsidR="00F779EB">
              <w:rPr>
                <w:sz w:val="24"/>
                <w:szCs w:val="24"/>
              </w:rPr>
              <w:t xml:space="preserve">местных </w:t>
            </w:r>
            <w:r w:rsidRPr="00CC27E3">
              <w:rPr>
                <w:sz w:val="24"/>
                <w:szCs w:val="24"/>
              </w:rPr>
              <w:t xml:space="preserve">бюджетов </w:t>
            </w:r>
            <w:r w:rsidR="00DD69EB">
              <w:rPr>
                <w:sz w:val="24"/>
                <w:szCs w:val="24"/>
              </w:rPr>
              <w:t>–</w:t>
            </w:r>
            <w:r w:rsidRPr="00CC27E3">
              <w:rPr>
                <w:sz w:val="24"/>
                <w:szCs w:val="24"/>
              </w:rPr>
              <w:t xml:space="preserve"> 6300</w:t>
            </w:r>
            <w:r w:rsidR="00DD69EB">
              <w:rPr>
                <w:sz w:val="24"/>
                <w:szCs w:val="24"/>
              </w:rPr>
              <w:t>,0 тыс.</w:t>
            </w:r>
            <w:r w:rsidRPr="00CC27E3">
              <w:rPr>
                <w:sz w:val="24"/>
                <w:szCs w:val="24"/>
              </w:rPr>
              <w:t xml:space="preserve"> рублей, в том числе по годам:</w:t>
            </w:r>
          </w:p>
          <w:p w:rsidR="004464F2" w:rsidRDefault="004464F2" w:rsidP="004464F2">
            <w:pPr>
              <w:widowControl w:val="0"/>
              <w:overflowPunct/>
              <w:adjustRightInd/>
              <w:jc w:val="both"/>
              <w:textAlignment w:val="auto"/>
              <w:rPr>
                <w:sz w:val="24"/>
                <w:szCs w:val="24"/>
              </w:rPr>
            </w:pPr>
            <w:r w:rsidRPr="00CC27E3">
              <w:rPr>
                <w:sz w:val="24"/>
                <w:szCs w:val="24"/>
              </w:rPr>
              <w:t xml:space="preserve">в 2021 году – 93886,0 тыс. рублей всего, из них из средств республиканского бюджета – 91786,0 тыс. рублей и средств </w:t>
            </w:r>
            <w:r w:rsidR="00F779EB">
              <w:rPr>
                <w:sz w:val="24"/>
                <w:szCs w:val="24"/>
              </w:rPr>
              <w:t xml:space="preserve">местных бюджетов </w:t>
            </w:r>
            <w:r w:rsidR="00CE3CA0">
              <w:rPr>
                <w:sz w:val="24"/>
                <w:szCs w:val="24"/>
              </w:rPr>
              <w:t>–</w:t>
            </w:r>
            <w:r w:rsidRPr="00CC27E3">
              <w:rPr>
                <w:sz w:val="24"/>
                <w:szCs w:val="24"/>
              </w:rPr>
              <w:t xml:space="preserve"> 2100,0 тыс. рублей;</w:t>
            </w:r>
          </w:p>
          <w:p w:rsidR="008F27D1" w:rsidRPr="00CC27E3" w:rsidRDefault="008F27D1" w:rsidP="004464F2">
            <w:pPr>
              <w:widowControl w:val="0"/>
              <w:overflowPunct/>
              <w:adjustRightInd/>
              <w:jc w:val="both"/>
              <w:textAlignment w:val="auto"/>
              <w:rPr>
                <w:sz w:val="24"/>
                <w:szCs w:val="24"/>
              </w:rPr>
            </w:pPr>
          </w:p>
          <w:p w:rsidR="004464F2" w:rsidRPr="00CC27E3" w:rsidRDefault="004464F2" w:rsidP="004464F2">
            <w:pPr>
              <w:widowControl w:val="0"/>
              <w:overflowPunct/>
              <w:adjustRightInd/>
              <w:jc w:val="both"/>
              <w:textAlignment w:val="auto"/>
              <w:rPr>
                <w:sz w:val="24"/>
                <w:szCs w:val="24"/>
              </w:rPr>
            </w:pPr>
            <w:r w:rsidRPr="00CC27E3">
              <w:rPr>
                <w:sz w:val="24"/>
                <w:szCs w:val="24"/>
              </w:rPr>
              <w:lastRenderedPageBreak/>
              <w:t xml:space="preserve">в 2022 году – 24707,2 тыс. рублей всего, из них из средств республиканского бюджета – 24707,2 тыс. рублей и средств </w:t>
            </w:r>
            <w:r w:rsidR="00F779EB">
              <w:rPr>
                <w:sz w:val="24"/>
                <w:szCs w:val="24"/>
              </w:rPr>
              <w:t xml:space="preserve">местных бюджетов </w:t>
            </w:r>
            <w:r w:rsidR="00CE3CA0">
              <w:rPr>
                <w:sz w:val="24"/>
                <w:szCs w:val="24"/>
              </w:rPr>
              <w:t>–</w:t>
            </w:r>
            <w:r w:rsidRPr="00CC27E3">
              <w:rPr>
                <w:sz w:val="24"/>
                <w:szCs w:val="24"/>
              </w:rPr>
              <w:t xml:space="preserve"> 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в 2023 году – 491889,6 тыс. рублей всего, из них из средств республиканского бюджета – 489789,6 тыс. рублей и средств </w:t>
            </w:r>
            <w:r w:rsidR="00F779EB">
              <w:rPr>
                <w:sz w:val="24"/>
                <w:szCs w:val="24"/>
              </w:rPr>
              <w:t xml:space="preserve">местных бюджетов </w:t>
            </w:r>
            <w:r w:rsidR="00CE3CA0">
              <w:rPr>
                <w:sz w:val="24"/>
                <w:szCs w:val="24"/>
              </w:rPr>
              <w:t>–</w:t>
            </w:r>
            <w:r w:rsidRPr="00CC27E3">
              <w:rPr>
                <w:sz w:val="24"/>
                <w:szCs w:val="24"/>
              </w:rPr>
              <w:t xml:space="preserve"> 2100,0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в 2024 году – 218272,9 тыс. рублей всего, из них из средств республиканского бюджета – 216172,9 тыс. рублей и средств </w:t>
            </w:r>
            <w:r w:rsidR="00F779EB">
              <w:rPr>
                <w:sz w:val="24"/>
                <w:szCs w:val="24"/>
              </w:rPr>
              <w:t xml:space="preserve">местных бюджетов </w:t>
            </w:r>
            <w:r w:rsidR="00265D19">
              <w:rPr>
                <w:sz w:val="24"/>
                <w:szCs w:val="24"/>
              </w:rPr>
              <w:t>–</w:t>
            </w:r>
            <w:r w:rsidRPr="00CC27E3">
              <w:rPr>
                <w:sz w:val="24"/>
                <w:szCs w:val="24"/>
              </w:rPr>
              <w:t xml:space="preserve"> 2100,0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Финансирование мероприятий по обеспечению общественного порядка и безопасности граждан составит 42</w:t>
            </w:r>
            <w:r w:rsidR="00966BC8" w:rsidRPr="00CC27E3">
              <w:rPr>
                <w:sz w:val="24"/>
                <w:szCs w:val="24"/>
              </w:rPr>
              <w:t>3320,1</w:t>
            </w:r>
            <w:r w:rsidRPr="00CC27E3">
              <w:rPr>
                <w:sz w:val="24"/>
                <w:szCs w:val="24"/>
              </w:rPr>
              <w:t xml:space="preserve"> тыс. рублей из средств республиканского бюджета, из них:</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в 2021 году </w:t>
            </w:r>
            <w:r w:rsidR="00CE3CA0">
              <w:rPr>
                <w:sz w:val="24"/>
                <w:szCs w:val="24"/>
              </w:rPr>
              <w:t>–</w:t>
            </w:r>
            <w:r w:rsidRPr="00CC27E3">
              <w:rPr>
                <w:sz w:val="24"/>
                <w:szCs w:val="24"/>
              </w:rPr>
              <w:t xml:space="preserve"> 1610,0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в 2022 году – </w:t>
            </w:r>
            <w:r w:rsidR="00CC27E3">
              <w:rPr>
                <w:sz w:val="24"/>
                <w:szCs w:val="24"/>
              </w:rPr>
              <w:t>151</w:t>
            </w:r>
            <w:r w:rsidRPr="00CC27E3">
              <w:rPr>
                <w:sz w:val="24"/>
                <w:szCs w:val="24"/>
              </w:rPr>
              <w:t>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2023 году – 345833,4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2024 году – 74366,7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Финансирование мероприятий по профилактике преступлений, совершаемых с применением огнестрельного оружия, составит </w:t>
            </w:r>
            <w:r w:rsidR="00CC27E3">
              <w:rPr>
                <w:sz w:val="24"/>
                <w:szCs w:val="24"/>
              </w:rPr>
              <w:t>4</w:t>
            </w:r>
            <w:r w:rsidRPr="00CC27E3">
              <w:rPr>
                <w:sz w:val="24"/>
                <w:szCs w:val="24"/>
              </w:rPr>
              <w:t>00,0 тыс. рублей из средств республиканского бюджета, из них:</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в 2021 году </w:t>
            </w:r>
            <w:r w:rsidR="00CE3CA0">
              <w:rPr>
                <w:sz w:val="24"/>
                <w:szCs w:val="24"/>
              </w:rPr>
              <w:t>–</w:t>
            </w:r>
            <w:r w:rsidRPr="00CC27E3">
              <w:rPr>
                <w:sz w:val="24"/>
                <w:szCs w:val="24"/>
              </w:rPr>
              <w:t xml:space="preserve"> 100,0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2022 году</w:t>
            </w:r>
            <w:r w:rsidR="00CE3CA0" w:rsidRPr="00CC27E3">
              <w:rPr>
                <w:sz w:val="24"/>
                <w:szCs w:val="24"/>
              </w:rPr>
              <w:t xml:space="preserve"> </w:t>
            </w:r>
            <w:r w:rsidR="00CE3CA0">
              <w:rPr>
                <w:sz w:val="24"/>
                <w:szCs w:val="24"/>
              </w:rPr>
              <w:t>–</w:t>
            </w:r>
            <w:r w:rsidR="00CE3CA0" w:rsidRPr="00CC27E3">
              <w:rPr>
                <w:sz w:val="24"/>
                <w:szCs w:val="24"/>
              </w:rPr>
              <w:t xml:space="preserve"> </w:t>
            </w:r>
            <w:r w:rsidR="00CC27E3">
              <w:rPr>
                <w:sz w:val="24"/>
                <w:szCs w:val="24"/>
              </w:rPr>
              <w:t>10</w:t>
            </w:r>
            <w:r w:rsidRPr="00CC27E3">
              <w:rPr>
                <w:sz w:val="24"/>
                <w:szCs w:val="24"/>
              </w:rPr>
              <w:t>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2023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100,0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2024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100,0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Финансирование мероприятий по профилактике алкоголизма и наркомании составит 5770,0 тыс. рублей, в том числе средств</w:t>
            </w:r>
            <w:r w:rsidR="00B3758C">
              <w:rPr>
                <w:sz w:val="24"/>
                <w:szCs w:val="24"/>
              </w:rPr>
              <w:t>а</w:t>
            </w:r>
            <w:r w:rsidRPr="00CC27E3">
              <w:rPr>
                <w:sz w:val="24"/>
                <w:szCs w:val="24"/>
              </w:rPr>
              <w:t xml:space="preserve"> республиканского бюджета</w:t>
            </w:r>
            <w:r w:rsidR="00CE3CA0" w:rsidRPr="00CC27E3">
              <w:rPr>
                <w:sz w:val="24"/>
                <w:szCs w:val="24"/>
              </w:rPr>
              <w:t xml:space="preserve"> </w:t>
            </w:r>
            <w:r w:rsidR="00CE3CA0">
              <w:rPr>
                <w:sz w:val="24"/>
                <w:szCs w:val="24"/>
              </w:rPr>
              <w:t>–</w:t>
            </w:r>
            <w:r w:rsidR="00CE3CA0" w:rsidRPr="00CC27E3">
              <w:rPr>
                <w:sz w:val="24"/>
                <w:szCs w:val="24"/>
              </w:rPr>
              <w:t xml:space="preserve"> </w:t>
            </w:r>
            <w:r w:rsidR="00B3758C">
              <w:rPr>
                <w:sz w:val="24"/>
                <w:szCs w:val="24"/>
              </w:rPr>
              <w:t>5770,0 тыс. рублей,</w:t>
            </w:r>
            <w:r w:rsidRPr="00CC27E3">
              <w:rPr>
                <w:sz w:val="24"/>
                <w:szCs w:val="24"/>
              </w:rPr>
              <w:t xml:space="preserve"> </w:t>
            </w:r>
            <w:r w:rsidR="00B3758C">
              <w:rPr>
                <w:sz w:val="24"/>
                <w:szCs w:val="24"/>
              </w:rPr>
              <w:t xml:space="preserve">средства </w:t>
            </w:r>
            <w:r w:rsidR="00F779EB">
              <w:rPr>
                <w:sz w:val="24"/>
                <w:szCs w:val="24"/>
              </w:rPr>
              <w:t>местных бюджетов</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0 тыс. рублей, из них:</w:t>
            </w:r>
          </w:p>
          <w:p w:rsidR="004464F2" w:rsidRPr="00CC27E3" w:rsidRDefault="004464F2" w:rsidP="004464F2">
            <w:pPr>
              <w:widowControl w:val="0"/>
              <w:overflowPunct/>
              <w:adjustRightInd/>
              <w:jc w:val="both"/>
              <w:textAlignment w:val="auto"/>
              <w:rPr>
                <w:sz w:val="24"/>
                <w:szCs w:val="24"/>
              </w:rPr>
            </w:pPr>
            <w:r w:rsidRPr="00CC27E3">
              <w:rPr>
                <w:sz w:val="24"/>
                <w:szCs w:val="24"/>
              </w:rPr>
              <w:t>в 2021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410,0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2022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2410,0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2023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2500,0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2024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450,0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Финансирование мероприятий по социальной реабилитации лиц, отбывших наказание в виде лишения свободы, составит 333870,0 тыс. рублей, </w:t>
            </w:r>
            <w:r w:rsidR="00B3758C">
              <w:rPr>
                <w:sz w:val="24"/>
                <w:szCs w:val="24"/>
              </w:rPr>
              <w:t xml:space="preserve">в том числе </w:t>
            </w:r>
            <w:r w:rsidRPr="00CC27E3">
              <w:rPr>
                <w:sz w:val="24"/>
                <w:szCs w:val="24"/>
              </w:rPr>
              <w:t>средств</w:t>
            </w:r>
            <w:r w:rsidR="00B3758C">
              <w:rPr>
                <w:sz w:val="24"/>
                <w:szCs w:val="24"/>
              </w:rPr>
              <w:t>а</w:t>
            </w:r>
            <w:r w:rsidRPr="00CC27E3">
              <w:rPr>
                <w:sz w:val="24"/>
                <w:szCs w:val="24"/>
              </w:rPr>
              <w:t xml:space="preserve"> республиканского бюджета </w:t>
            </w:r>
            <w:r w:rsidR="00B3758C">
              <w:rPr>
                <w:sz w:val="24"/>
                <w:szCs w:val="24"/>
              </w:rPr>
              <w:t xml:space="preserve">– </w:t>
            </w:r>
            <w:r w:rsidRPr="00CC27E3">
              <w:rPr>
                <w:sz w:val="24"/>
                <w:szCs w:val="24"/>
              </w:rPr>
              <w:t xml:space="preserve">327570,0 тыс. рублей, </w:t>
            </w:r>
            <w:r w:rsidR="00B3758C">
              <w:rPr>
                <w:sz w:val="24"/>
                <w:szCs w:val="24"/>
              </w:rPr>
              <w:t>средства местных бюджетов –6300 тыс. рублей, из них</w:t>
            </w:r>
            <w:r w:rsidRPr="00CC27E3">
              <w:rPr>
                <w:sz w:val="24"/>
                <w:szCs w:val="24"/>
              </w:rPr>
              <w:t>:</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в 2021 году – 91370,0 тыс. рублей всего, из </w:t>
            </w:r>
            <w:r w:rsidR="00B3758C">
              <w:rPr>
                <w:sz w:val="24"/>
                <w:szCs w:val="24"/>
              </w:rPr>
              <w:t xml:space="preserve">средств </w:t>
            </w:r>
            <w:r w:rsidRPr="00CC27E3">
              <w:rPr>
                <w:sz w:val="24"/>
                <w:szCs w:val="24"/>
              </w:rPr>
              <w:t>республиканског</w:t>
            </w:r>
            <w:r w:rsidR="00B3758C">
              <w:rPr>
                <w:sz w:val="24"/>
                <w:szCs w:val="24"/>
              </w:rPr>
              <w:t>о бюджета – 89270,0 тыс. рублей</w:t>
            </w:r>
            <w:r w:rsidRPr="00CC27E3">
              <w:rPr>
                <w:sz w:val="24"/>
                <w:szCs w:val="24"/>
              </w:rPr>
              <w:t xml:space="preserve"> </w:t>
            </w:r>
            <w:r w:rsidR="00B3758C">
              <w:rPr>
                <w:sz w:val="24"/>
                <w:szCs w:val="24"/>
              </w:rPr>
              <w:t xml:space="preserve">и </w:t>
            </w:r>
            <w:r w:rsidRPr="00CC27E3">
              <w:rPr>
                <w:sz w:val="24"/>
                <w:szCs w:val="24"/>
              </w:rPr>
              <w:t xml:space="preserve">средств </w:t>
            </w:r>
            <w:r w:rsidR="00F779EB">
              <w:rPr>
                <w:sz w:val="24"/>
                <w:szCs w:val="24"/>
              </w:rPr>
              <w:t xml:space="preserve">местных бюджетов </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2100,0 тыс. рублей;</w:t>
            </w:r>
          </w:p>
          <w:p w:rsidR="004464F2" w:rsidRPr="00CC27E3" w:rsidRDefault="00CE3CA0" w:rsidP="004464F2">
            <w:pPr>
              <w:widowControl w:val="0"/>
              <w:overflowPunct/>
              <w:adjustRightInd/>
              <w:jc w:val="both"/>
              <w:textAlignment w:val="auto"/>
              <w:rPr>
                <w:sz w:val="24"/>
                <w:szCs w:val="24"/>
              </w:rPr>
            </w:pPr>
            <w:r>
              <w:rPr>
                <w:sz w:val="24"/>
                <w:szCs w:val="24"/>
              </w:rPr>
              <w:t>в 2022 году</w:t>
            </w:r>
            <w:r w:rsidRPr="00CC27E3">
              <w:rPr>
                <w:sz w:val="24"/>
                <w:szCs w:val="24"/>
              </w:rPr>
              <w:t xml:space="preserve"> </w:t>
            </w:r>
            <w:r>
              <w:rPr>
                <w:sz w:val="24"/>
                <w:szCs w:val="24"/>
              </w:rPr>
              <w:t>–</w:t>
            </w:r>
            <w:r w:rsidRPr="00CC27E3">
              <w:rPr>
                <w:sz w:val="24"/>
                <w:szCs w:val="24"/>
              </w:rPr>
              <w:t xml:space="preserve"> </w:t>
            </w:r>
            <w:r w:rsidR="004464F2" w:rsidRPr="00CC27E3">
              <w:rPr>
                <w:sz w:val="24"/>
                <w:szCs w:val="24"/>
              </w:rPr>
              <w:t xml:space="preserve">0,0 тыс. рублей всего, из </w:t>
            </w:r>
            <w:r w:rsidR="00B3758C">
              <w:rPr>
                <w:sz w:val="24"/>
                <w:szCs w:val="24"/>
              </w:rPr>
              <w:t xml:space="preserve">средств </w:t>
            </w:r>
            <w:r w:rsidR="004464F2" w:rsidRPr="00CC27E3">
              <w:rPr>
                <w:sz w:val="24"/>
                <w:szCs w:val="24"/>
              </w:rPr>
              <w:t>республиканского бюд</w:t>
            </w:r>
            <w:r>
              <w:rPr>
                <w:sz w:val="24"/>
                <w:szCs w:val="24"/>
              </w:rPr>
              <w:t>жета</w:t>
            </w:r>
            <w:r w:rsidRPr="00CC27E3">
              <w:rPr>
                <w:sz w:val="24"/>
                <w:szCs w:val="24"/>
              </w:rPr>
              <w:t xml:space="preserve"> </w:t>
            </w:r>
            <w:r>
              <w:rPr>
                <w:sz w:val="24"/>
                <w:szCs w:val="24"/>
              </w:rPr>
              <w:t>–</w:t>
            </w:r>
            <w:r w:rsidRPr="00CC27E3">
              <w:rPr>
                <w:sz w:val="24"/>
                <w:szCs w:val="24"/>
              </w:rPr>
              <w:t xml:space="preserve"> </w:t>
            </w:r>
            <w:r w:rsidR="004464F2" w:rsidRPr="00CC27E3">
              <w:rPr>
                <w:sz w:val="24"/>
                <w:szCs w:val="24"/>
              </w:rPr>
              <w:t xml:space="preserve">0,0 тыс. рублей </w:t>
            </w:r>
            <w:r w:rsidR="00B3758C">
              <w:rPr>
                <w:sz w:val="24"/>
                <w:szCs w:val="24"/>
              </w:rPr>
              <w:t xml:space="preserve">и </w:t>
            </w:r>
            <w:r w:rsidR="004464F2" w:rsidRPr="00CC27E3">
              <w:rPr>
                <w:sz w:val="24"/>
                <w:szCs w:val="24"/>
              </w:rPr>
              <w:t xml:space="preserve">средств </w:t>
            </w:r>
            <w:r w:rsidR="00F779EB">
              <w:rPr>
                <w:sz w:val="24"/>
                <w:szCs w:val="24"/>
              </w:rPr>
              <w:t>местных бюджетов</w:t>
            </w:r>
            <w:r w:rsidRPr="00CC27E3">
              <w:rPr>
                <w:sz w:val="24"/>
                <w:szCs w:val="24"/>
              </w:rPr>
              <w:t xml:space="preserve"> </w:t>
            </w:r>
            <w:r>
              <w:rPr>
                <w:sz w:val="24"/>
                <w:szCs w:val="24"/>
              </w:rPr>
              <w:t>–</w:t>
            </w:r>
            <w:r w:rsidRPr="00CC27E3">
              <w:rPr>
                <w:sz w:val="24"/>
                <w:szCs w:val="24"/>
              </w:rPr>
              <w:t xml:space="preserve"> </w:t>
            </w:r>
            <w:r w:rsidR="004464F2" w:rsidRPr="00CC27E3">
              <w:rPr>
                <w:sz w:val="24"/>
                <w:szCs w:val="24"/>
              </w:rPr>
              <w:t>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2023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 xml:space="preserve">121250,0 тыс. рублей всего, из </w:t>
            </w:r>
            <w:r w:rsidR="00B3758C">
              <w:rPr>
                <w:sz w:val="24"/>
                <w:szCs w:val="24"/>
              </w:rPr>
              <w:t xml:space="preserve">средств </w:t>
            </w:r>
            <w:r w:rsidRPr="00CC27E3">
              <w:rPr>
                <w:sz w:val="24"/>
                <w:szCs w:val="24"/>
              </w:rPr>
              <w:t>республиканского бюджета</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 xml:space="preserve">119150,0 тыс. рублей </w:t>
            </w:r>
            <w:r w:rsidR="00B3758C">
              <w:rPr>
                <w:sz w:val="24"/>
                <w:szCs w:val="24"/>
              </w:rPr>
              <w:t xml:space="preserve">и </w:t>
            </w:r>
            <w:r w:rsidRPr="00CC27E3">
              <w:rPr>
                <w:sz w:val="24"/>
                <w:szCs w:val="24"/>
              </w:rPr>
              <w:t xml:space="preserve">средств </w:t>
            </w:r>
            <w:r w:rsidR="00F779EB">
              <w:rPr>
                <w:sz w:val="24"/>
                <w:szCs w:val="24"/>
              </w:rPr>
              <w:t>местных бюджетов</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2100,0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2024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 xml:space="preserve">121250,0 тыс. рублей всего, из </w:t>
            </w:r>
            <w:r w:rsidR="00B3758C">
              <w:rPr>
                <w:sz w:val="24"/>
                <w:szCs w:val="24"/>
              </w:rPr>
              <w:t xml:space="preserve">средств </w:t>
            </w:r>
            <w:r w:rsidRPr="00CC27E3">
              <w:rPr>
                <w:sz w:val="24"/>
                <w:szCs w:val="24"/>
              </w:rPr>
              <w:t>республиканского бюджета</w:t>
            </w:r>
            <w:r w:rsidR="00CE3CA0" w:rsidRPr="00CC27E3">
              <w:rPr>
                <w:sz w:val="24"/>
                <w:szCs w:val="24"/>
              </w:rPr>
              <w:t xml:space="preserve"> </w:t>
            </w:r>
            <w:r w:rsidR="00CE3CA0">
              <w:rPr>
                <w:sz w:val="24"/>
                <w:szCs w:val="24"/>
              </w:rPr>
              <w:t>–</w:t>
            </w:r>
            <w:r w:rsidR="00CE3CA0" w:rsidRPr="00CC27E3">
              <w:rPr>
                <w:sz w:val="24"/>
                <w:szCs w:val="24"/>
              </w:rPr>
              <w:t xml:space="preserve"> </w:t>
            </w:r>
            <w:r w:rsidR="00B3758C">
              <w:rPr>
                <w:sz w:val="24"/>
                <w:szCs w:val="24"/>
              </w:rPr>
              <w:t>119150,0 тыс. рублей и</w:t>
            </w:r>
            <w:r w:rsidRPr="00CC27E3">
              <w:rPr>
                <w:sz w:val="24"/>
                <w:szCs w:val="24"/>
              </w:rPr>
              <w:t xml:space="preserve"> средств </w:t>
            </w:r>
            <w:r w:rsidR="00F779EB">
              <w:rPr>
                <w:sz w:val="24"/>
                <w:szCs w:val="24"/>
              </w:rPr>
              <w:t>местных бюджетов</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2100,0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 xml:space="preserve">Финансирование мероприятий по предупреждению экстремизма и терроризма составит </w:t>
            </w:r>
            <w:r w:rsidR="00CC27E3">
              <w:rPr>
                <w:sz w:val="24"/>
                <w:szCs w:val="24"/>
              </w:rPr>
              <w:t>37</w:t>
            </w:r>
            <w:r w:rsidRPr="00CC27E3">
              <w:rPr>
                <w:sz w:val="24"/>
                <w:szCs w:val="24"/>
              </w:rPr>
              <w:t>22,0 тыс. рублей из средств республиканского бюджета, из них:</w:t>
            </w:r>
          </w:p>
          <w:p w:rsidR="004464F2" w:rsidRPr="00CC27E3" w:rsidRDefault="004464F2" w:rsidP="004464F2">
            <w:pPr>
              <w:widowControl w:val="0"/>
              <w:overflowPunct/>
              <w:adjustRightInd/>
              <w:jc w:val="both"/>
              <w:textAlignment w:val="auto"/>
              <w:rPr>
                <w:sz w:val="24"/>
                <w:szCs w:val="24"/>
              </w:rPr>
            </w:pPr>
            <w:r w:rsidRPr="00CC27E3">
              <w:rPr>
                <w:sz w:val="24"/>
                <w:szCs w:val="24"/>
              </w:rPr>
              <w:lastRenderedPageBreak/>
              <w:t>в 2021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346,0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2022 году</w:t>
            </w:r>
            <w:r w:rsidR="00CE3CA0" w:rsidRPr="00CC27E3">
              <w:rPr>
                <w:sz w:val="24"/>
                <w:szCs w:val="24"/>
              </w:rPr>
              <w:t xml:space="preserve"> </w:t>
            </w:r>
            <w:r w:rsidR="00CE3CA0">
              <w:rPr>
                <w:sz w:val="24"/>
                <w:szCs w:val="24"/>
              </w:rPr>
              <w:t>–</w:t>
            </w:r>
            <w:r w:rsidR="00CE3CA0" w:rsidRPr="00CC27E3">
              <w:rPr>
                <w:sz w:val="24"/>
                <w:szCs w:val="24"/>
              </w:rPr>
              <w:t xml:space="preserve"> </w:t>
            </w:r>
            <w:r w:rsidR="00CC27E3">
              <w:rPr>
                <w:sz w:val="24"/>
                <w:szCs w:val="24"/>
              </w:rPr>
              <w:t>3</w:t>
            </w:r>
            <w:r w:rsidRPr="00CC27E3">
              <w:rPr>
                <w:sz w:val="24"/>
                <w:szCs w:val="24"/>
              </w:rPr>
              <w:t>46,0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2023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1515,0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2024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1515,0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Финансирование мероприятий по профилактике коррупционных проявлений со стороны должностных лиц органов исполнительной власти Республики Тыва составит 100,0 тыс. рублей из средств республиканского бюджета, из них:</w:t>
            </w:r>
          </w:p>
          <w:p w:rsidR="004464F2" w:rsidRPr="00CC27E3" w:rsidRDefault="004464F2" w:rsidP="004464F2">
            <w:pPr>
              <w:widowControl w:val="0"/>
              <w:overflowPunct/>
              <w:adjustRightInd/>
              <w:jc w:val="both"/>
              <w:textAlignment w:val="auto"/>
              <w:rPr>
                <w:sz w:val="24"/>
                <w:szCs w:val="24"/>
              </w:rPr>
            </w:pPr>
            <w:r w:rsidRPr="00CC27E3">
              <w:rPr>
                <w:sz w:val="24"/>
                <w:szCs w:val="24"/>
              </w:rPr>
              <w:t>в 2021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2022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2023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50,0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2024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50,0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Финансирование мероприятий по профилактике преступлений и административных правонарушений участковыми уполномоченными полиции составит 61573,6 тыс. рублей из средств республиканского бюджета, из них:</w:t>
            </w:r>
          </w:p>
          <w:p w:rsidR="004464F2" w:rsidRPr="00CC27E3" w:rsidRDefault="004464F2" w:rsidP="004464F2">
            <w:pPr>
              <w:widowControl w:val="0"/>
              <w:overflowPunct/>
              <w:adjustRightInd/>
              <w:jc w:val="both"/>
              <w:textAlignment w:val="auto"/>
              <w:rPr>
                <w:sz w:val="24"/>
                <w:szCs w:val="24"/>
              </w:rPr>
            </w:pPr>
            <w:r w:rsidRPr="00CC27E3">
              <w:rPr>
                <w:sz w:val="24"/>
                <w:szCs w:val="24"/>
              </w:rPr>
              <w:t>в 2021 году</w:t>
            </w:r>
            <w:r w:rsidR="00CE3CA0" w:rsidRPr="00CC27E3">
              <w:rPr>
                <w:sz w:val="24"/>
                <w:szCs w:val="24"/>
              </w:rPr>
              <w:t xml:space="preserve"> </w:t>
            </w:r>
            <w:r w:rsidR="00CE3CA0">
              <w:rPr>
                <w:sz w:val="24"/>
                <w:szCs w:val="24"/>
              </w:rPr>
              <w:t>–</w:t>
            </w:r>
            <w:r w:rsidR="00CE3CA0" w:rsidRPr="00CC27E3">
              <w:rPr>
                <w:sz w:val="24"/>
                <w:szCs w:val="24"/>
              </w:rPr>
              <w:t xml:space="preserve"> </w:t>
            </w:r>
            <w:r w:rsidRPr="00CC27E3">
              <w:rPr>
                <w:sz w:val="24"/>
                <w:szCs w:val="24"/>
              </w:rPr>
              <w:t>50,0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2022 году – 20341,2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2023 году – 20641,2 тыс. рублей;</w:t>
            </w:r>
          </w:p>
          <w:p w:rsidR="004464F2" w:rsidRPr="00CC27E3" w:rsidRDefault="004464F2" w:rsidP="004464F2">
            <w:pPr>
              <w:widowControl w:val="0"/>
              <w:overflowPunct/>
              <w:adjustRightInd/>
              <w:jc w:val="both"/>
              <w:textAlignment w:val="auto"/>
              <w:rPr>
                <w:sz w:val="24"/>
                <w:szCs w:val="24"/>
              </w:rPr>
            </w:pPr>
            <w:r w:rsidRPr="00CC27E3">
              <w:rPr>
                <w:sz w:val="24"/>
                <w:szCs w:val="24"/>
              </w:rPr>
              <w:t>в 2024 году – 20541,2 тыс. рублей</w:t>
            </w:r>
            <w:r w:rsidR="0043599C" w:rsidRPr="00CC27E3">
              <w:rPr>
                <w:sz w:val="24"/>
                <w:szCs w:val="24"/>
              </w:rPr>
              <w:t>»;</w:t>
            </w:r>
          </w:p>
        </w:tc>
      </w:tr>
    </w:tbl>
    <w:p w:rsidR="004464F2" w:rsidRPr="00EB0F48" w:rsidRDefault="004464F2" w:rsidP="00664981">
      <w:pPr>
        <w:overflowPunct/>
        <w:ind w:firstLine="539"/>
        <w:jc w:val="both"/>
        <w:textAlignment w:val="auto"/>
        <w:rPr>
          <w:sz w:val="28"/>
          <w:szCs w:val="28"/>
          <w:highlight w:val="yellow"/>
        </w:rPr>
      </w:pPr>
    </w:p>
    <w:p w:rsidR="00DD69EB" w:rsidRDefault="007A0572" w:rsidP="00CE3CA0">
      <w:pPr>
        <w:overflowPunct/>
        <w:spacing w:line="360" w:lineRule="atLeast"/>
        <w:ind w:firstLine="709"/>
        <w:jc w:val="both"/>
        <w:textAlignment w:val="auto"/>
        <w:rPr>
          <w:sz w:val="28"/>
          <w:szCs w:val="28"/>
        </w:rPr>
      </w:pPr>
      <w:r w:rsidRPr="00D06E45">
        <w:rPr>
          <w:sz w:val="28"/>
          <w:szCs w:val="28"/>
        </w:rPr>
        <w:t>2</w:t>
      </w:r>
      <w:r w:rsidR="00941B3F" w:rsidRPr="00D06E45">
        <w:rPr>
          <w:sz w:val="28"/>
          <w:szCs w:val="28"/>
        </w:rPr>
        <w:t xml:space="preserve">) </w:t>
      </w:r>
      <w:r w:rsidR="00DD69EB">
        <w:rPr>
          <w:sz w:val="28"/>
          <w:szCs w:val="28"/>
        </w:rPr>
        <w:t xml:space="preserve">в разделе </w:t>
      </w:r>
      <w:r w:rsidR="00DD69EB" w:rsidRPr="00DD69EB">
        <w:rPr>
          <w:sz w:val="28"/>
          <w:szCs w:val="28"/>
        </w:rPr>
        <w:t>IV</w:t>
      </w:r>
      <w:r w:rsidR="00DD69EB">
        <w:rPr>
          <w:sz w:val="28"/>
          <w:szCs w:val="28"/>
        </w:rPr>
        <w:t xml:space="preserve"> слова «</w:t>
      </w:r>
      <w:r w:rsidR="00DD69EB" w:rsidRPr="00DD69EB">
        <w:rPr>
          <w:sz w:val="28"/>
          <w:szCs w:val="28"/>
        </w:rPr>
        <w:t>муниципальных бюджетов</w:t>
      </w:r>
      <w:r w:rsidR="00DD69EB">
        <w:rPr>
          <w:sz w:val="28"/>
          <w:szCs w:val="28"/>
        </w:rPr>
        <w:t>» заменить словами «местных</w:t>
      </w:r>
      <w:r w:rsidR="00DD69EB" w:rsidRPr="00DD69EB">
        <w:rPr>
          <w:sz w:val="28"/>
          <w:szCs w:val="28"/>
        </w:rPr>
        <w:t xml:space="preserve"> бюджет</w:t>
      </w:r>
      <w:r w:rsidR="00DD69EB">
        <w:rPr>
          <w:sz w:val="28"/>
          <w:szCs w:val="28"/>
        </w:rPr>
        <w:t>ов»;</w:t>
      </w:r>
    </w:p>
    <w:p w:rsidR="00704F1E" w:rsidRDefault="00DD69EB" w:rsidP="00CE3CA0">
      <w:pPr>
        <w:overflowPunct/>
        <w:spacing w:line="360" w:lineRule="atLeast"/>
        <w:ind w:firstLine="709"/>
        <w:jc w:val="both"/>
        <w:textAlignment w:val="auto"/>
        <w:rPr>
          <w:rFonts w:eastAsiaTheme="minorHAnsi"/>
          <w:sz w:val="28"/>
          <w:szCs w:val="28"/>
          <w:lang w:eastAsia="en-US"/>
        </w:rPr>
      </w:pPr>
      <w:r>
        <w:rPr>
          <w:sz w:val="28"/>
          <w:szCs w:val="28"/>
        </w:rPr>
        <w:t xml:space="preserve">3) </w:t>
      </w:r>
      <w:r w:rsidR="00D47E71" w:rsidRPr="00374288">
        <w:rPr>
          <w:rFonts w:eastAsiaTheme="minorHAnsi"/>
          <w:sz w:val="28"/>
          <w:szCs w:val="28"/>
          <w:lang w:eastAsia="en-US"/>
        </w:rPr>
        <w:t xml:space="preserve">приложение № 2 </w:t>
      </w:r>
      <w:r w:rsidR="00D47E71">
        <w:rPr>
          <w:rFonts w:eastAsiaTheme="minorHAnsi"/>
          <w:sz w:val="28"/>
          <w:szCs w:val="28"/>
          <w:lang w:eastAsia="en-US"/>
        </w:rPr>
        <w:t>к Программе изложить в следующей редакции:</w:t>
      </w:r>
    </w:p>
    <w:p w:rsidR="00411EF1" w:rsidRDefault="00411EF1" w:rsidP="00411EF1">
      <w:pPr>
        <w:overflowPunct/>
        <w:spacing w:line="240" w:lineRule="atLeast"/>
        <w:ind w:firstLine="539"/>
        <w:jc w:val="both"/>
        <w:textAlignment w:val="auto"/>
        <w:rPr>
          <w:rFonts w:eastAsiaTheme="minorHAnsi"/>
          <w:sz w:val="28"/>
          <w:szCs w:val="28"/>
          <w:lang w:eastAsia="en-US"/>
        </w:rPr>
        <w:sectPr w:rsidR="00411EF1" w:rsidSect="00F0775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411EF1" w:rsidRPr="006D7D22" w:rsidRDefault="00411EF1" w:rsidP="00CE3CA0">
      <w:pPr>
        <w:widowControl w:val="0"/>
        <w:overflowPunct/>
        <w:adjustRightInd/>
        <w:ind w:left="10632"/>
        <w:jc w:val="center"/>
        <w:textAlignment w:val="auto"/>
        <w:outlineLvl w:val="0"/>
        <w:rPr>
          <w:sz w:val="24"/>
          <w:szCs w:val="24"/>
        </w:rPr>
      </w:pPr>
      <w:r w:rsidRPr="00411EF1">
        <w:rPr>
          <w:sz w:val="28"/>
          <w:szCs w:val="28"/>
        </w:rPr>
        <w:lastRenderedPageBreak/>
        <w:t>«</w:t>
      </w:r>
      <w:r w:rsidRPr="006D7D22">
        <w:rPr>
          <w:sz w:val="24"/>
          <w:szCs w:val="24"/>
        </w:rPr>
        <w:t>Приложение № 2</w:t>
      </w:r>
    </w:p>
    <w:p w:rsidR="00411EF1" w:rsidRPr="006D7D22" w:rsidRDefault="00411EF1" w:rsidP="00CE3CA0">
      <w:pPr>
        <w:widowControl w:val="0"/>
        <w:overflowPunct/>
        <w:adjustRightInd/>
        <w:ind w:left="10632"/>
        <w:jc w:val="center"/>
        <w:textAlignment w:val="auto"/>
        <w:rPr>
          <w:sz w:val="24"/>
          <w:szCs w:val="24"/>
        </w:rPr>
      </w:pPr>
      <w:r w:rsidRPr="006D7D22">
        <w:rPr>
          <w:sz w:val="24"/>
          <w:szCs w:val="24"/>
        </w:rPr>
        <w:t>к государственной программе Республики Тыва</w:t>
      </w:r>
    </w:p>
    <w:p w:rsidR="00411EF1" w:rsidRPr="006D7D22" w:rsidRDefault="00411EF1" w:rsidP="00CE3CA0">
      <w:pPr>
        <w:widowControl w:val="0"/>
        <w:overflowPunct/>
        <w:adjustRightInd/>
        <w:ind w:left="10632"/>
        <w:jc w:val="center"/>
        <w:textAlignment w:val="auto"/>
        <w:rPr>
          <w:sz w:val="24"/>
          <w:szCs w:val="24"/>
        </w:rPr>
      </w:pPr>
      <w:r w:rsidRPr="006D7D22">
        <w:rPr>
          <w:sz w:val="24"/>
          <w:szCs w:val="24"/>
        </w:rPr>
        <w:t>«Обеспечение общественного порядка</w:t>
      </w:r>
    </w:p>
    <w:p w:rsidR="00411EF1" w:rsidRPr="006D7D22" w:rsidRDefault="00411EF1" w:rsidP="00CE3CA0">
      <w:pPr>
        <w:widowControl w:val="0"/>
        <w:overflowPunct/>
        <w:adjustRightInd/>
        <w:ind w:left="10632"/>
        <w:jc w:val="center"/>
        <w:textAlignment w:val="auto"/>
        <w:rPr>
          <w:sz w:val="24"/>
          <w:szCs w:val="24"/>
        </w:rPr>
      </w:pPr>
      <w:r w:rsidRPr="006D7D22">
        <w:rPr>
          <w:sz w:val="24"/>
          <w:szCs w:val="24"/>
        </w:rPr>
        <w:t>и противодействие преступности</w:t>
      </w:r>
    </w:p>
    <w:p w:rsidR="00411EF1" w:rsidRPr="006D7D22" w:rsidRDefault="00B3758C" w:rsidP="00CE3CA0">
      <w:pPr>
        <w:widowControl w:val="0"/>
        <w:overflowPunct/>
        <w:adjustRightInd/>
        <w:ind w:left="10632"/>
        <w:jc w:val="center"/>
        <w:textAlignment w:val="auto"/>
        <w:rPr>
          <w:sz w:val="24"/>
          <w:szCs w:val="24"/>
        </w:rPr>
      </w:pPr>
      <w:r>
        <w:rPr>
          <w:sz w:val="24"/>
          <w:szCs w:val="24"/>
        </w:rPr>
        <w:t>в Республике Тыва на 2021-</w:t>
      </w:r>
      <w:r w:rsidR="00411EF1" w:rsidRPr="006D7D22">
        <w:rPr>
          <w:sz w:val="24"/>
          <w:szCs w:val="24"/>
        </w:rPr>
        <w:t>2024 годы»</w:t>
      </w:r>
    </w:p>
    <w:p w:rsidR="00CE3CA0" w:rsidRDefault="00CE3CA0" w:rsidP="00CE3CA0">
      <w:pPr>
        <w:widowControl w:val="0"/>
        <w:overflowPunct/>
        <w:adjustRightInd/>
        <w:jc w:val="center"/>
        <w:textAlignment w:val="auto"/>
        <w:rPr>
          <w:sz w:val="28"/>
          <w:szCs w:val="28"/>
        </w:rPr>
      </w:pPr>
    </w:p>
    <w:p w:rsidR="00CE3CA0" w:rsidRDefault="00CE3CA0" w:rsidP="00CE3CA0">
      <w:pPr>
        <w:widowControl w:val="0"/>
        <w:overflowPunct/>
        <w:adjustRightInd/>
        <w:jc w:val="center"/>
        <w:textAlignment w:val="auto"/>
        <w:rPr>
          <w:sz w:val="28"/>
          <w:szCs w:val="28"/>
        </w:rPr>
      </w:pPr>
    </w:p>
    <w:p w:rsidR="00411EF1" w:rsidRPr="00411EF1" w:rsidRDefault="00411EF1" w:rsidP="00CE3CA0">
      <w:pPr>
        <w:widowControl w:val="0"/>
        <w:overflowPunct/>
        <w:adjustRightInd/>
        <w:jc w:val="center"/>
        <w:textAlignment w:val="auto"/>
        <w:rPr>
          <w:sz w:val="28"/>
          <w:szCs w:val="28"/>
        </w:rPr>
      </w:pPr>
      <w:r w:rsidRPr="00411EF1">
        <w:rPr>
          <w:sz w:val="28"/>
          <w:szCs w:val="28"/>
        </w:rPr>
        <w:t>П</w:t>
      </w:r>
      <w:r w:rsidR="00CE3CA0">
        <w:rPr>
          <w:sz w:val="28"/>
          <w:szCs w:val="28"/>
        </w:rPr>
        <w:t xml:space="preserve"> </w:t>
      </w:r>
      <w:r w:rsidRPr="00411EF1">
        <w:rPr>
          <w:sz w:val="28"/>
          <w:szCs w:val="28"/>
        </w:rPr>
        <w:t>Е</w:t>
      </w:r>
      <w:r w:rsidR="00CE3CA0">
        <w:rPr>
          <w:sz w:val="28"/>
          <w:szCs w:val="28"/>
        </w:rPr>
        <w:t xml:space="preserve"> </w:t>
      </w:r>
      <w:r w:rsidRPr="00411EF1">
        <w:rPr>
          <w:sz w:val="28"/>
          <w:szCs w:val="28"/>
        </w:rPr>
        <w:t>Р</w:t>
      </w:r>
      <w:r w:rsidR="00CE3CA0">
        <w:rPr>
          <w:sz w:val="28"/>
          <w:szCs w:val="28"/>
        </w:rPr>
        <w:t xml:space="preserve"> </w:t>
      </w:r>
      <w:r w:rsidRPr="00411EF1">
        <w:rPr>
          <w:sz w:val="28"/>
          <w:szCs w:val="28"/>
        </w:rPr>
        <w:t>Е</w:t>
      </w:r>
      <w:r w:rsidR="00CE3CA0">
        <w:rPr>
          <w:sz w:val="28"/>
          <w:szCs w:val="28"/>
        </w:rPr>
        <w:t xml:space="preserve"> </w:t>
      </w:r>
      <w:r w:rsidRPr="00411EF1">
        <w:rPr>
          <w:sz w:val="28"/>
          <w:szCs w:val="28"/>
        </w:rPr>
        <w:t>Ч</w:t>
      </w:r>
      <w:r w:rsidR="00CE3CA0">
        <w:rPr>
          <w:sz w:val="28"/>
          <w:szCs w:val="28"/>
        </w:rPr>
        <w:t xml:space="preserve"> </w:t>
      </w:r>
      <w:r w:rsidRPr="00411EF1">
        <w:rPr>
          <w:sz w:val="28"/>
          <w:szCs w:val="28"/>
        </w:rPr>
        <w:t>Е</w:t>
      </w:r>
      <w:r w:rsidR="00CE3CA0">
        <w:rPr>
          <w:sz w:val="28"/>
          <w:szCs w:val="28"/>
        </w:rPr>
        <w:t xml:space="preserve"> </w:t>
      </w:r>
      <w:r w:rsidRPr="00411EF1">
        <w:rPr>
          <w:sz w:val="28"/>
          <w:szCs w:val="28"/>
        </w:rPr>
        <w:t>Н</w:t>
      </w:r>
      <w:r w:rsidR="00CE3CA0">
        <w:rPr>
          <w:sz w:val="28"/>
          <w:szCs w:val="28"/>
        </w:rPr>
        <w:t xml:space="preserve"> </w:t>
      </w:r>
      <w:r w:rsidRPr="00411EF1">
        <w:rPr>
          <w:sz w:val="28"/>
          <w:szCs w:val="28"/>
        </w:rPr>
        <w:t>Ь</w:t>
      </w:r>
    </w:p>
    <w:p w:rsidR="00411EF1" w:rsidRPr="00411EF1" w:rsidRDefault="00411EF1" w:rsidP="00CE3CA0">
      <w:pPr>
        <w:widowControl w:val="0"/>
        <w:overflowPunct/>
        <w:adjustRightInd/>
        <w:jc w:val="center"/>
        <w:textAlignment w:val="auto"/>
        <w:rPr>
          <w:sz w:val="28"/>
          <w:szCs w:val="28"/>
        </w:rPr>
      </w:pPr>
      <w:r w:rsidRPr="00411EF1">
        <w:rPr>
          <w:sz w:val="28"/>
          <w:szCs w:val="28"/>
        </w:rPr>
        <w:t>основных мероприятий государственной программы Республики Тыва</w:t>
      </w:r>
    </w:p>
    <w:p w:rsidR="00CE3CA0" w:rsidRDefault="00411EF1" w:rsidP="00CE3CA0">
      <w:pPr>
        <w:widowControl w:val="0"/>
        <w:overflowPunct/>
        <w:adjustRightInd/>
        <w:jc w:val="center"/>
        <w:textAlignment w:val="auto"/>
        <w:rPr>
          <w:sz w:val="28"/>
          <w:szCs w:val="28"/>
        </w:rPr>
      </w:pPr>
      <w:r w:rsidRPr="00411EF1">
        <w:rPr>
          <w:sz w:val="28"/>
          <w:szCs w:val="28"/>
        </w:rPr>
        <w:t xml:space="preserve">«Обеспечение общественного порядка и противодействие </w:t>
      </w:r>
    </w:p>
    <w:p w:rsidR="00411EF1" w:rsidRPr="00411EF1" w:rsidRDefault="00411EF1" w:rsidP="00CE3CA0">
      <w:pPr>
        <w:widowControl w:val="0"/>
        <w:overflowPunct/>
        <w:adjustRightInd/>
        <w:jc w:val="center"/>
        <w:textAlignment w:val="auto"/>
        <w:rPr>
          <w:sz w:val="28"/>
          <w:szCs w:val="28"/>
        </w:rPr>
      </w:pPr>
      <w:r w:rsidRPr="00411EF1">
        <w:rPr>
          <w:sz w:val="28"/>
          <w:szCs w:val="28"/>
        </w:rPr>
        <w:t>преступности в Республике Тыва на 2021-2024 годы»</w:t>
      </w:r>
    </w:p>
    <w:p w:rsidR="00411EF1" w:rsidRPr="00411EF1" w:rsidRDefault="00411EF1" w:rsidP="00CE3CA0">
      <w:pPr>
        <w:widowControl w:val="0"/>
        <w:overflowPunct/>
        <w:adjustRightInd/>
        <w:jc w:val="both"/>
        <w:textAlignment w:val="auto"/>
        <w:rPr>
          <w:sz w:val="24"/>
          <w:szCs w:val="24"/>
        </w:rPr>
      </w:pPr>
    </w:p>
    <w:tbl>
      <w:tblPr>
        <w:tblW w:w="162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37"/>
        <w:gridCol w:w="29"/>
        <w:gridCol w:w="1650"/>
        <w:gridCol w:w="1501"/>
        <w:gridCol w:w="1200"/>
        <w:gridCol w:w="1200"/>
        <w:gridCol w:w="232"/>
        <w:gridCol w:w="1268"/>
        <w:gridCol w:w="4651"/>
      </w:tblGrid>
      <w:tr w:rsidR="00411EF1" w:rsidRPr="00411EF1" w:rsidTr="00CE3CA0">
        <w:tc>
          <w:tcPr>
            <w:tcW w:w="4566" w:type="dxa"/>
            <w:gridSpan w:val="2"/>
            <w:vMerge w:val="restart"/>
          </w:tcPr>
          <w:p w:rsidR="00411EF1" w:rsidRPr="00411EF1" w:rsidRDefault="00411EF1" w:rsidP="00CE3CA0">
            <w:pPr>
              <w:widowControl w:val="0"/>
              <w:overflowPunct/>
              <w:adjustRightInd/>
              <w:jc w:val="center"/>
              <w:textAlignment w:val="auto"/>
              <w:rPr>
                <w:sz w:val="24"/>
                <w:szCs w:val="24"/>
              </w:rPr>
            </w:pPr>
            <w:r w:rsidRPr="00411EF1">
              <w:rPr>
                <w:sz w:val="24"/>
                <w:szCs w:val="24"/>
              </w:rPr>
              <w:t>Наименование основного мероприятия, мероприятия</w:t>
            </w:r>
          </w:p>
        </w:tc>
        <w:tc>
          <w:tcPr>
            <w:tcW w:w="5783" w:type="dxa"/>
            <w:gridSpan w:val="5"/>
          </w:tcPr>
          <w:p w:rsidR="00411EF1" w:rsidRPr="00411EF1" w:rsidRDefault="00411EF1" w:rsidP="00B3758C">
            <w:pPr>
              <w:widowControl w:val="0"/>
              <w:overflowPunct/>
              <w:adjustRightInd/>
              <w:jc w:val="center"/>
              <w:textAlignment w:val="auto"/>
              <w:rPr>
                <w:sz w:val="24"/>
                <w:szCs w:val="24"/>
              </w:rPr>
            </w:pPr>
            <w:r w:rsidRPr="00411EF1">
              <w:rPr>
                <w:sz w:val="24"/>
                <w:szCs w:val="24"/>
              </w:rPr>
              <w:t>Объем финанс</w:t>
            </w:r>
            <w:r w:rsidR="00B3758C">
              <w:rPr>
                <w:sz w:val="24"/>
                <w:szCs w:val="24"/>
              </w:rPr>
              <w:t>ирования</w:t>
            </w:r>
            <w:r w:rsidRPr="00411EF1">
              <w:rPr>
                <w:sz w:val="24"/>
                <w:szCs w:val="24"/>
              </w:rPr>
              <w:t>, тыс. рублей</w:t>
            </w:r>
          </w:p>
        </w:tc>
        <w:tc>
          <w:tcPr>
            <w:tcW w:w="1268" w:type="dxa"/>
            <w:vMerge w:val="restart"/>
          </w:tcPr>
          <w:p w:rsidR="00411EF1" w:rsidRPr="00411EF1" w:rsidRDefault="00411EF1" w:rsidP="00CE3CA0">
            <w:pPr>
              <w:widowControl w:val="0"/>
              <w:overflowPunct/>
              <w:adjustRightInd/>
              <w:jc w:val="center"/>
              <w:textAlignment w:val="auto"/>
              <w:rPr>
                <w:sz w:val="24"/>
                <w:szCs w:val="24"/>
              </w:rPr>
            </w:pPr>
            <w:r w:rsidRPr="00411EF1">
              <w:rPr>
                <w:sz w:val="24"/>
                <w:szCs w:val="24"/>
              </w:rPr>
              <w:t>Период реализации (годы)</w:t>
            </w:r>
          </w:p>
        </w:tc>
        <w:tc>
          <w:tcPr>
            <w:tcW w:w="4651" w:type="dxa"/>
            <w:vMerge w:val="restart"/>
          </w:tcPr>
          <w:p w:rsidR="00411EF1" w:rsidRPr="00411EF1" w:rsidRDefault="00411EF1" w:rsidP="00CE3CA0">
            <w:pPr>
              <w:widowControl w:val="0"/>
              <w:overflowPunct/>
              <w:adjustRightInd/>
              <w:jc w:val="center"/>
              <w:textAlignment w:val="auto"/>
              <w:rPr>
                <w:sz w:val="24"/>
                <w:szCs w:val="24"/>
              </w:rPr>
            </w:pPr>
            <w:r w:rsidRPr="00411EF1">
              <w:rPr>
                <w:sz w:val="24"/>
                <w:szCs w:val="24"/>
              </w:rPr>
              <w:t>Ответственные за исполнение</w:t>
            </w:r>
          </w:p>
        </w:tc>
      </w:tr>
      <w:tr w:rsidR="00411EF1" w:rsidRPr="00411EF1" w:rsidTr="00CE3CA0">
        <w:tc>
          <w:tcPr>
            <w:tcW w:w="4566" w:type="dxa"/>
            <w:gridSpan w:val="2"/>
            <w:vMerge/>
          </w:tcPr>
          <w:p w:rsidR="00411EF1" w:rsidRPr="00411EF1" w:rsidRDefault="00411EF1" w:rsidP="00CE3CA0">
            <w:pPr>
              <w:overflowPunct/>
              <w:autoSpaceDE/>
              <w:autoSpaceDN/>
              <w:adjustRightInd/>
              <w:spacing w:line="0" w:lineRule="atLeast"/>
              <w:jc w:val="center"/>
              <w:textAlignment w:val="auto"/>
              <w:rPr>
                <w:rFonts w:eastAsiaTheme="minorHAnsi"/>
                <w:sz w:val="24"/>
                <w:szCs w:val="24"/>
                <w:lang w:eastAsia="en-US"/>
              </w:rPr>
            </w:pPr>
          </w:p>
        </w:tc>
        <w:tc>
          <w:tcPr>
            <w:tcW w:w="1650" w:type="dxa"/>
            <w:vMerge w:val="restart"/>
          </w:tcPr>
          <w:p w:rsidR="00411EF1" w:rsidRPr="00411EF1" w:rsidRDefault="00411EF1" w:rsidP="00CE3CA0">
            <w:pPr>
              <w:widowControl w:val="0"/>
              <w:overflowPunct/>
              <w:adjustRightInd/>
              <w:jc w:val="center"/>
              <w:textAlignment w:val="auto"/>
              <w:rPr>
                <w:sz w:val="24"/>
                <w:szCs w:val="24"/>
              </w:rPr>
            </w:pPr>
            <w:r w:rsidRPr="00411EF1">
              <w:rPr>
                <w:sz w:val="24"/>
                <w:szCs w:val="24"/>
              </w:rPr>
              <w:t>всего</w:t>
            </w:r>
          </w:p>
        </w:tc>
        <w:tc>
          <w:tcPr>
            <w:tcW w:w="4133" w:type="dxa"/>
            <w:gridSpan w:val="4"/>
          </w:tcPr>
          <w:p w:rsidR="00411EF1" w:rsidRPr="00411EF1" w:rsidRDefault="00411EF1" w:rsidP="00CE3CA0">
            <w:pPr>
              <w:widowControl w:val="0"/>
              <w:overflowPunct/>
              <w:adjustRightInd/>
              <w:jc w:val="center"/>
              <w:textAlignment w:val="auto"/>
              <w:rPr>
                <w:sz w:val="24"/>
                <w:szCs w:val="24"/>
              </w:rPr>
            </w:pPr>
            <w:r w:rsidRPr="00411EF1">
              <w:rPr>
                <w:sz w:val="24"/>
                <w:szCs w:val="24"/>
              </w:rPr>
              <w:t>в том числе:</w:t>
            </w:r>
          </w:p>
        </w:tc>
        <w:tc>
          <w:tcPr>
            <w:tcW w:w="1268" w:type="dxa"/>
            <w:vMerge/>
          </w:tcPr>
          <w:p w:rsidR="00411EF1" w:rsidRPr="00411EF1" w:rsidRDefault="00411EF1" w:rsidP="00CE3CA0">
            <w:pPr>
              <w:overflowPunct/>
              <w:autoSpaceDE/>
              <w:autoSpaceDN/>
              <w:adjustRightInd/>
              <w:spacing w:line="0" w:lineRule="atLeast"/>
              <w:jc w:val="center"/>
              <w:textAlignment w:val="auto"/>
              <w:rPr>
                <w:rFonts w:eastAsiaTheme="minorHAnsi"/>
                <w:sz w:val="24"/>
                <w:szCs w:val="24"/>
                <w:lang w:eastAsia="en-US"/>
              </w:rPr>
            </w:pPr>
          </w:p>
        </w:tc>
        <w:tc>
          <w:tcPr>
            <w:tcW w:w="4651" w:type="dxa"/>
            <w:vMerge/>
          </w:tcPr>
          <w:p w:rsidR="00411EF1" w:rsidRPr="00411EF1" w:rsidRDefault="00411EF1" w:rsidP="00CE3CA0">
            <w:pPr>
              <w:overflowPunct/>
              <w:autoSpaceDE/>
              <w:autoSpaceDN/>
              <w:adjustRightInd/>
              <w:spacing w:line="0" w:lineRule="atLeast"/>
              <w:jc w:val="center"/>
              <w:textAlignment w:val="auto"/>
              <w:rPr>
                <w:rFonts w:eastAsiaTheme="minorHAnsi"/>
                <w:sz w:val="24"/>
                <w:szCs w:val="24"/>
                <w:lang w:eastAsia="en-US"/>
              </w:rPr>
            </w:pPr>
          </w:p>
        </w:tc>
      </w:tr>
      <w:tr w:rsidR="00411EF1" w:rsidRPr="00411EF1" w:rsidTr="00CE3CA0">
        <w:trPr>
          <w:trHeight w:val="601"/>
        </w:trPr>
        <w:tc>
          <w:tcPr>
            <w:tcW w:w="4566" w:type="dxa"/>
            <w:gridSpan w:val="2"/>
            <w:vMerge/>
          </w:tcPr>
          <w:p w:rsidR="00411EF1" w:rsidRPr="00411EF1" w:rsidRDefault="00411EF1" w:rsidP="00CE3CA0">
            <w:pPr>
              <w:overflowPunct/>
              <w:autoSpaceDE/>
              <w:autoSpaceDN/>
              <w:adjustRightInd/>
              <w:spacing w:line="0" w:lineRule="atLeast"/>
              <w:jc w:val="center"/>
              <w:textAlignment w:val="auto"/>
              <w:rPr>
                <w:rFonts w:eastAsiaTheme="minorHAnsi"/>
                <w:sz w:val="24"/>
                <w:szCs w:val="24"/>
                <w:lang w:eastAsia="en-US"/>
              </w:rPr>
            </w:pPr>
          </w:p>
        </w:tc>
        <w:tc>
          <w:tcPr>
            <w:tcW w:w="1650" w:type="dxa"/>
            <w:vMerge/>
          </w:tcPr>
          <w:p w:rsidR="00411EF1" w:rsidRPr="00411EF1" w:rsidRDefault="00411EF1" w:rsidP="00CE3CA0">
            <w:pPr>
              <w:overflowPunct/>
              <w:autoSpaceDE/>
              <w:autoSpaceDN/>
              <w:adjustRightInd/>
              <w:spacing w:line="0" w:lineRule="atLeast"/>
              <w:jc w:val="center"/>
              <w:textAlignment w:val="auto"/>
              <w:rPr>
                <w:rFonts w:eastAsiaTheme="minorHAnsi"/>
                <w:sz w:val="24"/>
                <w:szCs w:val="24"/>
                <w:lang w:eastAsia="en-US"/>
              </w:rPr>
            </w:pPr>
          </w:p>
        </w:tc>
        <w:tc>
          <w:tcPr>
            <w:tcW w:w="1501" w:type="dxa"/>
          </w:tcPr>
          <w:p w:rsidR="00411EF1" w:rsidRPr="00411EF1" w:rsidRDefault="00411EF1" w:rsidP="00CE3CA0">
            <w:pPr>
              <w:widowControl w:val="0"/>
              <w:overflowPunct/>
              <w:adjustRightInd/>
              <w:jc w:val="center"/>
              <w:textAlignment w:val="auto"/>
              <w:rPr>
                <w:sz w:val="24"/>
                <w:szCs w:val="24"/>
              </w:rPr>
            </w:pPr>
            <w:r w:rsidRPr="00411EF1">
              <w:rPr>
                <w:sz w:val="24"/>
                <w:szCs w:val="24"/>
              </w:rPr>
              <w:t>республиканский бюджет</w:t>
            </w:r>
          </w:p>
        </w:tc>
        <w:tc>
          <w:tcPr>
            <w:tcW w:w="1200" w:type="dxa"/>
          </w:tcPr>
          <w:p w:rsidR="00411EF1" w:rsidRPr="00411EF1" w:rsidRDefault="00DD69EB" w:rsidP="00CE3CA0">
            <w:pPr>
              <w:widowControl w:val="0"/>
              <w:overflowPunct/>
              <w:adjustRightInd/>
              <w:jc w:val="center"/>
              <w:textAlignment w:val="auto"/>
              <w:rPr>
                <w:sz w:val="24"/>
                <w:szCs w:val="24"/>
              </w:rPr>
            </w:pPr>
            <w:r>
              <w:rPr>
                <w:sz w:val="24"/>
                <w:szCs w:val="24"/>
              </w:rPr>
              <w:t>местный</w:t>
            </w:r>
            <w:r w:rsidRPr="00411EF1">
              <w:rPr>
                <w:sz w:val="24"/>
                <w:szCs w:val="24"/>
              </w:rPr>
              <w:t xml:space="preserve"> бюджет</w:t>
            </w:r>
          </w:p>
        </w:tc>
        <w:tc>
          <w:tcPr>
            <w:tcW w:w="1432" w:type="dxa"/>
            <w:gridSpan w:val="2"/>
          </w:tcPr>
          <w:p w:rsidR="00411EF1" w:rsidRPr="00411EF1" w:rsidRDefault="00411EF1" w:rsidP="00CE3CA0">
            <w:pPr>
              <w:widowControl w:val="0"/>
              <w:overflowPunct/>
              <w:adjustRightInd/>
              <w:jc w:val="center"/>
              <w:textAlignment w:val="auto"/>
              <w:rPr>
                <w:sz w:val="24"/>
                <w:szCs w:val="24"/>
              </w:rPr>
            </w:pPr>
            <w:r w:rsidRPr="00411EF1">
              <w:rPr>
                <w:sz w:val="24"/>
                <w:szCs w:val="24"/>
              </w:rPr>
              <w:t>внебюджетные источники</w:t>
            </w:r>
          </w:p>
        </w:tc>
        <w:tc>
          <w:tcPr>
            <w:tcW w:w="1268" w:type="dxa"/>
            <w:vMerge/>
          </w:tcPr>
          <w:p w:rsidR="00411EF1" w:rsidRPr="00411EF1" w:rsidRDefault="00411EF1" w:rsidP="00CE3CA0">
            <w:pPr>
              <w:overflowPunct/>
              <w:autoSpaceDE/>
              <w:autoSpaceDN/>
              <w:adjustRightInd/>
              <w:spacing w:line="0" w:lineRule="atLeast"/>
              <w:jc w:val="center"/>
              <w:textAlignment w:val="auto"/>
              <w:rPr>
                <w:rFonts w:eastAsiaTheme="minorHAnsi"/>
                <w:sz w:val="24"/>
                <w:szCs w:val="24"/>
                <w:lang w:eastAsia="en-US"/>
              </w:rPr>
            </w:pPr>
          </w:p>
        </w:tc>
        <w:tc>
          <w:tcPr>
            <w:tcW w:w="4651" w:type="dxa"/>
            <w:vMerge/>
          </w:tcPr>
          <w:p w:rsidR="00411EF1" w:rsidRPr="00411EF1" w:rsidRDefault="00411EF1" w:rsidP="00CE3CA0">
            <w:pPr>
              <w:overflowPunct/>
              <w:autoSpaceDE/>
              <w:autoSpaceDN/>
              <w:adjustRightInd/>
              <w:spacing w:line="0" w:lineRule="atLeast"/>
              <w:jc w:val="center"/>
              <w:textAlignment w:val="auto"/>
              <w:rPr>
                <w:rFonts w:eastAsiaTheme="minorHAnsi"/>
                <w:sz w:val="24"/>
                <w:szCs w:val="24"/>
                <w:lang w:eastAsia="en-US"/>
              </w:rPr>
            </w:pPr>
          </w:p>
        </w:tc>
      </w:tr>
      <w:tr w:rsidR="00411EF1" w:rsidRPr="00411EF1" w:rsidTr="00CE3CA0">
        <w:tc>
          <w:tcPr>
            <w:tcW w:w="4566" w:type="dxa"/>
            <w:gridSpan w:val="2"/>
          </w:tcPr>
          <w:p w:rsidR="00411EF1" w:rsidRPr="00411EF1" w:rsidRDefault="00411EF1" w:rsidP="00CE3CA0">
            <w:pPr>
              <w:widowControl w:val="0"/>
              <w:overflowPunct/>
              <w:adjustRightInd/>
              <w:jc w:val="center"/>
              <w:textAlignment w:val="auto"/>
              <w:rPr>
                <w:sz w:val="24"/>
                <w:szCs w:val="24"/>
              </w:rPr>
            </w:pPr>
            <w:r w:rsidRPr="00411EF1">
              <w:rPr>
                <w:sz w:val="24"/>
                <w:szCs w:val="24"/>
              </w:rPr>
              <w:t>1</w:t>
            </w:r>
          </w:p>
        </w:tc>
        <w:tc>
          <w:tcPr>
            <w:tcW w:w="1650" w:type="dxa"/>
          </w:tcPr>
          <w:p w:rsidR="00411EF1" w:rsidRPr="00411EF1" w:rsidRDefault="00411EF1" w:rsidP="00CE3CA0">
            <w:pPr>
              <w:widowControl w:val="0"/>
              <w:overflowPunct/>
              <w:adjustRightInd/>
              <w:jc w:val="center"/>
              <w:textAlignment w:val="auto"/>
              <w:rPr>
                <w:sz w:val="24"/>
                <w:szCs w:val="24"/>
              </w:rPr>
            </w:pPr>
            <w:r w:rsidRPr="00411EF1">
              <w:rPr>
                <w:sz w:val="24"/>
                <w:szCs w:val="24"/>
              </w:rPr>
              <w:t>2</w:t>
            </w:r>
          </w:p>
        </w:tc>
        <w:tc>
          <w:tcPr>
            <w:tcW w:w="1501" w:type="dxa"/>
          </w:tcPr>
          <w:p w:rsidR="00411EF1" w:rsidRPr="00411EF1" w:rsidRDefault="00411EF1" w:rsidP="00CE3CA0">
            <w:pPr>
              <w:widowControl w:val="0"/>
              <w:overflowPunct/>
              <w:adjustRightInd/>
              <w:jc w:val="center"/>
              <w:textAlignment w:val="auto"/>
              <w:rPr>
                <w:sz w:val="24"/>
                <w:szCs w:val="24"/>
              </w:rPr>
            </w:pPr>
            <w:r w:rsidRPr="00411EF1">
              <w:rPr>
                <w:sz w:val="24"/>
                <w:szCs w:val="24"/>
              </w:rPr>
              <w:t>3</w:t>
            </w:r>
          </w:p>
        </w:tc>
        <w:tc>
          <w:tcPr>
            <w:tcW w:w="1200" w:type="dxa"/>
          </w:tcPr>
          <w:p w:rsidR="00411EF1" w:rsidRPr="00411EF1" w:rsidRDefault="00411EF1" w:rsidP="00CE3CA0">
            <w:pPr>
              <w:widowControl w:val="0"/>
              <w:overflowPunct/>
              <w:adjustRightInd/>
              <w:jc w:val="center"/>
              <w:textAlignment w:val="auto"/>
              <w:rPr>
                <w:sz w:val="24"/>
                <w:szCs w:val="24"/>
              </w:rPr>
            </w:pPr>
            <w:r w:rsidRPr="00411EF1">
              <w:rPr>
                <w:sz w:val="24"/>
                <w:szCs w:val="24"/>
              </w:rPr>
              <w:t>4</w:t>
            </w:r>
          </w:p>
        </w:tc>
        <w:tc>
          <w:tcPr>
            <w:tcW w:w="1432" w:type="dxa"/>
            <w:gridSpan w:val="2"/>
          </w:tcPr>
          <w:p w:rsidR="00411EF1" w:rsidRPr="00411EF1" w:rsidRDefault="00411EF1" w:rsidP="00CE3CA0">
            <w:pPr>
              <w:widowControl w:val="0"/>
              <w:overflowPunct/>
              <w:adjustRightInd/>
              <w:jc w:val="center"/>
              <w:textAlignment w:val="auto"/>
              <w:rPr>
                <w:sz w:val="24"/>
                <w:szCs w:val="24"/>
              </w:rPr>
            </w:pPr>
            <w:r w:rsidRPr="00411EF1">
              <w:rPr>
                <w:sz w:val="24"/>
                <w:szCs w:val="24"/>
              </w:rPr>
              <w:t>5</w:t>
            </w:r>
          </w:p>
        </w:tc>
        <w:tc>
          <w:tcPr>
            <w:tcW w:w="1268" w:type="dxa"/>
          </w:tcPr>
          <w:p w:rsidR="00411EF1" w:rsidRPr="00411EF1" w:rsidRDefault="00411EF1" w:rsidP="00CE3CA0">
            <w:pPr>
              <w:widowControl w:val="0"/>
              <w:overflowPunct/>
              <w:adjustRightInd/>
              <w:jc w:val="center"/>
              <w:textAlignment w:val="auto"/>
              <w:rPr>
                <w:sz w:val="24"/>
                <w:szCs w:val="24"/>
              </w:rPr>
            </w:pPr>
            <w:r w:rsidRPr="00411EF1">
              <w:rPr>
                <w:sz w:val="24"/>
                <w:szCs w:val="24"/>
              </w:rPr>
              <w:t>6</w:t>
            </w:r>
          </w:p>
        </w:tc>
        <w:tc>
          <w:tcPr>
            <w:tcW w:w="4651" w:type="dxa"/>
          </w:tcPr>
          <w:p w:rsidR="00411EF1" w:rsidRPr="00411EF1" w:rsidRDefault="00411EF1" w:rsidP="00CE3CA0">
            <w:pPr>
              <w:widowControl w:val="0"/>
              <w:overflowPunct/>
              <w:adjustRightInd/>
              <w:jc w:val="center"/>
              <w:textAlignment w:val="auto"/>
              <w:rPr>
                <w:sz w:val="24"/>
                <w:szCs w:val="24"/>
              </w:rPr>
            </w:pPr>
            <w:r w:rsidRPr="00411EF1">
              <w:rPr>
                <w:sz w:val="24"/>
                <w:szCs w:val="24"/>
              </w:rPr>
              <w:t>7</w:t>
            </w:r>
          </w:p>
        </w:tc>
      </w:tr>
      <w:tr w:rsidR="00411EF1" w:rsidRPr="00411EF1" w:rsidTr="00CE3CA0">
        <w:trPr>
          <w:trHeight w:val="263"/>
        </w:trPr>
        <w:tc>
          <w:tcPr>
            <w:tcW w:w="16268" w:type="dxa"/>
            <w:gridSpan w:val="9"/>
          </w:tcPr>
          <w:p w:rsidR="00411EF1" w:rsidRPr="00411EF1" w:rsidRDefault="00411EF1" w:rsidP="00411EF1">
            <w:pPr>
              <w:widowControl w:val="0"/>
              <w:overflowPunct/>
              <w:adjustRightInd/>
              <w:jc w:val="center"/>
              <w:textAlignment w:val="auto"/>
              <w:outlineLvl w:val="1"/>
              <w:rPr>
                <w:sz w:val="24"/>
                <w:szCs w:val="24"/>
              </w:rPr>
            </w:pPr>
            <w:r w:rsidRPr="00411EF1">
              <w:rPr>
                <w:sz w:val="24"/>
                <w:szCs w:val="24"/>
              </w:rPr>
              <w:t>Мероприятие 1. Обеспечение общественного порядка и безопасности граждан</w:t>
            </w:r>
          </w:p>
        </w:tc>
      </w:tr>
      <w:tr w:rsidR="00411EF1" w:rsidRPr="00411EF1" w:rsidTr="00CE3CA0">
        <w:tc>
          <w:tcPr>
            <w:tcW w:w="4537" w:type="dxa"/>
            <w:vMerge w:val="restart"/>
          </w:tcPr>
          <w:p w:rsidR="00411EF1" w:rsidRPr="00411EF1" w:rsidRDefault="00411EF1" w:rsidP="00411EF1">
            <w:pPr>
              <w:widowControl w:val="0"/>
              <w:overflowPunct/>
              <w:adjustRightInd/>
              <w:jc w:val="both"/>
              <w:textAlignment w:val="auto"/>
              <w:rPr>
                <w:sz w:val="24"/>
                <w:szCs w:val="24"/>
              </w:rPr>
            </w:pPr>
            <w:r w:rsidRPr="00411EF1">
              <w:rPr>
                <w:sz w:val="24"/>
                <w:szCs w:val="24"/>
              </w:rPr>
              <w:t>1.1. Дальнейшее развертывание и (или) модернизация правоохранительного сегмента систем видеонаблюдения в сфере общественного порядка ап</w:t>
            </w:r>
            <w:r w:rsidR="00374288">
              <w:rPr>
                <w:sz w:val="24"/>
                <w:szCs w:val="24"/>
              </w:rPr>
              <w:t>паратно-программного комплекса «</w:t>
            </w:r>
            <w:r w:rsidRPr="00411EF1">
              <w:rPr>
                <w:sz w:val="24"/>
                <w:szCs w:val="24"/>
              </w:rPr>
              <w:t>Безопасны</w:t>
            </w:r>
            <w:r w:rsidR="00374288">
              <w:rPr>
                <w:sz w:val="24"/>
                <w:szCs w:val="24"/>
              </w:rPr>
              <w:t>й город»</w:t>
            </w:r>
            <w:r w:rsidRPr="00411EF1">
              <w:rPr>
                <w:sz w:val="24"/>
                <w:szCs w:val="24"/>
              </w:rPr>
              <w:t>, прокладка сети оптоволоконной связи на территории Республики Тыва</w:t>
            </w: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407200,1</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407200,1</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 Правительства Республики Тыва, Министерство дорожно-транспортного комплекса Республики Тыва, органы местного самоуправления (по согласованию), МВД по Республике Тыва (по согласованию)</w:t>
            </w: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339333,4</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339333,4</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67866,7</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67866,7</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1.2. Содержание и обслуживание аппаратно-программного</w:t>
            </w:r>
            <w:r w:rsidR="00374288">
              <w:rPr>
                <w:sz w:val="24"/>
                <w:szCs w:val="24"/>
              </w:rPr>
              <w:t xml:space="preserve"> комплекса «Безопасный город»</w:t>
            </w: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 Правительства Республики Тыва, Министерство дорожно-транспортного комплекса Республики Тыва, органы местного самоуправления (по согласованию), МВД по Республике Тыва (по согласованию)</w:t>
            </w: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0"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bl>
    <w:p w:rsidR="00CE3CA0" w:rsidRDefault="00CE3CA0"/>
    <w:tbl>
      <w:tblPr>
        <w:tblW w:w="162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37"/>
        <w:gridCol w:w="29"/>
        <w:gridCol w:w="1650"/>
        <w:gridCol w:w="1501"/>
        <w:gridCol w:w="1200"/>
        <w:gridCol w:w="1432"/>
        <w:gridCol w:w="1268"/>
        <w:gridCol w:w="4651"/>
      </w:tblGrid>
      <w:tr w:rsidR="00CE3CA0" w:rsidRPr="00411EF1" w:rsidTr="00CE3CA0">
        <w:trPr>
          <w:tblHeader/>
        </w:trPr>
        <w:tc>
          <w:tcPr>
            <w:tcW w:w="4566" w:type="dxa"/>
            <w:gridSpan w:val="2"/>
          </w:tcPr>
          <w:p w:rsidR="00CE3CA0" w:rsidRPr="00411EF1" w:rsidRDefault="00CE3CA0" w:rsidP="00CE3CA0">
            <w:pPr>
              <w:widowControl w:val="0"/>
              <w:overflowPunct/>
              <w:adjustRightInd/>
              <w:jc w:val="center"/>
              <w:textAlignment w:val="auto"/>
              <w:rPr>
                <w:sz w:val="24"/>
                <w:szCs w:val="24"/>
              </w:rPr>
            </w:pPr>
            <w:r w:rsidRPr="00411EF1">
              <w:rPr>
                <w:sz w:val="24"/>
                <w:szCs w:val="24"/>
              </w:rPr>
              <w:t>1</w:t>
            </w:r>
          </w:p>
        </w:tc>
        <w:tc>
          <w:tcPr>
            <w:tcW w:w="1650" w:type="dxa"/>
          </w:tcPr>
          <w:p w:rsidR="00CE3CA0" w:rsidRPr="00411EF1" w:rsidRDefault="00CE3CA0" w:rsidP="00CE3CA0">
            <w:pPr>
              <w:widowControl w:val="0"/>
              <w:overflowPunct/>
              <w:adjustRightInd/>
              <w:jc w:val="center"/>
              <w:textAlignment w:val="auto"/>
              <w:rPr>
                <w:sz w:val="24"/>
                <w:szCs w:val="24"/>
              </w:rPr>
            </w:pPr>
            <w:r w:rsidRPr="00411EF1">
              <w:rPr>
                <w:sz w:val="24"/>
                <w:szCs w:val="24"/>
              </w:rPr>
              <w:t>2</w:t>
            </w:r>
          </w:p>
        </w:tc>
        <w:tc>
          <w:tcPr>
            <w:tcW w:w="1501" w:type="dxa"/>
          </w:tcPr>
          <w:p w:rsidR="00CE3CA0" w:rsidRPr="00411EF1" w:rsidRDefault="00CE3CA0" w:rsidP="00CE3CA0">
            <w:pPr>
              <w:widowControl w:val="0"/>
              <w:overflowPunct/>
              <w:adjustRightInd/>
              <w:jc w:val="center"/>
              <w:textAlignment w:val="auto"/>
              <w:rPr>
                <w:sz w:val="24"/>
                <w:szCs w:val="24"/>
              </w:rPr>
            </w:pPr>
            <w:r w:rsidRPr="00411EF1">
              <w:rPr>
                <w:sz w:val="24"/>
                <w:szCs w:val="24"/>
              </w:rPr>
              <w:t>3</w:t>
            </w:r>
          </w:p>
        </w:tc>
        <w:tc>
          <w:tcPr>
            <w:tcW w:w="1200" w:type="dxa"/>
          </w:tcPr>
          <w:p w:rsidR="00CE3CA0" w:rsidRPr="00411EF1" w:rsidRDefault="00CE3CA0" w:rsidP="00CE3CA0">
            <w:pPr>
              <w:widowControl w:val="0"/>
              <w:overflowPunct/>
              <w:adjustRightInd/>
              <w:jc w:val="center"/>
              <w:textAlignment w:val="auto"/>
              <w:rPr>
                <w:sz w:val="24"/>
                <w:szCs w:val="24"/>
              </w:rPr>
            </w:pPr>
            <w:r w:rsidRPr="00411EF1">
              <w:rPr>
                <w:sz w:val="24"/>
                <w:szCs w:val="24"/>
              </w:rPr>
              <w:t>4</w:t>
            </w:r>
          </w:p>
        </w:tc>
        <w:tc>
          <w:tcPr>
            <w:tcW w:w="1432" w:type="dxa"/>
          </w:tcPr>
          <w:p w:rsidR="00CE3CA0" w:rsidRPr="00411EF1" w:rsidRDefault="00CE3CA0" w:rsidP="00CE3CA0">
            <w:pPr>
              <w:widowControl w:val="0"/>
              <w:overflowPunct/>
              <w:adjustRightInd/>
              <w:jc w:val="center"/>
              <w:textAlignment w:val="auto"/>
              <w:rPr>
                <w:sz w:val="24"/>
                <w:szCs w:val="24"/>
              </w:rPr>
            </w:pPr>
            <w:r w:rsidRPr="00411EF1">
              <w:rPr>
                <w:sz w:val="24"/>
                <w:szCs w:val="24"/>
              </w:rPr>
              <w:t>5</w:t>
            </w:r>
          </w:p>
        </w:tc>
        <w:tc>
          <w:tcPr>
            <w:tcW w:w="1268" w:type="dxa"/>
          </w:tcPr>
          <w:p w:rsidR="00CE3CA0" w:rsidRPr="00411EF1" w:rsidRDefault="00CE3CA0" w:rsidP="00CE3CA0">
            <w:pPr>
              <w:widowControl w:val="0"/>
              <w:overflowPunct/>
              <w:adjustRightInd/>
              <w:jc w:val="center"/>
              <w:textAlignment w:val="auto"/>
              <w:rPr>
                <w:sz w:val="24"/>
                <w:szCs w:val="24"/>
              </w:rPr>
            </w:pPr>
            <w:r w:rsidRPr="00411EF1">
              <w:rPr>
                <w:sz w:val="24"/>
                <w:szCs w:val="24"/>
              </w:rPr>
              <w:t>6</w:t>
            </w:r>
          </w:p>
        </w:tc>
        <w:tc>
          <w:tcPr>
            <w:tcW w:w="4651" w:type="dxa"/>
          </w:tcPr>
          <w:p w:rsidR="00CE3CA0" w:rsidRPr="00411EF1" w:rsidRDefault="00CE3CA0" w:rsidP="00CE3CA0">
            <w:pPr>
              <w:widowControl w:val="0"/>
              <w:overflowPunct/>
              <w:adjustRightInd/>
              <w:jc w:val="center"/>
              <w:textAlignment w:val="auto"/>
              <w:rPr>
                <w:sz w:val="24"/>
                <w:szCs w:val="24"/>
              </w:rPr>
            </w:pPr>
            <w:r w:rsidRPr="00411EF1">
              <w:rPr>
                <w:sz w:val="24"/>
                <w:szCs w:val="24"/>
              </w:rPr>
              <w:t>7</w:t>
            </w:r>
          </w:p>
        </w:tc>
      </w:tr>
      <w:tr w:rsidR="00411EF1" w:rsidRPr="00411EF1" w:rsidTr="00CE3CA0">
        <w:tc>
          <w:tcPr>
            <w:tcW w:w="4537"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1.3. Материальное стимулирование деятельности народных дружин и граждан, участвующих в охране общественного порядка, в том числе в охране Государственной границы Российской Федерации</w:t>
            </w: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3</w:t>
            </w:r>
            <w:r w:rsidR="009C6242">
              <w:rPr>
                <w:sz w:val="24"/>
                <w:szCs w:val="24"/>
              </w:rPr>
              <w:t>200</w:t>
            </w:r>
            <w:r w:rsidRPr="00411EF1">
              <w:rPr>
                <w:sz w:val="24"/>
                <w:szCs w:val="24"/>
              </w:rPr>
              <w:t>,0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w:t>
            </w:r>
            <w:r w:rsidR="009C6242">
              <w:rPr>
                <w:sz w:val="24"/>
                <w:szCs w:val="24"/>
              </w:rPr>
              <w:t>200</w:t>
            </w:r>
            <w:r w:rsidRPr="00411EF1">
              <w:rPr>
                <w:sz w:val="24"/>
                <w:szCs w:val="24"/>
              </w:rPr>
              <w:t>,0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 Правительства Республики Тыва, органы местного самоуправления (по согласованию), МВД по Республике Тыва (по согласованию)</w:t>
            </w: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590,0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590,0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9C6242" w:rsidP="00411EF1">
            <w:pPr>
              <w:widowControl w:val="0"/>
              <w:overflowPunct/>
              <w:adjustRightInd/>
              <w:jc w:val="center"/>
              <w:textAlignment w:val="auto"/>
              <w:rPr>
                <w:sz w:val="24"/>
                <w:szCs w:val="24"/>
              </w:rPr>
            </w:pPr>
            <w:r>
              <w:rPr>
                <w:sz w:val="24"/>
                <w:szCs w:val="24"/>
              </w:rPr>
              <w:t>61</w:t>
            </w:r>
            <w:r w:rsidR="00411EF1" w:rsidRPr="00411EF1">
              <w:rPr>
                <w:sz w:val="24"/>
                <w:szCs w:val="24"/>
              </w:rPr>
              <w:t>0,0</w:t>
            </w:r>
          </w:p>
        </w:tc>
        <w:tc>
          <w:tcPr>
            <w:tcW w:w="1501" w:type="dxa"/>
          </w:tcPr>
          <w:p w:rsidR="00411EF1" w:rsidRPr="00411EF1" w:rsidRDefault="009C6242" w:rsidP="00411EF1">
            <w:pPr>
              <w:widowControl w:val="0"/>
              <w:overflowPunct/>
              <w:adjustRightInd/>
              <w:jc w:val="center"/>
              <w:textAlignment w:val="auto"/>
              <w:rPr>
                <w:sz w:val="24"/>
                <w:szCs w:val="24"/>
              </w:rPr>
            </w:pPr>
            <w:r>
              <w:rPr>
                <w:sz w:val="24"/>
                <w:szCs w:val="24"/>
              </w:rPr>
              <w:t>61</w:t>
            </w:r>
            <w:r w:rsidR="00411EF1"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rPr>
          <w:trHeight w:val="70"/>
        </w:trPr>
        <w:tc>
          <w:tcPr>
            <w:tcW w:w="4537"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1.4. Личное страхование народных дружинников на период участия в охране общественного порядка в Республике Тыва</w:t>
            </w: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3</w:t>
            </w:r>
            <w:r w:rsidR="009C6242">
              <w:rPr>
                <w:sz w:val="24"/>
                <w:szCs w:val="24"/>
              </w:rPr>
              <w:t>92</w:t>
            </w: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w:t>
            </w:r>
            <w:r w:rsidR="009C6242">
              <w:rPr>
                <w:sz w:val="24"/>
                <w:szCs w:val="24"/>
              </w:rPr>
              <w:t>92</w:t>
            </w: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 Правительства Республики Тыва, органы местного самоуправления (по согласованию), МВД по Республике Тыва (по согласованию)</w:t>
            </w: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1020,0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1020,0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rPr>
          <w:trHeight w:val="70"/>
        </w:trPr>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8F467D" w:rsidP="00411EF1">
            <w:pPr>
              <w:widowControl w:val="0"/>
              <w:overflowPunct/>
              <w:adjustRightInd/>
              <w:jc w:val="center"/>
              <w:textAlignment w:val="auto"/>
              <w:rPr>
                <w:sz w:val="24"/>
                <w:szCs w:val="24"/>
              </w:rPr>
            </w:pPr>
            <w:r>
              <w:rPr>
                <w:sz w:val="24"/>
                <w:szCs w:val="24"/>
              </w:rPr>
              <w:t>90</w:t>
            </w:r>
            <w:r w:rsidR="00411EF1" w:rsidRPr="00411EF1">
              <w:rPr>
                <w:sz w:val="24"/>
                <w:szCs w:val="24"/>
              </w:rPr>
              <w:t>0,0</w:t>
            </w:r>
          </w:p>
        </w:tc>
        <w:tc>
          <w:tcPr>
            <w:tcW w:w="1501" w:type="dxa"/>
          </w:tcPr>
          <w:p w:rsidR="00411EF1" w:rsidRPr="00411EF1" w:rsidRDefault="008F467D" w:rsidP="00411EF1">
            <w:pPr>
              <w:widowControl w:val="0"/>
              <w:overflowPunct/>
              <w:adjustRightInd/>
              <w:jc w:val="center"/>
              <w:textAlignment w:val="auto"/>
              <w:rPr>
                <w:sz w:val="24"/>
                <w:szCs w:val="24"/>
              </w:rPr>
            </w:pPr>
            <w:r>
              <w:rPr>
                <w:sz w:val="24"/>
                <w:szCs w:val="24"/>
              </w:rPr>
              <w:t>90</w:t>
            </w:r>
            <w:r w:rsidR="00411EF1"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1.5. Приобретение модульных или передвижных пунктов охраны общественного порядка</w:t>
            </w: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8000,0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8000,0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земельных и имущественных отношений Республики Тыва, МВД по Республике Тыва (по согласованию)</w:t>
            </w: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4000,0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4000,0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Итого по мероприятию 1</w:t>
            </w: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42</w:t>
            </w:r>
            <w:r w:rsidR="006A6D96">
              <w:rPr>
                <w:sz w:val="24"/>
                <w:szCs w:val="24"/>
              </w:rPr>
              <w:t>3320</w:t>
            </w:r>
            <w:r w:rsidRPr="00411EF1">
              <w:rPr>
                <w:sz w:val="24"/>
                <w:szCs w:val="24"/>
              </w:rPr>
              <w:t>,1</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42</w:t>
            </w:r>
            <w:r w:rsidR="006A6D96">
              <w:rPr>
                <w:sz w:val="24"/>
                <w:szCs w:val="24"/>
              </w:rPr>
              <w:t>3320</w:t>
            </w:r>
            <w:r w:rsidRPr="00411EF1">
              <w:rPr>
                <w:sz w:val="24"/>
                <w:szCs w:val="24"/>
              </w:rPr>
              <w:t>,1</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1610,0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1610,0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6A6D96" w:rsidP="00411EF1">
            <w:pPr>
              <w:widowControl w:val="0"/>
              <w:overflowPunct/>
              <w:adjustRightInd/>
              <w:jc w:val="center"/>
              <w:textAlignment w:val="auto"/>
              <w:rPr>
                <w:sz w:val="24"/>
                <w:szCs w:val="24"/>
              </w:rPr>
            </w:pPr>
            <w:r>
              <w:rPr>
                <w:sz w:val="24"/>
                <w:szCs w:val="24"/>
              </w:rPr>
              <w:t>151</w:t>
            </w:r>
            <w:r w:rsidR="00411EF1" w:rsidRPr="00411EF1">
              <w:rPr>
                <w:sz w:val="24"/>
                <w:szCs w:val="24"/>
              </w:rPr>
              <w:t>0,0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15</w:t>
            </w:r>
            <w:r w:rsidR="00411EF1" w:rsidRPr="00411EF1">
              <w:rPr>
                <w:sz w:val="24"/>
                <w:szCs w:val="24"/>
              </w:rPr>
              <w:t>10,0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345833,4</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345833,4</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37"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79" w:type="dxa"/>
            <w:gridSpan w:val="2"/>
          </w:tcPr>
          <w:p w:rsidR="00411EF1" w:rsidRPr="00411EF1" w:rsidRDefault="00411EF1" w:rsidP="00411EF1">
            <w:pPr>
              <w:widowControl w:val="0"/>
              <w:overflowPunct/>
              <w:adjustRightInd/>
              <w:jc w:val="center"/>
              <w:textAlignment w:val="auto"/>
              <w:rPr>
                <w:sz w:val="24"/>
                <w:szCs w:val="24"/>
              </w:rPr>
            </w:pPr>
            <w:r w:rsidRPr="00411EF1">
              <w:rPr>
                <w:sz w:val="24"/>
                <w:szCs w:val="24"/>
              </w:rPr>
              <w:t>74366,7</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74366,7</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16268" w:type="dxa"/>
            <w:gridSpan w:val="8"/>
          </w:tcPr>
          <w:p w:rsidR="00411EF1" w:rsidRPr="00411EF1" w:rsidRDefault="00411EF1" w:rsidP="00411EF1">
            <w:pPr>
              <w:widowControl w:val="0"/>
              <w:overflowPunct/>
              <w:adjustRightInd/>
              <w:jc w:val="center"/>
              <w:textAlignment w:val="auto"/>
              <w:outlineLvl w:val="1"/>
              <w:rPr>
                <w:sz w:val="24"/>
                <w:szCs w:val="24"/>
              </w:rPr>
            </w:pPr>
            <w:r w:rsidRPr="00411EF1">
              <w:rPr>
                <w:sz w:val="24"/>
                <w:szCs w:val="24"/>
              </w:rPr>
              <w:t>Мероприятие 2. Профилактика преступлений, совершенных с применением огнестрельного оружия</w:t>
            </w: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Проведение мероприятий по добровольной сдаче огнестрельного оружия, боеприпасов, взрывчатых веществ и взрывных устройств, незаконно хранящихся у населения</w:t>
            </w: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4</w:t>
            </w:r>
            <w:r w:rsidR="00411EF1" w:rsidRPr="00411EF1">
              <w:rPr>
                <w:sz w:val="24"/>
                <w:szCs w:val="24"/>
              </w:rPr>
              <w:t>00,0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4</w:t>
            </w:r>
            <w:r w:rsidR="00411EF1" w:rsidRPr="00411EF1">
              <w:rPr>
                <w:sz w:val="24"/>
                <w:szCs w:val="24"/>
              </w:rPr>
              <w:t>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Государственный комитет по охране объектов животного мира Республики Тыва, Федеральная служба войск национальной гвардии Российской Федерации по Республике Тыва (по согласованию), МВД по Республике Тыва (по согласованию), органы местного самоуправления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10</w:t>
            </w:r>
            <w:r w:rsidR="00411EF1" w:rsidRPr="00411EF1">
              <w:rPr>
                <w:sz w:val="24"/>
                <w:szCs w:val="24"/>
              </w:rPr>
              <w:t>0,0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10</w:t>
            </w:r>
            <w:r w:rsidR="00411EF1"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Итого по мероприятию 2</w:t>
            </w: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4</w:t>
            </w:r>
            <w:r w:rsidR="00411EF1" w:rsidRPr="00411EF1">
              <w:rPr>
                <w:sz w:val="24"/>
                <w:szCs w:val="24"/>
              </w:rPr>
              <w:t>00,0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4</w:t>
            </w:r>
            <w:r w:rsidR="00411EF1" w:rsidRPr="00411EF1">
              <w:rPr>
                <w:sz w:val="24"/>
                <w:szCs w:val="24"/>
              </w:rPr>
              <w:t>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10</w:t>
            </w:r>
            <w:r w:rsidR="00411EF1" w:rsidRPr="00411EF1">
              <w:rPr>
                <w:sz w:val="24"/>
                <w:szCs w:val="24"/>
              </w:rPr>
              <w:t>0,0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10</w:t>
            </w:r>
            <w:r w:rsidR="00411EF1"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16268" w:type="dxa"/>
            <w:gridSpan w:val="8"/>
          </w:tcPr>
          <w:p w:rsidR="00411EF1" w:rsidRPr="00411EF1" w:rsidRDefault="00411EF1" w:rsidP="00411EF1">
            <w:pPr>
              <w:widowControl w:val="0"/>
              <w:overflowPunct/>
              <w:adjustRightInd/>
              <w:jc w:val="center"/>
              <w:textAlignment w:val="auto"/>
              <w:outlineLvl w:val="1"/>
              <w:rPr>
                <w:sz w:val="24"/>
                <w:szCs w:val="24"/>
              </w:rPr>
            </w:pPr>
            <w:r w:rsidRPr="00411EF1">
              <w:rPr>
                <w:sz w:val="24"/>
                <w:szCs w:val="24"/>
              </w:rPr>
              <w:t>Мероприятие 3. Профилактика алкоголизма и наркомании</w:t>
            </w: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 xml:space="preserve">3.1. Приобретение </w:t>
            </w:r>
            <w:proofErr w:type="spellStart"/>
            <w:r w:rsidRPr="00411EF1">
              <w:rPr>
                <w:sz w:val="24"/>
                <w:szCs w:val="24"/>
              </w:rPr>
              <w:t>рентгенотелевизионных</w:t>
            </w:r>
            <w:proofErr w:type="spellEnd"/>
            <w:r w:rsidRPr="00411EF1">
              <w:rPr>
                <w:sz w:val="24"/>
                <w:szCs w:val="24"/>
              </w:rPr>
              <w:t xml:space="preserve"> комплексов </w:t>
            </w:r>
            <w:r w:rsidR="00374288">
              <w:rPr>
                <w:sz w:val="24"/>
                <w:szCs w:val="24"/>
              </w:rPr>
              <w:t>«Шмель 240ТВ»</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4000,0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2022</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3.2. Создание социальных видеороликов на русском и тувинском языках о пагубном воздействии потребления наркотиков и алкоголя</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2021, 2023</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культуры и туризма Республики Тыва, Министерство образования Республики Тыва</w:t>
            </w:r>
            <w:proofErr w:type="gramStart"/>
            <w:r w:rsidRPr="00411EF1">
              <w:rPr>
                <w:sz w:val="24"/>
                <w:szCs w:val="24"/>
              </w:rPr>
              <w:t>, ,</w:t>
            </w:r>
            <w:proofErr w:type="gramEnd"/>
            <w:r w:rsidRPr="00411EF1">
              <w:rPr>
                <w:sz w:val="24"/>
                <w:szCs w:val="24"/>
              </w:rPr>
              <w:t xml:space="preserve"> Министерство цифрового развития Республики Тыва, Министерство здравоохранения  Республики Тыва, МВД по Республике Тыва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374288" w:rsidP="00B3758C">
            <w:pPr>
              <w:widowControl w:val="0"/>
              <w:overflowPunct/>
              <w:adjustRightInd/>
              <w:textAlignment w:val="auto"/>
              <w:rPr>
                <w:sz w:val="24"/>
                <w:szCs w:val="24"/>
              </w:rPr>
            </w:pPr>
            <w:r>
              <w:rPr>
                <w:sz w:val="24"/>
                <w:szCs w:val="24"/>
              </w:rPr>
              <w:t xml:space="preserve">3.3. </w:t>
            </w:r>
            <w:r w:rsidR="00B3758C">
              <w:rPr>
                <w:sz w:val="24"/>
                <w:szCs w:val="24"/>
              </w:rPr>
              <w:t>Организация и проведение к</w:t>
            </w:r>
            <w:r>
              <w:rPr>
                <w:sz w:val="24"/>
                <w:szCs w:val="24"/>
              </w:rPr>
              <w:t>онкурс</w:t>
            </w:r>
            <w:r w:rsidR="00B3758C">
              <w:rPr>
                <w:sz w:val="24"/>
                <w:szCs w:val="24"/>
              </w:rPr>
              <w:t>а</w:t>
            </w:r>
            <w:r>
              <w:rPr>
                <w:sz w:val="24"/>
                <w:szCs w:val="24"/>
              </w:rPr>
              <w:t xml:space="preserve"> «</w:t>
            </w:r>
            <w:r w:rsidR="00411EF1" w:rsidRPr="00411EF1">
              <w:rPr>
                <w:sz w:val="24"/>
                <w:szCs w:val="24"/>
              </w:rPr>
              <w:t>Лучший полицейский (патрульная группа) по выявлению и пресечению реализации на территории Республики Тыва нелегальной алкогольн</w:t>
            </w:r>
            <w:r>
              <w:rPr>
                <w:sz w:val="24"/>
                <w:szCs w:val="24"/>
              </w:rPr>
              <w:t>ой и спиртосодержащей продукции»</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880,0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880,0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260,0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260,0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260,0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260,0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374288" w:rsidP="00411EF1">
            <w:pPr>
              <w:widowControl w:val="0"/>
              <w:overflowPunct/>
              <w:adjustRightInd/>
              <w:textAlignment w:val="auto"/>
              <w:rPr>
                <w:sz w:val="24"/>
                <w:szCs w:val="24"/>
              </w:rPr>
            </w:pPr>
            <w:r>
              <w:rPr>
                <w:sz w:val="24"/>
                <w:szCs w:val="24"/>
              </w:rPr>
              <w:t>3.4</w:t>
            </w:r>
            <w:r w:rsidR="0028704A">
              <w:rPr>
                <w:sz w:val="24"/>
                <w:szCs w:val="24"/>
              </w:rPr>
              <w:t>.</w:t>
            </w:r>
            <w:r w:rsidR="00B3758C">
              <w:rPr>
                <w:sz w:val="24"/>
                <w:szCs w:val="24"/>
              </w:rPr>
              <w:t xml:space="preserve"> Организация и проведение конкурса </w:t>
            </w:r>
            <w:r>
              <w:rPr>
                <w:sz w:val="24"/>
                <w:szCs w:val="24"/>
              </w:rPr>
              <w:t>на звание «</w:t>
            </w:r>
            <w:r w:rsidR="00411EF1" w:rsidRPr="00411EF1">
              <w:rPr>
                <w:sz w:val="24"/>
                <w:szCs w:val="24"/>
              </w:rPr>
              <w:t>Лучшая народная дружина на территории Ре</w:t>
            </w:r>
            <w:r>
              <w:rPr>
                <w:sz w:val="24"/>
                <w:szCs w:val="24"/>
              </w:rPr>
              <w:t>спублики Тыва»</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660,0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660,0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180,0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16268" w:type="dxa"/>
            <w:gridSpan w:val="8"/>
          </w:tcPr>
          <w:p w:rsidR="00411EF1" w:rsidRPr="00411EF1" w:rsidRDefault="00411EF1" w:rsidP="00411EF1">
            <w:pPr>
              <w:widowControl w:val="0"/>
              <w:overflowPunct/>
              <w:adjustRightInd/>
              <w:jc w:val="center"/>
              <w:textAlignment w:val="auto"/>
              <w:rPr>
                <w:sz w:val="24"/>
                <w:szCs w:val="24"/>
              </w:rPr>
            </w:pPr>
            <w:r w:rsidRPr="00411EF1">
              <w:rPr>
                <w:sz w:val="24"/>
                <w:szCs w:val="24"/>
              </w:rPr>
              <w:t>3.5. Развитие инфраструктуры, форм и методов первичной профилактики незаконного употребления наркотиков</w:t>
            </w: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3.5.1. Проведение оперативно-</w:t>
            </w:r>
            <w:r w:rsidR="00374288">
              <w:rPr>
                <w:sz w:val="24"/>
                <w:szCs w:val="24"/>
              </w:rPr>
              <w:t>профилактической акции «Сообщи, где торгуют смертью»</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образования Республики Тыва, Министерство здравоохранения Республики Тыва, Министерство культуры и туризма Республики Тыва, Министерство спорта Республики Тыва, МВД по Республике Тыва (по согласованию), органы местного самоуправления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lastRenderedPageBreak/>
              <w:t>3.5.2. Проведение конкурса социальной антинаркотической рекламы и про</w:t>
            </w:r>
            <w:r w:rsidR="00374288">
              <w:rPr>
                <w:sz w:val="24"/>
                <w:szCs w:val="24"/>
              </w:rPr>
              <w:t>паганды здорового образа жизни «Спасем жизнь вместе»</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образования Республики Тыва, Министерство культуры и туризма Республики Тыва, Министерство здравоохранения Республики Тыва, Министерство цифрового развития Республики Тыва, МВД по Республике Тыва (по согласованию), органы местного самоуправления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3.5.3. Поведение профилактических мероприятий, приуроченных к Международному дню борьбы со злоупотреблением наркотическими средствами и их незаконным оборотом</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6062D0" w:rsidRDefault="00411EF1" w:rsidP="00411EF1">
            <w:pPr>
              <w:widowControl w:val="0"/>
              <w:overflowPunct/>
              <w:adjustRightInd/>
              <w:textAlignment w:val="auto"/>
              <w:rPr>
                <w:spacing w:val="-8"/>
                <w:sz w:val="24"/>
                <w:szCs w:val="24"/>
              </w:rPr>
            </w:pPr>
            <w:r w:rsidRPr="006062D0">
              <w:rPr>
                <w:spacing w:val="-8"/>
                <w:sz w:val="24"/>
                <w:szCs w:val="24"/>
              </w:rPr>
              <w:t>Министерство образования Республики Тыва, Министерство культуры и туризма Республики Тыва, Министерство здравоохранения Республики Тыва, Министерство спорта Республики Тыва, МВД по Республике Тыва (по согласованию), органы местного самоуправления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Итого по мероприятию 3</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5770,0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5770,0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410,0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410,0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2410,0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2410,0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2500,0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2500,0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450,0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16268" w:type="dxa"/>
            <w:gridSpan w:val="8"/>
          </w:tcPr>
          <w:p w:rsidR="00411EF1" w:rsidRPr="00411EF1" w:rsidRDefault="00411EF1" w:rsidP="00411EF1">
            <w:pPr>
              <w:widowControl w:val="0"/>
              <w:overflowPunct/>
              <w:adjustRightInd/>
              <w:jc w:val="center"/>
              <w:textAlignment w:val="auto"/>
              <w:outlineLvl w:val="1"/>
              <w:rPr>
                <w:sz w:val="24"/>
                <w:szCs w:val="24"/>
              </w:rPr>
            </w:pPr>
            <w:r w:rsidRPr="00411EF1">
              <w:rPr>
                <w:sz w:val="24"/>
                <w:szCs w:val="24"/>
              </w:rPr>
              <w:t>Мероприятие 4. Социальная реабилитация лиц, отбывших наказание в виде лишения свободы</w:t>
            </w: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 xml:space="preserve">4.1. Предоставление субсидий региональным негосударственным некоммерческим организациям, действующим на территории Республики Тыва, которые осуществляют деятельность по </w:t>
            </w:r>
            <w:proofErr w:type="spellStart"/>
            <w:r w:rsidRPr="00411EF1">
              <w:rPr>
                <w:sz w:val="24"/>
                <w:szCs w:val="24"/>
              </w:rPr>
              <w:t>ресоциализации</w:t>
            </w:r>
            <w:proofErr w:type="spellEnd"/>
            <w:r w:rsidRPr="00411EF1">
              <w:rPr>
                <w:sz w:val="24"/>
                <w:szCs w:val="24"/>
              </w:rPr>
              <w:t xml:space="preserve"> лиц, освобожденных из мест лишения свободы и имеющих непогашенную судимость</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w:t>
            </w:r>
            <w:r w:rsidR="00CE3CA0">
              <w:rPr>
                <w:sz w:val="24"/>
                <w:szCs w:val="24"/>
              </w:rPr>
              <w:t>1-</w:t>
            </w:r>
            <w:r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труда и социальной политики Республики Тыва, Региона</w:t>
            </w:r>
            <w:r>
              <w:rPr>
                <w:sz w:val="24"/>
                <w:szCs w:val="24"/>
              </w:rPr>
              <w:t>льная общественная организация «Феникс»</w:t>
            </w:r>
            <w:r w:rsidRPr="00411EF1">
              <w:rPr>
                <w:sz w:val="24"/>
                <w:szCs w:val="24"/>
              </w:rPr>
              <w:t xml:space="preserve"> по </w:t>
            </w:r>
            <w:proofErr w:type="spellStart"/>
            <w:r w:rsidRPr="00411EF1">
              <w:rPr>
                <w:sz w:val="24"/>
                <w:szCs w:val="24"/>
              </w:rPr>
              <w:t>ресоциализации</w:t>
            </w:r>
            <w:proofErr w:type="spellEnd"/>
            <w:r w:rsidRPr="00411EF1">
              <w:rPr>
                <w:sz w:val="24"/>
                <w:szCs w:val="24"/>
              </w:rPr>
              <w:t xml:space="preserve"> лиц, освободившихся из мест лишения свободы, в Республике Тыва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4.2. Реал</w:t>
            </w:r>
            <w:r w:rsidR="00374288">
              <w:rPr>
                <w:sz w:val="24"/>
                <w:szCs w:val="24"/>
              </w:rPr>
              <w:t>изация губернаторского проекта «Новая жизнь» («</w:t>
            </w:r>
            <w:proofErr w:type="spellStart"/>
            <w:r w:rsidR="00374288">
              <w:rPr>
                <w:sz w:val="24"/>
                <w:szCs w:val="24"/>
              </w:rPr>
              <w:t>Чаа</w:t>
            </w:r>
            <w:proofErr w:type="spellEnd"/>
            <w:r w:rsidR="00374288">
              <w:rPr>
                <w:sz w:val="24"/>
                <w:szCs w:val="24"/>
              </w:rPr>
              <w:t xml:space="preserve"> </w:t>
            </w:r>
            <w:proofErr w:type="spellStart"/>
            <w:r w:rsidR="00374288">
              <w:rPr>
                <w:sz w:val="24"/>
                <w:szCs w:val="24"/>
              </w:rPr>
              <w:t>сорук</w:t>
            </w:r>
            <w:proofErr w:type="spellEnd"/>
            <w:r w:rsidR="00374288">
              <w:rPr>
                <w:sz w:val="24"/>
                <w:szCs w:val="24"/>
              </w:rPr>
              <w:t>»</w:t>
            </w:r>
            <w:r w:rsidRPr="00411EF1">
              <w:rPr>
                <w:sz w:val="24"/>
                <w:szCs w:val="24"/>
              </w:rPr>
              <w:t>)</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332870,0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326570,0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6300,0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F0775F"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сельского хозяйства и продовольствия Республики Тыва, Министерство труда и социальной политики Республики Тыва</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91370,0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89270,0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2100,0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120750,0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118650,0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2100,0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120750,0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118650,0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2100,0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lastRenderedPageBreak/>
              <w:t>Итого по мероприятию 4</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333870,0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327570,0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6300,0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91370,0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89270,0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2100,0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121250,0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119150,0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2100,0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121250,0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119150,0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2100,0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16268" w:type="dxa"/>
            <w:gridSpan w:val="8"/>
          </w:tcPr>
          <w:p w:rsidR="00411EF1" w:rsidRPr="00411EF1" w:rsidRDefault="00411EF1" w:rsidP="00411EF1">
            <w:pPr>
              <w:widowControl w:val="0"/>
              <w:overflowPunct/>
              <w:adjustRightInd/>
              <w:jc w:val="center"/>
              <w:textAlignment w:val="auto"/>
              <w:outlineLvl w:val="1"/>
              <w:rPr>
                <w:sz w:val="24"/>
                <w:szCs w:val="24"/>
              </w:rPr>
            </w:pPr>
            <w:r w:rsidRPr="00411EF1">
              <w:rPr>
                <w:sz w:val="24"/>
                <w:szCs w:val="24"/>
              </w:rPr>
              <w:t>Мероприятие 5. Предупреждение экстремизма и терроризма</w:t>
            </w:r>
          </w:p>
        </w:tc>
      </w:tr>
      <w:tr w:rsidR="00411EF1" w:rsidRPr="00411EF1" w:rsidTr="00CE3CA0">
        <w:tc>
          <w:tcPr>
            <w:tcW w:w="4566" w:type="dxa"/>
            <w:gridSpan w:val="2"/>
            <w:vMerge w:val="restart"/>
          </w:tcPr>
          <w:p w:rsidR="00411EF1" w:rsidRPr="00411EF1" w:rsidRDefault="00374288" w:rsidP="00411EF1">
            <w:pPr>
              <w:widowControl w:val="0"/>
              <w:overflowPunct/>
              <w:adjustRightInd/>
              <w:textAlignment w:val="auto"/>
              <w:rPr>
                <w:sz w:val="24"/>
                <w:szCs w:val="24"/>
              </w:rPr>
            </w:pPr>
            <w:r>
              <w:rPr>
                <w:sz w:val="24"/>
                <w:szCs w:val="24"/>
              </w:rPr>
              <w:t>5.1. Проведение «круглых столов»</w:t>
            </w:r>
            <w:r w:rsidR="00411EF1" w:rsidRPr="00411EF1">
              <w:rPr>
                <w:sz w:val="24"/>
                <w:szCs w:val="24"/>
              </w:rPr>
              <w:t>, диспутов, встреч, реализация проектов отдыха и занятости детей и молодежи в целях профилактики экстремизма в молодежной среде</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образования Республики Тыва, Министерство спорта Республики Тыва, Министерство цифрового развития Республики Тыва, органы местного самоуправления (по согласованию), МВД по Республике Тыва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5.2. Организация и проведение межведомственных практических занятий, семинаров для должностных лиц, осуществляющих управление в сфере социальной защиты населения, работников учреждений по вопросам профилактики правонарушений, в том числе профилактики проявлений терроризма и экстремизма</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труда и социальной политики Республики Тыва</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7,5</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5.3. Приобретение технических средств и оборудования для обеспечения антитеррористической защищенности населения, объектов</w:t>
            </w: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36</w:t>
            </w:r>
            <w:r w:rsidR="00411EF1" w:rsidRPr="00411EF1">
              <w:rPr>
                <w:sz w:val="24"/>
                <w:szCs w:val="24"/>
              </w:rPr>
              <w:t>92,0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36</w:t>
            </w:r>
            <w:r w:rsidR="00411EF1" w:rsidRPr="00411EF1">
              <w:rPr>
                <w:sz w:val="24"/>
                <w:szCs w:val="24"/>
              </w:rPr>
              <w:t>92,0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Аппарата Правительства Республики Тыва, МВД по Республике Тыва (по согласованию), Сибирское ЛУ МВД России (по согласованию)</w:t>
            </w: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346,0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346,0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3</w:t>
            </w:r>
            <w:r w:rsidR="00411EF1" w:rsidRPr="00411EF1">
              <w:rPr>
                <w:sz w:val="24"/>
                <w:szCs w:val="24"/>
              </w:rPr>
              <w:t>46,0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34</w:t>
            </w:r>
            <w:r w:rsidR="00411EF1" w:rsidRPr="00411EF1">
              <w:rPr>
                <w:sz w:val="24"/>
                <w:szCs w:val="24"/>
              </w:rPr>
              <w:t>6,0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val="restart"/>
          </w:tcPr>
          <w:p w:rsidR="00411EF1" w:rsidRPr="00411EF1" w:rsidRDefault="00411EF1" w:rsidP="00411EF1">
            <w:pPr>
              <w:widowControl w:val="0"/>
              <w:overflowPunct/>
              <w:adjustRightInd/>
              <w:textAlignment w:val="auto"/>
              <w:rPr>
                <w:sz w:val="24"/>
                <w:szCs w:val="24"/>
              </w:rPr>
            </w:pPr>
            <w:r w:rsidRPr="00411EF1">
              <w:rPr>
                <w:sz w:val="24"/>
                <w:szCs w:val="24"/>
              </w:rPr>
              <w:t>Итого по мероприятию 5</w:t>
            </w: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37</w:t>
            </w:r>
            <w:r w:rsidR="00411EF1" w:rsidRPr="00411EF1">
              <w:rPr>
                <w:sz w:val="24"/>
                <w:szCs w:val="24"/>
              </w:rPr>
              <w:t>22,0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37</w:t>
            </w:r>
            <w:r w:rsidR="00411EF1" w:rsidRPr="00411EF1">
              <w:rPr>
                <w:sz w:val="24"/>
                <w:szCs w:val="24"/>
              </w:rPr>
              <w:t>22,0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F0775F"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346,0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346,0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6A6D96" w:rsidP="00411EF1">
            <w:pPr>
              <w:widowControl w:val="0"/>
              <w:overflowPunct/>
              <w:adjustRightInd/>
              <w:jc w:val="center"/>
              <w:textAlignment w:val="auto"/>
              <w:rPr>
                <w:sz w:val="24"/>
                <w:szCs w:val="24"/>
              </w:rPr>
            </w:pPr>
            <w:r>
              <w:rPr>
                <w:sz w:val="24"/>
                <w:szCs w:val="24"/>
              </w:rPr>
              <w:t>3</w:t>
            </w:r>
            <w:r w:rsidR="00411EF1" w:rsidRPr="00411EF1">
              <w:rPr>
                <w:sz w:val="24"/>
                <w:szCs w:val="24"/>
              </w:rPr>
              <w:t>46,0</w:t>
            </w:r>
          </w:p>
        </w:tc>
        <w:tc>
          <w:tcPr>
            <w:tcW w:w="1501" w:type="dxa"/>
          </w:tcPr>
          <w:p w:rsidR="00411EF1" w:rsidRPr="00411EF1" w:rsidRDefault="006A6D96" w:rsidP="00411EF1">
            <w:pPr>
              <w:widowControl w:val="0"/>
              <w:overflowPunct/>
              <w:adjustRightInd/>
              <w:jc w:val="center"/>
              <w:textAlignment w:val="auto"/>
              <w:rPr>
                <w:sz w:val="24"/>
                <w:szCs w:val="24"/>
              </w:rPr>
            </w:pPr>
            <w:r>
              <w:rPr>
                <w:sz w:val="24"/>
                <w:szCs w:val="24"/>
              </w:rPr>
              <w:t>3</w:t>
            </w:r>
            <w:r w:rsidR="00411EF1" w:rsidRPr="00411EF1">
              <w:rPr>
                <w:sz w:val="24"/>
                <w:szCs w:val="24"/>
              </w:rPr>
              <w:t>46,0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1515,0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1515,0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gridSpan w:val="2"/>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1515,0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1515,0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bl>
    <w:p w:rsidR="00F0775F" w:rsidRPr="00B3758C" w:rsidRDefault="00F0775F">
      <w:pPr>
        <w:rPr>
          <w:sz w:val="8"/>
        </w:rPr>
      </w:pPr>
    </w:p>
    <w:p w:rsidR="00F0775F" w:rsidRPr="00B3758C" w:rsidRDefault="00F0775F">
      <w:pPr>
        <w:overflowPunct/>
        <w:autoSpaceDE/>
        <w:autoSpaceDN/>
        <w:adjustRightInd/>
        <w:spacing w:after="160" w:line="259" w:lineRule="auto"/>
        <w:textAlignment w:val="auto"/>
        <w:rPr>
          <w:sz w:val="8"/>
        </w:rPr>
      </w:pPr>
      <w:r w:rsidRPr="00B3758C">
        <w:rPr>
          <w:sz w:val="8"/>
        </w:rPr>
        <w:br w:type="page"/>
      </w:r>
    </w:p>
    <w:p w:rsidR="00F0775F" w:rsidRDefault="00F0775F"/>
    <w:tbl>
      <w:tblPr>
        <w:tblW w:w="162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66"/>
        <w:gridCol w:w="1650"/>
        <w:gridCol w:w="1501"/>
        <w:gridCol w:w="1200"/>
        <w:gridCol w:w="1432"/>
        <w:gridCol w:w="1268"/>
        <w:gridCol w:w="4651"/>
      </w:tblGrid>
      <w:tr w:rsidR="00F0775F" w:rsidRPr="00411EF1" w:rsidTr="00F0775F">
        <w:trPr>
          <w:tblHeader/>
        </w:trPr>
        <w:tc>
          <w:tcPr>
            <w:tcW w:w="4566" w:type="dxa"/>
          </w:tcPr>
          <w:p w:rsidR="00F0775F" w:rsidRPr="00411EF1" w:rsidRDefault="00F0775F" w:rsidP="00001682">
            <w:pPr>
              <w:widowControl w:val="0"/>
              <w:overflowPunct/>
              <w:adjustRightInd/>
              <w:jc w:val="center"/>
              <w:textAlignment w:val="auto"/>
              <w:rPr>
                <w:sz w:val="24"/>
                <w:szCs w:val="24"/>
              </w:rPr>
            </w:pPr>
            <w:r w:rsidRPr="00411EF1">
              <w:rPr>
                <w:sz w:val="24"/>
                <w:szCs w:val="24"/>
              </w:rPr>
              <w:t>1</w:t>
            </w:r>
          </w:p>
        </w:tc>
        <w:tc>
          <w:tcPr>
            <w:tcW w:w="1650" w:type="dxa"/>
          </w:tcPr>
          <w:p w:rsidR="00F0775F" w:rsidRPr="00411EF1" w:rsidRDefault="00F0775F" w:rsidP="00001682">
            <w:pPr>
              <w:widowControl w:val="0"/>
              <w:overflowPunct/>
              <w:adjustRightInd/>
              <w:jc w:val="center"/>
              <w:textAlignment w:val="auto"/>
              <w:rPr>
                <w:sz w:val="24"/>
                <w:szCs w:val="24"/>
              </w:rPr>
            </w:pPr>
            <w:r w:rsidRPr="00411EF1">
              <w:rPr>
                <w:sz w:val="24"/>
                <w:szCs w:val="24"/>
              </w:rPr>
              <w:t>2</w:t>
            </w:r>
          </w:p>
        </w:tc>
        <w:tc>
          <w:tcPr>
            <w:tcW w:w="1501" w:type="dxa"/>
          </w:tcPr>
          <w:p w:rsidR="00F0775F" w:rsidRPr="00411EF1" w:rsidRDefault="00F0775F" w:rsidP="00001682">
            <w:pPr>
              <w:widowControl w:val="0"/>
              <w:overflowPunct/>
              <w:adjustRightInd/>
              <w:jc w:val="center"/>
              <w:textAlignment w:val="auto"/>
              <w:rPr>
                <w:sz w:val="24"/>
                <w:szCs w:val="24"/>
              </w:rPr>
            </w:pPr>
            <w:r w:rsidRPr="00411EF1">
              <w:rPr>
                <w:sz w:val="24"/>
                <w:szCs w:val="24"/>
              </w:rPr>
              <w:t>3</w:t>
            </w:r>
          </w:p>
        </w:tc>
        <w:tc>
          <w:tcPr>
            <w:tcW w:w="1200" w:type="dxa"/>
          </w:tcPr>
          <w:p w:rsidR="00F0775F" w:rsidRPr="00411EF1" w:rsidRDefault="00F0775F" w:rsidP="00001682">
            <w:pPr>
              <w:widowControl w:val="0"/>
              <w:overflowPunct/>
              <w:adjustRightInd/>
              <w:jc w:val="center"/>
              <w:textAlignment w:val="auto"/>
              <w:rPr>
                <w:sz w:val="24"/>
                <w:szCs w:val="24"/>
              </w:rPr>
            </w:pPr>
            <w:r w:rsidRPr="00411EF1">
              <w:rPr>
                <w:sz w:val="24"/>
                <w:szCs w:val="24"/>
              </w:rPr>
              <w:t>4</w:t>
            </w:r>
          </w:p>
        </w:tc>
        <w:tc>
          <w:tcPr>
            <w:tcW w:w="1432" w:type="dxa"/>
          </w:tcPr>
          <w:p w:rsidR="00F0775F" w:rsidRPr="00411EF1" w:rsidRDefault="00F0775F" w:rsidP="00001682">
            <w:pPr>
              <w:widowControl w:val="0"/>
              <w:overflowPunct/>
              <w:adjustRightInd/>
              <w:jc w:val="center"/>
              <w:textAlignment w:val="auto"/>
              <w:rPr>
                <w:sz w:val="24"/>
                <w:szCs w:val="24"/>
              </w:rPr>
            </w:pPr>
            <w:r w:rsidRPr="00411EF1">
              <w:rPr>
                <w:sz w:val="24"/>
                <w:szCs w:val="24"/>
              </w:rPr>
              <w:t>5</w:t>
            </w:r>
          </w:p>
        </w:tc>
        <w:tc>
          <w:tcPr>
            <w:tcW w:w="1268" w:type="dxa"/>
          </w:tcPr>
          <w:p w:rsidR="00F0775F" w:rsidRPr="00411EF1" w:rsidRDefault="00F0775F" w:rsidP="00001682">
            <w:pPr>
              <w:widowControl w:val="0"/>
              <w:overflowPunct/>
              <w:adjustRightInd/>
              <w:jc w:val="center"/>
              <w:textAlignment w:val="auto"/>
              <w:rPr>
                <w:sz w:val="24"/>
                <w:szCs w:val="24"/>
              </w:rPr>
            </w:pPr>
            <w:r w:rsidRPr="00411EF1">
              <w:rPr>
                <w:sz w:val="24"/>
                <w:szCs w:val="24"/>
              </w:rPr>
              <w:t>6</w:t>
            </w:r>
          </w:p>
        </w:tc>
        <w:tc>
          <w:tcPr>
            <w:tcW w:w="4651" w:type="dxa"/>
          </w:tcPr>
          <w:p w:rsidR="00F0775F" w:rsidRPr="00411EF1" w:rsidRDefault="00F0775F" w:rsidP="00001682">
            <w:pPr>
              <w:widowControl w:val="0"/>
              <w:overflowPunct/>
              <w:adjustRightInd/>
              <w:jc w:val="center"/>
              <w:textAlignment w:val="auto"/>
              <w:rPr>
                <w:sz w:val="24"/>
                <w:szCs w:val="24"/>
              </w:rPr>
            </w:pPr>
            <w:r w:rsidRPr="00411EF1">
              <w:rPr>
                <w:sz w:val="24"/>
                <w:szCs w:val="24"/>
              </w:rPr>
              <w:t>7</w:t>
            </w:r>
          </w:p>
        </w:tc>
      </w:tr>
      <w:tr w:rsidR="00411EF1" w:rsidRPr="00411EF1" w:rsidTr="00CE3CA0">
        <w:tc>
          <w:tcPr>
            <w:tcW w:w="16268" w:type="dxa"/>
            <w:gridSpan w:val="7"/>
          </w:tcPr>
          <w:p w:rsidR="00411EF1" w:rsidRPr="00411EF1" w:rsidRDefault="00411EF1" w:rsidP="00411EF1">
            <w:pPr>
              <w:widowControl w:val="0"/>
              <w:overflowPunct/>
              <w:adjustRightInd/>
              <w:jc w:val="center"/>
              <w:textAlignment w:val="auto"/>
              <w:outlineLvl w:val="1"/>
              <w:rPr>
                <w:sz w:val="24"/>
                <w:szCs w:val="24"/>
              </w:rPr>
            </w:pPr>
            <w:r w:rsidRPr="00411EF1">
              <w:rPr>
                <w:sz w:val="24"/>
                <w:szCs w:val="24"/>
              </w:rPr>
              <w:t>Мероприятие 6. Профилактика коррупционных проявлений со стороны должностных лиц органов исполнительной власти Республики Тыва</w:t>
            </w:r>
          </w:p>
        </w:tc>
      </w:tr>
      <w:tr w:rsidR="00411EF1" w:rsidRPr="00411EF1" w:rsidTr="00CE3CA0">
        <w:tc>
          <w:tcPr>
            <w:tcW w:w="4566"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Разработка и изготовление информационной печатной продукции, направленной на профилактику коррупционных преступлений</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Аппарата Правительства Республики Тыва, МВД по Республике Тыва (по согласованию)</w:t>
            </w: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Итого по мероприятию 6</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50,0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16268" w:type="dxa"/>
            <w:gridSpan w:val="7"/>
          </w:tcPr>
          <w:p w:rsidR="00411EF1" w:rsidRPr="00411EF1" w:rsidRDefault="00411EF1" w:rsidP="00411EF1">
            <w:pPr>
              <w:widowControl w:val="0"/>
              <w:overflowPunct/>
              <w:adjustRightInd/>
              <w:jc w:val="center"/>
              <w:textAlignment w:val="auto"/>
              <w:outlineLvl w:val="1"/>
              <w:rPr>
                <w:sz w:val="24"/>
                <w:szCs w:val="24"/>
              </w:rPr>
            </w:pPr>
            <w:r w:rsidRPr="00411EF1">
              <w:rPr>
                <w:sz w:val="24"/>
                <w:szCs w:val="24"/>
              </w:rPr>
              <w:t>Мероприятие 7. Профилактика преступлений и административных правонарушений участковыми уполномоченными полиции</w:t>
            </w:r>
          </w:p>
        </w:tc>
      </w:tr>
      <w:tr w:rsidR="00411EF1" w:rsidRPr="00411EF1" w:rsidTr="00CE3CA0">
        <w:tc>
          <w:tcPr>
            <w:tcW w:w="4566"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7.1. Обеспечение участковых уполномоченных полиции служебным помещением на территории обслуживаемого административного участка</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60873,6</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60873,6</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Министерство строительства Республики Тыва, МВД по Республике Тыва (по согласованию)</w:t>
            </w: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20291,2</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20291,2</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20291,2</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20291,2</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20291,2</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20291,2</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val="restart"/>
          </w:tcPr>
          <w:p w:rsidR="00411EF1" w:rsidRPr="006062D0" w:rsidRDefault="00411EF1" w:rsidP="00411EF1">
            <w:pPr>
              <w:widowControl w:val="0"/>
              <w:overflowPunct/>
              <w:adjustRightInd/>
              <w:textAlignment w:val="auto"/>
              <w:rPr>
                <w:spacing w:val="-8"/>
                <w:sz w:val="24"/>
                <w:szCs w:val="24"/>
              </w:rPr>
            </w:pPr>
            <w:r w:rsidRPr="006062D0">
              <w:rPr>
                <w:spacing w:val="-8"/>
                <w:sz w:val="24"/>
                <w:szCs w:val="24"/>
              </w:rPr>
              <w:t>7.2. Орг</w:t>
            </w:r>
            <w:r w:rsidR="00374288" w:rsidRPr="006062D0">
              <w:rPr>
                <w:spacing w:val="-8"/>
                <w:sz w:val="24"/>
                <w:szCs w:val="24"/>
              </w:rPr>
              <w:t>анизация и проведение конкурса «Лучший по профессии – 2023»</w:t>
            </w:r>
            <w:r w:rsidRPr="006062D0">
              <w:rPr>
                <w:spacing w:val="-8"/>
                <w:sz w:val="24"/>
                <w:szCs w:val="24"/>
              </w:rPr>
              <w:t xml:space="preserve"> среди участковых уполномоченных полиции в честь 100-летия со дня образования службы участковых уполномоченных полиции в системе МВД России, а также проведение республиканского съезда участковых уполномоченных полиции в 2023 году</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Администрация Главы Республики Тыва и Аппарата Правительства Республики Тыва, МВД по Республике Тыва (по согласованию)</w:t>
            </w: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100,0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 xml:space="preserve">7.3. Установление отдельного служебного входа в участковые пункты полиции </w:t>
            </w:r>
            <w:r w:rsidR="00B3758C">
              <w:rPr>
                <w:sz w:val="24"/>
                <w:szCs w:val="24"/>
              </w:rPr>
              <w:t xml:space="preserve">                 </w:t>
            </w:r>
            <w:r w:rsidRPr="00411EF1">
              <w:rPr>
                <w:sz w:val="24"/>
                <w:szCs w:val="24"/>
              </w:rPr>
              <w:t>г. Кызыла,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w:t>
            </w: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400,0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400,0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CE3CA0" w:rsidP="00411EF1">
            <w:pPr>
              <w:widowControl w:val="0"/>
              <w:overflowPunct/>
              <w:adjustRightInd/>
              <w:jc w:val="center"/>
              <w:textAlignment w:val="auto"/>
              <w:rPr>
                <w:sz w:val="24"/>
                <w:szCs w:val="24"/>
              </w:rPr>
            </w:pPr>
            <w:r>
              <w:rPr>
                <w:sz w:val="24"/>
                <w:szCs w:val="24"/>
              </w:rPr>
              <w:t>2021-</w:t>
            </w:r>
            <w:r w:rsidR="00411EF1" w:rsidRPr="00411EF1">
              <w:rPr>
                <w:sz w:val="24"/>
                <w:szCs w:val="24"/>
              </w:rPr>
              <w:t>2024</w:t>
            </w:r>
          </w:p>
        </w:tc>
        <w:tc>
          <w:tcPr>
            <w:tcW w:w="4651" w:type="dxa"/>
            <w:vMerge w:val="restart"/>
          </w:tcPr>
          <w:p w:rsidR="00411EF1" w:rsidRPr="00411EF1" w:rsidRDefault="00411EF1" w:rsidP="00411EF1">
            <w:pPr>
              <w:widowControl w:val="0"/>
              <w:overflowPunct/>
              <w:adjustRightInd/>
              <w:textAlignment w:val="auto"/>
              <w:rPr>
                <w:sz w:val="24"/>
                <w:szCs w:val="24"/>
              </w:rPr>
            </w:pPr>
            <w:r w:rsidRPr="00411EF1">
              <w:rPr>
                <w:sz w:val="24"/>
                <w:szCs w:val="24"/>
              </w:rPr>
              <w:t>мэрия г. Кызыла (по согласованию), МВД по Республике Тыва (по согласованию)</w:t>
            </w: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2021</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2022</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2023</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411EF1" w:rsidTr="00CE3CA0">
        <w:tc>
          <w:tcPr>
            <w:tcW w:w="4566"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w:t>
            </w:r>
          </w:p>
        </w:tc>
        <w:tc>
          <w:tcPr>
            <w:tcW w:w="1501"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200,0</w:t>
            </w:r>
          </w:p>
        </w:tc>
        <w:tc>
          <w:tcPr>
            <w:tcW w:w="1200"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432" w:type="dxa"/>
          </w:tcPr>
          <w:p w:rsidR="00411EF1" w:rsidRPr="00411EF1" w:rsidRDefault="00411EF1" w:rsidP="00411EF1">
            <w:pPr>
              <w:widowControl w:val="0"/>
              <w:overflowPunct/>
              <w:adjustRightInd/>
              <w:jc w:val="center"/>
              <w:textAlignment w:val="auto"/>
              <w:rPr>
                <w:sz w:val="24"/>
                <w:szCs w:val="24"/>
              </w:rPr>
            </w:pPr>
            <w:r w:rsidRPr="00411EF1">
              <w:rPr>
                <w:sz w:val="24"/>
                <w:szCs w:val="24"/>
              </w:rPr>
              <w:t>0,0</w:t>
            </w:r>
          </w:p>
        </w:tc>
        <w:tc>
          <w:tcPr>
            <w:tcW w:w="1268" w:type="dxa"/>
          </w:tcPr>
          <w:p w:rsidR="00411EF1" w:rsidRPr="00411EF1" w:rsidRDefault="00411EF1" w:rsidP="00411EF1">
            <w:pPr>
              <w:widowControl w:val="0"/>
              <w:overflowPunct/>
              <w:adjustRightInd/>
              <w:jc w:val="center"/>
              <w:textAlignment w:val="auto"/>
              <w:rPr>
                <w:sz w:val="24"/>
                <w:szCs w:val="24"/>
              </w:rPr>
            </w:pPr>
            <w:r w:rsidRPr="00411EF1">
              <w:rPr>
                <w:sz w:val="24"/>
                <w:szCs w:val="24"/>
              </w:rPr>
              <w:t>2024</w:t>
            </w:r>
          </w:p>
        </w:tc>
        <w:tc>
          <w:tcPr>
            <w:tcW w:w="4651" w:type="dxa"/>
            <w:vMerge/>
          </w:tcPr>
          <w:p w:rsidR="00411EF1" w:rsidRPr="00411EF1" w:rsidRDefault="00411EF1" w:rsidP="00411EF1">
            <w:pPr>
              <w:overflowPunct/>
              <w:autoSpaceDE/>
              <w:autoSpaceDN/>
              <w:adjustRightInd/>
              <w:spacing w:line="0" w:lineRule="atLeast"/>
              <w:textAlignment w:val="auto"/>
              <w:rPr>
                <w:rFonts w:eastAsiaTheme="minorHAnsi"/>
                <w:sz w:val="24"/>
                <w:szCs w:val="24"/>
                <w:lang w:eastAsia="en-US"/>
              </w:rPr>
            </w:pPr>
          </w:p>
        </w:tc>
      </w:tr>
    </w:tbl>
    <w:p w:rsidR="00B3758C" w:rsidRDefault="00B3758C"/>
    <w:p w:rsidR="00B3758C" w:rsidRDefault="00B3758C"/>
    <w:tbl>
      <w:tblPr>
        <w:tblW w:w="16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66"/>
        <w:gridCol w:w="1650"/>
        <w:gridCol w:w="1501"/>
        <w:gridCol w:w="1200"/>
        <w:gridCol w:w="1432"/>
        <w:gridCol w:w="1268"/>
        <w:gridCol w:w="4260"/>
        <w:gridCol w:w="369"/>
      </w:tblGrid>
      <w:tr w:rsidR="00B3758C" w:rsidRPr="00B3758C" w:rsidTr="00B3758C">
        <w:trPr>
          <w:gridAfter w:val="1"/>
          <w:wAfter w:w="369" w:type="dxa"/>
          <w:jc w:val="center"/>
        </w:trPr>
        <w:tc>
          <w:tcPr>
            <w:tcW w:w="4566" w:type="dxa"/>
          </w:tcPr>
          <w:p w:rsidR="00B3758C" w:rsidRPr="00B3758C" w:rsidRDefault="00B3758C" w:rsidP="00B3758C">
            <w:pPr>
              <w:widowControl w:val="0"/>
              <w:overflowPunct/>
              <w:adjustRightInd/>
              <w:jc w:val="center"/>
              <w:textAlignment w:val="auto"/>
              <w:rPr>
                <w:sz w:val="24"/>
                <w:szCs w:val="24"/>
              </w:rPr>
            </w:pPr>
            <w:r w:rsidRPr="00B3758C">
              <w:rPr>
                <w:sz w:val="24"/>
                <w:szCs w:val="24"/>
              </w:rPr>
              <w:t>1</w:t>
            </w:r>
          </w:p>
        </w:tc>
        <w:tc>
          <w:tcPr>
            <w:tcW w:w="1650" w:type="dxa"/>
          </w:tcPr>
          <w:p w:rsidR="00B3758C" w:rsidRPr="00B3758C" w:rsidRDefault="00B3758C" w:rsidP="00B3758C">
            <w:pPr>
              <w:widowControl w:val="0"/>
              <w:overflowPunct/>
              <w:adjustRightInd/>
              <w:jc w:val="center"/>
              <w:textAlignment w:val="auto"/>
              <w:rPr>
                <w:sz w:val="24"/>
                <w:szCs w:val="24"/>
              </w:rPr>
            </w:pPr>
            <w:r w:rsidRPr="00B3758C">
              <w:rPr>
                <w:sz w:val="24"/>
                <w:szCs w:val="24"/>
              </w:rPr>
              <w:t>2</w:t>
            </w:r>
          </w:p>
        </w:tc>
        <w:tc>
          <w:tcPr>
            <w:tcW w:w="1501" w:type="dxa"/>
          </w:tcPr>
          <w:p w:rsidR="00B3758C" w:rsidRPr="00B3758C" w:rsidRDefault="00B3758C" w:rsidP="00B3758C">
            <w:pPr>
              <w:widowControl w:val="0"/>
              <w:overflowPunct/>
              <w:adjustRightInd/>
              <w:jc w:val="center"/>
              <w:textAlignment w:val="auto"/>
              <w:rPr>
                <w:sz w:val="24"/>
                <w:szCs w:val="24"/>
              </w:rPr>
            </w:pPr>
            <w:r w:rsidRPr="00B3758C">
              <w:rPr>
                <w:sz w:val="24"/>
                <w:szCs w:val="24"/>
              </w:rPr>
              <w:t>3</w:t>
            </w:r>
          </w:p>
        </w:tc>
        <w:tc>
          <w:tcPr>
            <w:tcW w:w="1200" w:type="dxa"/>
          </w:tcPr>
          <w:p w:rsidR="00B3758C" w:rsidRPr="00B3758C" w:rsidRDefault="00B3758C" w:rsidP="00B3758C">
            <w:pPr>
              <w:widowControl w:val="0"/>
              <w:overflowPunct/>
              <w:adjustRightInd/>
              <w:jc w:val="center"/>
              <w:textAlignment w:val="auto"/>
              <w:rPr>
                <w:sz w:val="24"/>
                <w:szCs w:val="24"/>
              </w:rPr>
            </w:pPr>
            <w:r w:rsidRPr="00B3758C">
              <w:rPr>
                <w:sz w:val="24"/>
                <w:szCs w:val="24"/>
              </w:rPr>
              <w:t>4</w:t>
            </w:r>
          </w:p>
        </w:tc>
        <w:tc>
          <w:tcPr>
            <w:tcW w:w="1432" w:type="dxa"/>
          </w:tcPr>
          <w:p w:rsidR="00B3758C" w:rsidRPr="00B3758C" w:rsidRDefault="00B3758C" w:rsidP="00B3758C">
            <w:pPr>
              <w:widowControl w:val="0"/>
              <w:overflowPunct/>
              <w:adjustRightInd/>
              <w:jc w:val="center"/>
              <w:textAlignment w:val="auto"/>
              <w:rPr>
                <w:sz w:val="24"/>
                <w:szCs w:val="24"/>
              </w:rPr>
            </w:pPr>
            <w:r w:rsidRPr="00B3758C">
              <w:rPr>
                <w:sz w:val="24"/>
                <w:szCs w:val="24"/>
              </w:rPr>
              <w:t>5</w:t>
            </w:r>
          </w:p>
        </w:tc>
        <w:tc>
          <w:tcPr>
            <w:tcW w:w="1268" w:type="dxa"/>
          </w:tcPr>
          <w:p w:rsidR="00B3758C" w:rsidRPr="00B3758C" w:rsidRDefault="00B3758C" w:rsidP="00B3758C">
            <w:pPr>
              <w:widowControl w:val="0"/>
              <w:overflowPunct/>
              <w:adjustRightInd/>
              <w:jc w:val="center"/>
              <w:textAlignment w:val="auto"/>
              <w:rPr>
                <w:sz w:val="24"/>
                <w:szCs w:val="24"/>
              </w:rPr>
            </w:pPr>
            <w:r w:rsidRPr="00B3758C">
              <w:rPr>
                <w:sz w:val="24"/>
                <w:szCs w:val="24"/>
              </w:rPr>
              <w:t>6</w:t>
            </w:r>
          </w:p>
        </w:tc>
        <w:tc>
          <w:tcPr>
            <w:tcW w:w="4260" w:type="dxa"/>
          </w:tcPr>
          <w:p w:rsidR="00B3758C" w:rsidRPr="00B3758C" w:rsidRDefault="00B3758C" w:rsidP="00B3758C">
            <w:pPr>
              <w:widowControl w:val="0"/>
              <w:overflowPunct/>
              <w:adjustRightInd/>
              <w:jc w:val="center"/>
              <w:textAlignment w:val="auto"/>
              <w:rPr>
                <w:sz w:val="24"/>
                <w:szCs w:val="24"/>
              </w:rPr>
            </w:pPr>
            <w:r w:rsidRPr="00B3758C">
              <w:rPr>
                <w:sz w:val="24"/>
                <w:szCs w:val="24"/>
              </w:rPr>
              <w:t>7</w:t>
            </w:r>
          </w:p>
        </w:tc>
      </w:tr>
      <w:tr w:rsidR="00411EF1" w:rsidRPr="00B3758C" w:rsidTr="00B3758C">
        <w:trPr>
          <w:gridAfter w:val="1"/>
          <w:wAfter w:w="369" w:type="dxa"/>
          <w:jc w:val="center"/>
        </w:trPr>
        <w:tc>
          <w:tcPr>
            <w:tcW w:w="4566" w:type="dxa"/>
            <w:vMerge w:val="restart"/>
          </w:tcPr>
          <w:p w:rsidR="00411EF1" w:rsidRPr="00B3758C" w:rsidRDefault="00411EF1" w:rsidP="00411EF1">
            <w:pPr>
              <w:widowControl w:val="0"/>
              <w:overflowPunct/>
              <w:adjustRightInd/>
              <w:textAlignment w:val="auto"/>
              <w:rPr>
                <w:sz w:val="24"/>
                <w:szCs w:val="24"/>
              </w:rPr>
            </w:pPr>
            <w:r w:rsidRPr="00B3758C">
              <w:rPr>
                <w:sz w:val="24"/>
                <w:szCs w:val="24"/>
              </w:rPr>
              <w:t>7.4. Разработка, изготовление информационной печатной продукции, содержащей правовую информацию, для граждан старшего поколения о случаях мошенничества, жестокого обращения и насилии в отношении пожилых людей, а также о мерах предотвращения и защиты</w:t>
            </w: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200,0</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200,0</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B3758C" w:rsidP="00411EF1">
            <w:pPr>
              <w:widowControl w:val="0"/>
              <w:overflowPunct/>
              <w:adjustRightInd/>
              <w:jc w:val="center"/>
              <w:textAlignment w:val="auto"/>
              <w:rPr>
                <w:sz w:val="24"/>
                <w:szCs w:val="24"/>
              </w:rPr>
            </w:pPr>
            <w:r w:rsidRPr="00B3758C">
              <w:rPr>
                <w:sz w:val="24"/>
                <w:szCs w:val="24"/>
              </w:rPr>
              <w:t>2021-</w:t>
            </w:r>
            <w:r w:rsidR="00411EF1" w:rsidRPr="00B3758C">
              <w:rPr>
                <w:sz w:val="24"/>
                <w:szCs w:val="24"/>
              </w:rPr>
              <w:t>2024</w:t>
            </w:r>
          </w:p>
        </w:tc>
        <w:tc>
          <w:tcPr>
            <w:tcW w:w="4260" w:type="dxa"/>
            <w:vMerge w:val="restart"/>
          </w:tcPr>
          <w:p w:rsidR="00411EF1" w:rsidRPr="00B3758C" w:rsidRDefault="00411EF1" w:rsidP="00411EF1">
            <w:pPr>
              <w:widowControl w:val="0"/>
              <w:overflowPunct/>
              <w:adjustRightInd/>
              <w:textAlignment w:val="auto"/>
              <w:rPr>
                <w:sz w:val="24"/>
                <w:szCs w:val="24"/>
              </w:rPr>
            </w:pPr>
            <w:r w:rsidRPr="00B3758C">
              <w:rPr>
                <w:sz w:val="24"/>
                <w:szCs w:val="24"/>
              </w:rPr>
              <w:t>Министерство труда и социальной политики Республики Тыва, Министерство цифрового развития Республики Тыва, МВД по Республике Тыва (по согласованию)</w:t>
            </w: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2021</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2022</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2023</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2024</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val="restart"/>
          </w:tcPr>
          <w:p w:rsidR="00411EF1" w:rsidRPr="00B3758C" w:rsidRDefault="00411EF1" w:rsidP="00411EF1">
            <w:pPr>
              <w:widowControl w:val="0"/>
              <w:overflowPunct/>
              <w:adjustRightInd/>
              <w:textAlignment w:val="auto"/>
              <w:rPr>
                <w:sz w:val="24"/>
                <w:szCs w:val="24"/>
              </w:rPr>
            </w:pPr>
            <w:r w:rsidRPr="00B3758C">
              <w:rPr>
                <w:sz w:val="24"/>
                <w:szCs w:val="24"/>
              </w:rPr>
              <w:t>Итого по мероприятию 7</w:t>
            </w: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61573,6</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61573,6</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CE3CA0" w:rsidP="00411EF1">
            <w:pPr>
              <w:widowControl w:val="0"/>
              <w:overflowPunct/>
              <w:adjustRightInd/>
              <w:jc w:val="center"/>
              <w:textAlignment w:val="auto"/>
              <w:rPr>
                <w:sz w:val="24"/>
                <w:szCs w:val="24"/>
              </w:rPr>
            </w:pPr>
            <w:r w:rsidRPr="00B3758C">
              <w:rPr>
                <w:sz w:val="24"/>
                <w:szCs w:val="24"/>
              </w:rPr>
              <w:t>2021-</w:t>
            </w:r>
            <w:r w:rsidR="00411EF1" w:rsidRPr="00B3758C">
              <w:rPr>
                <w:sz w:val="24"/>
                <w:szCs w:val="24"/>
              </w:rPr>
              <w:t>2024</w:t>
            </w:r>
          </w:p>
        </w:tc>
        <w:tc>
          <w:tcPr>
            <w:tcW w:w="4260" w:type="dxa"/>
            <w:vMerge w:val="restart"/>
          </w:tcPr>
          <w:p w:rsidR="00411EF1" w:rsidRPr="00B3758C" w:rsidRDefault="00411EF1" w:rsidP="00411EF1">
            <w:pPr>
              <w:widowControl w:val="0"/>
              <w:overflowPunct/>
              <w:adjustRightInd/>
              <w:textAlignment w:val="auto"/>
              <w:rPr>
                <w:sz w:val="24"/>
                <w:szCs w:val="24"/>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50,0</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2021</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20341,2</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20341,2</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2022</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20641,2</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20641,2</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2023</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20541,2</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20541,2</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2024</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val="restart"/>
          </w:tcPr>
          <w:p w:rsidR="00411EF1" w:rsidRPr="00B3758C" w:rsidRDefault="00411EF1" w:rsidP="00411EF1">
            <w:pPr>
              <w:widowControl w:val="0"/>
              <w:overflowPunct/>
              <w:adjustRightInd/>
              <w:textAlignment w:val="auto"/>
              <w:rPr>
                <w:sz w:val="24"/>
                <w:szCs w:val="24"/>
              </w:rPr>
            </w:pPr>
            <w:r w:rsidRPr="00B3758C">
              <w:rPr>
                <w:sz w:val="24"/>
                <w:szCs w:val="24"/>
              </w:rPr>
              <w:t>Всего по Программе</w:t>
            </w: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828755,7</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822455,7</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6300,0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CE3CA0" w:rsidP="00411EF1">
            <w:pPr>
              <w:widowControl w:val="0"/>
              <w:overflowPunct/>
              <w:adjustRightInd/>
              <w:jc w:val="center"/>
              <w:textAlignment w:val="auto"/>
              <w:rPr>
                <w:sz w:val="24"/>
                <w:szCs w:val="24"/>
              </w:rPr>
            </w:pPr>
            <w:r w:rsidRPr="00B3758C">
              <w:rPr>
                <w:sz w:val="24"/>
                <w:szCs w:val="24"/>
              </w:rPr>
              <w:t>2021-</w:t>
            </w:r>
            <w:r w:rsidR="00411EF1" w:rsidRPr="00B3758C">
              <w:rPr>
                <w:sz w:val="24"/>
                <w:szCs w:val="24"/>
              </w:rPr>
              <w:t>2024</w:t>
            </w:r>
          </w:p>
        </w:tc>
        <w:tc>
          <w:tcPr>
            <w:tcW w:w="4260" w:type="dxa"/>
            <w:vMerge w:val="restart"/>
          </w:tcPr>
          <w:p w:rsidR="00411EF1" w:rsidRPr="00B3758C" w:rsidRDefault="00411EF1" w:rsidP="00411EF1">
            <w:pPr>
              <w:widowControl w:val="0"/>
              <w:overflowPunct/>
              <w:adjustRightInd/>
              <w:textAlignment w:val="auto"/>
              <w:rPr>
                <w:sz w:val="24"/>
                <w:szCs w:val="24"/>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93886,0</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91786,0</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2100,0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2021</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411EF1" w:rsidRPr="00B3758C" w:rsidTr="00B3758C">
        <w:trPr>
          <w:gridAfter w:val="1"/>
          <w:wAfter w:w="369" w:type="dxa"/>
          <w:jc w:val="center"/>
        </w:trPr>
        <w:tc>
          <w:tcPr>
            <w:tcW w:w="4566"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411EF1" w:rsidRPr="00B3758C" w:rsidRDefault="00411EF1" w:rsidP="00411EF1">
            <w:pPr>
              <w:widowControl w:val="0"/>
              <w:overflowPunct/>
              <w:adjustRightInd/>
              <w:jc w:val="center"/>
              <w:textAlignment w:val="auto"/>
              <w:rPr>
                <w:sz w:val="24"/>
                <w:szCs w:val="24"/>
              </w:rPr>
            </w:pPr>
            <w:r w:rsidRPr="00B3758C">
              <w:rPr>
                <w:sz w:val="24"/>
                <w:szCs w:val="24"/>
              </w:rPr>
              <w:t>24707,2</w:t>
            </w:r>
          </w:p>
        </w:tc>
        <w:tc>
          <w:tcPr>
            <w:tcW w:w="1501" w:type="dxa"/>
          </w:tcPr>
          <w:p w:rsidR="00411EF1" w:rsidRPr="00B3758C" w:rsidRDefault="00411EF1" w:rsidP="00411EF1">
            <w:pPr>
              <w:widowControl w:val="0"/>
              <w:overflowPunct/>
              <w:adjustRightInd/>
              <w:jc w:val="center"/>
              <w:textAlignment w:val="auto"/>
              <w:rPr>
                <w:sz w:val="24"/>
                <w:szCs w:val="24"/>
              </w:rPr>
            </w:pPr>
            <w:r w:rsidRPr="00B3758C">
              <w:rPr>
                <w:sz w:val="24"/>
                <w:szCs w:val="24"/>
              </w:rPr>
              <w:t>24707,2</w:t>
            </w:r>
          </w:p>
        </w:tc>
        <w:tc>
          <w:tcPr>
            <w:tcW w:w="1200"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432" w:type="dxa"/>
          </w:tcPr>
          <w:p w:rsidR="00411EF1" w:rsidRPr="00B3758C" w:rsidRDefault="00411EF1" w:rsidP="00411EF1">
            <w:pPr>
              <w:widowControl w:val="0"/>
              <w:overflowPunct/>
              <w:adjustRightInd/>
              <w:jc w:val="center"/>
              <w:textAlignment w:val="auto"/>
              <w:rPr>
                <w:sz w:val="24"/>
                <w:szCs w:val="24"/>
              </w:rPr>
            </w:pPr>
            <w:r w:rsidRPr="00B3758C">
              <w:rPr>
                <w:sz w:val="24"/>
                <w:szCs w:val="24"/>
              </w:rPr>
              <w:t>0,0</w:t>
            </w:r>
          </w:p>
        </w:tc>
        <w:tc>
          <w:tcPr>
            <w:tcW w:w="1268" w:type="dxa"/>
          </w:tcPr>
          <w:p w:rsidR="00411EF1" w:rsidRPr="00B3758C" w:rsidRDefault="00411EF1" w:rsidP="00411EF1">
            <w:pPr>
              <w:widowControl w:val="0"/>
              <w:overflowPunct/>
              <w:adjustRightInd/>
              <w:jc w:val="center"/>
              <w:textAlignment w:val="auto"/>
              <w:rPr>
                <w:sz w:val="24"/>
                <w:szCs w:val="24"/>
              </w:rPr>
            </w:pPr>
            <w:r w:rsidRPr="00B3758C">
              <w:rPr>
                <w:sz w:val="24"/>
                <w:szCs w:val="24"/>
              </w:rPr>
              <w:t>2022</w:t>
            </w:r>
          </w:p>
        </w:tc>
        <w:tc>
          <w:tcPr>
            <w:tcW w:w="4260" w:type="dxa"/>
            <w:vMerge/>
          </w:tcPr>
          <w:p w:rsidR="00411EF1" w:rsidRPr="00B3758C" w:rsidRDefault="00411EF1" w:rsidP="00411EF1">
            <w:pPr>
              <w:overflowPunct/>
              <w:autoSpaceDE/>
              <w:autoSpaceDN/>
              <w:adjustRightInd/>
              <w:spacing w:line="0" w:lineRule="atLeast"/>
              <w:textAlignment w:val="auto"/>
              <w:rPr>
                <w:rFonts w:eastAsiaTheme="minorHAnsi"/>
                <w:sz w:val="24"/>
                <w:szCs w:val="24"/>
                <w:lang w:eastAsia="en-US"/>
              </w:rPr>
            </w:pPr>
          </w:p>
        </w:tc>
      </w:tr>
      <w:tr w:rsidR="00B3758C" w:rsidRPr="00B3758C" w:rsidTr="00B3758C">
        <w:trPr>
          <w:jc w:val="center"/>
        </w:trPr>
        <w:tc>
          <w:tcPr>
            <w:tcW w:w="4566" w:type="dxa"/>
            <w:vMerge/>
          </w:tcPr>
          <w:p w:rsidR="00B3758C" w:rsidRPr="00B3758C" w:rsidRDefault="00B3758C"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B3758C" w:rsidRPr="00B3758C" w:rsidRDefault="00B3758C" w:rsidP="00411EF1">
            <w:pPr>
              <w:widowControl w:val="0"/>
              <w:overflowPunct/>
              <w:adjustRightInd/>
              <w:jc w:val="center"/>
              <w:textAlignment w:val="auto"/>
              <w:rPr>
                <w:sz w:val="24"/>
                <w:szCs w:val="24"/>
              </w:rPr>
            </w:pPr>
            <w:r w:rsidRPr="00B3758C">
              <w:rPr>
                <w:sz w:val="24"/>
                <w:szCs w:val="24"/>
              </w:rPr>
              <w:t>491889,6</w:t>
            </w:r>
          </w:p>
        </w:tc>
        <w:tc>
          <w:tcPr>
            <w:tcW w:w="1501" w:type="dxa"/>
          </w:tcPr>
          <w:p w:rsidR="00B3758C" w:rsidRPr="00B3758C" w:rsidRDefault="00B3758C" w:rsidP="00411EF1">
            <w:pPr>
              <w:widowControl w:val="0"/>
              <w:overflowPunct/>
              <w:adjustRightInd/>
              <w:jc w:val="center"/>
              <w:textAlignment w:val="auto"/>
              <w:rPr>
                <w:sz w:val="24"/>
                <w:szCs w:val="24"/>
              </w:rPr>
            </w:pPr>
            <w:r w:rsidRPr="00B3758C">
              <w:rPr>
                <w:sz w:val="24"/>
                <w:szCs w:val="24"/>
              </w:rPr>
              <w:t>489789,6</w:t>
            </w:r>
          </w:p>
        </w:tc>
        <w:tc>
          <w:tcPr>
            <w:tcW w:w="1200" w:type="dxa"/>
          </w:tcPr>
          <w:p w:rsidR="00B3758C" w:rsidRPr="00B3758C" w:rsidRDefault="00B3758C" w:rsidP="00411EF1">
            <w:pPr>
              <w:widowControl w:val="0"/>
              <w:overflowPunct/>
              <w:adjustRightInd/>
              <w:jc w:val="center"/>
              <w:textAlignment w:val="auto"/>
              <w:rPr>
                <w:sz w:val="24"/>
                <w:szCs w:val="24"/>
              </w:rPr>
            </w:pPr>
            <w:r w:rsidRPr="00B3758C">
              <w:rPr>
                <w:sz w:val="24"/>
                <w:szCs w:val="24"/>
              </w:rPr>
              <w:t>2100,0</w:t>
            </w:r>
          </w:p>
        </w:tc>
        <w:tc>
          <w:tcPr>
            <w:tcW w:w="1432" w:type="dxa"/>
          </w:tcPr>
          <w:p w:rsidR="00B3758C" w:rsidRPr="00B3758C" w:rsidRDefault="00B3758C" w:rsidP="00411EF1">
            <w:pPr>
              <w:widowControl w:val="0"/>
              <w:overflowPunct/>
              <w:adjustRightInd/>
              <w:jc w:val="center"/>
              <w:textAlignment w:val="auto"/>
              <w:rPr>
                <w:sz w:val="24"/>
                <w:szCs w:val="24"/>
              </w:rPr>
            </w:pPr>
            <w:r w:rsidRPr="00B3758C">
              <w:rPr>
                <w:sz w:val="24"/>
                <w:szCs w:val="24"/>
              </w:rPr>
              <w:t>0,0</w:t>
            </w:r>
          </w:p>
        </w:tc>
        <w:tc>
          <w:tcPr>
            <w:tcW w:w="1268" w:type="dxa"/>
          </w:tcPr>
          <w:p w:rsidR="00B3758C" w:rsidRPr="00B3758C" w:rsidRDefault="00B3758C" w:rsidP="00411EF1">
            <w:pPr>
              <w:widowControl w:val="0"/>
              <w:overflowPunct/>
              <w:adjustRightInd/>
              <w:jc w:val="center"/>
              <w:textAlignment w:val="auto"/>
              <w:rPr>
                <w:sz w:val="24"/>
                <w:szCs w:val="24"/>
              </w:rPr>
            </w:pPr>
            <w:r w:rsidRPr="00B3758C">
              <w:rPr>
                <w:sz w:val="24"/>
                <w:szCs w:val="24"/>
              </w:rPr>
              <w:t>2023</w:t>
            </w:r>
          </w:p>
        </w:tc>
        <w:tc>
          <w:tcPr>
            <w:tcW w:w="4260" w:type="dxa"/>
            <w:vMerge/>
          </w:tcPr>
          <w:p w:rsidR="00B3758C" w:rsidRPr="00B3758C" w:rsidRDefault="00B3758C" w:rsidP="00411EF1">
            <w:pPr>
              <w:overflowPunct/>
              <w:autoSpaceDE/>
              <w:autoSpaceDN/>
              <w:adjustRightInd/>
              <w:spacing w:line="0" w:lineRule="atLeast"/>
              <w:textAlignment w:val="auto"/>
              <w:rPr>
                <w:rFonts w:eastAsiaTheme="minorHAnsi"/>
                <w:sz w:val="24"/>
                <w:szCs w:val="24"/>
                <w:lang w:eastAsia="en-US"/>
              </w:rPr>
            </w:pPr>
          </w:p>
        </w:tc>
        <w:tc>
          <w:tcPr>
            <w:tcW w:w="369" w:type="dxa"/>
            <w:vMerge w:val="restart"/>
            <w:tcBorders>
              <w:top w:val="nil"/>
              <w:bottom w:val="nil"/>
              <w:right w:val="nil"/>
            </w:tcBorders>
            <w:shd w:val="clear" w:color="auto" w:fill="auto"/>
          </w:tcPr>
          <w:p w:rsidR="00B3758C" w:rsidRPr="00B3758C" w:rsidRDefault="00B3758C" w:rsidP="00B3758C">
            <w:pPr>
              <w:overflowPunct/>
              <w:autoSpaceDE/>
              <w:autoSpaceDN/>
              <w:adjustRightInd/>
              <w:textAlignment w:val="auto"/>
              <w:rPr>
                <w:sz w:val="24"/>
                <w:szCs w:val="24"/>
              </w:rPr>
            </w:pPr>
          </w:p>
          <w:p w:rsidR="00B3758C" w:rsidRPr="00B3758C" w:rsidRDefault="00B3758C" w:rsidP="00B3758C">
            <w:pPr>
              <w:overflowPunct/>
              <w:autoSpaceDE/>
              <w:autoSpaceDN/>
              <w:adjustRightInd/>
              <w:textAlignment w:val="auto"/>
              <w:rPr>
                <w:sz w:val="24"/>
                <w:szCs w:val="24"/>
              </w:rPr>
            </w:pPr>
            <w:r w:rsidRPr="00B3758C">
              <w:rPr>
                <w:sz w:val="24"/>
                <w:szCs w:val="24"/>
              </w:rPr>
              <w:t>».</w:t>
            </w:r>
          </w:p>
        </w:tc>
      </w:tr>
      <w:tr w:rsidR="00B3758C" w:rsidRPr="00B3758C" w:rsidTr="00B3758C">
        <w:trPr>
          <w:jc w:val="center"/>
        </w:trPr>
        <w:tc>
          <w:tcPr>
            <w:tcW w:w="4566" w:type="dxa"/>
            <w:vMerge/>
          </w:tcPr>
          <w:p w:rsidR="00B3758C" w:rsidRPr="00B3758C" w:rsidRDefault="00B3758C" w:rsidP="00411EF1">
            <w:pPr>
              <w:overflowPunct/>
              <w:autoSpaceDE/>
              <w:autoSpaceDN/>
              <w:adjustRightInd/>
              <w:spacing w:line="0" w:lineRule="atLeast"/>
              <w:textAlignment w:val="auto"/>
              <w:rPr>
                <w:rFonts w:eastAsiaTheme="minorHAnsi"/>
                <w:sz w:val="24"/>
                <w:szCs w:val="24"/>
                <w:lang w:eastAsia="en-US"/>
              </w:rPr>
            </w:pPr>
          </w:p>
        </w:tc>
        <w:tc>
          <w:tcPr>
            <w:tcW w:w="1650" w:type="dxa"/>
          </w:tcPr>
          <w:p w:rsidR="00B3758C" w:rsidRPr="00B3758C" w:rsidRDefault="00B3758C" w:rsidP="00411EF1">
            <w:pPr>
              <w:widowControl w:val="0"/>
              <w:overflowPunct/>
              <w:adjustRightInd/>
              <w:jc w:val="center"/>
              <w:textAlignment w:val="auto"/>
              <w:rPr>
                <w:sz w:val="24"/>
                <w:szCs w:val="24"/>
              </w:rPr>
            </w:pPr>
            <w:r w:rsidRPr="00B3758C">
              <w:rPr>
                <w:sz w:val="24"/>
                <w:szCs w:val="24"/>
              </w:rPr>
              <w:t>218272,9</w:t>
            </w:r>
          </w:p>
        </w:tc>
        <w:tc>
          <w:tcPr>
            <w:tcW w:w="1501" w:type="dxa"/>
          </w:tcPr>
          <w:p w:rsidR="00B3758C" w:rsidRPr="00B3758C" w:rsidRDefault="00B3758C" w:rsidP="00411EF1">
            <w:pPr>
              <w:widowControl w:val="0"/>
              <w:overflowPunct/>
              <w:adjustRightInd/>
              <w:jc w:val="center"/>
              <w:textAlignment w:val="auto"/>
              <w:rPr>
                <w:sz w:val="24"/>
                <w:szCs w:val="24"/>
              </w:rPr>
            </w:pPr>
            <w:r w:rsidRPr="00B3758C">
              <w:rPr>
                <w:sz w:val="24"/>
                <w:szCs w:val="24"/>
              </w:rPr>
              <w:t>216172,9</w:t>
            </w:r>
          </w:p>
        </w:tc>
        <w:tc>
          <w:tcPr>
            <w:tcW w:w="1200" w:type="dxa"/>
          </w:tcPr>
          <w:p w:rsidR="00B3758C" w:rsidRPr="00B3758C" w:rsidRDefault="00B3758C" w:rsidP="00411EF1">
            <w:pPr>
              <w:widowControl w:val="0"/>
              <w:overflowPunct/>
              <w:adjustRightInd/>
              <w:jc w:val="center"/>
              <w:textAlignment w:val="auto"/>
              <w:rPr>
                <w:sz w:val="24"/>
                <w:szCs w:val="24"/>
              </w:rPr>
            </w:pPr>
            <w:r w:rsidRPr="00B3758C">
              <w:rPr>
                <w:sz w:val="24"/>
                <w:szCs w:val="24"/>
              </w:rPr>
              <w:t>2100,0</w:t>
            </w:r>
          </w:p>
        </w:tc>
        <w:tc>
          <w:tcPr>
            <w:tcW w:w="1432" w:type="dxa"/>
          </w:tcPr>
          <w:p w:rsidR="00B3758C" w:rsidRPr="00B3758C" w:rsidRDefault="00B3758C" w:rsidP="00411EF1">
            <w:pPr>
              <w:widowControl w:val="0"/>
              <w:overflowPunct/>
              <w:adjustRightInd/>
              <w:jc w:val="center"/>
              <w:textAlignment w:val="auto"/>
              <w:rPr>
                <w:sz w:val="24"/>
                <w:szCs w:val="24"/>
              </w:rPr>
            </w:pPr>
            <w:r w:rsidRPr="00B3758C">
              <w:rPr>
                <w:sz w:val="24"/>
                <w:szCs w:val="24"/>
              </w:rPr>
              <w:t>0,0</w:t>
            </w:r>
          </w:p>
        </w:tc>
        <w:tc>
          <w:tcPr>
            <w:tcW w:w="1268" w:type="dxa"/>
          </w:tcPr>
          <w:p w:rsidR="00B3758C" w:rsidRPr="00B3758C" w:rsidRDefault="00B3758C" w:rsidP="00411EF1">
            <w:pPr>
              <w:widowControl w:val="0"/>
              <w:overflowPunct/>
              <w:adjustRightInd/>
              <w:jc w:val="center"/>
              <w:textAlignment w:val="auto"/>
              <w:rPr>
                <w:sz w:val="24"/>
                <w:szCs w:val="24"/>
              </w:rPr>
            </w:pPr>
            <w:r w:rsidRPr="00B3758C">
              <w:rPr>
                <w:sz w:val="24"/>
                <w:szCs w:val="24"/>
              </w:rPr>
              <w:t>2024</w:t>
            </w:r>
          </w:p>
        </w:tc>
        <w:tc>
          <w:tcPr>
            <w:tcW w:w="4260" w:type="dxa"/>
            <w:vMerge/>
          </w:tcPr>
          <w:p w:rsidR="00B3758C" w:rsidRPr="00B3758C" w:rsidRDefault="00B3758C" w:rsidP="00411EF1">
            <w:pPr>
              <w:overflowPunct/>
              <w:autoSpaceDE/>
              <w:autoSpaceDN/>
              <w:adjustRightInd/>
              <w:spacing w:line="0" w:lineRule="atLeast"/>
              <w:textAlignment w:val="auto"/>
              <w:rPr>
                <w:rFonts w:eastAsiaTheme="minorHAnsi"/>
                <w:sz w:val="24"/>
                <w:szCs w:val="24"/>
                <w:lang w:eastAsia="en-US"/>
              </w:rPr>
            </w:pPr>
          </w:p>
        </w:tc>
        <w:tc>
          <w:tcPr>
            <w:tcW w:w="369" w:type="dxa"/>
            <w:vMerge/>
            <w:tcBorders>
              <w:top w:val="single" w:sz="4" w:space="0" w:color="000000"/>
              <w:bottom w:val="nil"/>
              <w:right w:val="nil"/>
            </w:tcBorders>
            <w:shd w:val="clear" w:color="auto" w:fill="auto"/>
          </w:tcPr>
          <w:p w:rsidR="00B3758C" w:rsidRPr="00B3758C" w:rsidRDefault="00B3758C" w:rsidP="00B3758C">
            <w:pPr>
              <w:overflowPunct/>
              <w:autoSpaceDE/>
              <w:autoSpaceDN/>
              <w:adjustRightInd/>
              <w:textAlignment w:val="auto"/>
              <w:rPr>
                <w:sz w:val="24"/>
                <w:szCs w:val="24"/>
              </w:rPr>
            </w:pPr>
          </w:p>
        </w:tc>
      </w:tr>
    </w:tbl>
    <w:p w:rsidR="00411EF1" w:rsidRPr="00411EF1" w:rsidRDefault="00411EF1" w:rsidP="00411EF1">
      <w:pPr>
        <w:widowControl w:val="0"/>
        <w:overflowPunct/>
        <w:adjustRightInd/>
        <w:ind w:right="-598"/>
        <w:jc w:val="right"/>
        <w:textAlignment w:val="auto"/>
        <w:rPr>
          <w:sz w:val="24"/>
          <w:szCs w:val="24"/>
        </w:rPr>
      </w:pPr>
    </w:p>
    <w:p w:rsidR="00411EF1" w:rsidRDefault="00411EF1" w:rsidP="00411EF1">
      <w:pPr>
        <w:overflowPunct/>
        <w:spacing w:line="240" w:lineRule="atLeast"/>
        <w:ind w:firstLine="539"/>
        <w:jc w:val="both"/>
        <w:textAlignment w:val="auto"/>
        <w:rPr>
          <w:rFonts w:eastAsiaTheme="minorHAnsi"/>
          <w:sz w:val="28"/>
          <w:szCs w:val="28"/>
          <w:lang w:eastAsia="en-US"/>
        </w:rPr>
      </w:pPr>
    </w:p>
    <w:p w:rsidR="00411EF1" w:rsidRDefault="00411EF1" w:rsidP="00411EF1">
      <w:pPr>
        <w:overflowPunct/>
        <w:spacing w:line="240" w:lineRule="atLeast"/>
        <w:ind w:firstLine="539"/>
        <w:jc w:val="both"/>
        <w:textAlignment w:val="auto"/>
        <w:rPr>
          <w:rFonts w:eastAsiaTheme="minorHAnsi"/>
          <w:sz w:val="28"/>
          <w:szCs w:val="28"/>
          <w:lang w:eastAsia="en-US"/>
        </w:rPr>
      </w:pPr>
    </w:p>
    <w:p w:rsidR="00411EF1" w:rsidRDefault="00411EF1" w:rsidP="00411EF1">
      <w:pPr>
        <w:overflowPunct/>
        <w:spacing w:line="240" w:lineRule="atLeast"/>
        <w:ind w:firstLine="539"/>
        <w:jc w:val="both"/>
        <w:textAlignment w:val="auto"/>
        <w:rPr>
          <w:rFonts w:eastAsiaTheme="minorHAnsi"/>
          <w:sz w:val="28"/>
          <w:szCs w:val="28"/>
          <w:lang w:eastAsia="en-US"/>
        </w:rPr>
      </w:pPr>
    </w:p>
    <w:p w:rsidR="00411EF1" w:rsidRDefault="00411EF1" w:rsidP="00411EF1">
      <w:pPr>
        <w:overflowPunct/>
        <w:spacing w:line="240" w:lineRule="atLeast"/>
        <w:jc w:val="both"/>
        <w:textAlignment w:val="auto"/>
        <w:rPr>
          <w:rFonts w:eastAsiaTheme="minorHAnsi"/>
          <w:sz w:val="28"/>
          <w:szCs w:val="28"/>
          <w:lang w:eastAsia="en-US"/>
        </w:rPr>
      </w:pPr>
    </w:p>
    <w:p w:rsidR="000C7A05" w:rsidRDefault="000C7A05" w:rsidP="00411EF1">
      <w:pPr>
        <w:overflowPunct/>
        <w:spacing w:line="240" w:lineRule="atLeast"/>
        <w:jc w:val="both"/>
        <w:textAlignment w:val="auto"/>
        <w:rPr>
          <w:rFonts w:eastAsiaTheme="minorHAnsi"/>
          <w:sz w:val="28"/>
          <w:szCs w:val="28"/>
          <w:lang w:eastAsia="en-US"/>
        </w:rPr>
      </w:pPr>
    </w:p>
    <w:p w:rsidR="000C7A05" w:rsidRDefault="000C7A05" w:rsidP="00411EF1">
      <w:pPr>
        <w:overflowPunct/>
        <w:spacing w:line="240" w:lineRule="atLeast"/>
        <w:jc w:val="both"/>
        <w:textAlignment w:val="auto"/>
        <w:rPr>
          <w:rFonts w:eastAsiaTheme="minorHAnsi"/>
          <w:sz w:val="28"/>
          <w:szCs w:val="28"/>
          <w:lang w:eastAsia="en-US"/>
        </w:rPr>
      </w:pPr>
    </w:p>
    <w:p w:rsidR="000C7A05" w:rsidRDefault="000C7A05" w:rsidP="00411EF1">
      <w:pPr>
        <w:overflowPunct/>
        <w:spacing w:line="240" w:lineRule="atLeast"/>
        <w:jc w:val="both"/>
        <w:textAlignment w:val="auto"/>
        <w:rPr>
          <w:rFonts w:eastAsiaTheme="minorHAnsi"/>
          <w:sz w:val="28"/>
          <w:szCs w:val="28"/>
          <w:lang w:eastAsia="en-US"/>
        </w:rPr>
        <w:sectPr w:rsidR="000C7A05" w:rsidSect="00CE3CA0">
          <w:pgSz w:w="16838" w:h="11906" w:orient="landscape"/>
          <w:pgMar w:top="1134" w:right="567" w:bottom="1134" w:left="567" w:header="709" w:footer="709" w:gutter="0"/>
          <w:cols w:space="708"/>
          <w:docGrid w:linePitch="360"/>
        </w:sectPr>
      </w:pPr>
    </w:p>
    <w:p w:rsidR="00CA3594" w:rsidRPr="00CA3594" w:rsidRDefault="00CA3594" w:rsidP="00F0775F">
      <w:pPr>
        <w:overflowPunct/>
        <w:spacing w:line="360" w:lineRule="atLeast"/>
        <w:ind w:firstLine="709"/>
        <w:jc w:val="both"/>
        <w:textAlignment w:val="auto"/>
        <w:rPr>
          <w:sz w:val="28"/>
          <w:szCs w:val="28"/>
        </w:rPr>
      </w:pPr>
      <w:r w:rsidRPr="00CA3594">
        <w:rPr>
          <w:sz w:val="28"/>
          <w:szCs w:val="28"/>
        </w:rPr>
        <w:lastRenderedPageBreak/>
        <w:t>2.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CA3594" w:rsidRDefault="00CA3594" w:rsidP="00CA3594">
      <w:pPr>
        <w:overflowPunct/>
        <w:textAlignment w:val="auto"/>
        <w:rPr>
          <w:sz w:val="28"/>
          <w:szCs w:val="28"/>
        </w:rPr>
      </w:pPr>
    </w:p>
    <w:p w:rsidR="00BE265C" w:rsidRDefault="00BE265C" w:rsidP="00CA3594">
      <w:pPr>
        <w:overflowPunct/>
        <w:textAlignment w:val="auto"/>
        <w:rPr>
          <w:sz w:val="28"/>
          <w:szCs w:val="28"/>
        </w:rPr>
      </w:pPr>
    </w:p>
    <w:p w:rsidR="00BE265C" w:rsidRPr="00CA3594" w:rsidRDefault="00BE265C" w:rsidP="00CA3594">
      <w:pPr>
        <w:overflowPunct/>
        <w:textAlignment w:val="auto"/>
        <w:rPr>
          <w:sz w:val="28"/>
          <w:szCs w:val="28"/>
        </w:rPr>
      </w:pPr>
    </w:p>
    <w:p w:rsidR="009D2E6F" w:rsidRPr="00F0775F" w:rsidRDefault="00CA3594" w:rsidP="00F0775F">
      <w:pPr>
        <w:overflowPunct/>
        <w:textAlignment w:val="auto"/>
        <w:rPr>
          <w:sz w:val="28"/>
          <w:szCs w:val="28"/>
        </w:rPr>
      </w:pPr>
      <w:r w:rsidRPr="00CA3594">
        <w:rPr>
          <w:sz w:val="28"/>
          <w:szCs w:val="28"/>
        </w:rPr>
        <w:t xml:space="preserve">Глава Республики Тыва            </w:t>
      </w:r>
      <w:r w:rsidR="00F0775F">
        <w:rPr>
          <w:sz w:val="28"/>
          <w:szCs w:val="28"/>
        </w:rPr>
        <w:t xml:space="preserve">    </w:t>
      </w:r>
      <w:r w:rsidRPr="00CA3594">
        <w:rPr>
          <w:sz w:val="28"/>
          <w:szCs w:val="28"/>
        </w:rPr>
        <w:t xml:space="preserve">                                           </w:t>
      </w:r>
      <w:r>
        <w:rPr>
          <w:sz w:val="28"/>
          <w:szCs w:val="28"/>
        </w:rPr>
        <w:t xml:space="preserve">                    </w:t>
      </w:r>
      <w:r w:rsidRPr="00CA3594">
        <w:rPr>
          <w:sz w:val="28"/>
          <w:szCs w:val="28"/>
        </w:rPr>
        <w:t xml:space="preserve">      В. </w:t>
      </w:r>
      <w:proofErr w:type="spellStart"/>
      <w:r w:rsidRPr="00CA3594">
        <w:rPr>
          <w:sz w:val="28"/>
          <w:szCs w:val="28"/>
        </w:rPr>
        <w:t>Ховалыг</w:t>
      </w:r>
      <w:proofErr w:type="spellEnd"/>
    </w:p>
    <w:sectPr w:rsidR="009D2E6F" w:rsidRPr="00F0775F" w:rsidSect="00F0775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A1" w:rsidRDefault="00E750A1" w:rsidP="00F0775F">
      <w:r>
        <w:separator/>
      </w:r>
    </w:p>
  </w:endnote>
  <w:endnote w:type="continuationSeparator" w:id="0">
    <w:p w:rsidR="00E750A1" w:rsidRDefault="00E750A1" w:rsidP="00F0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4E" w:rsidRDefault="005F72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4E" w:rsidRDefault="005F724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4E" w:rsidRDefault="005F72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A1" w:rsidRDefault="00E750A1" w:rsidP="00F0775F">
      <w:r>
        <w:separator/>
      </w:r>
    </w:p>
  </w:footnote>
  <w:footnote w:type="continuationSeparator" w:id="0">
    <w:p w:rsidR="00E750A1" w:rsidRDefault="00E750A1" w:rsidP="00F0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4E" w:rsidRDefault="005F72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57"/>
    </w:sdtPr>
    <w:sdtEndPr>
      <w:rPr>
        <w:sz w:val="24"/>
      </w:rPr>
    </w:sdtEndPr>
    <w:sdtContent>
      <w:p w:rsidR="00F0775F" w:rsidRPr="00F0775F" w:rsidRDefault="00C27225">
        <w:pPr>
          <w:pStyle w:val="a7"/>
          <w:jc w:val="right"/>
          <w:rPr>
            <w:sz w:val="24"/>
          </w:rPr>
        </w:pPr>
        <w:r w:rsidRPr="00F0775F">
          <w:rPr>
            <w:sz w:val="24"/>
          </w:rPr>
          <w:fldChar w:fldCharType="begin"/>
        </w:r>
        <w:r w:rsidR="00F0775F" w:rsidRPr="00F0775F">
          <w:rPr>
            <w:sz w:val="24"/>
          </w:rPr>
          <w:instrText xml:space="preserve"> PAGE   \* MERGEFORMAT </w:instrText>
        </w:r>
        <w:r w:rsidRPr="00F0775F">
          <w:rPr>
            <w:sz w:val="24"/>
          </w:rPr>
          <w:fldChar w:fldCharType="separate"/>
        </w:r>
        <w:r w:rsidR="00E35F76">
          <w:rPr>
            <w:noProof/>
            <w:sz w:val="24"/>
          </w:rPr>
          <w:t>11</w:t>
        </w:r>
        <w:r w:rsidRPr="00F0775F">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4E" w:rsidRDefault="005F72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15399"/>
    <w:multiLevelType w:val="hybridMultilevel"/>
    <w:tmpl w:val="1B1EADF0"/>
    <w:lvl w:ilvl="0" w:tplc="DDD85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9E18D4"/>
    <w:multiLevelType w:val="hybridMultilevel"/>
    <w:tmpl w:val="BD089512"/>
    <w:lvl w:ilvl="0" w:tplc="5EF670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900BFA"/>
    <w:multiLevelType w:val="hybridMultilevel"/>
    <w:tmpl w:val="F40E79E6"/>
    <w:lvl w:ilvl="0" w:tplc="43B2904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4ebe5f2-0d45-49e1-afbb-9a7338f3fa03"/>
  </w:docVars>
  <w:rsids>
    <w:rsidRoot w:val="00A26675"/>
    <w:rsid w:val="00002F6B"/>
    <w:rsid w:val="00011DCC"/>
    <w:rsid w:val="00020B00"/>
    <w:rsid w:val="00026344"/>
    <w:rsid w:val="00040278"/>
    <w:rsid w:val="00040DE0"/>
    <w:rsid w:val="00046C0A"/>
    <w:rsid w:val="00047CFC"/>
    <w:rsid w:val="00061CE3"/>
    <w:rsid w:val="00076E73"/>
    <w:rsid w:val="000806FF"/>
    <w:rsid w:val="000904F6"/>
    <w:rsid w:val="00090830"/>
    <w:rsid w:val="000A1373"/>
    <w:rsid w:val="000A213A"/>
    <w:rsid w:val="000A328E"/>
    <w:rsid w:val="000B6C46"/>
    <w:rsid w:val="000C7A05"/>
    <w:rsid w:val="000D0942"/>
    <w:rsid w:val="000E3266"/>
    <w:rsid w:val="000E63BA"/>
    <w:rsid w:val="000E6FD0"/>
    <w:rsid w:val="000F3654"/>
    <w:rsid w:val="000F6568"/>
    <w:rsid w:val="00123982"/>
    <w:rsid w:val="00137753"/>
    <w:rsid w:val="001940BB"/>
    <w:rsid w:val="001975B5"/>
    <w:rsid w:val="001A0C73"/>
    <w:rsid w:val="001A5734"/>
    <w:rsid w:val="001A5963"/>
    <w:rsid w:val="001A7C31"/>
    <w:rsid w:val="001B505F"/>
    <w:rsid w:val="001C7CF7"/>
    <w:rsid w:val="001D1564"/>
    <w:rsid w:val="001E013C"/>
    <w:rsid w:val="001F19D9"/>
    <w:rsid w:val="002043B5"/>
    <w:rsid w:val="00207950"/>
    <w:rsid w:val="00215574"/>
    <w:rsid w:val="00215D9F"/>
    <w:rsid w:val="00216F2C"/>
    <w:rsid w:val="00226BC9"/>
    <w:rsid w:val="00240B90"/>
    <w:rsid w:val="002656CA"/>
    <w:rsid w:val="00265D19"/>
    <w:rsid w:val="002854BA"/>
    <w:rsid w:val="0028704A"/>
    <w:rsid w:val="00295DA4"/>
    <w:rsid w:val="00297BF0"/>
    <w:rsid w:val="002B0D14"/>
    <w:rsid w:val="002B60D1"/>
    <w:rsid w:val="002C6848"/>
    <w:rsid w:val="002D0BD6"/>
    <w:rsid w:val="002D1F97"/>
    <w:rsid w:val="002E548F"/>
    <w:rsid w:val="002E6406"/>
    <w:rsid w:val="002F4C1C"/>
    <w:rsid w:val="003003DE"/>
    <w:rsid w:val="003061F7"/>
    <w:rsid w:val="003070B6"/>
    <w:rsid w:val="00313E1B"/>
    <w:rsid w:val="00314854"/>
    <w:rsid w:val="00323D51"/>
    <w:rsid w:val="0033216C"/>
    <w:rsid w:val="00352624"/>
    <w:rsid w:val="00357DAA"/>
    <w:rsid w:val="00366220"/>
    <w:rsid w:val="00366BEF"/>
    <w:rsid w:val="0037024E"/>
    <w:rsid w:val="00374288"/>
    <w:rsid w:val="00375A55"/>
    <w:rsid w:val="003B2281"/>
    <w:rsid w:val="003B4C2F"/>
    <w:rsid w:val="003B7F35"/>
    <w:rsid w:val="003F5117"/>
    <w:rsid w:val="00401DF4"/>
    <w:rsid w:val="00402167"/>
    <w:rsid w:val="00404976"/>
    <w:rsid w:val="00405F31"/>
    <w:rsid w:val="00410BFA"/>
    <w:rsid w:val="00411299"/>
    <w:rsid w:val="00411EF1"/>
    <w:rsid w:val="00412327"/>
    <w:rsid w:val="0042202C"/>
    <w:rsid w:val="0043599C"/>
    <w:rsid w:val="004434A3"/>
    <w:rsid w:val="00444E57"/>
    <w:rsid w:val="004464F2"/>
    <w:rsid w:val="00454399"/>
    <w:rsid w:val="00461323"/>
    <w:rsid w:val="0046684E"/>
    <w:rsid w:val="00473313"/>
    <w:rsid w:val="00475523"/>
    <w:rsid w:val="00477ADF"/>
    <w:rsid w:val="00491658"/>
    <w:rsid w:val="004A1657"/>
    <w:rsid w:val="004A54CA"/>
    <w:rsid w:val="004B4CB3"/>
    <w:rsid w:val="004B5942"/>
    <w:rsid w:val="004C7756"/>
    <w:rsid w:val="004D1C7A"/>
    <w:rsid w:val="004D2931"/>
    <w:rsid w:val="004D620A"/>
    <w:rsid w:val="004E588F"/>
    <w:rsid w:val="004F617C"/>
    <w:rsid w:val="00500384"/>
    <w:rsid w:val="00506D9F"/>
    <w:rsid w:val="00507649"/>
    <w:rsid w:val="00511CB9"/>
    <w:rsid w:val="00515C5D"/>
    <w:rsid w:val="00524A97"/>
    <w:rsid w:val="00530F38"/>
    <w:rsid w:val="0053163E"/>
    <w:rsid w:val="00533827"/>
    <w:rsid w:val="00552EA0"/>
    <w:rsid w:val="005543AA"/>
    <w:rsid w:val="00560855"/>
    <w:rsid w:val="00572364"/>
    <w:rsid w:val="00590865"/>
    <w:rsid w:val="00593F98"/>
    <w:rsid w:val="005B3203"/>
    <w:rsid w:val="005E2245"/>
    <w:rsid w:val="005F22A2"/>
    <w:rsid w:val="005F724E"/>
    <w:rsid w:val="0060431C"/>
    <w:rsid w:val="006052B4"/>
    <w:rsid w:val="006062D0"/>
    <w:rsid w:val="0062379E"/>
    <w:rsid w:val="00664981"/>
    <w:rsid w:val="00667F37"/>
    <w:rsid w:val="006704D9"/>
    <w:rsid w:val="00686F80"/>
    <w:rsid w:val="0069278E"/>
    <w:rsid w:val="006A37D9"/>
    <w:rsid w:val="006A6D96"/>
    <w:rsid w:val="006B2DD1"/>
    <w:rsid w:val="006B4630"/>
    <w:rsid w:val="006B5D89"/>
    <w:rsid w:val="006B6B64"/>
    <w:rsid w:val="006D04C5"/>
    <w:rsid w:val="006D0E3D"/>
    <w:rsid w:val="006D6425"/>
    <w:rsid w:val="006D7D22"/>
    <w:rsid w:val="006E2DB4"/>
    <w:rsid w:val="006E7245"/>
    <w:rsid w:val="006F023B"/>
    <w:rsid w:val="006F4EDE"/>
    <w:rsid w:val="0070277C"/>
    <w:rsid w:val="00704F1E"/>
    <w:rsid w:val="007077A4"/>
    <w:rsid w:val="00711853"/>
    <w:rsid w:val="00742AED"/>
    <w:rsid w:val="0074436E"/>
    <w:rsid w:val="0074757B"/>
    <w:rsid w:val="00753776"/>
    <w:rsid w:val="007553FC"/>
    <w:rsid w:val="007840DD"/>
    <w:rsid w:val="00797943"/>
    <w:rsid w:val="007A0572"/>
    <w:rsid w:val="007B1743"/>
    <w:rsid w:val="007B327F"/>
    <w:rsid w:val="007B3F6A"/>
    <w:rsid w:val="007C3893"/>
    <w:rsid w:val="007D2B89"/>
    <w:rsid w:val="0080678B"/>
    <w:rsid w:val="008519C1"/>
    <w:rsid w:val="00867317"/>
    <w:rsid w:val="0087534F"/>
    <w:rsid w:val="00880246"/>
    <w:rsid w:val="0088774A"/>
    <w:rsid w:val="008975B1"/>
    <w:rsid w:val="008B138A"/>
    <w:rsid w:val="008B486A"/>
    <w:rsid w:val="008D589B"/>
    <w:rsid w:val="008E3522"/>
    <w:rsid w:val="008F01A8"/>
    <w:rsid w:val="008F11CA"/>
    <w:rsid w:val="008F27D1"/>
    <w:rsid w:val="008F467D"/>
    <w:rsid w:val="008F5F87"/>
    <w:rsid w:val="009020F9"/>
    <w:rsid w:val="009176E9"/>
    <w:rsid w:val="00941614"/>
    <w:rsid w:val="00941B3F"/>
    <w:rsid w:val="0094619F"/>
    <w:rsid w:val="009475F8"/>
    <w:rsid w:val="00952B1E"/>
    <w:rsid w:val="00960FAC"/>
    <w:rsid w:val="00966BC8"/>
    <w:rsid w:val="00971565"/>
    <w:rsid w:val="00972158"/>
    <w:rsid w:val="009A6EBC"/>
    <w:rsid w:val="009B099C"/>
    <w:rsid w:val="009B10CA"/>
    <w:rsid w:val="009C6242"/>
    <w:rsid w:val="009C6571"/>
    <w:rsid w:val="009D2277"/>
    <w:rsid w:val="009D2E6F"/>
    <w:rsid w:val="009E6B3D"/>
    <w:rsid w:val="009F5D36"/>
    <w:rsid w:val="00A00057"/>
    <w:rsid w:val="00A13975"/>
    <w:rsid w:val="00A2283D"/>
    <w:rsid w:val="00A26675"/>
    <w:rsid w:val="00A3070B"/>
    <w:rsid w:val="00A5077D"/>
    <w:rsid w:val="00A60C21"/>
    <w:rsid w:val="00A707FF"/>
    <w:rsid w:val="00A77026"/>
    <w:rsid w:val="00A80195"/>
    <w:rsid w:val="00A83CAD"/>
    <w:rsid w:val="00AB7B7D"/>
    <w:rsid w:val="00AC0380"/>
    <w:rsid w:val="00AC6539"/>
    <w:rsid w:val="00AC792B"/>
    <w:rsid w:val="00AC799D"/>
    <w:rsid w:val="00AE31C6"/>
    <w:rsid w:val="00AF7718"/>
    <w:rsid w:val="00B2409B"/>
    <w:rsid w:val="00B3758C"/>
    <w:rsid w:val="00B52C44"/>
    <w:rsid w:val="00B561DE"/>
    <w:rsid w:val="00B62260"/>
    <w:rsid w:val="00B71DFC"/>
    <w:rsid w:val="00B73713"/>
    <w:rsid w:val="00B8661F"/>
    <w:rsid w:val="00B92D9C"/>
    <w:rsid w:val="00B9654B"/>
    <w:rsid w:val="00BA11AD"/>
    <w:rsid w:val="00BC2D08"/>
    <w:rsid w:val="00BC3252"/>
    <w:rsid w:val="00BD6A63"/>
    <w:rsid w:val="00BE234E"/>
    <w:rsid w:val="00BE265C"/>
    <w:rsid w:val="00BE4104"/>
    <w:rsid w:val="00BE4485"/>
    <w:rsid w:val="00BE7ABC"/>
    <w:rsid w:val="00C11573"/>
    <w:rsid w:val="00C15722"/>
    <w:rsid w:val="00C15CC1"/>
    <w:rsid w:val="00C230D8"/>
    <w:rsid w:val="00C235EA"/>
    <w:rsid w:val="00C27225"/>
    <w:rsid w:val="00C3419F"/>
    <w:rsid w:val="00C51137"/>
    <w:rsid w:val="00C51EBF"/>
    <w:rsid w:val="00C57AF9"/>
    <w:rsid w:val="00C6528D"/>
    <w:rsid w:val="00C66B89"/>
    <w:rsid w:val="00C73083"/>
    <w:rsid w:val="00C742FD"/>
    <w:rsid w:val="00C86D5B"/>
    <w:rsid w:val="00CA3594"/>
    <w:rsid w:val="00CC27E3"/>
    <w:rsid w:val="00CC7A0A"/>
    <w:rsid w:val="00CE3CA0"/>
    <w:rsid w:val="00CE46BD"/>
    <w:rsid w:val="00CF6725"/>
    <w:rsid w:val="00CF7223"/>
    <w:rsid w:val="00D00779"/>
    <w:rsid w:val="00D06E45"/>
    <w:rsid w:val="00D210D0"/>
    <w:rsid w:val="00D40B18"/>
    <w:rsid w:val="00D47E71"/>
    <w:rsid w:val="00D50765"/>
    <w:rsid w:val="00D56516"/>
    <w:rsid w:val="00D56EBE"/>
    <w:rsid w:val="00D64D57"/>
    <w:rsid w:val="00D82046"/>
    <w:rsid w:val="00D86729"/>
    <w:rsid w:val="00DA3021"/>
    <w:rsid w:val="00DB475E"/>
    <w:rsid w:val="00DD69EB"/>
    <w:rsid w:val="00DE1175"/>
    <w:rsid w:val="00DF1ECD"/>
    <w:rsid w:val="00E0137B"/>
    <w:rsid w:val="00E0796B"/>
    <w:rsid w:val="00E13F5D"/>
    <w:rsid w:val="00E35F76"/>
    <w:rsid w:val="00E36FBE"/>
    <w:rsid w:val="00E37190"/>
    <w:rsid w:val="00E406AA"/>
    <w:rsid w:val="00E47D03"/>
    <w:rsid w:val="00E64203"/>
    <w:rsid w:val="00E750A1"/>
    <w:rsid w:val="00E8729D"/>
    <w:rsid w:val="00E94E8C"/>
    <w:rsid w:val="00EB0F48"/>
    <w:rsid w:val="00EB2D13"/>
    <w:rsid w:val="00ED5FC1"/>
    <w:rsid w:val="00EE5D68"/>
    <w:rsid w:val="00EE6C3B"/>
    <w:rsid w:val="00EE7DD9"/>
    <w:rsid w:val="00EF3DDE"/>
    <w:rsid w:val="00F0775F"/>
    <w:rsid w:val="00F11182"/>
    <w:rsid w:val="00F22A6F"/>
    <w:rsid w:val="00F329C6"/>
    <w:rsid w:val="00F42656"/>
    <w:rsid w:val="00F4440E"/>
    <w:rsid w:val="00F45422"/>
    <w:rsid w:val="00F529AD"/>
    <w:rsid w:val="00F5764F"/>
    <w:rsid w:val="00F66EAD"/>
    <w:rsid w:val="00F7023B"/>
    <w:rsid w:val="00F75AF8"/>
    <w:rsid w:val="00F779EB"/>
    <w:rsid w:val="00F77F00"/>
    <w:rsid w:val="00F82706"/>
    <w:rsid w:val="00F92D96"/>
    <w:rsid w:val="00FA74EF"/>
    <w:rsid w:val="00FB02B0"/>
    <w:rsid w:val="00FB1355"/>
    <w:rsid w:val="00FB1531"/>
    <w:rsid w:val="00FB50C6"/>
    <w:rsid w:val="00FB50EA"/>
    <w:rsid w:val="00FC08EF"/>
    <w:rsid w:val="00FC0B2C"/>
    <w:rsid w:val="00FD08C3"/>
    <w:rsid w:val="00FD2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03FEE-D6F9-41BC-9D91-93D9B38D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40E"/>
    <w:pPr>
      <w:ind w:left="720"/>
      <w:contextualSpacing/>
    </w:pPr>
  </w:style>
  <w:style w:type="character" w:styleId="a4">
    <w:name w:val="Hyperlink"/>
    <w:basedOn w:val="a0"/>
    <w:uiPriority w:val="99"/>
    <w:unhideWhenUsed/>
    <w:rsid w:val="00461323"/>
    <w:rPr>
      <w:color w:val="0563C1" w:themeColor="hyperlink"/>
      <w:u w:val="single"/>
    </w:rPr>
  </w:style>
  <w:style w:type="paragraph" w:styleId="a5">
    <w:name w:val="Balloon Text"/>
    <w:basedOn w:val="a"/>
    <w:link w:val="a6"/>
    <w:uiPriority w:val="99"/>
    <w:semiHidden/>
    <w:unhideWhenUsed/>
    <w:rsid w:val="00D86729"/>
    <w:rPr>
      <w:rFonts w:ascii="Segoe UI" w:hAnsi="Segoe UI" w:cs="Segoe UI"/>
      <w:sz w:val="18"/>
      <w:szCs w:val="18"/>
    </w:rPr>
  </w:style>
  <w:style w:type="character" w:customStyle="1" w:styleId="a6">
    <w:name w:val="Текст выноски Знак"/>
    <w:basedOn w:val="a0"/>
    <w:link w:val="a5"/>
    <w:uiPriority w:val="99"/>
    <w:semiHidden/>
    <w:rsid w:val="00D86729"/>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2F4C1C"/>
  </w:style>
  <w:style w:type="paragraph" w:customStyle="1" w:styleId="ConsPlusNormal">
    <w:name w:val="ConsPlusNormal"/>
    <w:rsid w:val="002F4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2F4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2F4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F4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2F4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2F4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2F4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F4C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880246"/>
    <w:rPr>
      <w:color w:val="605E5C"/>
      <w:shd w:val="clear" w:color="auto" w:fill="E1DFDD"/>
    </w:rPr>
  </w:style>
  <w:style w:type="numbering" w:customStyle="1" w:styleId="2">
    <w:name w:val="Нет списка2"/>
    <w:next w:val="a2"/>
    <w:uiPriority w:val="99"/>
    <w:semiHidden/>
    <w:unhideWhenUsed/>
    <w:rsid w:val="00411EF1"/>
  </w:style>
  <w:style w:type="paragraph" w:styleId="a7">
    <w:name w:val="header"/>
    <w:basedOn w:val="a"/>
    <w:link w:val="a8"/>
    <w:uiPriority w:val="99"/>
    <w:unhideWhenUsed/>
    <w:rsid w:val="00F0775F"/>
    <w:pPr>
      <w:tabs>
        <w:tab w:val="center" w:pos="4677"/>
        <w:tab w:val="right" w:pos="9355"/>
      </w:tabs>
    </w:pPr>
  </w:style>
  <w:style w:type="character" w:customStyle="1" w:styleId="a8">
    <w:name w:val="Верхний колонтитул Знак"/>
    <w:basedOn w:val="a0"/>
    <w:link w:val="a7"/>
    <w:uiPriority w:val="99"/>
    <w:rsid w:val="00F0775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0775F"/>
    <w:pPr>
      <w:tabs>
        <w:tab w:val="center" w:pos="4677"/>
        <w:tab w:val="right" w:pos="9355"/>
      </w:tabs>
    </w:pPr>
  </w:style>
  <w:style w:type="character" w:customStyle="1" w:styleId="aa">
    <w:name w:val="Нижний колонтитул Знак"/>
    <w:basedOn w:val="a0"/>
    <w:link w:val="a9"/>
    <w:uiPriority w:val="99"/>
    <w:semiHidden/>
    <w:rsid w:val="00F077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D8F1-0DC0-44A4-98F9-2DCEA427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Хомушку Аида Алексеевна</dc:creator>
  <cp:lastModifiedBy>Тас-оол Оксана Всеволодовна</cp:lastModifiedBy>
  <cp:revision>5</cp:revision>
  <cp:lastPrinted>2022-06-22T09:05:00Z</cp:lastPrinted>
  <dcterms:created xsi:type="dcterms:W3CDTF">2022-06-22T09:03:00Z</dcterms:created>
  <dcterms:modified xsi:type="dcterms:W3CDTF">2022-06-22T09:06:00Z</dcterms:modified>
</cp:coreProperties>
</file>