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49" w:rsidRDefault="00F61E49" w:rsidP="00F61E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42A8" w:rsidRDefault="00C942A8" w:rsidP="00F61E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942A8" w:rsidRDefault="00C942A8" w:rsidP="00F61E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E49" w:rsidRPr="005347C3" w:rsidRDefault="00F61E49" w:rsidP="00F61E4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61E49" w:rsidRPr="004C14FF" w:rsidRDefault="00F61E49" w:rsidP="00F61E4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05FE4" w:rsidRDefault="00005FE4" w:rsidP="0000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49" w:rsidRDefault="00F61E49" w:rsidP="00C10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E4" w:rsidRDefault="00C109E5" w:rsidP="00C10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2022 г. № 350-р</w:t>
      </w:r>
    </w:p>
    <w:p w:rsidR="00C109E5" w:rsidRDefault="00C109E5" w:rsidP="00C10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005FE4" w:rsidRPr="00005FE4" w:rsidRDefault="00005FE4" w:rsidP="0000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E4" w:rsidRDefault="00EE479D" w:rsidP="0000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республиканской </w:t>
      </w:r>
    </w:p>
    <w:p w:rsidR="00005FE4" w:rsidRDefault="00EE479D" w:rsidP="0000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по комплексному </w:t>
      </w:r>
    </w:p>
    <w:p w:rsidR="00EE479D" w:rsidRPr="00005FE4" w:rsidRDefault="00EE479D" w:rsidP="0000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E4">
        <w:rPr>
          <w:rFonts w:ascii="Times New Roman" w:hAnsi="Times New Roman" w:cs="Times New Roman"/>
          <w:b/>
          <w:sz w:val="28"/>
          <w:szCs w:val="28"/>
          <w:lang w:eastAsia="ru-RU"/>
        </w:rPr>
        <w:t>развитию территорий Республики Тыва</w:t>
      </w:r>
    </w:p>
    <w:p w:rsidR="00EE479D" w:rsidRDefault="00EE479D" w:rsidP="0000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FE4" w:rsidRPr="00005FE4" w:rsidRDefault="00005FE4" w:rsidP="00005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005FE4">
      <w:p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Тыва от 11 августа 2021 г. № 745-ЗРТ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комплексном развитии территорий в Республике Тыва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Республики Тыва от 31 августа 2021 г. № 463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некоторых вопросах комплексного развития территорий Республики Тыва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FE4" w:rsidRDefault="00005FE4" w:rsidP="00005FE4">
      <w:p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005FE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республиканскую межведомственную комиссию по комплексному развитию территорий Республики Тыва.</w:t>
      </w:r>
    </w:p>
    <w:p w:rsidR="00EE479D" w:rsidRDefault="00EE479D" w:rsidP="00005FE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EE479D" w:rsidRDefault="00EE479D" w:rsidP="00005FE4">
      <w:pPr>
        <w:pStyle w:val="a6"/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республиканской межведомственной комиссии по комплексному развитию территорий Республики Тыва;</w:t>
      </w:r>
    </w:p>
    <w:p w:rsidR="00EE479D" w:rsidRPr="00005FE4" w:rsidRDefault="005909B3" w:rsidP="00005FE4">
      <w:pPr>
        <w:pStyle w:val="a6"/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E479D">
        <w:rPr>
          <w:rFonts w:ascii="Times New Roman" w:hAnsi="Times New Roman" w:cs="Times New Roman"/>
          <w:sz w:val="28"/>
          <w:szCs w:val="28"/>
          <w:lang w:eastAsia="ru-RU"/>
        </w:rPr>
        <w:t xml:space="preserve">остав республиканской межведомственной комиссии по комплексному развитию территорий Республики </w:t>
      </w:r>
      <w:r w:rsidR="00EE479D" w:rsidRPr="00005FE4">
        <w:rPr>
          <w:rFonts w:ascii="Times New Roman" w:hAnsi="Times New Roman" w:cs="Times New Roman"/>
          <w:sz w:val="28"/>
          <w:szCs w:val="28"/>
          <w:lang w:eastAsia="ru-RU"/>
        </w:rPr>
        <w:t xml:space="preserve">Тыва.  </w:t>
      </w:r>
    </w:p>
    <w:p w:rsidR="00EE479D" w:rsidRDefault="00EE479D" w:rsidP="00005FE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FE4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</w:t>
      </w:r>
      <w:r w:rsidR="00B77D06" w:rsidRPr="00005FE4">
        <w:rPr>
          <w:rFonts w:ascii="Times New Roman" w:hAnsi="Times New Roman" w:cs="Times New Roman"/>
          <w:sz w:val="28"/>
          <w:szCs w:val="28"/>
          <w:lang w:eastAsia="ru-RU"/>
        </w:rPr>
        <w:t xml:space="preserve">ить на </w:t>
      </w:r>
      <w:r w:rsidR="004768A7" w:rsidRPr="00005FE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77D06" w:rsidRPr="00005FE4">
        <w:rPr>
          <w:rFonts w:ascii="Times New Roman" w:hAnsi="Times New Roman" w:cs="Times New Roman"/>
          <w:sz w:val="28"/>
          <w:szCs w:val="28"/>
          <w:lang w:eastAsia="ru-RU"/>
        </w:rPr>
        <w:t>инистерство строительства Республики Тыва.</w:t>
      </w:r>
    </w:p>
    <w:p w:rsidR="00005FE4" w:rsidRDefault="00005FE4" w:rsidP="00005FE4">
      <w:p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FE4" w:rsidRDefault="00005FE4" w:rsidP="00005FE4">
      <w:p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E49" w:rsidRPr="00005FE4" w:rsidRDefault="00F61E49" w:rsidP="00005FE4">
      <w:p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005FE4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распоряжение на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05FE4">
        <w:rPr>
          <w:rFonts w:ascii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05FE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05F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005FE4">
        <w:rPr>
          <w:rFonts w:ascii="Times New Roman" w:hAnsi="Times New Roman" w:cs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05FE4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79D" w:rsidRDefault="00EE479D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D06" w:rsidRDefault="00B77D06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Исполняющий обязанности</w:t>
      </w:r>
    </w:p>
    <w:p w:rsidR="00B77D06" w:rsidRDefault="00005FE4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за</w:t>
      </w:r>
      <w:r w:rsidR="00B77D06">
        <w:rPr>
          <w:rFonts w:ascii="Times New Roman" w:hAnsi="Times New Roman" w:cs="Times New Roman"/>
          <w:sz w:val="28"/>
          <w:szCs w:val="28"/>
          <w:lang w:eastAsia="ru-RU"/>
        </w:rPr>
        <w:t xml:space="preserve">местителя Председателя </w:t>
      </w:r>
    </w:p>
    <w:p w:rsidR="00EE479D" w:rsidRDefault="00B77D06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Тыва</w:t>
      </w:r>
      <w:r w:rsidR="00EE47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05F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 xml:space="preserve">      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EE479D" w:rsidRDefault="00EE479D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FE4" w:rsidRDefault="00005FE4" w:rsidP="00005FE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05FE4" w:rsidSect="00590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567" w:bottom="1134" w:left="1134" w:header="624" w:footer="0" w:gutter="0"/>
          <w:cols w:space="720"/>
          <w:noEndnote/>
          <w:titlePg/>
          <w:docGrid w:linePitch="360"/>
        </w:sectPr>
      </w:pPr>
    </w:p>
    <w:p w:rsidR="00005FE4" w:rsidRDefault="00EE479D" w:rsidP="005909B3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05FE4" w:rsidRDefault="00EE479D" w:rsidP="005909B3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005FE4" w:rsidRDefault="00EE479D" w:rsidP="005909B3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C109E5" w:rsidRDefault="00C109E5" w:rsidP="00C109E5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22 июня 2022 г. № 350-р</w:t>
      </w:r>
    </w:p>
    <w:p w:rsidR="005909B3" w:rsidRDefault="005909B3" w:rsidP="005909B3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B3" w:rsidRDefault="005909B3" w:rsidP="005909B3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DF7027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5909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027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5909B3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B77D06" w:rsidRPr="00B77D06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республиканской межведомственной комиссии по </w:t>
      </w:r>
    </w:p>
    <w:p w:rsidR="00EE479D" w:rsidRPr="00DF7027" w:rsidRDefault="00B77D06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7D06"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территорий Республики Тыва</w:t>
      </w:r>
    </w:p>
    <w:p w:rsidR="00EE479D" w:rsidRPr="00DF7027" w:rsidRDefault="00EE479D" w:rsidP="0059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B35F19" w:rsidRDefault="00EE479D" w:rsidP="005909B3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5F19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E479D" w:rsidRPr="00B35F19" w:rsidRDefault="00EE479D" w:rsidP="005909B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B35F19" w:rsidRDefault="005909B3" w:rsidP="005909B3">
      <w:pPr>
        <w:pStyle w:val="a6"/>
        <w:numPr>
          <w:ilvl w:val="1"/>
          <w:numId w:val="2"/>
        </w:numPr>
        <w:tabs>
          <w:tab w:val="left" w:pos="426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территорий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 Тыва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Комиссия) является постоянно действующим коллегиальным межотраслевым органом, созданным для рассмотрения проектов ко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мплексного развития территорий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 xml:space="preserve"> Тыва в </w:t>
      </w:r>
      <w:r w:rsidR="00B77D0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со статьей </w:t>
      </w:r>
      <w:r w:rsidR="00EE479D" w:rsidRPr="00B35F19">
        <w:rPr>
          <w:rFonts w:ascii="Times New Roman" w:hAnsi="Times New Roman" w:cs="Times New Roman"/>
          <w:sz w:val="28"/>
          <w:szCs w:val="28"/>
          <w:lang w:eastAsia="ru-RU"/>
        </w:rPr>
        <w:t>66 Градостроительного кодекса Российской Федерации.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1.2. Комиссия осуществляет свою деятельность во взаимодействии с органами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муниципальных образований, физическими и юридическими лицами.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законодательством Российской Федерации и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1.4. Решения, принятые Комиссией, носят рекомендательный характер.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1.5. Материалы, подлежащие рассмотрению, направляются заинтересованным лицам в бумажном виде или в электронном виде с использованием информационно-телекоммуникационной сети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79D" w:rsidRPr="00DF7027" w:rsidRDefault="00EE479D" w:rsidP="0059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2. Полномочия Комиссии</w:t>
      </w:r>
    </w:p>
    <w:p w:rsidR="005909B3" w:rsidRPr="00DF7027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Полномочиями Комиссии являются: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2.1. Рассмотрение обращения о принятии решения о комплексном развитии территории нежилой застройки или незастроенной территории, заявления о заключении договора о комплексном развитии территории по инициативе правообладателей, а также иных материалов и документов, направленных в Комиссию в соответствии с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2.2. Рассмотрение вопросов включения в границы территории, подлежащей комплексному развитию по инициативе правообладателей, земельных участков, находящихся в государственной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и не обремененных правами третьих лиц, для размещения объектов коммунальной, транспортной, социальной инфраструктур. 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2.3. Принятие решения о целесообразности (нецелесообразности) комплексного развития территории нежилой застройки или незастроенных территорий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поступившим обращением.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2.4. Рассмотрение предложений по комплексному развитию территории и материалов по их обоснованию, подготовленных уполномоченным Правительством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исполнительным органом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2.5. Принятие решения об одобрении (отклонении) проекта решения о комплексном развитии территории нежилой застройки или незастроенных территорий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 Тыва.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2.6. Формирование условий договора о комплексном развитии территории, заключаемого с победителем торгов либо с иным участником торгов, а также с правообладателем (правообладателями) земельных участков и (или) объектов недвижимости.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2.7. Подготовка рекомендаций о форме торгов на право заключения договора о комплексном развитии территории нежилой застройки или незастроенных территорий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 Тыва.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2.8. Определение конкурсных условий (в случае проведения торгов в форме конкурса) в целях проведения торгов на право заключения договора о комплексном развитии территории нежилой застройки или незастроенных территорий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 Тыва.</w:t>
      </w:r>
    </w:p>
    <w:p w:rsidR="00EE479D" w:rsidRPr="00DF7027" w:rsidRDefault="00EE479D" w:rsidP="0059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5909B3" w:rsidRPr="00DF7027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полномочий, указанных в разделе 2 настоящего Положения, Комиссия имеет право: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3.1. Запрашивать от органов государственной власти</w:t>
      </w:r>
      <w:r w:rsidR="00A9717E" w:rsidRPr="00A97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, иных органов и организаций информацию по вопросам, относящимся к компетенции Комиссии.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3.2. Приглашать на заседания Комиссии представителей органов государственной власти</w:t>
      </w:r>
      <w:r w:rsidR="00A9717E" w:rsidRPr="00A97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>, иных органов и организаций, а также правообладателей земельных участков и (или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) объектов недвижимости (далее –</w:t>
      </w:r>
      <w:r w:rsidRPr="00DF7027">
        <w:rPr>
          <w:rFonts w:ascii="Times New Roman" w:hAnsi="Times New Roman" w:cs="Times New Roman"/>
          <w:sz w:val="28"/>
          <w:szCs w:val="28"/>
          <w:lang w:eastAsia="ru-RU"/>
        </w:rPr>
        <w:t xml:space="preserve"> правообладатели).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3.3. Создавать рабочие группы для подготовки решений по вопросам, относящимся к компетенции Комиссии.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3.4. Осуществлять иные действия, направленные на исполнение возложенных на Комиссию полномочий.</w:t>
      </w:r>
    </w:p>
    <w:p w:rsidR="00EE479D" w:rsidRPr="00DF7027" w:rsidRDefault="00EE479D" w:rsidP="0059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4. Обязанности Комиссии</w:t>
      </w:r>
    </w:p>
    <w:p w:rsidR="005909B3" w:rsidRPr="00DF7027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Комиссия обязана: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4.1. Информировать правообладателей о дате, месте и повестке заседания Комиссии.</w:t>
      </w:r>
    </w:p>
    <w:p w:rsidR="00EE479D" w:rsidRPr="00DF7027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4.2. Допускать правообладателей на заседание Комиссии.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27">
        <w:rPr>
          <w:rFonts w:ascii="Times New Roman" w:hAnsi="Times New Roman" w:cs="Times New Roman"/>
          <w:sz w:val="28"/>
          <w:szCs w:val="28"/>
          <w:lang w:eastAsia="ru-RU"/>
        </w:rPr>
        <w:t>4.3. Согласовывать с правообладателями формируемые условия договора о комплексном развитии территории по инициативе правообладателей.</w:t>
      </w:r>
    </w:p>
    <w:p w:rsidR="005909B3" w:rsidRDefault="005909B3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7C" w:rsidRDefault="00B0757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7C" w:rsidRDefault="00B0757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17E" w:rsidRDefault="00A9717E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7C" w:rsidRDefault="00B0757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57C" w:rsidRPr="00DF7027" w:rsidRDefault="00B0757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F7123C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Состав и порядок деятельности Комиссии</w:t>
      </w:r>
    </w:p>
    <w:p w:rsidR="005909B3" w:rsidRPr="00F7123C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5.1. Комиссия состоит из председателя Комис</w:t>
      </w:r>
      <w:r w:rsidR="00574FDC"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сии, 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>заместителя Комиссии</w:t>
      </w:r>
      <w:r w:rsidR="00574FDC"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, секретаря Комиссии 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>и членов Комиссии.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Члены Комиссии в случае невозможности участия в заседании Комиссии вправе направить своего представителя на заседание Комиссии. Такой представитель участвует в заседании Комиссии с правом голоса.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5.2. Место и время проведения заседания Комиссии определяются председателем Комиссии. Повестка дня заседания Комиссии формируется секретарем Комиссии, к повестке дня заседания Комиссии прилагаются проекты документов, подлежащих рассмотрению.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5.3. Повестка дня, место и время заседания Комисс</w:t>
      </w:r>
      <w:r w:rsidR="004768A7" w:rsidRPr="00F7123C">
        <w:rPr>
          <w:rFonts w:ascii="Times New Roman" w:hAnsi="Times New Roman" w:cs="Times New Roman"/>
          <w:sz w:val="28"/>
          <w:szCs w:val="28"/>
          <w:lang w:eastAsia="ru-RU"/>
        </w:rPr>
        <w:t>ии утверждаются председателем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информация о повестке дня, месте и времени заседания Комиссии рассылается секретарем Комиссии членам Комиссии не позднее чем за два рабочих дня до дня заседания Комиссии.</w:t>
      </w:r>
    </w:p>
    <w:p w:rsidR="00574FDC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условий договора о комплексном развитии территории по инициативе правообладателей информация о повестке дня, месте и времени заседания Комиссии рассылается правообладателям секретарем Комиссии не позднее чем за два рабочих дня до дня заседания Комиссии: </w:t>
      </w:r>
    </w:p>
    <w:p w:rsidR="00574FDC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5909B3" w:rsidRPr="00F7123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адресу, указанному в Едином государственном реестре юридических лиц; 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физическим лицам </w:t>
      </w:r>
      <w:r w:rsidR="005909B3" w:rsidRPr="00F7123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нахождения объекта недвижимости согласно </w:t>
      </w:r>
      <w:r w:rsidR="00574FDC" w:rsidRPr="00F7123C">
        <w:rPr>
          <w:rFonts w:ascii="Times New Roman" w:hAnsi="Times New Roman" w:cs="Times New Roman"/>
          <w:sz w:val="28"/>
          <w:szCs w:val="28"/>
          <w:lang w:eastAsia="ru-RU"/>
        </w:rPr>
        <w:t>сведениям из Единого государственного реестра недвижимости,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заказным письмом с уведомлением о вручении.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5.4. Дополнительные вопросы включаются в повестку дня заседания Комиссии по предложению </w:t>
      </w:r>
      <w:r w:rsidR="00574FDC" w:rsidRPr="00F7123C">
        <w:rPr>
          <w:rFonts w:ascii="Times New Roman" w:hAnsi="Times New Roman" w:cs="Times New Roman"/>
          <w:sz w:val="28"/>
          <w:szCs w:val="28"/>
          <w:lang w:eastAsia="ru-RU"/>
        </w:rPr>
        <w:t>председателя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или члена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включение проголосовало более половины членов Комиссии, присутствующих на заседании Комиссии.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5.5. Заседание Комиссии правомочно, если на нем присутствует не менее двух третей членов Комиссии. Заседание Комиссии ведет председатель</w:t>
      </w:r>
      <w:r w:rsidR="00A9717E"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а в его отсутствие –</w:t>
      </w:r>
      <w:r w:rsidRPr="00F7123C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5.6. Комиссия принимает решения простым большинством голосов от числа присутствующих на заседании Комиссии членов Комиссии.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5.7. Решение Комиссии считается принятым, если за него проголосовало более половины членов Комиссии, присутствующих на заседании.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5.8. Решение Комиссии оформляется протоколом заседания Комиссии.</w:t>
      </w:r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5.9. Протокол заседания Комиссии ведется секретарем Комиссии и подписывается председателем Комиссии не позднее пяти рабочих дней со дня проведения заседания Комиссии.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t>5.10. Копия протокола заседания Комиссии в течение двух дней после его подписания председателем Комиссии направляется членам Комиссии, а также правообладателям в случаях и способом, которые указаны в абзаце втором пункта 5.3 настоящего Положения.</w:t>
      </w:r>
    </w:p>
    <w:p w:rsidR="00F7123C" w:rsidRDefault="00F7123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23C" w:rsidRPr="00F7123C" w:rsidRDefault="00F7123C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79D" w:rsidRPr="00F7123C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2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5.12. Организационное обеспечение деятельности Комиссии осуществляется Министерством строительства Республики Тыва.</w:t>
      </w:r>
    </w:p>
    <w:p w:rsidR="00A9717E" w:rsidRDefault="00A9717E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17E" w:rsidRDefault="00A9717E" w:rsidP="00A97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5909B3" w:rsidRDefault="005909B3" w:rsidP="00EE479D">
      <w:pPr>
        <w:rPr>
          <w:rFonts w:ascii="Times New Roman" w:hAnsi="Times New Roman" w:cs="Times New Roman"/>
          <w:sz w:val="28"/>
          <w:szCs w:val="28"/>
          <w:lang w:eastAsia="ru-RU"/>
        </w:rPr>
        <w:sectPr w:rsidR="005909B3" w:rsidSect="00B0757C">
          <w:pgSz w:w="11909" w:h="16834"/>
          <w:pgMar w:top="1134" w:right="567" w:bottom="567" w:left="1134" w:header="624" w:footer="0" w:gutter="0"/>
          <w:pgNumType w:start="1"/>
          <w:cols w:space="720"/>
          <w:noEndnote/>
          <w:titlePg/>
          <w:docGrid w:linePitch="360"/>
        </w:sectPr>
      </w:pPr>
    </w:p>
    <w:p w:rsidR="00EE479D" w:rsidRDefault="00EE479D" w:rsidP="005909B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E479D" w:rsidRDefault="00EE479D" w:rsidP="005909B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EE479D" w:rsidRDefault="00EE479D" w:rsidP="005909B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C109E5" w:rsidRDefault="00C109E5" w:rsidP="00C109E5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22 июня 2022 г. № 350-р</w:t>
      </w:r>
    </w:p>
    <w:p w:rsidR="005909B3" w:rsidRDefault="005909B3" w:rsidP="005909B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9B3" w:rsidRDefault="005909B3" w:rsidP="005909B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79D" w:rsidRPr="005909B3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9B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</w:p>
    <w:p w:rsidR="005909B3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республиканской межведомственной комиссии по </w:t>
      </w:r>
    </w:p>
    <w:p w:rsidR="00EE479D" w:rsidRPr="005D3C21" w:rsidRDefault="00EE479D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комплексному развитию территорий Республики Тыва</w:t>
      </w:r>
    </w:p>
    <w:p w:rsidR="00EE479D" w:rsidRPr="00DE17B6" w:rsidRDefault="00EE479D" w:rsidP="005909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Правительства Республики Тыва, курирующий вопросы строительства, председатель;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министр строительства Республики Тыва, заместитель председателя;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консультант отдела архитектуры,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льного планирования 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за градостроительной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строительства Республики Тыва, секретарь;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министр земельных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имущественны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х отношений Республики Тыва;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ублики Тыва по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гулированию контрактной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в сфере закупок;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ублики Тыва;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строительства Респ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ублики Тыва (статс-секретарь);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экономи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еского развития и промышленности Республики Тыва</w:t>
      </w:r>
      <w:r w:rsidR="00574F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ачальник департамента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ра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звитию промышленности и инвестиционной политики</w:t>
      </w:r>
      <w:r w:rsidR="00A9717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промышленности Республики Тыва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4A4">
        <w:rPr>
          <w:rFonts w:ascii="Times New Roman" w:hAnsi="Times New Roman" w:cs="Times New Roman"/>
          <w:sz w:val="28"/>
          <w:szCs w:val="28"/>
          <w:lang w:eastAsia="ru-RU"/>
        </w:rPr>
        <w:t>заместитель мэра г. Кызыла по строительству (по согласованию);</w:t>
      </w:r>
    </w:p>
    <w:p w:rsidR="00EE479D" w:rsidRPr="004954A4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льник департамента архитектуры, градостроительства и земельных отношений мэрии г. Кызыла (по согласованию);</w:t>
      </w:r>
    </w:p>
    <w:p w:rsidR="00EE479D" w:rsidRDefault="00EE479D" w:rsidP="0059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архитектуры, градостроительства и земельных отношений мэрии г. Кызыла 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архитектор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Кызыл</w:t>
      </w:r>
      <w:r w:rsidRPr="004954A4">
        <w:rPr>
          <w:rFonts w:ascii="Times New Roman" w:hAnsi="Times New Roman" w:cs="Times New Roman"/>
          <w:sz w:val="28"/>
          <w:szCs w:val="28"/>
          <w:lang w:eastAsia="ru-RU"/>
        </w:rPr>
        <w:t>а (по согласова</w:t>
      </w:r>
      <w:r w:rsidR="005909B3">
        <w:rPr>
          <w:rFonts w:ascii="Times New Roman" w:hAnsi="Times New Roman" w:cs="Times New Roman"/>
          <w:sz w:val="28"/>
          <w:szCs w:val="28"/>
          <w:lang w:eastAsia="ru-RU"/>
        </w:rPr>
        <w:t>нию)</w:t>
      </w:r>
    </w:p>
    <w:p w:rsidR="005909B3" w:rsidRPr="004954A4" w:rsidRDefault="005909B3" w:rsidP="00590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sectPr w:rsidR="005909B3" w:rsidRPr="004954A4" w:rsidSect="005909B3">
      <w:pgSz w:w="11909" w:h="16834"/>
      <w:pgMar w:top="1134" w:right="567" w:bottom="1134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86" w:rsidRDefault="007D3886" w:rsidP="005909B3">
      <w:pPr>
        <w:spacing w:after="0" w:line="240" w:lineRule="auto"/>
      </w:pPr>
      <w:r>
        <w:separator/>
      </w:r>
    </w:p>
  </w:endnote>
  <w:endnote w:type="continuationSeparator" w:id="0">
    <w:p w:rsidR="007D3886" w:rsidRDefault="007D3886" w:rsidP="0059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Default="00D648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Default="00D648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Default="00D648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86" w:rsidRDefault="007D3886" w:rsidP="005909B3">
      <w:pPr>
        <w:spacing w:after="0" w:line="240" w:lineRule="auto"/>
      </w:pPr>
      <w:r>
        <w:separator/>
      </w:r>
    </w:p>
  </w:footnote>
  <w:footnote w:type="continuationSeparator" w:id="0">
    <w:p w:rsidR="007D3886" w:rsidRDefault="007D3886" w:rsidP="0059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Default="00D648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72"/>
    </w:sdtPr>
    <w:sdtEndPr>
      <w:rPr>
        <w:rFonts w:ascii="Times New Roman" w:hAnsi="Times New Roman" w:cs="Times New Roman"/>
        <w:sz w:val="24"/>
      </w:rPr>
    </w:sdtEndPr>
    <w:sdtContent>
      <w:p w:rsidR="005909B3" w:rsidRPr="005909B3" w:rsidRDefault="00AD6BBA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5909B3">
          <w:rPr>
            <w:rFonts w:ascii="Times New Roman" w:hAnsi="Times New Roman" w:cs="Times New Roman"/>
            <w:sz w:val="24"/>
          </w:rPr>
          <w:fldChar w:fldCharType="begin"/>
        </w:r>
        <w:r w:rsidR="005909B3" w:rsidRPr="005909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09B3">
          <w:rPr>
            <w:rFonts w:ascii="Times New Roman" w:hAnsi="Times New Roman" w:cs="Times New Roman"/>
            <w:sz w:val="24"/>
          </w:rPr>
          <w:fldChar w:fldCharType="separate"/>
        </w:r>
        <w:r w:rsidR="00F7123C">
          <w:rPr>
            <w:rFonts w:ascii="Times New Roman" w:hAnsi="Times New Roman" w:cs="Times New Roman"/>
            <w:noProof/>
            <w:sz w:val="24"/>
          </w:rPr>
          <w:t>4</w:t>
        </w:r>
        <w:r w:rsidRPr="005909B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90" w:rsidRDefault="00D648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5565"/>
    <w:multiLevelType w:val="multilevel"/>
    <w:tmpl w:val="9F5AAE4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F71331E"/>
    <w:multiLevelType w:val="hybridMultilevel"/>
    <w:tmpl w:val="DFBCF490"/>
    <w:lvl w:ilvl="0" w:tplc="6E36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810461-3cf3-487e-bdf4-4de73f1ad56a"/>
  </w:docVars>
  <w:rsids>
    <w:rsidRoot w:val="003E2DAD"/>
    <w:rsid w:val="00005FE4"/>
    <w:rsid w:val="000833F6"/>
    <w:rsid w:val="000B150C"/>
    <w:rsid w:val="000C6228"/>
    <w:rsid w:val="001C69DA"/>
    <w:rsid w:val="00267038"/>
    <w:rsid w:val="002D7CFC"/>
    <w:rsid w:val="003775C1"/>
    <w:rsid w:val="003E2DAD"/>
    <w:rsid w:val="004768A7"/>
    <w:rsid w:val="004A3530"/>
    <w:rsid w:val="004E0DBC"/>
    <w:rsid w:val="005432D3"/>
    <w:rsid w:val="005601EE"/>
    <w:rsid w:val="00574FDC"/>
    <w:rsid w:val="005909B3"/>
    <w:rsid w:val="005E0FF8"/>
    <w:rsid w:val="005F6F7A"/>
    <w:rsid w:val="006116DA"/>
    <w:rsid w:val="006B20F1"/>
    <w:rsid w:val="006E6BB1"/>
    <w:rsid w:val="00767760"/>
    <w:rsid w:val="00771987"/>
    <w:rsid w:val="007D3886"/>
    <w:rsid w:val="007E1CDF"/>
    <w:rsid w:val="00801271"/>
    <w:rsid w:val="008149B7"/>
    <w:rsid w:val="00863BB3"/>
    <w:rsid w:val="008C3D86"/>
    <w:rsid w:val="008F4450"/>
    <w:rsid w:val="008F7CD1"/>
    <w:rsid w:val="009A7552"/>
    <w:rsid w:val="00A53695"/>
    <w:rsid w:val="00A8742C"/>
    <w:rsid w:val="00A9717E"/>
    <w:rsid w:val="00AB3A59"/>
    <w:rsid w:val="00AD6BBA"/>
    <w:rsid w:val="00B05971"/>
    <w:rsid w:val="00B0757C"/>
    <w:rsid w:val="00B4604D"/>
    <w:rsid w:val="00B77D06"/>
    <w:rsid w:val="00BA0B6F"/>
    <w:rsid w:val="00BE40F3"/>
    <w:rsid w:val="00C109E5"/>
    <w:rsid w:val="00C12248"/>
    <w:rsid w:val="00C942A8"/>
    <w:rsid w:val="00D64890"/>
    <w:rsid w:val="00DB59AF"/>
    <w:rsid w:val="00E05006"/>
    <w:rsid w:val="00E84654"/>
    <w:rsid w:val="00ED562E"/>
    <w:rsid w:val="00EE4447"/>
    <w:rsid w:val="00EE479D"/>
    <w:rsid w:val="00EF148A"/>
    <w:rsid w:val="00EF22E7"/>
    <w:rsid w:val="00F61E49"/>
    <w:rsid w:val="00F7123C"/>
    <w:rsid w:val="00F8540B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E2456-3E39-4A71-B77C-C5E16D8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7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479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09B3"/>
  </w:style>
  <w:style w:type="paragraph" w:styleId="aa">
    <w:name w:val="footer"/>
    <w:basedOn w:val="a"/>
    <w:link w:val="ab"/>
    <w:uiPriority w:val="99"/>
    <w:semiHidden/>
    <w:unhideWhenUsed/>
    <w:rsid w:val="0059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2022-06-23T08:20:00Z</cp:lastPrinted>
  <dcterms:created xsi:type="dcterms:W3CDTF">2022-06-23T08:19:00Z</dcterms:created>
  <dcterms:modified xsi:type="dcterms:W3CDTF">2022-06-23T08:24:00Z</dcterms:modified>
</cp:coreProperties>
</file>