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54" w:rsidRDefault="00557F54" w:rsidP="00557F54">
      <w:pPr>
        <w:spacing w:after="200" w:line="276" w:lineRule="auto"/>
        <w:ind w:right="142" w:firstLine="0"/>
        <w:jc w:val="center"/>
        <w:rPr>
          <w:noProof/>
          <w:sz w:val="24"/>
          <w:szCs w:val="24"/>
        </w:rPr>
      </w:pPr>
    </w:p>
    <w:p w:rsidR="00A670BD" w:rsidRDefault="00A670BD" w:rsidP="00557F54">
      <w:pPr>
        <w:spacing w:after="200" w:line="276" w:lineRule="auto"/>
        <w:ind w:right="142" w:firstLine="0"/>
        <w:jc w:val="center"/>
        <w:rPr>
          <w:noProof/>
          <w:sz w:val="24"/>
          <w:szCs w:val="24"/>
        </w:rPr>
      </w:pPr>
    </w:p>
    <w:p w:rsidR="00A670BD" w:rsidRDefault="00A670BD" w:rsidP="00557F54">
      <w:pPr>
        <w:spacing w:after="200" w:line="276" w:lineRule="auto"/>
        <w:ind w:right="142" w:firstLine="0"/>
        <w:jc w:val="center"/>
        <w:rPr>
          <w:sz w:val="24"/>
          <w:szCs w:val="24"/>
          <w:lang w:val="en-US"/>
        </w:rPr>
      </w:pPr>
    </w:p>
    <w:p w:rsidR="00557F54" w:rsidRPr="004C14FF" w:rsidRDefault="00557F54" w:rsidP="00557F54">
      <w:pPr>
        <w:spacing w:after="200" w:line="276" w:lineRule="auto"/>
        <w:ind w:right="142" w:firstLine="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557F54" w:rsidRPr="0025472A" w:rsidRDefault="00557F54" w:rsidP="00557F54">
      <w:pPr>
        <w:spacing w:after="200" w:line="276" w:lineRule="auto"/>
        <w:ind w:right="142" w:firstLine="0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040990" w:rsidRDefault="00040990" w:rsidP="00040990">
      <w:pPr>
        <w:spacing w:after="0" w:line="240" w:lineRule="auto"/>
        <w:ind w:right="0" w:firstLine="0"/>
        <w:jc w:val="right"/>
      </w:pPr>
    </w:p>
    <w:p w:rsidR="00040990" w:rsidRPr="00166B7C" w:rsidRDefault="00557F54" w:rsidP="00557F54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от 14 июня 2019 г. № 314</w:t>
      </w:r>
    </w:p>
    <w:p w:rsidR="00040990" w:rsidRPr="00166B7C" w:rsidRDefault="00557F54" w:rsidP="00557F54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г.Кызыл</w:t>
      </w:r>
    </w:p>
    <w:p w:rsidR="00040990" w:rsidRPr="00166B7C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Cs w:val="28"/>
        </w:rPr>
      </w:pPr>
    </w:p>
    <w:p w:rsidR="00A3756B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40990">
        <w:rPr>
          <w:b/>
          <w:bCs/>
          <w:color w:val="auto"/>
          <w:szCs w:val="28"/>
        </w:rPr>
        <w:t xml:space="preserve">Об утверждении региональной </w:t>
      </w:r>
    </w:p>
    <w:p w:rsidR="00A3756B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40990">
        <w:rPr>
          <w:b/>
          <w:bCs/>
          <w:color w:val="auto"/>
          <w:szCs w:val="28"/>
        </w:rPr>
        <w:t xml:space="preserve">программы Республики Тыва «Развитие детского </w:t>
      </w:r>
    </w:p>
    <w:p w:rsidR="00A3756B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40990">
        <w:rPr>
          <w:b/>
          <w:bCs/>
          <w:color w:val="auto"/>
          <w:szCs w:val="28"/>
        </w:rPr>
        <w:t xml:space="preserve">здравоохранения, включая создание современной </w:t>
      </w:r>
    </w:p>
    <w:p w:rsidR="00A3756B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40990">
        <w:rPr>
          <w:b/>
          <w:bCs/>
          <w:color w:val="auto"/>
          <w:szCs w:val="28"/>
        </w:rPr>
        <w:t xml:space="preserve">инфраструктуры оказания медицинской помощи </w:t>
      </w:r>
    </w:p>
    <w:p w:rsidR="00040990" w:rsidRPr="00040990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40990">
        <w:rPr>
          <w:b/>
          <w:bCs/>
          <w:color w:val="auto"/>
          <w:szCs w:val="28"/>
        </w:rPr>
        <w:t>детям</w:t>
      </w:r>
      <w:r w:rsidR="00A3756B">
        <w:rPr>
          <w:b/>
          <w:bCs/>
          <w:color w:val="auto"/>
          <w:szCs w:val="28"/>
        </w:rPr>
        <w:t xml:space="preserve"> </w:t>
      </w:r>
      <w:r w:rsidRPr="00040990">
        <w:rPr>
          <w:b/>
          <w:bCs/>
          <w:color w:val="auto"/>
          <w:szCs w:val="28"/>
        </w:rPr>
        <w:t>Республики Тыва на 2019-2024 годы»</w:t>
      </w:r>
    </w:p>
    <w:p w:rsidR="00040990" w:rsidRPr="00A3756B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Cs w:val="28"/>
        </w:rPr>
      </w:pPr>
    </w:p>
    <w:p w:rsidR="00040990" w:rsidRPr="00A3756B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Cs w:val="28"/>
        </w:rPr>
      </w:pPr>
    </w:p>
    <w:p w:rsidR="00040990" w:rsidRPr="00166B7C" w:rsidRDefault="00040990" w:rsidP="00040990">
      <w:pPr>
        <w:autoSpaceDE w:val="0"/>
        <w:autoSpaceDN w:val="0"/>
        <w:adjustRightInd w:val="0"/>
        <w:spacing w:after="0" w:line="360" w:lineRule="atLeast"/>
        <w:ind w:right="0" w:firstLine="709"/>
        <w:rPr>
          <w:bCs/>
          <w:color w:val="auto"/>
          <w:szCs w:val="28"/>
        </w:rPr>
      </w:pPr>
      <w:r w:rsidRPr="00F155CF">
        <w:rPr>
          <w:szCs w:val="28"/>
        </w:rPr>
        <w:t xml:space="preserve">В целях реализации </w:t>
      </w:r>
      <w:r w:rsidRPr="00F155CF">
        <w:rPr>
          <w:bCs/>
          <w:szCs w:val="28"/>
        </w:rPr>
        <w:t>Указа Президента Российской Федерации от 7 мая 2018 г. № 204 «О национальных целях и стратегических задачах развития Российской Ф</w:t>
      </w:r>
      <w:r w:rsidRPr="00F155CF">
        <w:rPr>
          <w:bCs/>
          <w:szCs w:val="28"/>
        </w:rPr>
        <w:t>е</w:t>
      </w:r>
      <w:r w:rsidRPr="00F155CF">
        <w:rPr>
          <w:bCs/>
          <w:szCs w:val="28"/>
        </w:rPr>
        <w:t>дерации на период до 2024 года», постановления Правительства Российской Фед</w:t>
      </w:r>
      <w:r w:rsidRPr="00F155CF">
        <w:rPr>
          <w:bCs/>
          <w:szCs w:val="28"/>
        </w:rPr>
        <w:t>е</w:t>
      </w:r>
      <w:r w:rsidRPr="00F155CF">
        <w:rPr>
          <w:bCs/>
          <w:szCs w:val="28"/>
        </w:rPr>
        <w:t>рации от 26 декабря 2017 г. № 1640 «Развитие здравоохранения Российской Фед</w:t>
      </w:r>
      <w:r w:rsidRPr="00F155CF">
        <w:rPr>
          <w:bCs/>
          <w:szCs w:val="28"/>
        </w:rPr>
        <w:t>е</w:t>
      </w:r>
      <w:r w:rsidRPr="00F155CF">
        <w:rPr>
          <w:bCs/>
          <w:szCs w:val="28"/>
        </w:rPr>
        <w:t xml:space="preserve">рации» </w:t>
      </w:r>
      <w:r w:rsidRPr="00F155CF">
        <w:rPr>
          <w:szCs w:val="28"/>
        </w:rPr>
        <w:t xml:space="preserve">Правительство Республики Тыва </w:t>
      </w:r>
      <w:r>
        <w:rPr>
          <w:bCs/>
          <w:color w:val="auto"/>
          <w:szCs w:val="28"/>
        </w:rPr>
        <w:t>ПОСТАНОВЛЯЕТ</w:t>
      </w:r>
      <w:r w:rsidRPr="005E6A68">
        <w:rPr>
          <w:bCs/>
          <w:color w:val="auto"/>
          <w:szCs w:val="28"/>
        </w:rPr>
        <w:t>:</w:t>
      </w:r>
    </w:p>
    <w:p w:rsidR="00040990" w:rsidRPr="00166B7C" w:rsidRDefault="00040990" w:rsidP="00040990">
      <w:pPr>
        <w:autoSpaceDE w:val="0"/>
        <w:autoSpaceDN w:val="0"/>
        <w:adjustRightInd w:val="0"/>
        <w:spacing w:after="0" w:line="360" w:lineRule="atLeast"/>
        <w:ind w:right="0" w:firstLine="709"/>
        <w:rPr>
          <w:bCs/>
          <w:color w:val="auto"/>
          <w:szCs w:val="28"/>
        </w:rPr>
      </w:pPr>
    </w:p>
    <w:p w:rsidR="00040990" w:rsidRPr="005E6A68" w:rsidRDefault="00040990" w:rsidP="00040990">
      <w:pPr>
        <w:autoSpaceDE w:val="0"/>
        <w:autoSpaceDN w:val="0"/>
        <w:adjustRightInd w:val="0"/>
        <w:spacing w:after="0" w:line="360" w:lineRule="atLeast"/>
        <w:ind w:right="0" w:firstLine="709"/>
        <w:rPr>
          <w:bCs/>
          <w:color w:val="auto"/>
          <w:szCs w:val="28"/>
        </w:rPr>
      </w:pPr>
      <w:r w:rsidRPr="005E6A68">
        <w:rPr>
          <w:bCs/>
          <w:color w:val="auto"/>
          <w:szCs w:val="28"/>
        </w:rPr>
        <w:t xml:space="preserve">1. Утвердить прилагаемую </w:t>
      </w:r>
      <w:r>
        <w:rPr>
          <w:bCs/>
          <w:color w:val="auto"/>
          <w:szCs w:val="28"/>
        </w:rPr>
        <w:t>региональную</w:t>
      </w:r>
      <w:r w:rsidRPr="005E6A68">
        <w:rPr>
          <w:bCs/>
          <w:color w:val="auto"/>
          <w:szCs w:val="28"/>
        </w:rPr>
        <w:t xml:space="preserve"> программ</w:t>
      </w:r>
      <w:r>
        <w:rPr>
          <w:bCs/>
          <w:color w:val="auto"/>
          <w:szCs w:val="28"/>
        </w:rPr>
        <w:t>у</w:t>
      </w:r>
      <w:r w:rsidRPr="005E6A68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>Республики Тыва</w:t>
      </w:r>
      <w:r w:rsidRPr="005E6A68">
        <w:rPr>
          <w:bCs/>
          <w:color w:val="auto"/>
          <w:szCs w:val="28"/>
        </w:rPr>
        <w:t xml:space="preserve"> «Ра</w:t>
      </w:r>
      <w:r w:rsidRPr="005E6A68">
        <w:rPr>
          <w:bCs/>
          <w:color w:val="auto"/>
          <w:szCs w:val="28"/>
        </w:rPr>
        <w:t>з</w:t>
      </w:r>
      <w:r w:rsidRPr="005E6A68">
        <w:rPr>
          <w:bCs/>
          <w:color w:val="auto"/>
          <w:szCs w:val="28"/>
        </w:rPr>
        <w:t xml:space="preserve">витие </w:t>
      </w:r>
      <w:r>
        <w:rPr>
          <w:bCs/>
          <w:color w:val="auto"/>
          <w:szCs w:val="28"/>
        </w:rPr>
        <w:t>детского здравоохранения, включая создание современной инфраструктуры оказания медицинской помощи детям Республики Тыва на 2019</w:t>
      </w:r>
      <w:r w:rsidRPr="005E6A68">
        <w:rPr>
          <w:bCs/>
          <w:color w:val="auto"/>
          <w:szCs w:val="28"/>
        </w:rPr>
        <w:t>-202</w:t>
      </w:r>
      <w:r>
        <w:rPr>
          <w:bCs/>
          <w:color w:val="auto"/>
          <w:szCs w:val="28"/>
        </w:rPr>
        <w:t>4</w:t>
      </w:r>
      <w:r w:rsidRPr="005E6A68">
        <w:rPr>
          <w:bCs/>
          <w:color w:val="auto"/>
          <w:szCs w:val="28"/>
        </w:rPr>
        <w:t xml:space="preserve"> годы»</w:t>
      </w:r>
      <w:r>
        <w:rPr>
          <w:bCs/>
          <w:color w:val="auto"/>
          <w:szCs w:val="28"/>
        </w:rPr>
        <w:t>.</w:t>
      </w:r>
    </w:p>
    <w:p w:rsidR="00040990" w:rsidRPr="005E6A68" w:rsidRDefault="00040990" w:rsidP="00040990">
      <w:pPr>
        <w:autoSpaceDE w:val="0"/>
        <w:autoSpaceDN w:val="0"/>
        <w:adjustRightInd w:val="0"/>
        <w:spacing w:after="0" w:line="360" w:lineRule="atLeast"/>
        <w:ind w:righ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2. Контроль за ис</w:t>
      </w:r>
      <w:r w:rsidRPr="005E6A68">
        <w:rPr>
          <w:bCs/>
          <w:color w:val="auto"/>
          <w:szCs w:val="28"/>
        </w:rPr>
        <w:t xml:space="preserve">полнением настоящего постановления </w:t>
      </w:r>
      <w:r w:rsidRPr="00F155CF">
        <w:rPr>
          <w:szCs w:val="28"/>
        </w:rPr>
        <w:t>возложить на замест</w:t>
      </w:r>
      <w:r w:rsidRPr="00F155CF">
        <w:rPr>
          <w:szCs w:val="28"/>
        </w:rPr>
        <w:t>и</w:t>
      </w:r>
      <w:r w:rsidRPr="00F155CF">
        <w:rPr>
          <w:szCs w:val="28"/>
        </w:rPr>
        <w:t>теля Председателя Правительства Республики Тыва Натсак О.Д</w:t>
      </w:r>
      <w:r w:rsidRPr="005E6A68">
        <w:rPr>
          <w:bCs/>
          <w:color w:val="auto"/>
          <w:szCs w:val="28"/>
        </w:rPr>
        <w:t>.</w:t>
      </w:r>
    </w:p>
    <w:p w:rsidR="00040990" w:rsidRPr="00355BDE" w:rsidRDefault="00040990" w:rsidP="00040990">
      <w:pPr>
        <w:autoSpaceDE w:val="0"/>
        <w:autoSpaceDN w:val="0"/>
        <w:adjustRightInd w:val="0"/>
        <w:spacing w:after="0" w:line="360" w:lineRule="atLeast"/>
        <w:ind w:righ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3. Р</w:t>
      </w:r>
      <w:r w:rsidRPr="00355BDE">
        <w:rPr>
          <w:bCs/>
          <w:color w:val="auto"/>
          <w:szCs w:val="28"/>
        </w:rPr>
        <w:t xml:space="preserve">азместить </w:t>
      </w:r>
      <w:r>
        <w:rPr>
          <w:bCs/>
          <w:color w:val="auto"/>
          <w:szCs w:val="28"/>
        </w:rPr>
        <w:t xml:space="preserve">настоящее </w:t>
      </w:r>
      <w:r w:rsidRPr="00355BDE">
        <w:rPr>
          <w:bCs/>
          <w:color w:val="auto"/>
          <w:szCs w:val="28"/>
        </w:rPr>
        <w:t>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40990" w:rsidRPr="00355BDE" w:rsidRDefault="00040990" w:rsidP="00040990">
      <w:pPr>
        <w:autoSpaceDE w:val="0"/>
        <w:autoSpaceDN w:val="0"/>
        <w:adjustRightInd w:val="0"/>
        <w:spacing w:after="0" w:line="240" w:lineRule="auto"/>
        <w:ind w:right="0" w:firstLine="540"/>
        <w:rPr>
          <w:bCs/>
          <w:color w:val="auto"/>
          <w:szCs w:val="28"/>
        </w:rPr>
      </w:pPr>
    </w:p>
    <w:p w:rsidR="00040990" w:rsidRDefault="00040990" w:rsidP="00040990">
      <w:pPr>
        <w:autoSpaceDE w:val="0"/>
        <w:autoSpaceDN w:val="0"/>
        <w:adjustRightInd w:val="0"/>
        <w:spacing w:after="0" w:line="240" w:lineRule="auto"/>
        <w:ind w:right="0" w:firstLine="540"/>
        <w:rPr>
          <w:bCs/>
          <w:color w:val="auto"/>
          <w:szCs w:val="28"/>
        </w:rPr>
      </w:pPr>
    </w:p>
    <w:p w:rsidR="00040990" w:rsidRPr="00355BDE" w:rsidRDefault="00040990" w:rsidP="00040990">
      <w:pPr>
        <w:autoSpaceDE w:val="0"/>
        <w:autoSpaceDN w:val="0"/>
        <w:adjustRightInd w:val="0"/>
        <w:spacing w:after="0" w:line="240" w:lineRule="auto"/>
        <w:ind w:right="0" w:firstLine="540"/>
        <w:rPr>
          <w:bCs/>
          <w:color w:val="auto"/>
          <w:szCs w:val="28"/>
        </w:rPr>
      </w:pPr>
    </w:p>
    <w:p w:rsidR="00507430" w:rsidRDefault="00507430" w:rsidP="0050743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                                                                                   Ш. Кара-оол</w:t>
      </w:r>
    </w:p>
    <w:p w:rsidR="00040990" w:rsidRPr="00355BDE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rPr>
          <w:bCs/>
          <w:color w:val="auto"/>
          <w:szCs w:val="28"/>
        </w:rPr>
      </w:pPr>
    </w:p>
    <w:p w:rsidR="00040990" w:rsidRDefault="00040990" w:rsidP="00040990">
      <w:pPr>
        <w:autoSpaceDE w:val="0"/>
        <w:autoSpaceDN w:val="0"/>
        <w:adjustRightInd w:val="0"/>
        <w:spacing w:after="0" w:line="240" w:lineRule="auto"/>
        <w:ind w:right="0" w:firstLine="540"/>
        <w:rPr>
          <w:bCs/>
          <w:color w:val="auto"/>
          <w:szCs w:val="28"/>
        </w:rPr>
        <w:sectPr w:rsidR="00040990" w:rsidSect="0004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040990" w:rsidRPr="00040990" w:rsidRDefault="00040990" w:rsidP="00040990">
      <w:pPr>
        <w:spacing w:after="0" w:line="240" w:lineRule="auto"/>
        <w:ind w:left="5670" w:right="0" w:firstLine="0"/>
        <w:jc w:val="center"/>
        <w:rPr>
          <w:szCs w:val="28"/>
        </w:rPr>
      </w:pPr>
      <w:r w:rsidRPr="00040990">
        <w:rPr>
          <w:szCs w:val="28"/>
        </w:rPr>
        <w:lastRenderedPageBreak/>
        <w:t>Утверждена</w:t>
      </w:r>
    </w:p>
    <w:p w:rsidR="00040990" w:rsidRPr="00040990" w:rsidRDefault="00040990" w:rsidP="00040990">
      <w:pPr>
        <w:spacing w:after="0" w:line="240" w:lineRule="auto"/>
        <w:ind w:left="5670" w:right="0" w:firstLine="0"/>
        <w:jc w:val="center"/>
        <w:rPr>
          <w:szCs w:val="28"/>
        </w:rPr>
      </w:pPr>
      <w:r w:rsidRPr="00040990">
        <w:rPr>
          <w:szCs w:val="28"/>
        </w:rPr>
        <w:t>постановлением Правительства</w:t>
      </w:r>
    </w:p>
    <w:p w:rsidR="00040990" w:rsidRDefault="00040990" w:rsidP="00040990">
      <w:pPr>
        <w:spacing w:after="0" w:line="240" w:lineRule="auto"/>
        <w:ind w:left="5670" w:right="0" w:firstLine="0"/>
        <w:jc w:val="center"/>
        <w:rPr>
          <w:szCs w:val="28"/>
        </w:rPr>
      </w:pPr>
      <w:r w:rsidRPr="00040990">
        <w:rPr>
          <w:szCs w:val="28"/>
        </w:rPr>
        <w:t>Республики Тыва</w:t>
      </w:r>
    </w:p>
    <w:p w:rsidR="00040990" w:rsidRPr="00166B7C" w:rsidRDefault="00557F54" w:rsidP="00040990">
      <w:pPr>
        <w:spacing w:after="0" w:line="240" w:lineRule="auto"/>
        <w:ind w:left="5670" w:right="0" w:firstLine="0"/>
        <w:jc w:val="center"/>
        <w:rPr>
          <w:szCs w:val="28"/>
        </w:rPr>
      </w:pPr>
      <w:r>
        <w:rPr>
          <w:szCs w:val="28"/>
        </w:rPr>
        <w:t>от 14 июня 2019 г. № 314</w:t>
      </w:r>
    </w:p>
    <w:p w:rsidR="00040990" w:rsidRPr="00166B7C" w:rsidRDefault="00040990" w:rsidP="00040990">
      <w:pPr>
        <w:spacing w:after="0" w:line="240" w:lineRule="auto"/>
        <w:ind w:left="5670" w:right="0" w:firstLine="0"/>
        <w:jc w:val="center"/>
        <w:rPr>
          <w:szCs w:val="28"/>
        </w:rPr>
      </w:pPr>
    </w:p>
    <w:p w:rsidR="00040990" w:rsidRPr="00166B7C" w:rsidRDefault="00040990" w:rsidP="00040990">
      <w:pPr>
        <w:spacing w:after="0" w:line="240" w:lineRule="auto"/>
        <w:ind w:left="5670" w:right="0" w:firstLine="0"/>
        <w:jc w:val="center"/>
        <w:rPr>
          <w:b/>
          <w:szCs w:val="28"/>
        </w:rPr>
      </w:pPr>
    </w:p>
    <w:p w:rsidR="00040990" w:rsidRPr="00040990" w:rsidRDefault="00040990" w:rsidP="00040990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7F7205">
        <w:rPr>
          <w:b/>
          <w:bCs/>
          <w:color w:val="auto"/>
          <w:szCs w:val="28"/>
        </w:rPr>
        <w:t xml:space="preserve">РЕГИОНАЛЬНАЯ ПРОГРАММА </w:t>
      </w:r>
    </w:p>
    <w:p w:rsidR="00040990" w:rsidRPr="00040990" w:rsidRDefault="00040990" w:rsidP="00040990">
      <w:pPr>
        <w:spacing w:after="0" w:line="240" w:lineRule="auto"/>
        <w:ind w:right="0" w:firstLine="0"/>
        <w:jc w:val="center"/>
        <w:rPr>
          <w:bCs/>
          <w:color w:val="auto"/>
          <w:szCs w:val="28"/>
        </w:rPr>
      </w:pPr>
      <w:r w:rsidRPr="00040990">
        <w:rPr>
          <w:bCs/>
          <w:color w:val="auto"/>
          <w:szCs w:val="28"/>
        </w:rPr>
        <w:t xml:space="preserve">Республики Тыва </w:t>
      </w:r>
      <w:r w:rsidRPr="005E6A68">
        <w:rPr>
          <w:bCs/>
          <w:color w:val="auto"/>
          <w:szCs w:val="28"/>
        </w:rPr>
        <w:t xml:space="preserve">«Развитие </w:t>
      </w:r>
      <w:r>
        <w:rPr>
          <w:bCs/>
          <w:color w:val="auto"/>
          <w:szCs w:val="28"/>
        </w:rPr>
        <w:t xml:space="preserve">детского здравоохранения, </w:t>
      </w:r>
    </w:p>
    <w:p w:rsidR="00040990" w:rsidRPr="00166B7C" w:rsidRDefault="00040990" w:rsidP="00040990">
      <w:pPr>
        <w:spacing w:after="0" w:line="240" w:lineRule="auto"/>
        <w:ind w:righ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включая создание современной инфраструктуры оказания </w:t>
      </w:r>
    </w:p>
    <w:p w:rsidR="00040990" w:rsidRDefault="00040990" w:rsidP="00040990">
      <w:pPr>
        <w:spacing w:after="0" w:line="240" w:lineRule="auto"/>
        <w:ind w:right="0" w:firstLine="0"/>
        <w:jc w:val="center"/>
        <w:rPr>
          <w:b/>
        </w:rPr>
      </w:pPr>
      <w:r>
        <w:rPr>
          <w:bCs/>
          <w:color w:val="auto"/>
          <w:szCs w:val="28"/>
        </w:rPr>
        <w:t>медицинской помощи детям Республики Тыва на 2019</w:t>
      </w:r>
      <w:r w:rsidRPr="005E6A68">
        <w:rPr>
          <w:bCs/>
          <w:color w:val="auto"/>
          <w:szCs w:val="28"/>
        </w:rPr>
        <w:t>-202</w:t>
      </w:r>
      <w:r>
        <w:rPr>
          <w:bCs/>
          <w:color w:val="auto"/>
          <w:szCs w:val="28"/>
        </w:rPr>
        <w:t>4</w:t>
      </w:r>
      <w:r w:rsidRPr="005E6A68">
        <w:rPr>
          <w:bCs/>
          <w:color w:val="auto"/>
          <w:szCs w:val="28"/>
        </w:rPr>
        <w:t xml:space="preserve"> годы»</w:t>
      </w:r>
    </w:p>
    <w:p w:rsidR="00040990" w:rsidRPr="00166B7C" w:rsidRDefault="00040990" w:rsidP="00040990">
      <w:pPr>
        <w:spacing w:after="0" w:line="259" w:lineRule="auto"/>
        <w:ind w:right="-141" w:firstLine="284"/>
        <w:jc w:val="center"/>
        <w:rPr>
          <w:b/>
        </w:rPr>
      </w:pPr>
    </w:p>
    <w:p w:rsidR="00040990" w:rsidRPr="00040990" w:rsidRDefault="00040990" w:rsidP="00040990">
      <w:pPr>
        <w:spacing w:after="0" w:line="259" w:lineRule="auto"/>
        <w:ind w:right="-141" w:firstLine="284"/>
        <w:jc w:val="center"/>
        <w:rPr>
          <w:sz w:val="24"/>
          <w:szCs w:val="24"/>
        </w:rPr>
      </w:pPr>
      <w:r w:rsidRPr="00040990">
        <w:rPr>
          <w:sz w:val="24"/>
          <w:szCs w:val="24"/>
        </w:rPr>
        <w:t>ПАСПОРТ</w:t>
      </w:r>
    </w:p>
    <w:p w:rsidR="00040990" w:rsidRPr="00040990" w:rsidRDefault="00040990" w:rsidP="00040990">
      <w:pPr>
        <w:spacing w:after="0" w:line="259" w:lineRule="auto"/>
        <w:ind w:right="-141" w:firstLine="284"/>
        <w:jc w:val="center"/>
        <w:rPr>
          <w:bCs/>
          <w:color w:val="auto"/>
          <w:sz w:val="24"/>
          <w:szCs w:val="24"/>
        </w:rPr>
      </w:pPr>
      <w:r w:rsidRPr="00040990">
        <w:rPr>
          <w:bCs/>
          <w:color w:val="auto"/>
          <w:sz w:val="24"/>
          <w:szCs w:val="24"/>
        </w:rPr>
        <w:t>региональной программы Республики Тыва</w:t>
      </w:r>
    </w:p>
    <w:p w:rsidR="00040990" w:rsidRPr="00040990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 w:val="24"/>
          <w:szCs w:val="24"/>
        </w:rPr>
      </w:pPr>
      <w:r w:rsidRPr="00040990">
        <w:rPr>
          <w:bCs/>
          <w:color w:val="auto"/>
          <w:sz w:val="24"/>
          <w:szCs w:val="24"/>
        </w:rPr>
        <w:t>«Развитие детского здравоохранения, включая создание</w:t>
      </w:r>
    </w:p>
    <w:p w:rsidR="00040990" w:rsidRPr="00040990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 w:val="24"/>
          <w:szCs w:val="24"/>
        </w:rPr>
      </w:pPr>
      <w:r w:rsidRPr="00040990">
        <w:rPr>
          <w:bCs/>
          <w:color w:val="auto"/>
          <w:sz w:val="24"/>
          <w:szCs w:val="24"/>
        </w:rPr>
        <w:t>современной инфраструктуры оказания медицинской</w:t>
      </w:r>
    </w:p>
    <w:p w:rsidR="00040990" w:rsidRPr="00040990" w:rsidRDefault="00040990" w:rsidP="0004099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 w:val="24"/>
          <w:szCs w:val="24"/>
        </w:rPr>
      </w:pPr>
      <w:r w:rsidRPr="00040990">
        <w:rPr>
          <w:bCs/>
          <w:color w:val="auto"/>
          <w:sz w:val="24"/>
          <w:szCs w:val="24"/>
        </w:rPr>
        <w:t>помощи детям Республики Тыва на 2019-2024 годы»</w:t>
      </w:r>
    </w:p>
    <w:p w:rsidR="00040990" w:rsidRPr="00040990" w:rsidRDefault="00040990" w:rsidP="00040990">
      <w:pPr>
        <w:spacing w:after="0" w:line="259" w:lineRule="auto"/>
        <w:ind w:right="0"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-280" w:type="dxa"/>
        <w:tblLook w:val="04A0"/>
      </w:tblPr>
      <w:tblGrid>
        <w:gridCol w:w="2309"/>
        <w:gridCol w:w="7826"/>
      </w:tblGrid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Наименование Пр</w:t>
            </w:r>
            <w:r w:rsidRPr="00040990">
              <w:rPr>
                <w:sz w:val="24"/>
                <w:szCs w:val="24"/>
              </w:rPr>
              <w:t>о</w:t>
            </w:r>
            <w:r w:rsidRPr="00040990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7826" w:type="dxa"/>
          </w:tcPr>
          <w:p w:rsidR="00040990" w:rsidRPr="00040990" w:rsidRDefault="00166B7C" w:rsidP="0004099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«</w:t>
            </w:r>
            <w:r w:rsidR="00040990" w:rsidRPr="00040990">
              <w:rPr>
                <w:bCs/>
                <w:color w:val="auto"/>
                <w:sz w:val="24"/>
                <w:szCs w:val="24"/>
              </w:rPr>
              <w:t>Развитие детского здравоохранения, включая создание современной инфраструктуры оказания медицинской помощи детям Республики Тыва на 2019-2024 годы</w:t>
            </w:r>
            <w:r>
              <w:rPr>
                <w:bCs/>
                <w:color w:val="auto"/>
                <w:sz w:val="24"/>
                <w:szCs w:val="24"/>
              </w:rPr>
              <w:t>» (далее – Программа)</w:t>
            </w:r>
            <w:r w:rsidR="00040990" w:rsidRPr="0004099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Государственный заказчик Програ</w:t>
            </w:r>
            <w:r w:rsidRPr="00040990">
              <w:rPr>
                <w:sz w:val="24"/>
                <w:szCs w:val="24"/>
              </w:rPr>
              <w:t>м</w:t>
            </w:r>
            <w:r w:rsidRPr="00040990">
              <w:rPr>
                <w:sz w:val="24"/>
                <w:szCs w:val="24"/>
              </w:rPr>
              <w:t>мы</w:t>
            </w:r>
          </w:p>
        </w:tc>
        <w:tc>
          <w:tcPr>
            <w:tcW w:w="7826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7826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Программа создана на основании паспорта регионального сегмента ф</w:t>
            </w:r>
            <w:r w:rsidRPr="00040990">
              <w:rPr>
                <w:sz w:val="24"/>
                <w:szCs w:val="24"/>
              </w:rPr>
              <w:t>е</w:t>
            </w:r>
            <w:r w:rsidRPr="00040990">
              <w:rPr>
                <w:sz w:val="24"/>
                <w:szCs w:val="24"/>
              </w:rPr>
              <w:t xml:space="preserve">дерального проекта </w:t>
            </w:r>
            <w:r w:rsidRPr="00040990">
              <w:rPr>
                <w:bCs/>
                <w:color w:val="auto"/>
                <w:sz w:val="24"/>
                <w:szCs w:val="24"/>
              </w:rPr>
              <w:t>«Развитие детского здравоохранения, включая созд</w:t>
            </w:r>
            <w:r w:rsidRPr="00040990">
              <w:rPr>
                <w:bCs/>
                <w:color w:val="auto"/>
                <w:sz w:val="24"/>
                <w:szCs w:val="24"/>
              </w:rPr>
              <w:t>а</w:t>
            </w:r>
            <w:r w:rsidRPr="00040990">
              <w:rPr>
                <w:bCs/>
                <w:color w:val="auto"/>
                <w:sz w:val="24"/>
                <w:szCs w:val="24"/>
              </w:rPr>
              <w:t>ние современной инфраструктуры оказания медицинской помощи детям Республики Тыва»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Ответственный и</w:t>
            </w:r>
            <w:r w:rsidRPr="00040990">
              <w:rPr>
                <w:sz w:val="24"/>
                <w:szCs w:val="24"/>
              </w:rPr>
              <w:t>с</w:t>
            </w:r>
            <w:r w:rsidRPr="00040990">
              <w:rPr>
                <w:sz w:val="24"/>
                <w:szCs w:val="24"/>
              </w:rPr>
              <w:t>полнитель Пр</w:t>
            </w:r>
            <w:r w:rsidRPr="00040990">
              <w:rPr>
                <w:sz w:val="24"/>
                <w:szCs w:val="24"/>
              </w:rPr>
              <w:t>о</w:t>
            </w:r>
            <w:r w:rsidRPr="00040990">
              <w:rPr>
                <w:sz w:val="24"/>
                <w:szCs w:val="24"/>
              </w:rPr>
              <w:t>граммы</w:t>
            </w:r>
          </w:p>
        </w:tc>
        <w:tc>
          <w:tcPr>
            <w:tcW w:w="7826" w:type="dxa"/>
          </w:tcPr>
          <w:p w:rsidR="00040990" w:rsidRPr="00040990" w:rsidRDefault="00166B7C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40990" w:rsidRPr="00040990">
              <w:rPr>
                <w:sz w:val="24"/>
                <w:szCs w:val="24"/>
              </w:rPr>
              <w:t xml:space="preserve">инистр здравоохранения Республики Тыва </w:t>
            </w:r>
          </w:p>
          <w:p w:rsidR="00040990" w:rsidRPr="00040990" w:rsidRDefault="00166B7C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40990" w:rsidRPr="00040990">
              <w:rPr>
                <w:sz w:val="24"/>
                <w:szCs w:val="24"/>
              </w:rPr>
              <w:t xml:space="preserve">аместитель министра здравоохранения Республики Тыва 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Участники Пр</w:t>
            </w:r>
            <w:r w:rsidRPr="00040990">
              <w:rPr>
                <w:sz w:val="24"/>
                <w:szCs w:val="24"/>
              </w:rPr>
              <w:t>о</w:t>
            </w:r>
            <w:r w:rsidRPr="00040990">
              <w:rPr>
                <w:sz w:val="24"/>
                <w:szCs w:val="24"/>
              </w:rPr>
              <w:t>граммы</w:t>
            </w:r>
          </w:p>
        </w:tc>
        <w:tc>
          <w:tcPr>
            <w:tcW w:w="7826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Министерство здравоохранения Республики Тыва;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Министерство труда и социальной политики;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«Республиканская детская больница»;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«Республиканский центр восстановительной м</w:t>
            </w:r>
            <w:r w:rsidRPr="00040990">
              <w:rPr>
                <w:sz w:val="24"/>
                <w:szCs w:val="24"/>
              </w:rPr>
              <w:t>е</w:t>
            </w:r>
            <w:r w:rsidRPr="00040990">
              <w:rPr>
                <w:sz w:val="24"/>
                <w:szCs w:val="24"/>
              </w:rPr>
              <w:t>дицины и реабилитации для детей»;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«Перинатальный центр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>»;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«Барун-Хемчикский межкожуунный медици</w:t>
            </w:r>
            <w:r w:rsidRPr="00040990">
              <w:rPr>
                <w:sz w:val="24"/>
                <w:szCs w:val="24"/>
              </w:rPr>
              <w:t>н</w:t>
            </w:r>
            <w:r w:rsidRPr="00040990">
              <w:rPr>
                <w:sz w:val="24"/>
                <w:szCs w:val="24"/>
              </w:rPr>
              <w:t>ский центр»;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«Улуг-Хемский межкожуунный медицинский центр»;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«Дзун-Хемчикская центральная кожу</w:t>
            </w:r>
            <w:r w:rsidR="00166B7C">
              <w:rPr>
                <w:sz w:val="24"/>
                <w:szCs w:val="24"/>
              </w:rPr>
              <w:t>у</w:t>
            </w:r>
            <w:r w:rsidRPr="00040990">
              <w:rPr>
                <w:sz w:val="24"/>
                <w:szCs w:val="24"/>
              </w:rPr>
              <w:t>нная бол</w:t>
            </w:r>
            <w:r w:rsidRPr="00040990">
              <w:rPr>
                <w:sz w:val="24"/>
                <w:szCs w:val="24"/>
              </w:rPr>
              <w:t>ь</w:t>
            </w:r>
            <w:r w:rsidRPr="00040990">
              <w:rPr>
                <w:sz w:val="24"/>
                <w:szCs w:val="24"/>
              </w:rPr>
              <w:t xml:space="preserve">ница»; 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«Кызылская центральная кож</w:t>
            </w:r>
            <w:r w:rsidR="00166B7C">
              <w:rPr>
                <w:sz w:val="24"/>
                <w:szCs w:val="24"/>
              </w:rPr>
              <w:t>у</w:t>
            </w:r>
            <w:r w:rsidRPr="00040990">
              <w:rPr>
                <w:sz w:val="24"/>
                <w:szCs w:val="24"/>
              </w:rPr>
              <w:t xml:space="preserve">унная больница»; 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«Пий-Хемская центральная кож</w:t>
            </w:r>
            <w:r w:rsidR="00166B7C">
              <w:rPr>
                <w:sz w:val="24"/>
                <w:szCs w:val="24"/>
              </w:rPr>
              <w:t>у</w:t>
            </w:r>
            <w:r w:rsidRPr="00040990">
              <w:rPr>
                <w:sz w:val="24"/>
                <w:szCs w:val="24"/>
              </w:rPr>
              <w:t>унная больн</w:t>
            </w:r>
            <w:r w:rsidRPr="00040990">
              <w:rPr>
                <w:sz w:val="24"/>
                <w:szCs w:val="24"/>
              </w:rPr>
              <w:t>и</w:t>
            </w:r>
            <w:r w:rsidRPr="00040990">
              <w:rPr>
                <w:sz w:val="24"/>
                <w:szCs w:val="24"/>
              </w:rPr>
              <w:t>ца»;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04099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040990">
              <w:rPr>
                <w:sz w:val="24"/>
                <w:szCs w:val="24"/>
              </w:rPr>
              <w:t xml:space="preserve"> «Тандинская центральная кож</w:t>
            </w:r>
            <w:r w:rsidR="00166B7C">
              <w:rPr>
                <w:sz w:val="24"/>
                <w:szCs w:val="24"/>
              </w:rPr>
              <w:t>у</w:t>
            </w:r>
            <w:r w:rsidRPr="00040990">
              <w:rPr>
                <w:sz w:val="24"/>
                <w:szCs w:val="24"/>
              </w:rPr>
              <w:t>унная больница».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Этапы и сроки ре</w:t>
            </w:r>
            <w:r w:rsidRPr="00040990">
              <w:rPr>
                <w:sz w:val="24"/>
                <w:szCs w:val="24"/>
              </w:rPr>
              <w:t>а</w:t>
            </w:r>
            <w:r w:rsidRPr="00040990">
              <w:rPr>
                <w:sz w:val="24"/>
                <w:szCs w:val="24"/>
              </w:rPr>
              <w:t>лизации Програ</w:t>
            </w:r>
            <w:r w:rsidRPr="00040990">
              <w:rPr>
                <w:sz w:val="24"/>
                <w:szCs w:val="24"/>
              </w:rPr>
              <w:t>м</w:t>
            </w:r>
            <w:r w:rsidRPr="00040990">
              <w:rPr>
                <w:sz w:val="24"/>
                <w:szCs w:val="24"/>
              </w:rPr>
              <w:t>мы</w:t>
            </w:r>
          </w:p>
        </w:tc>
        <w:tc>
          <w:tcPr>
            <w:tcW w:w="7826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2019 – 2024 годы;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2019 г.</w:t>
            </w:r>
            <w:r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2020 г.</w:t>
            </w:r>
            <w:r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lastRenderedPageBreak/>
              <w:t>2021 г.</w:t>
            </w:r>
            <w:r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2022 г.</w:t>
            </w:r>
            <w:r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2023 г.</w:t>
            </w:r>
            <w:r>
              <w:rPr>
                <w:sz w:val="24"/>
                <w:szCs w:val="24"/>
              </w:rPr>
              <w:t>;</w:t>
            </w:r>
            <w:r w:rsidRPr="00040990">
              <w:rPr>
                <w:sz w:val="24"/>
                <w:szCs w:val="24"/>
              </w:rPr>
              <w:t xml:space="preserve"> 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2024 г. 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lastRenderedPageBreak/>
              <w:t xml:space="preserve">Цель программы </w:t>
            </w:r>
          </w:p>
        </w:tc>
        <w:tc>
          <w:tcPr>
            <w:tcW w:w="7826" w:type="dxa"/>
          </w:tcPr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нижение младенческой смертности в Республики Тыва до 6,5 на 1000 родившихся живыми путем совершенствования оказания специализир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ванной, в том числе высокотехнологичной, медицинской помощи детям, повышени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доступности и качества медицинской помощи на всех этапах ее оказания, а также профилактик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заболеваемости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7826" w:type="dxa"/>
          </w:tcPr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нижени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показателя младенческой смертности в Республики Тыва до 6,5 на 1000 родившихся живыми достичь путем: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облюдения листа маршрутизации беременных женщин и детей </w:t>
            </w:r>
            <w:r w:rsidR="00040990" w:rsidRPr="00040990">
              <w:rPr>
                <w:color w:val="auto"/>
                <w:sz w:val="24"/>
                <w:szCs w:val="24"/>
              </w:rPr>
              <w:t>из гру</w:t>
            </w:r>
            <w:r w:rsidR="00040990" w:rsidRPr="00040990">
              <w:rPr>
                <w:color w:val="auto"/>
                <w:sz w:val="24"/>
                <w:szCs w:val="24"/>
              </w:rPr>
              <w:t>п</w:t>
            </w:r>
            <w:r w:rsidR="00040990" w:rsidRPr="00040990">
              <w:rPr>
                <w:color w:val="auto"/>
                <w:sz w:val="24"/>
                <w:szCs w:val="24"/>
              </w:rPr>
              <w:t>пы высокого риска (патологией беременности и экстрагенитальными з</w:t>
            </w:r>
            <w:r w:rsidR="00040990" w:rsidRPr="00040990">
              <w:rPr>
                <w:color w:val="auto"/>
                <w:sz w:val="24"/>
                <w:szCs w:val="24"/>
              </w:rPr>
              <w:t>а</w:t>
            </w:r>
            <w:r w:rsidR="00040990" w:rsidRPr="00040990">
              <w:rPr>
                <w:color w:val="auto"/>
                <w:sz w:val="24"/>
                <w:szCs w:val="24"/>
              </w:rPr>
              <w:t>болеваниями);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="00040990" w:rsidRPr="00040990">
              <w:rPr>
                <w:color w:val="auto"/>
                <w:sz w:val="24"/>
                <w:szCs w:val="24"/>
              </w:rPr>
              <w:t>ер, направленных на улучшение навыков первичной реанимации нов</w:t>
            </w:r>
            <w:r w:rsidR="00040990" w:rsidRPr="00040990">
              <w:rPr>
                <w:color w:val="auto"/>
                <w:sz w:val="24"/>
                <w:szCs w:val="24"/>
              </w:rPr>
              <w:t>о</w:t>
            </w:r>
            <w:r w:rsidR="00040990" w:rsidRPr="00040990">
              <w:rPr>
                <w:color w:val="auto"/>
                <w:sz w:val="24"/>
                <w:szCs w:val="24"/>
              </w:rPr>
              <w:t>рожденных;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040990" w:rsidRPr="00040990">
              <w:rPr>
                <w:color w:val="auto"/>
                <w:sz w:val="24"/>
                <w:szCs w:val="24"/>
              </w:rPr>
              <w:t>облюдения клинических рекомендаций по лечению новорожденных и беременных женщин;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040990">
              <w:rPr>
                <w:color w:val="auto"/>
                <w:sz w:val="24"/>
                <w:szCs w:val="24"/>
              </w:rPr>
              <w:t>величения охвата пренатальной диагностикой с 11-13,6 недель береме</w:t>
            </w:r>
            <w:r w:rsidR="00040990" w:rsidRPr="00040990">
              <w:rPr>
                <w:color w:val="auto"/>
                <w:sz w:val="24"/>
                <w:szCs w:val="24"/>
              </w:rPr>
              <w:t>н</w:t>
            </w:r>
            <w:r w:rsidR="00040990" w:rsidRPr="00040990">
              <w:rPr>
                <w:color w:val="auto"/>
                <w:sz w:val="24"/>
                <w:szCs w:val="24"/>
              </w:rPr>
              <w:t>ности до 95</w:t>
            </w:r>
            <w:r w:rsidR="00040990">
              <w:rPr>
                <w:color w:val="auto"/>
                <w:sz w:val="24"/>
                <w:szCs w:val="24"/>
              </w:rPr>
              <w:t xml:space="preserve"> процентов</w:t>
            </w:r>
            <w:r w:rsidR="00040990" w:rsidRPr="00040990">
              <w:rPr>
                <w:color w:val="auto"/>
                <w:sz w:val="24"/>
                <w:szCs w:val="24"/>
              </w:rPr>
              <w:t xml:space="preserve"> к 2024 году;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олучения дополнительного профессионального образования </w:t>
            </w:r>
            <w:r w:rsidR="00040990" w:rsidRPr="00040990">
              <w:rPr>
                <w:color w:val="auto"/>
                <w:sz w:val="24"/>
                <w:szCs w:val="24"/>
              </w:rPr>
              <w:t>медици</w:t>
            </w:r>
            <w:r w:rsidR="00040990" w:rsidRPr="00040990">
              <w:rPr>
                <w:color w:val="auto"/>
                <w:sz w:val="24"/>
                <w:szCs w:val="24"/>
              </w:rPr>
              <w:t>н</w:t>
            </w:r>
            <w:r w:rsidR="00040990" w:rsidRPr="00040990">
              <w:rPr>
                <w:color w:val="auto"/>
                <w:sz w:val="24"/>
                <w:szCs w:val="24"/>
              </w:rPr>
              <w:t>скими работниками в области перинатологии, неонатологии и педиатрии, в симуляционных центрах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;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сполнения распоряжения Правительства Республики Тыва от</w:t>
            </w:r>
            <w:r w:rsid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5 апреля 2019 г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№ 158-р «Об утверждении межведомственного плана меропри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тий («дорожной карты») по снижению младенческой и детской смертн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сти и профилактике материнской смертности в Республике Тыва на 2019-2020 годы»;</w:t>
            </w:r>
          </w:p>
          <w:p w:rsidR="00040990" w:rsidRPr="00040990" w:rsidRDefault="00166B7C" w:rsidP="00166B7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овершенствования оказания специализированной, в том числе высок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040990"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технологичной, медицинской помощи детям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Целевые индикат</w:t>
            </w:r>
            <w:r w:rsidRPr="00040990">
              <w:rPr>
                <w:sz w:val="24"/>
                <w:szCs w:val="24"/>
              </w:rPr>
              <w:t>о</w:t>
            </w:r>
            <w:r w:rsidRPr="00040990">
              <w:rPr>
                <w:sz w:val="24"/>
                <w:szCs w:val="24"/>
              </w:rPr>
              <w:t>ры и показатели Программы</w:t>
            </w:r>
          </w:p>
        </w:tc>
        <w:tc>
          <w:tcPr>
            <w:tcW w:w="7826" w:type="dxa"/>
          </w:tcPr>
          <w:p w:rsidR="00040990" w:rsidRPr="00040990" w:rsidRDefault="00040990" w:rsidP="00166B7C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Снижение младенческой смертности до 4,5 на 1000 родившихся ж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выми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2019 году – 8,0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2020 году – 7,0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2021 году – 6,8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2022 году – 6,7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2023 году – 6,6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2024 году – 6,5 на 1000  родившихся живыми.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преждевременных  родов 22-37 недель в перинатальных центрах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2019 году – 90</w:t>
            </w:r>
            <w:r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2020 году – 90</w:t>
            </w:r>
            <w:r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2021 году – 90</w:t>
            </w:r>
            <w:r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2022 году – 90</w:t>
            </w:r>
            <w:r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2023 году – 90</w:t>
            </w:r>
            <w:r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2024 году – 90</w:t>
            </w:r>
            <w:r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Смертность детей в возрасте 0-4 года на 1000 родившихся живыми;</w:t>
            </w:r>
            <w:r w:rsidRPr="00040990">
              <w:rPr>
                <w:sz w:val="24"/>
                <w:szCs w:val="24"/>
              </w:rPr>
              <w:t xml:space="preserve"> 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2019 году – 11,3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2020 году – 11,1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2021 году – 10,9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2022 году – 10,7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2023 году – 10,5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2024 году – 10,2 на 1000 родившихся живыми.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Доля посещений детьми медицинских организаций с профилактич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скими целями</w:t>
            </w:r>
            <w:r w:rsidR="00D77815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42,5 </w:t>
            </w:r>
            <w:r>
              <w:rPr>
                <w:sz w:val="24"/>
                <w:szCs w:val="24"/>
              </w:rPr>
              <w:t>процента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43 </w:t>
            </w:r>
            <w:r>
              <w:rPr>
                <w:sz w:val="24"/>
                <w:szCs w:val="24"/>
              </w:rPr>
              <w:t>процента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44 </w:t>
            </w:r>
            <w:r>
              <w:rPr>
                <w:sz w:val="24"/>
                <w:szCs w:val="24"/>
              </w:rPr>
              <w:t>процента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45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46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2024 году – 47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взятых под диспансерное наблюдение детей в возрасте 0-17 мес. Впервые в жизни установленным диагнозом болезни костно-мышечной системы и соединительной ткани</w:t>
            </w:r>
            <w:r w:rsidR="00D77815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85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87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88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89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2024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взятых под диспансерное наблюдение детей в возрасте 0-17 мес. впервые в жизни установленным диагнозом болезни глаза и его прид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точного аппарата</w:t>
            </w:r>
            <w:r w:rsidR="00D77815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40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50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60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70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80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2024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взятых под диспансерное наблюдение детей в возрасте 0-17 мес. впервые в жизни установленным диагнозом болезни органов пищевар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ния</w:t>
            </w:r>
            <w:r w:rsidR="00D77815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60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70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80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85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2024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взятых под диспансерное наблюдение детей в возрасте 0-17 мес. впервые в жизни установленным диагнозом болезни системы органов кровообращения</w:t>
            </w:r>
            <w:r w:rsidR="00D77815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80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85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87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89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2024 году – 90 </w:t>
            </w:r>
            <w:r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.</w:t>
            </w:r>
          </w:p>
          <w:p w:rsidR="00040990" w:rsidRPr="00040990" w:rsidRDefault="00040990" w:rsidP="00040990">
            <w:pPr>
              <w:numPr>
                <w:ilvl w:val="0"/>
                <w:numId w:val="8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Доля взятых под диспансерное наблюдение детей в возрасте 0-17 мес. впервые в жизни 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установленным диагнозом болезни эндокринной сист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Pr="00040990">
              <w:rPr>
                <w:rFonts w:eastAsia="Calibri"/>
                <w:color w:val="auto"/>
                <w:sz w:val="24"/>
                <w:szCs w:val="24"/>
                <w:lang w:eastAsia="en-US"/>
              </w:rPr>
              <w:t>мы, расстройств питания и нарушения обмена веществ</w:t>
            </w:r>
            <w:r w:rsidR="00D77815">
              <w:rPr>
                <w:sz w:val="24"/>
                <w:szCs w:val="24"/>
              </w:rPr>
              <w:t>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80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85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87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89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90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8B13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lastRenderedPageBreak/>
              <w:t xml:space="preserve">в 2024 году – 90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.</w:t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lastRenderedPageBreak/>
              <w:t>Объемы бюдже</w:t>
            </w:r>
            <w:r w:rsidRPr="00040990">
              <w:rPr>
                <w:sz w:val="24"/>
                <w:szCs w:val="24"/>
              </w:rPr>
              <w:t>т</w:t>
            </w:r>
            <w:r w:rsidRPr="00040990">
              <w:rPr>
                <w:sz w:val="24"/>
                <w:szCs w:val="24"/>
              </w:rPr>
              <w:t>ных ассигнований Программы</w:t>
            </w:r>
          </w:p>
        </w:tc>
        <w:tc>
          <w:tcPr>
            <w:tcW w:w="7826" w:type="dxa"/>
            <w:vAlign w:val="center"/>
          </w:tcPr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Общий объем фин</w:t>
            </w:r>
            <w:r w:rsidR="008B13DF">
              <w:rPr>
                <w:bCs/>
                <w:color w:val="auto"/>
                <w:sz w:val="24"/>
                <w:szCs w:val="24"/>
              </w:rPr>
              <w:t>ансирования Программы на 2019-</w:t>
            </w:r>
            <w:r w:rsidRPr="00040990">
              <w:rPr>
                <w:bCs/>
                <w:color w:val="auto"/>
                <w:sz w:val="24"/>
                <w:szCs w:val="24"/>
              </w:rPr>
              <w:t>2024 годы составит 4656399,7 тыс. рублей, в том числе средства федерального бюджета – 4546319,7 тыс. рублей, республиканского бюджета – 88280,0 тыс. рублей, внебюджетные средства – 21800,0 тыс. рублей, из них: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на 2019 год – 63299,7 тыс. рублей, из них: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56619,7 тыс. рублей из федерального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1"/>
            </w:r>
            <w:r w:rsidRPr="00040990">
              <w:rPr>
                <w:bCs/>
                <w:color w:val="auto"/>
                <w:sz w:val="24"/>
                <w:szCs w:val="24"/>
              </w:rPr>
              <w:t>, 2980,0 тыс. рублей из республиканского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2"/>
            </w:r>
            <w:r w:rsidRPr="00040990">
              <w:rPr>
                <w:bCs/>
                <w:color w:val="auto"/>
                <w:sz w:val="24"/>
                <w:szCs w:val="24"/>
              </w:rPr>
              <w:t>, 3700,0 рублей из внебюджетных средств;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на 2020 год – 43700,0тыс. рублей, из них: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0,0 тыс. рублей из федерального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3"/>
            </w:r>
            <w:r w:rsidRPr="00040990">
              <w:rPr>
                <w:bCs/>
                <w:color w:val="auto"/>
                <w:sz w:val="24"/>
                <w:szCs w:val="24"/>
              </w:rPr>
              <w:t>, 40000,0 тыс. рублей из ре</w:t>
            </w:r>
            <w:r w:rsidRPr="00040990">
              <w:rPr>
                <w:bCs/>
                <w:color w:val="auto"/>
                <w:sz w:val="24"/>
                <w:szCs w:val="24"/>
              </w:rPr>
              <w:t>с</w:t>
            </w:r>
            <w:r w:rsidRPr="00040990">
              <w:rPr>
                <w:bCs/>
                <w:color w:val="auto"/>
                <w:sz w:val="24"/>
                <w:szCs w:val="24"/>
              </w:rPr>
              <w:t>публиканского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4"/>
            </w:r>
            <w:r w:rsidRPr="00040990">
              <w:rPr>
                <w:bCs/>
                <w:color w:val="auto"/>
                <w:sz w:val="24"/>
                <w:szCs w:val="24"/>
              </w:rPr>
              <w:t>, 3700,0 тыс. рублей из внебюджетных средств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5"/>
            </w:r>
            <w:r w:rsidRPr="00040990">
              <w:rPr>
                <w:bCs/>
                <w:color w:val="auto"/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на 2021 год – 3600,0 тыс. рублей, из них: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3600,0 рублей из внебюджетных средств.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на 2022 год – 3178100,0 тыс. рублей, их них: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3142800,0 тыс. рублей из федерального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6"/>
            </w:r>
            <w:r w:rsidRPr="00040990">
              <w:rPr>
                <w:bCs/>
                <w:color w:val="auto"/>
                <w:sz w:val="24"/>
                <w:szCs w:val="24"/>
              </w:rPr>
              <w:t>, 31700,0 тыс. рублей из республиканского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7"/>
            </w:r>
            <w:r w:rsidRPr="00040990">
              <w:rPr>
                <w:bCs/>
                <w:color w:val="auto"/>
                <w:sz w:val="24"/>
                <w:szCs w:val="24"/>
              </w:rPr>
              <w:t>, 3600,0 тыс. рублей из внебюджетных средств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8"/>
            </w:r>
            <w:r w:rsidRPr="00040990">
              <w:rPr>
                <w:bCs/>
                <w:color w:val="auto"/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на 2023 год – 683850,0 тыс. рублей, из них: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673450,0 тыс. рублей из федерального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9"/>
            </w:r>
            <w:r w:rsidRPr="00040990">
              <w:rPr>
                <w:bCs/>
                <w:color w:val="auto"/>
                <w:sz w:val="24"/>
                <w:szCs w:val="24"/>
              </w:rPr>
              <w:t>, 6800,0 тыс. рублей из республиканского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10"/>
            </w:r>
            <w:r w:rsidRPr="00040990">
              <w:rPr>
                <w:bCs/>
                <w:color w:val="auto"/>
                <w:sz w:val="24"/>
                <w:szCs w:val="24"/>
              </w:rPr>
              <w:t>, 3600,0 тыс. рублей из внебюджетных средств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11"/>
            </w:r>
            <w:r w:rsidRPr="00040990">
              <w:rPr>
                <w:bCs/>
                <w:color w:val="auto"/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на 2024 год –  683850,0 тыс. рублей, из них:</w:t>
            </w:r>
          </w:p>
          <w:p w:rsidR="00040990" w:rsidRPr="00040990" w:rsidRDefault="00040990" w:rsidP="008B13DF">
            <w:pPr>
              <w:shd w:val="clear" w:color="auto" w:fill="FFFFFF"/>
              <w:spacing w:after="0" w:line="24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040990">
              <w:rPr>
                <w:bCs/>
                <w:color w:val="auto"/>
                <w:sz w:val="24"/>
                <w:szCs w:val="24"/>
              </w:rPr>
              <w:t>673450,0 тыс. рублей из федерального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12"/>
            </w:r>
            <w:r w:rsidRPr="00040990">
              <w:rPr>
                <w:bCs/>
                <w:color w:val="auto"/>
                <w:sz w:val="24"/>
                <w:szCs w:val="24"/>
              </w:rPr>
              <w:t>, 6800,0 тыс. рублей из республиканского бюджета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13"/>
            </w:r>
            <w:r w:rsidRPr="00040990">
              <w:rPr>
                <w:bCs/>
                <w:color w:val="auto"/>
                <w:sz w:val="24"/>
                <w:szCs w:val="24"/>
              </w:rPr>
              <w:t>, 3600,0 тыс. рублей из внебюджетных средств</w:t>
            </w:r>
            <w:r w:rsidRPr="00040990">
              <w:rPr>
                <w:rStyle w:val="ad"/>
                <w:bCs/>
                <w:color w:val="auto"/>
                <w:sz w:val="24"/>
                <w:szCs w:val="24"/>
              </w:rPr>
              <w:footnoteReference w:id="14"/>
            </w:r>
          </w:p>
        </w:tc>
      </w:tr>
      <w:tr w:rsidR="00040990" w:rsidRPr="00040990" w:rsidTr="008B13DF">
        <w:trPr>
          <w:jc w:val="center"/>
        </w:trPr>
        <w:tc>
          <w:tcPr>
            <w:tcW w:w="2309" w:type="dxa"/>
          </w:tcPr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Ожидаемые резул</w:t>
            </w:r>
            <w:r w:rsidRPr="00040990">
              <w:rPr>
                <w:sz w:val="24"/>
                <w:szCs w:val="24"/>
              </w:rPr>
              <w:t>ь</w:t>
            </w:r>
            <w:r w:rsidRPr="00040990">
              <w:rPr>
                <w:sz w:val="24"/>
                <w:szCs w:val="24"/>
              </w:rPr>
              <w:t>таты реализации Программы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26" w:type="dxa"/>
          </w:tcPr>
          <w:p w:rsidR="00040990" w:rsidRPr="00040990" w:rsidRDefault="00040990" w:rsidP="00040990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Снижение младенческой смертности до 4,5 на 1000 родившихся ж</w:t>
            </w:r>
            <w:r w:rsidRPr="00040990">
              <w:rPr>
                <w:sz w:val="24"/>
                <w:szCs w:val="24"/>
              </w:rPr>
              <w:t>и</w:t>
            </w:r>
            <w:r w:rsidR="00D77815">
              <w:rPr>
                <w:sz w:val="24"/>
                <w:szCs w:val="24"/>
              </w:rPr>
              <w:t>выми: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2019 году – 8,0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2020 году – 7,0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2021 году – 6,8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2022 году – 6,7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2023 году – 6,6 на 1000 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2024 году – 6,5 на 1000  родившихся живыми.</w:t>
            </w:r>
          </w:p>
          <w:p w:rsidR="00040990" w:rsidRPr="00040990" w:rsidRDefault="00040990" w:rsidP="00040990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Доля преждевременных  родов 22-37</w:t>
            </w:r>
            <w:r w:rsidR="00166B7C">
              <w:rPr>
                <w:sz w:val="24"/>
                <w:szCs w:val="24"/>
              </w:rPr>
              <w:t xml:space="preserve"> недель в перинатальных центрах: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2019 году – 90</w:t>
            </w:r>
            <w:r w:rsidR="008B13DF"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2020 году – 90</w:t>
            </w:r>
            <w:r w:rsidR="008B13DF"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2021 году – 90</w:t>
            </w:r>
            <w:r w:rsidR="008B13DF"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lastRenderedPageBreak/>
              <w:t>в 2022 году – 90</w:t>
            </w:r>
            <w:r w:rsidR="008B13DF"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2023 году – 90</w:t>
            </w:r>
            <w:r w:rsidR="008B13DF">
              <w:rPr>
                <w:sz w:val="24"/>
                <w:szCs w:val="24"/>
              </w:rPr>
              <w:t xml:space="preserve"> 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2024 году – 90</w:t>
            </w:r>
            <w:r w:rsidR="008B13DF">
              <w:rPr>
                <w:sz w:val="24"/>
                <w:szCs w:val="24"/>
              </w:rPr>
              <w:t xml:space="preserve"> процентов</w:t>
            </w:r>
            <w:r w:rsidR="00166B7C">
              <w:rPr>
                <w:sz w:val="24"/>
                <w:szCs w:val="24"/>
              </w:rPr>
              <w:t>.</w:t>
            </w:r>
          </w:p>
          <w:p w:rsidR="00040990" w:rsidRPr="00040990" w:rsidRDefault="00040990" w:rsidP="00040990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Смертность детей в возрасте 0-4 </w:t>
            </w:r>
            <w:r w:rsidR="00D77815">
              <w:rPr>
                <w:sz w:val="24"/>
                <w:szCs w:val="24"/>
              </w:rPr>
              <w:t>года на 1000 родившихся живыми: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2019 году – 11,3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2020 году – 11,1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2021 году – 10,9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2022 году – 10,7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2023 году – 10,5 на 1000 родившихся живыми;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в 2024 году – 10,2 на 1000 родившихся живыми.</w:t>
            </w:r>
          </w:p>
          <w:p w:rsidR="00040990" w:rsidRPr="00040990" w:rsidRDefault="00040990" w:rsidP="00040990">
            <w:pPr>
              <w:numPr>
                <w:ilvl w:val="0"/>
                <w:numId w:val="6"/>
              </w:num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Доля посещений детьми медицинских организаций с профилактич</w:t>
            </w:r>
            <w:r w:rsidRPr="00040990">
              <w:rPr>
                <w:sz w:val="24"/>
                <w:szCs w:val="24"/>
              </w:rPr>
              <w:t>е</w:t>
            </w:r>
            <w:r w:rsidR="00D77815">
              <w:rPr>
                <w:sz w:val="24"/>
                <w:szCs w:val="24"/>
              </w:rPr>
              <w:t>скими целями: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2019 году – 42,5 </w:t>
            </w:r>
            <w:r w:rsidR="008B13DF">
              <w:rPr>
                <w:sz w:val="24"/>
                <w:szCs w:val="24"/>
              </w:rPr>
              <w:t>процента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2020 году – 43 </w:t>
            </w:r>
            <w:r w:rsidR="008B13DF">
              <w:rPr>
                <w:sz w:val="24"/>
                <w:szCs w:val="24"/>
              </w:rPr>
              <w:t>процента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2021 году – 44 </w:t>
            </w:r>
            <w:r w:rsidR="008B13DF">
              <w:rPr>
                <w:sz w:val="24"/>
                <w:szCs w:val="24"/>
              </w:rPr>
              <w:t>процента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2022 году – 45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04099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2023 году – 46 </w:t>
            </w:r>
            <w:r w:rsidR="008B13DF">
              <w:rPr>
                <w:sz w:val="24"/>
                <w:szCs w:val="24"/>
              </w:rPr>
              <w:t>процентов</w:t>
            </w:r>
            <w:r w:rsidRPr="00040990">
              <w:rPr>
                <w:sz w:val="24"/>
                <w:szCs w:val="24"/>
              </w:rPr>
              <w:t>;</w:t>
            </w:r>
          </w:p>
          <w:p w:rsidR="00040990" w:rsidRPr="00040990" w:rsidRDefault="00040990" w:rsidP="008B13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в 2024 году – 47 </w:t>
            </w:r>
            <w:r w:rsidR="008B13DF">
              <w:rPr>
                <w:sz w:val="24"/>
                <w:szCs w:val="24"/>
              </w:rPr>
              <w:t>процентов.</w:t>
            </w:r>
          </w:p>
        </w:tc>
      </w:tr>
    </w:tbl>
    <w:p w:rsidR="00040990" w:rsidRDefault="00040990" w:rsidP="008B13DF">
      <w:pPr>
        <w:spacing w:after="0" w:line="240" w:lineRule="auto"/>
        <w:ind w:right="0" w:firstLine="0"/>
        <w:jc w:val="center"/>
      </w:pPr>
    </w:p>
    <w:p w:rsidR="008B13DF" w:rsidRDefault="00040990" w:rsidP="008B13DF">
      <w:pPr>
        <w:pStyle w:val="1"/>
        <w:numPr>
          <w:ilvl w:val="0"/>
          <w:numId w:val="3"/>
        </w:numPr>
        <w:spacing w:after="0" w:line="240" w:lineRule="auto"/>
        <w:ind w:left="0" w:right="0" w:firstLine="0"/>
      </w:pPr>
      <w:r>
        <w:t>Характеристика службы медицинской помощи</w:t>
      </w:r>
    </w:p>
    <w:p w:rsidR="00040990" w:rsidRPr="008E65F6" w:rsidRDefault="00040990" w:rsidP="008B13DF">
      <w:pPr>
        <w:pStyle w:val="1"/>
        <w:spacing w:after="0" w:line="240" w:lineRule="auto"/>
        <w:ind w:left="0" w:right="0" w:firstLine="0"/>
      </w:pPr>
      <w:r>
        <w:t>детям и родовспоможения Республики Тыва</w:t>
      </w:r>
    </w:p>
    <w:p w:rsidR="00040990" w:rsidRPr="0070417E" w:rsidRDefault="00040990" w:rsidP="008B13DF">
      <w:pPr>
        <w:spacing w:after="0" w:line="240" w:lineRule="auto"/>
        <w:ind w:right="0" w:firstLine="0"/>
        <w:jc w:val="center"/>
      </w:pPr>
    </w:p>
    <w:p w:rsidR="00040990" w:rsidRPr="001C6510" w:rsidRDefault="00040990" w:rsidP="008B13DF">
      <w:pPr>
        <w:spacing w:after="0" w:line="240" w:lineRule="auto"/>
        <w:ind w:right="0" w:firstLine="709"/>
      </w:pPr>
      <w:r w:rsidRPr="001C6510">
        <w:t>За последние пять лет демографическая ситуация в республике характериз</w:t>
      </w:r>
      <w:r w:rsidRPr="001C6510">
        <w:t>о</w:t>
      </w:r>
      <w:r w:rsidRPr="001C6510">
        <w:t>валась увеличением численности населения. Главным компонентом увеличения численности населения остается естественный прирост населения, который покр</w:t>
      </w:r>
      <w:r w:rsidRPr="001C6510">
        <w:t>ы</w:t>
      </w:r>
      <w:r w:rsidRPr="001C6510">
        <w:t xml:space="preserve">вает миграционную убыль. </w:t>
      </w:r>
    </w:p>
    <w:p w:rsidR="00040990" w:rsidRPr="001C6510" w:rsidRDefault="00040990" w:rsidP="008B13DF">
      <w:pPr>
        <w:spacing w:after="0" w:line="240" w:lineRule="auto"/>
        <w:ind w:right="0" w:firstLine="709"/>
      </w:pPr>
      <w:r w:rsidRPr="001C6510">
        <w:rPr>
          <w:spacing w:val="-2"/>
        </w:rPr>
        <w:t>Демографическая ситуация в Республике Тыва характеризуется высокой ро</w:t>
      </w:r>
      <w:r w:rsidRPr="001C6510">
        <w:rPr>
          <w:spacing w:val="-2"/>
        </w:rPr>
        <w:t>ж</w:t>
      </w:r>
      <w:r w:rsidRPr="001C6510">
        <w:rPr>
          <w:spacing w:val="-2"/>
        </w:rPr>
        <w:t>даемостью, которая составила 20,4 на 1000 населения</w:t>
      </w:r>
      <w:r w:rsidRPr="001C6510">
        <w:t>, что превышает среднеросси</w:t>
      </w:r>
      <w:r w:rsidRPr="001C6510">
        <w:t>й</w:t>
      </w:r>
      <w:r w:rsidRPr="001C6510">
        <w:t xml:space="preserve">ский показатель рождаемости в 1,8 раза, </w:t>
      </w:r>
      <w:r>
        <w:t>Сибирского федерального округа</w:t>
      </w:r>
      <w:r w:rsidRPr="001C6510">
        <w:t xml:space="preserve"> 1,6 раза.</w:t>
      </w:r>
    </w:p>
    <w:p w:rsidR="00040990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1C6510">
        <w:rPr>
          <w:color w:val="auto"/>
          <w:szCs w:val="28"/>
          <w:shd w:val="clear" w:color="auto" w:fill="FFFFFF"/>
        </w:rPr>
        <w:t>Показатель рождаемости снизился на 19,4</w:t>
      </w:r>
      <w:r w:rsidR="008B13DF" w:rsidRPr="008B13DF">
        <w:t xml:space="preserve"> </w:t>
      </w:r>
      <w:r w:rsidR="008B13DF" w:rsidRPr="008B13DF">
        <w:rPr>
          <w:color w:val="auto"/>
          <w:szCs w:val="28"/>
          <w:shd w:val="clear" w:color="auto" w:fill="FFFFFF"/>
        </w:rPr>
        <w:t>процент</w:t>
      </w:r>
      <w:r w:rsidR="008B13DF">
        <w:rPr>
          <w:color w:val="auto"/>
          <w:szCs w:val="28"/>
          <w:shd w:val="clear" w:color="auto" w:fill="FFFFFF"/>
        </w:rPr>
        <w:t>а</w:t>
      </w:r>
      <w:r w:rsidRPr="001C6510">
        <w:rPr>
          <w:color w:val="auto"/>
          <w:szCs w:val="28"/>
          <w:shd w:val="clear" w:color="auto" w:fill="FFFFFF"/>
        </w:rPr>
        <w:t>, с 25,3 на 1000 населения в 2014 г. до 20,4</w:t>
      </w:r>
      <w:r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</w:rPr>
        <w:t>в 2018 г</w:t>
      </w:r>
      <w:r w:rsidRPr="001C6510">
        <w:rPr>
          <w:color w:val="auto"/>
          <w:szCs w:val="28"/>
        </w:rPr>
        <w:t>.</w:t>
      </w:r>
    </w:p>
    <w:p w:rsidR="00040990" w:rsidRPr="00581651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581651">
        <w:rPr>
          <w:color w:val="auto"/>
          <w:szCs w:val="28"/>
        </w:rPr>
        <w:t>Всего родов по республике зарегистрировано 6500, что на 456 (4,9%) меньше, чем за 2017</w:t>
      </w:r>
      <w:r w:rsidR="008B13DF"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г. По месту наступления родов</w:t>
      </w:r>
      <w:r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ежегодно отмечается их снижение в р</w:t>
      </w:r>
      <w:r w:rsidRPr="00581651">
        <w:rPr>
          <w:color w:val="auto"/>
          <w:szCs w:val="28"/>
        </w:rPr>
        <w:t>о</w:t>
      </w:r>
      <w:r w:rsidRPr="00581651">
        <w:rPr>
          <w:color w:val="auto"/>
          <w:szCs w:val="28"/>
        </w:rPr>
        <w:t xml:space="preserve">дильных отделениях </w:t>
      </w:r>
      <w:r>
        <w:rPr>
          <w:color w:val="auto"/>
          <w:szCs w:val="28"/>
        </w:rPr>
        <w:t>медицинских организаций</w:t>
      </w:r>
      <w:r w:rsidRPr="00581651">
        <w:rPr>
          <w:color w:val="auto"/>
          <w:szCs w:val="28"/>
        </w:rPr>
        <w:t xml:space="preserve"> 1 уровня – </w:t>
      </w:r>
      <w:r>
        <w:rPr>
          <w:color w:val="auto"/>
          <w:szCs w:val="28"/>
        </w:rPr>
        <w:t>центральные кожуунные больницы</w:t>
      </w:r>
      <w:r w:rsidRPr="00581651">
        <w:rPr>
          <w:color w:val="auto"/>
          <w:szCs w:val="28"/>
        </w:rPr>
        <w:t>: с 814 родов в 2016 г. до 388 родов в 2018 г., т</w:t>
      </w:r>
      <w:r w:rsidR="008B13DF">
        <w:rPr>
          <w:color w:val="auto"/>
          <w:szCs w:val="28"/>
        </w:rPr>
        <w:t>о есть</w:t>
      </w:r>
      <w:r w:rsidRPr="00581651">
        <w:rPr>
          <w:color w:val="auto"/>
          <w:szCs w:val="28"/>
        </w:rPr>
        <w:t xml:space="preserve"> снижение доли родов в </w:t>
      </w:r>
      <w:r>
        <w:rPr>
          <w:color w:val="auto"/>
          <w:szCs w:val="28"/>
        </w:rPr>
        <w:t>центральных кожуунных больницах</w:t>
      </w:r>
      <w:r w:rsidRPr="00581651">
        <w:rPr>
          <w:color w:val="auto"/>
          <w:szCs w:val="28"/>
        </w:rPr>
        <w:t xml:space="preserve"> на 52,3</w:t>
      </w:r>
      <w:r w:rsidR="008B13DF" w:rsidRPr="008B13DF">
        <w:rPr>
          <w:color w:val="auto"/>
          <w:szCs w:val="28"/>
          <w:shd w:val="clear" w:color="auto" w:fill="FFFFFF"/>
        </w:rPr>
        <w:t xml:space="preserve"> процент</w:t>
      </w:r>
      <w:r w:rsidR="008B13DF">
        <w:rPr>
          <w:color w:val="auto"/>
          <w:szCs w:val="28"/>
          <w:shd w:val="clear" w:color="auto" w:fill="FFFFFF"/>
        </w:rPr>
        <w:t>а</w:t>
      </w:r>
      <w:r w:rsidRPr="00581651">
        <w:rPr>
          <w:color w:val="auto"/>
          <w:szCs w:val="28"/>
        </w:rPr>
        <w:t xml:space="preserve">. </w:t>
      </w:r>
    </w:p>
    <w:p w:rsidR="008B13DF" w:rsidRDefault="008B13DF" w:rsidP="00040990">
      <w:pPr>
        <w:spacing w:after="0" w:line="240" w:lineRule="auto"/>
        <w:ind w:right="0" w:firstLine="708"/>
        <w:jc w:val="right"/>
        <w:rPr>
          <w:color w:val="auto"/>
          <w:sz w:val="24"/>
          <w:szCs w:val="24"/>
        </w:rPr>
      </w:pPr>
    </w:p>
    <w:p w:rsidR="00040990" w:rsidRPr="00166B7C" w:rsidRDefault="00040990" w:rsidP="00040990">
      <w:pPr>
        <w:spacing w:after="0" w:line="240" w:lineRule="auto"/>
        <w:ind w:right="0" w:firstLine="708"/>
        <w:jc w:val="right"/>
        <w:rPr>
          <w:color w:val="auto"/>
          <w:szCs w:val="28"/>
        </w:rPr>
      </w:pPr>
      <w:r w:rsidRPr="00166B7C">
        <w:rPr>
          <w:color w:val="auto"/>
          <w:szCs w:val="28"/>
        </w:rPr>
        <w:t>Таблица 1</w:t>
      </w:r>
    </w:p>
    <w:p w:rsidR="00040990" w:rsidRPr="008B13DF" w:rsidRDefault="00040990" w:rsidP="00040990">
      <w:pPr>
        <w:spacing w:after="0" w:line="240" w:lineRule="auto"/>
        <w:ind w:right="0" w:firstLine="708"/>
        <w:jc w:val="center"/>
        <w:rPr>
          <w:color w:val="auto"/>
          <w:szCs w:val="28"/>
        </w:rPr>
      </w:pPr>
      <w:r w:rsidRPr="008B13DF">
        <w:rPr>
          <w:color w:val="auto"/>
          <w:szCs w:val="28"/>
        </w:rPr>
        <w:t>Распределение родов по месту регистрации</w:t>
      </w:r>
    </w:p>
    <w:p w:rsidR="00040990" w:rsidRPr="00581651" w:rsidRDefault="00040990" w:rsidP="00040990">
      <w:pPr>
        <w:spacing w:after="0" w:line="240" w:lineRule="auto"/>
        <w:ind w:right="0" w:firstLine="708"/>
        <w:jc w:val="center"/>
        <w:rPr>
          <w:b/>
          <w:color w:val="1F497D"/>
          <w:szCs w:val="28"/>
          <w:u w:val="single"/>
        </w:rPr>
      </w:pPr>
    </w:p>
    <w:tbl>
      <w:tblPr>
        <w:tblW w:w="10300" w:type="dxa"/>
        <w:jc w:val="center"/>
        <w:tblInd w:w="-1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40"/>
        <w:gridCol w:w="963"/>
        <w:gridCol w:w="963"/>
        <w:gridCol w:w="963"/>
        <w:gridCol w:w="1156"/>
        <w:gridCol w:w="1156"/>
        <w:gridCol w:w="1007"/>
        <w:gridCol w:w="796"/>
        <w:gridCol w:w="1156"/>
      </w:tblGrid>
      <w:tr w:rsidR="00040990" w:rsidRPr="008B13DF" w:rsidTr="00166B7C">
        <w:trPr>
          <w:trHeight w:val="275"/>
          <w:jc w:val="center"/>
        </w:trPr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Принято родов в 2017</w:t>
            </w:r>
            <w:r w:rsidR="008B13DF"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Принято родов в 2018</w:t>
            </w:r>
            <w:r w:rsidR="008B13DF"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г.</w:t>
            </w:r>
          </w:p>
        </w:tc>
      </w:tr>
      <w:tr w:rsidR="00040990" w:rsidRPr="008B13DF" w:rsidTr="00166B7C">
        <w:trPr>
          <w:trHeight w:val="129"/>
          <w:jc w:val="center"/>
        </w:trPr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 w:rsidR="008B13DF"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 w:rsidR="008B13DF"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ЦКБ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 w:rsidR="008B13DF"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 w:rsidR="008B13DF"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ЦКБ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Всего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Республика Тыва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3160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2401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1395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6956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3109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2239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1152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6500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г. Кызыл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1250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789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2045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1059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1783</w:t>
            </w:r>
          </w:p>
        </w:tc>
      </w:tr>
      <w:tr w:rsidR="00166B7C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B7C" w:rsidRPr="008B13DF" w:rsidRDefault="00166B7C" w:rsidP="00166B7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г.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Ак-Довурак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193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340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186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321</w:t>
            </w:r>
          </w:p>
        </w:tc>
      </w:tr>
      <w:tr w:rsidR="00166B7C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B7C" w:rsidRPr="008B13DF" w:rsidRDefault="00166B7C" w:rsidP="00166B7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Бай-Тайгинский</w:t>
            </w:r>
            <w:r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B7C" w:rsidRPr="008B13DF" w:rsidRDefault="00166B7C" w:rsidP="00166B7C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247</w:t>
            </w:r>
          </w:p>
        </w:tc>
      </w:tr>
    </w:tbl>
    <w:p w:rsidR="008B13DF" w:rsidRDefault="008B13DF"/>
    <w:p w:rsidR="00166B7C" w:rsidRDefault="00166B7C"/>
    <w:tbl>
      <w:tblPr>
        <w:tblW w:w="10300" w:type="dxa"/>
        <w:jc w:val="center"/>
        <w:tblInd w:w="-1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40"/>
        <w:gridCol w:w="963"/>
        <w:gridCol w:w="963"/>
        <w:gridCol w:w="963"/>
        <w:gridCol w:w="1156"/>
        <w:gridCol w:w="1156"/>
        <w:gridCol w:w="1007"/>
        <w:gridCol w:w="796"/>
        <w:gridCol w:w="1156"/>
      </w:tblGrid>
      <w:tr w:rsidR="008B13DF" w:rsidRPr="008B13DF" w:rsidTr="00166B7C">
        <w:trPr>
          <w:trHeight w:val="275"/>
          <w:jc w:val="center"/>
        </w:trPr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Принято родов в 2017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Принято родов в 2018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г.</w:t>
            </w:r>
          </w:p>
        </w:tc>
      </w:tr>
      <w:tr w:rsidR="008B13DF" w:rsidRPr="008B13DF" w:rsidTr="00166B7C">
        <w:trPr>
          <w:trHeight w:val="129"/>
          <w:jc w:val="center"/>
        </w:trPr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ЦКБ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АС 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13D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ЦКБ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3DF" w:rsidRPr="008B13DF" w:rsidRDefault="008B13DF" w:rsidP="00242A8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Всего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Барун-Хемчикский</w:t>
            </w:r>
            <w:r w:rsidR="008B13DF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245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273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237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238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Дзун-Хемчикский</w:t>
            </w:r>
            <w:r w:rsidR="008B13DF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199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575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162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510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Каа-Хемский</w:t>
            </w:r>
            <w:r w:rsidR="008B13DF">
              <w:rPr>
                <w:color w:val="auto"/>
                <w:sz w:val="24"/>
                <w:szCs w:val="24"/>
              </w:rPr>
              <w:t xml:space="preserve"> кож</w:t>
            </w:r>
            <w:r w:rsidR="008B13DF">
              <w:rPr>
                <w:color w:val="auto"/>
                <w:sz w:val="24"/>
                <w:szCs w:val="24"/>
              </w:rPr>
              <w:t>у</w:t>
            </w:r>
            <w:r w:rsidR="008B13DF">
              <w:rPr>
                <w:color w:val="auto"/>
                <w:sz w:val="24"/>
                <w:szCs w:val="24"/>
              </w:rPr>
              <w:t>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282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279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Кызылский</w:t>
            </w:r>
            <w:r w:rsidR="008B13DF">
              <w:rPr>
                <w:color w:val="auto"/>
                <w:sz w:val="24"/>
                <w:szCs w:val="24"/>
              </w:rPr>
              <w:t xml:space="preserve"> ко-жуун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442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690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405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257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663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Монгун-Тайгинский</w:t>
            </w:r>
            <w:r w:rsidR="008B13DF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156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157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Овюрский</w:t>
            </w:r>
            <w:r w:rsidR="008B13DF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182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169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Пий-Хемский</w:t>
            </w:r>
            <w:r w:rsidR="008B13DF">
              <w:rPr>
                <w:color w:val="auto"/>
                <w:sz w:val="24"/>
                <w:szCs w:val="24"/>
              </w:rPr>
              <w:t xml:space="preserve"> к</w:t>
            </w:r>
            <w:r w:rsidR="008B13DF">
              <w:rPr>
                <w:color w:val="auto"/>
                <w:sz w:val="24"/>
                <w:szCs w:val="24"/>
              </w:rPr>
              <w:t>о</w:t>
            </w:r>
            <w:r w:rsidR="008B13DF">
              <w:rPr>
                <w:color w:val="auto"/>
                <w:sz w:val="24"/>
                <w:szCs w:val="24"/>
              </w:rPr>
              <w:t>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184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211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Сут-Хольский</w:t>
            </w:r>
            <w:r w:rsidR="008B13DF">
              <w:rPr>
                <w:color w:val="auto"/>
                <w:sz w:val="24"/>
                <w:szCs w:val="24"/>
              </w:rPr>
              <w:t xml:space="preserve"> к</w:t>
            </w:r>
            <w:r w:rsidR="008B13DF">
              <w:rPr>
                <w:color w:val="auto"/>
                <w:sz w:val="24"/>
                <w:szCs w:val="24"/>
              </w:rPr>
              <w:t>о</w:t>
            </w:r>
            <w:r w:rsidR="008B13DF">
              <w:rPr>
                <w:color w:val="auto"/>
                <w:sz w:val="24"/>
                <w:szCs w:val="24"/>
              </w:rPr>
              <w:t>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186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180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Тандинский</w:t>
            </w:r>
            <w:r w:rsidR="008B13DF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115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330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151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284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Тере-Холский</w:t>
            </w:r>
            <w:r w:rsidR="008B13DF">
              <w:rPr>
                <w:color w:val="auto"/>
                <w:sz w:val="24"/>
                <w:szCs w:val="24"/>
              </w:rPr>
              <w:t xml:space="preserve"> к</w:t>
            </w:r>
            <w:r w:rsidR="008B13DF">
              <w:rPr>
                <w:color w:val="auto"/>
                <w:sz w:val="24"/>
                <w:szCs w:val="24"/>
              </w:rPr>
              <w:t>о</w:t>
            </w:r>
            <w:r w:rsidR="008B13DF">
              <w:rPr>
                <w:color w:val="auto"/>
                <w:sz w:val="24"/>
                <w:szCs w:val="24"/>
              </w:rPr>
              <w:t>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60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Тес-Хемский</w:t>
            </w:r>
            <w:r w:rsidR="008B13DF">
              <w:rPr>
                <w:color w:val="auto"/>
                <w:sz w:val="24"/>
                <w:szCs w:val="24"/>
              </w:rPr>
              <w:t xml:space="preserve"> кож</w:t>
            </w:r>
            <w:r w:rsidR="008B13DF">
              <w:rPr>
                <w:color w:val="auto"/>
                <w:sz w:val="24"/>
                <w:szCs w:val="24"/>
              </w:rPr>
              <w:t>у</w:t>
            </w:r>
            <w:r w:rsidR="008B13DF">
              <w:rPr>
                <w:color w:val="auto"/>
                <w:sz w:val="24"/>
                <w:szCs w:val="24"/>
              </w:rPr>
              <w:t>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220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103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194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Тоджинский</w:t>
            </w:r>
            <w:r w:rsidR="008B13DF">
              <w:rPr>
                <w:color w:val="auto"/>
                <w:sz w:val="24"/>
                <w:szCs w:val="24"/>
              </w:rPr>
              <w:t xml:space="preserve"> кож</w:t>
            </w:r>
            <w:r w:rsidR="008B13DF">
              <w:rPr>
                <w:color w:val="auto"/>
                <w:sz w:val="24"/>
                <w:szCs w:val="24"/>
              </w:rPr>
              <w:t>у</w:t>
            </w:r>
            <w:r w:rsidR="008B13DF">
              <w:rPr>
                <w:color w:val="auto"/>
                <w:sz w:val="24"/>
                <w:szCs w:val="24"/>
              </w:rPr>
              <w:t>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173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152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Улуг-Хемский</w:t>
            </w:r>
            <w:r w:rsidR="008B13DF">
              <w:rPr>
                <w:color w:val="auto"/>
                <w:sz w:val="24"/>
                <w:szCs w:val="24"/>
              </w:rPr>
              <w:t xml:space="preserve"> к</w:t>
            </w:r>
            <w:r w:rsidR="008B13DF">
              <w:rPr>
                <w:color w:val="auto"/>
                <w:sz w:val="24"/>
                <w:szCs w:val="24"/>
              </w:rPr>
              <w:t>о</w:t>
            </w:r>
            <w:r w:rsidR="008B13DF">
              <w:rPr>
                <w:color w:val="auto"/>
                <w:sz w:val="24"/>
                <w:szCs w:val="24"/>
              </w:rPr>
              <w:t>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457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127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336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491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Чаа-Хольский</w:t>
            </w:r>
            <w:r w:rsidR="008B13DF">
              <w:rPr>
                <w:color w:val="auto"/>
                <w:sz w:val="24"/>
                <w:szCs w:val="24"/>
              </w:rPr>
              <w:t xml:space="preserve"> к</w:t>
            </w:r>
            <w:r w:rsidR="008B13DF">
              <w:rPr>
                <w:color w:val="auto"/>
                <w:sz w:val="24"/>
                <w:szCs w:val="24"/>
              </w:rPr>
              <w:t>о</w:t>
            </w:r>
            <w:r w:rsidR="008B13DF">
              <w:rPr>
                <w:color w:val="auto"/>
                <w:sz w:val="24"/>
                <w:szCs w:val="24"/>
              </w:rPr>
              <w:t>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161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157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Чеди-Хольский</w:t>
            </w:r>
            <w:r w:rsidR="008B13DF">
              <w:rPr>
                <w:color w:val="auto"/>
                <w:sz w:val="24"/>
                <w:szCs w:val="24"/>
              </w:rPr>
              <w:t xml:space="preserve"> к</w:t>
            </w:r>
            <w:r w:rsidR="008B13DF">
              <w:rPr>
                <w:color w:val="auto"/>
                <w:sz w:val="24"/>
                <w:szCs w:val="24"/>
              </w:rPr>
              <w:t>о</w:t>
            </w:r>
            <w:r w:rsidR="008B13DF">
              <w:rPr>
                <w:color w:val="auto"/>
                <w:sz w:val="24"/>
                <w:szCs w:val="24"/>
              </w:rPr>
              <w:t>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180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163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040990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Эрзинский</w:t>
            </w:r>
            <w:r w:rsidR="008B13DF">
              <w:rPr>
                <w:color w:val="auto"/>
                <w:sz w:val="24"/>
                <w:szCs w:val="24"/>
              </w:rPr>
              <w:t xml:space="preserve"> ко-жуун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171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172</w:t>
            </w:r>
          </w:p>
        </w:tc>
      </w:tr>
      <w:tr w:rsidR="00040990" w:rsidRPr="008B13DF" w:rsidTr="00166B7C">
        <w:trPr>
          <w:trHeight w:val="275"/>
          <w:jc w:val="center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990" w:rsidRPr="008B13DF" w:rsidRDefault="008B13DF" w:rsidP="008B13D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том </w:t>
            </w:r>
            <w:r w:rsidR="00040990" w:rsidRPr="008B13DF">
              <w:rPr>
                <w:color w:val="auto"/>
                <w:sz w:val="24"/>
                <w:szCs w:val="24"/>
              </w:rPr>
              <w:t>ч</w:t>
            </w:r>
            <w:r>
              <w:rPr>
                <w:color w:val="auto"/>
                <w:sz w:val="24"/>
                <w:szCs w:val="24"/>
              </w:rPr>
              <w:t>исле</w:t>
            </w:r>
            <w:r w:rsidR="00040990" w:rsidRPr="008B13DF">
              <w:rPr>
                <w:color w:val="auto"/>
                <w:sz w:val="24"/>
                <w:szCs w:val="24"/>
              </w:rPr>
              <w:t xml:space="preserve"> ин</w:t>
            </w:r>
            <w:r>
              <w:rPr>
                <w:color w:val="auto"/>
                <w:sz w:val="24"/>
                <w:szCs w:val="24"/>
              </w:rPr>
              <w:t>о</w:t>
            </w:r>
            <w:r w:rsidR="00040990" w:rsidRPr="008B13DF">
              <w:rPr>
                <w:color w:val="auto"/>
                <w:sz w:val="24"/>
                <w:szCs w:val="24"/>
              </w:rPr>
              <w:t>г</w:t>
            </w:r>
            <w:r w:rsidR="00040990" w:rsidRPr="008B13DF">
              <w:rPr>
                <w:color w:val="auto"/>
                <w:sz w:val="24"/>
                <w:szCs w:val="24"/>
              </w:rPr>
              <w:t>о</w:t>
            </w:r>
            <w:r w:rsidR="00040990" w:rsidRPr="008B13DF">
              <w:rPr>
                <w:color w:val="auto"/>
                <w:sz w:val="24"/>
                <w:szCs w:val="24"/>
              </w:rPr>
              <w:t>род</w:t>
            </w:r>
            <w:r>
              <w:rPr>
                <w:color w:val="auto"/>
                <w:sz w:val="24"/>
                <w:szCs w:val="24"/>
              </w:rPr>
              <w:t>ние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B13D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990" w:rsidRPr="008B13DF" w:rsidRDefault="00040990" w:rsidP="008B13D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3DF">
              <w:rPr>
                <w:bCs/>
                <w:color w:val="auto"/>
                <w:sz w:val="24"/>
                <w:szCs w:val="24"/>
              </w:rPr>
              <w:t>69</w:t>
            </w:r>
          </w:p>
        </w:tc>
      </w:tr>
    </w:tbl>
    <w:p w:rsidR="00040990" w:rsidRDefault="00040990" w:rsidP="00040990">
      <w:pPr>
        <w:spacing w:after="0" w:line="240" w:lineRule="auto"/>
        <w:ind w:right="0" w:firstLine="709"/>
        <w:rPr>
          <w:color w:val="auto"/>
          <w:szCs w:val="28"/>
        </w:rPr>
      </w:pPr>
    </w:p>
    <w:p w:rsidR="00040990" w:rsidRDefault="00040990" w:rsidP="008B13D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 w:rsidRPr="00E018E4">
        <w:rPr>
          <w:color w:val="auto"/>
          <w:szCs w:val="28"/>
        </w:rPr>
        <w:t>Медицинскую помощь детскому населению оказывают 27 медицинских орг</w:t>
      </w:r>
      <w:r w:rsidRPr="00E018E4">
        <w:rPr>
          <w:color w:val="auto"/>
          <w:szCs w:val="28"/>
        </w:rPr>
        <w:t>а</w:t>
      </w:r>
      <w:r w:rsidRPr="00E018E4">
        <w:rPr>
          <w:color w:val="auto"/>
          <w:szCs w:val="28"/>
        </w:rPr>
        <w:t>низаций, из них 14 центральных кожуунных больниц, 3 межкожу</w:t>
      </w:r>
      <w:r w:rsidR="00166B7C">
        <w:rPr>
          <w:color w:val="auto"/>
          <w:szCs w:val="28"/>
        </w:rPr>
        <w:t>у</w:t>
      </w:r>
      <w:r w:rsidRPr="00E018E4">
        <w:rPr>
          <w:color w:val="auto"/>
          <w:szCs w:val="28"/>
        </w:rPr>
        <w:t>нных медици</w:t>
      </w:r>
      <w:r w:rsidRPr="00E018E4">
        <w:rPr>
          <w:color w:val="auto"/>
          <w:szCs w:val="28"/>
        </w:rPr>
        <w:t>н</w:t>
      </w:r>
      <w:r w:rsidRPr="00E018E4">
        <w:rPr>
          <w:color w:val="auto"/>
          <w:szCs w:val="28"/>
        </w:rPr>
        <w:t>ских цент</w:t>
      </w:r>
      <w:r>
        <w:rPr>
          <w:color w:val="auto"/>
          <w:szCs w:val="28"/>
        </w:rPr>
        <w:t>ра и 10 медицинских о</w:t>
      </w:r>
      <w:r w:rsidRPr="00E018E4">
        <w:rPr>
          <w:color w:val="auto"/>
          <w:szCs w:val="28"/>
        </w:rPr>
        <w:t>рганизаций г. Кызыла.</w:t>
      </w:r>
      <w:r>
        <w:rPr>
          <w:color w:val="auto"/>
          <w:szCs w:val="28"/>
        </w:rPr>
        <w:t xml:space="preserve"> </w:t>
      </w:r>
    </w:p>
    <w:p w:rsidR="00040990" w:rsidRDefault="00040990" w:rsidP="008B13D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 w:rsidRPr="008B13DF">
        <w:rPr>
          <w:color w:val="auto"/>
          <w:szCs w:val="28"/>
        </w:rPr>
        <w:t>Численность д</w:t>
      </w:r>
      <w:r>
        <w:rPr>
          <w:color w:val="auto"/>
          <w:szCs w:val="28"/>
        </w:rPr>
        <w:t>етей в Республике Тыва на 1 января 2019 г</w:t>
      </w:r>
      <w:r w:rsidR="008B13DF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составляет 119699, из них до одного года 6529 детей, 1 года до трех лет – 20317, с 4 до 6 лет – 22148, с 7 до 14 лет – 55599, с 15-17 лет – 15106 детей.</w:t>
      </w:r>
    </w:p>
    <w:p w:rsidR="00040990" w:rsidRPr="00E018E4" w:rsidRDefault="00040990" w:rsidP="008B13DF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outlineLvl w:val="1"/>
        <w:rPr>
          <w:color w:val="auto"/>
          <w:szCs w:val="28"/>
        </w:rPr>
      </w:pPr>
      <w:r w:rsidRPr="00E018E4">
        <w:rPr>
          <w:color w:val="auto"/>
          <w:szCs w:val="28"/>
        </w:rPr>
        <w:t xml:space="preserve">В Республике Тыва зарегистрировано 129470 случаев </w:t>
      </w:r>
      <w:r w:rsidRPr="008B13DF">
        <w:rPr>
          <w:color w:val="auto"/>
          <w:szCs w:val="28"/>
        </w:rPr>
        <w:t xml:space="preserve">заболеваний </w:t>
      </w:r>
      <w:r w:rsidRPr="00E018E4">
        <w:rPr>
          <w:color w:val="auto"/>
          <w:szCs w:val="28"/>
        </w:rPr>
        <w:t>у детей в возрасте от 0 до 14 лет, показатель на 100 тыс. населения составил 121996,5. Н</w:t>
      </w:r>
      <w:r w:rsidRPr="00E018E4">
        <w:rPr>
          <w:color w:val="auto"/>
          <w:szCs w:val="28"/>
        </w:rPr>
        <w:t>а</w:t>
      </w:r>
      <w:r w:rsidRPr="00E018E4">
        <w:rPr>
          <w:color w:val="auto"/>
          <w:szCs w:val="28"/>
        </w:rPr>
        <w:t>блюдается снижение показателя общей заболеваемости у детей до 14 лет по сравн</w:t>
      </w:r>
      <w:r w:rsidRPr="00E018E4">
        <w:rPr>
          <w:color w:val="auto"/>
          <w:szCs w:val="28"/>
        </w:rPr>
        <w:t>е</w:t>
      </w:r>
      <w:r w:rsidRPr="00E018E4">
        <w:rPr>
          <w:color w:val="auto"/>
          <w:szCs w:val="28"/>
        </w:rPr>
        <w:t>нию с 2017 г. на 2,5</w:t>
      </w:r>
      <w:r w:rsidR="008B13DF">
        <w:rPr>
          <w:color w:val="auto"/>
          <w:szCs w:val="28"/>
        </w:rPr>
        <w:t xml:space="preserve"> процента</w:t>
      </w:r>
      <w:r w:rsidRPr="00E018E4">
        <w:rPr>
          <w:color w:val="auto"/>
          <w:szCs w:val="28"/>
        </w:rPr>
        <w:t xml:space="preserve"> (2017 г.</w:t>
      </w:r>
      <w:r w:rsidR="008B13DF">
        <w:rPr>
          <w:color w:val="auto"/>
          <w:szCs w:val="28"/>
        </w:rPr>
        <w:t xml:space="preserve"> – </w:t>
      </w:r>
      <w:r w:rsidRPr="00E018E4">
        <w:rPr>
          <w:color w:val="auto"/>
          <w:szCs w:val="28"/>
        </w:rPr>
        <w:t>125143,3).</w:t>
      </w:r>
      <w:r>
        <w:rPr>
          <w:color w:val="auto"/>
          <w:szCs w:val="28"/>
        </w:rPr>
        <w:t xml:space="preserve"> </w:t>
      </w:r>
      <w:r w:rsidRPr="00E018E4">
        <w:rPr>
          <w:color w:val="auto"/>
          <w:szCs w:val="28"/>
        </w:rPr>
        <w:t>По сравнению с показателем по Р</w:t>
      </w:r>
      <w:r w:rsidR="008B13DF">
        <w:rPr>
          <w:color w:val="auto"/>
          <w:szCs w:val="28"/>
        </w:rPr>
        <w:t xml:space="preserve">оссийской </w:t>
      </w:r>
      <w:r w:rsidRPr="00E018E4">
        <w:rPr>
          <w:color w:val="auto"/>
          <w:szCs w:val="28"/>
        </w:rPr>
        <w:t>Ф</w:t>
      </w:r>
      <w:r w:rsidR="008B13DF">
        <w:rPr>
          <w:color w:val="auto"/>
          <w:szCs w:val="28"/>
        </w:rPr>
        <w:t>едерации</w:t>
      </w:r>
      <w:r w:rsidRPr="00E018E4">
        <w:rPr>
          <w:color w:val="auto"/>
          <w:szCs w:val="28"/>
        </w:rPr>
        <w:t xml:space="preserve"> заболеваемость детей в республике ниже на 44,8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E018E4">
        <w:rPr>
          <w:color w:val="auto"/>
          <w:szCs w:val="28"/>
        </w:rPr>
        <w:t xml:space="preserve"> (РФ 2017 г. – 221104,6).</w:t>
      </w:r>
    </w:p>
    <w:p w:rsidR="00040990" w:rsidRPr="00FE2BDE" w:rsidRDefault="00040990" w:rsidP="008B13DF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outlineLvl w:val="1"/>
        <w:rPr>
          <w:color w:val="auto"/>
          <w:szCs w:val="28"/>
        </w:rPr>
      </w:pPr>
      <w:r w:rsidRPr="00FE2BDE">
        <w:rPr>
          <w:color w:val="auto"/>
          <w:szCs w:val="28"/>
        </w:rPr>
        <w:t>Снижение заболеваемости по сравнению с 2017 г. произошло за счет инфе</w:t>
      </w:r>
      <w:r w:rsidRPr="00FE2BDE">
        <w:rPr>
          <w:color w:val="auto"/>
          <w:szCs w:val="28"/>
        </w:rPr>
        <w:t>к</w:t>
      </w:r>
      <w:r w:rsidRPr="00FE2BDE">
        <w:rPr>
          <w:color w:val="auto"/>
          <w:szCs w:val="28"/>
        </w:rPr>
        <w:lastRenderedPageBreak/>
        <w:t>ционных болезней на 3,2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болезней уха и его сосцевидного отростка на 5,2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болезней органов пищеварения на 2,7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болезней кожи на 3,2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болезней мочеполовой системы на 1,6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травм и отравлений на 17,4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. Следует отметить увеличение болезней эндокринной системы на 3,6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болезней нервной системы на 4,3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.</w:t>
      </w:r>
    </w:p>
    <w:p w:rsidR="00040990" w:rsidRPr="00FE2BDE" w:rsidRDefault="00040990" w:rsidP="008B13DF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outlineLvl w:val="1"/>
        <w:rPr>
          <w:color w:val="auto"/>
          <w:szCs w:val="28"/>
        </w:rPr>
      </w:pPr>
      <w:r w:rsidRPr="00FE2BDE">
        <w:rPr>
          <w:color w:val="auto"/>
          <w:szCs w:val="28"/>
        </w:rPr>
        <w:t>В структуре общей заболеваемости детей республики превалируют болезни органов дыхания – 49,5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на втором месте – инфекционные болезни – 6,4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 xml:space="preserve">, на третьем месте </w:t>
      </w:r>
      <w:r w:rsidR="008B13DF">
        <w:rPr>
          <w:color w:val="auto"/>
          <w:szCs w:val="28"/>
        </w:rPr>
        <w:t>–</w:t>
      </w:r>
      <w:r w:rsidRPr="00FE2BDE">
        <w:rPr>
          <w:color w:val="auto"/>
          <w:szCs w:val="28"/>
        </w:rPr>
        <w:t xml:space="preserve"> болезни эндокринной системы – 6,2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далее идут болезни кожи и подкожной клетчатки – 6,0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процентов</w:t>
      </w:r>
      <w:r w:rsidRPr="00FE2BDE">
        <w:rPr>
          <w:color w:val="auto"/>
          <w:szCs w:val="28"/>
        </w:rPr>
        <w:t>, болезни органов пищ</w:t>
      </w:r>
      <w:r w:rsidRPr="00FE2BDE">
        <w:rPr>
          <w:color w:val="auto"/>
          <w:szCs w:val="28"/>
        </w:rPr>
        <w:t>е</w:t>
      </w:r>
      <w:r w:rsidRPr="00FE2BDE">
        <w:rPr>
          <w:color w:val="auto"/>
          <w:szCs w:val="28"/>
        </w:rPr>
        <w:t>варения – 5,3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 xml:space="preserve">, заболевание нервной системы – 1,6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 xml:space="preserve">. За последние годы, заболеваемость болезнями органов дыхания остаются на одном уровне (2016 – 54101,8; 2017 – 54916,9; 2018 – 54447,5 на 100 тыс. детского населения). </w:t>
      </w:r>
    </w:p>
    <w:p w:rsidR="00040990" w:rsidRPr="00FE2BDE" w:rsidRDefault="00040990" w:rsidP="008B13DF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outlineLvl w:val="1"/>
        <w:rPr>
          <w:color w:val="auto"/>
          <w:szCs w:val="28"/>
        </w:rPr>
      </w:pPr>
      <w:r w:rsidRPr="00FE2BDE">
        <w:rPr>
          <w:color w:val="auto"/>
          <w:szCs w:val="28"/>
        </w:rPr>
        <w:t>Заболеваемость среди подростков в возрасте 15-17 лет снизилась на 9,2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</w:t>
      </w:r>
      <w:r w:rsidR="008B13DF">
        <w:rPr>
          <w:color w:val="auto"/>
          <w:szCs w:val="28"/>
        </w:rPr>
        <w:t>о</w:t>
      </w:r>
      <w:r w:rsidR="008B13DF">
        <w:rPr>
          <w:color w:val="auto"/>
          <w:szCs w:val="28"/>
        </w:rPr>
        <w:t>цента</w:t>
      </w:r>
      <w:r w:rsidRPr="00FE2BDE">
        <w:rPr>
          <w:color w:val="auto"/>
          <w:szCs w:val="28"/>
        </w:rPr>
        <w:t>, и показатель составил 155596,7 на 100 тыс. населения (2017 г.</w:t>
      </w:r>
      <w:r w:rsidR="008B13DF">
        <w:rPr>
          <w:color w:val="auto"/>
          <w:szCs w:val="28"/>
        </w:rPr>
        <w:t xml:space="preserve"> –</w:t>
      </w:r>
      <w:r w:rsidRPr="00FE2BDE">
        <w:rPr>
          <w:color w:val="auto"/>
          <w:szCs w:val="28"/>
        </w:rPr>
        <w:t xml:space="preserve"> 171296,7). По сравнению с показателем по Р</w:t>
      </w:r>
      <w:r w:rsidR="008B13DF">
        <w:rPr>
          <w:color w:val="auto"/>
          <w:szCs w:val="28"/>
        </w:rPr>
        <w:t xml:space="preserve">оссийской </w:t>
      </w:r>
      <w:r w:rsidRPr="00FE2BDE">
        <w:rPr>
          <w:color w:val="auto"/>
          <w:szCs w:val="28"/>
        </w:rPr>
        <w:t>Ф</w:t>
      </w:r>
      <w:r w:rsidR="008B13DF">
        <w:rPr>
          <w:color w:val="auto"/>
          <w:szCs w:val="28"/>
        </w:rPr>
        <w:t>едерации</w:t>
      </w:r>
      <w:r w:rsidRPr="00FE2BDE">
        <w:rPr>
          <w:color w:val="auto"/>
          <w:szCs w:val="28"/>
        </w:rPr>
        <w:t xml:space="preserve"> заболеваемость подростков в республике ниже на 30,7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 xml:space="preserve"> (РФ 2017 г. – 224518,2).</w:t>
      </w:r>
    </w:p>
    <w:p w:rsidR="00040990" w:rsidRPr="00E018E4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FE2BDE">
        <w:rPr>
          <w:color w:val="auto"/>
          <w:szCs w:val="28"/>
        </w:rPr>
        <w:t>Увеличение по сравнению с 2017 г. произошло за счет болезней эндокринной системы на 4,9</w:t>
      </w:r>
      <w:r w:rsidR="008B13DF" w:rsidRPr="008B13DF">
        <w:rPr>
          <w:color w:val="auto"/>
          <w:szCs w:val="28"/>
        </w:rPr>
        <w:t xml:space="preserve"> </w:t>
      </w:r>
      <w:r w:rsidR="008B13DF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. Увеличение заболеваемости связано с тем, что увелич</w:t>
      </w:r>
      <w:r w:rsidRPr="00FE2BDE">
        <w:rPr>
          <w:color w:val="auto"/>
          <w:szCs w:val="28"/>
        </w:rPr>
        <w:t>и</w:t>
      </w:r>
      <w:r w:rsidRPr="00FE2BDE">
        <w:rPr>
          <w:color w:val="auto"/>
          <w:szCs w:val="28"/>
        </w:rPr>
        <w:t>лась выявляемость болезней эндокринной системы в связи с улучшением укомпле</w:t>
      </w:r>
      <w:r w:rsidRPr="00FE2BDE">
        <w:rPr>
          <w:color w:val="auto"/>
          <w:szCs w:val="28"/>
        </w:rPr>
        <w:t>к</w:t>
      </w:r>
      <w:r w:rsidRPr="00FE2BDE">
        <w:rPr>
          <w:color w:val="auto"/>
          <w:szCs w:val="28"/>
        </w:rPr>
        <w:t>тованности врачами эндокринологами (принят на работу 1 врач-эндокринолог).  Снижение отмечено по инфекционным заболеваниям на 17,3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болезней о</w:t>
      </w:r>
      <w:r w:rsidRPr="00FE2BDE">
        <w:rPr>
          <w:color w:val="auto"/>
          <w:szCs w:val="28"/>
        </w:rPr>
        <w:t>р</w:t>
      </w:r>
      <w:r w:rsidRPr="00FE2BDE">
        <w:rPr>
          <w:color w:val="auto"/>
          <w:szCs w:val="28"/>
        </w:rPr>
        <w:t>ганов дыхания на 7,9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FE2BDE">
        <w:rPr>
          <w:color w:val="auto"/>
          <w:szCs w:val="28"/>
        </w:rPr>
        <w:t>, травмам и отравлениям</w:t>
      </w:r>
      <w:r w:rsidRPr="00E018E4">
        <w:rPr>
          <w:color w:val="auto"/>
          <w:szCs w:val="28"/>
        </w:rPr>
        <w:t xml:space="preserve"> на 10,3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E018E4">
        <w:rPr>
          <w:color w:val="auto"/>
          <w:szCs w:val="28"/>
        </w:rPr>
        <w:t>.</w:t>
      </w:r>
    </w:p>
    <w:p w:rsidR="00040990" w:rsidRPr="00E018E4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E018E4">
        <w:rPr>
          <w:color w:val="auto"/>
          <w:szCs w:val="28"/>
        </w:rPr>
        <w:t>В структуре заболеваемости подростков 15-17 лет на первом месте находятся болезни органов дыхания 36,1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E018E4">
        <w:rPr>
          <w:color w:val="auto"/>
          <w:szCs w:val="28"/>
        </w:rPr>
        <w:t>; на 2-м месте болезни эндокринной системы – 16,0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процентов</w:t>
      </w:r>
      <w:r w:rsidRPr="00E018E4">
        <w:rPr>
          <w:color w:val="auto"/>
          <w:szCs w:val="28"/>
        </w:rPr>
        <w:t>; на 3-м месте – травмы и отравления – 9,1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E018E4">
        <w:rPr>
          <w:color w:val="auto"/>
          <w:szCs w:val="28"/>
        </w:rPr>
        <w:t>, на четвертом месте – болезни глаза – 7,4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E018E4">
        <w:rPr>
          <w:color w:val="auto"/>
          <w:szCs w:val="28"/>
        </w:rPr>
        <w:t>. Далее следуют болезни кожи – 6,1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E018E4">
        <w:rPr>
          <w:color w:val="auto"/>
          <w:szCs w:val="28"/>
        </w:rPr>
        <w:t xml:space="preserve"> и болезни органов пищеварения – 5,0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процентов</w:t>
      </w:r>
      <w:r w:rsidRPr="00E018E4">
        <w:rPr>
          <w:color w:val="auto"/>
          <w:szCs w:val="28"/>
        </w:rPr>
        <w:t>.</w:t>
      </w:r>
    </w:p>
    <w:p w:rsidR="00040990" w:rsidRPr="00A654EF" w:rsidRDefault="00040990" w:rsidP="008B13DF">
      <w:pPr>
        <w:spacing w:after="0" w:line="240" w:lineRule="auto"/>
        <w:ind w:right="0" w:firstLine="709"/>
        <w:contextualSpacing/>
        <w:rPr>
          <w:rFonts w:ascii="Calibri" w:hAnsi="Calibri"/>
          <w:b/>
          <w:color w:val="auto"/>
          <w:szCs w:val="28"/>
        </w:rPr>
      </w:pPr>
      <w:r>
        <w:rPr>
          <w:color w:val="auto"/>
          <w:szCs w:val="28"/>
        </w:rPr>
        <w:t>П</w:t>
      </w:r>
      <w:r w:rsidRPr="00A654EF">
        <w:rPr>
          <w:color w:val="auto"/>
          <w:szCs w:val="28"/>
        </w:rPr>
        <w:t xml:space="preserve">оказатель </w:t>
      </w:r>
      <w:r w:rsidRPr="00242A8A">
        <w:rPr>
          <w:color w:val="auto"/>
          <w:szCs w:val="28"/>
        </w:rPr>
        <w:t>младенческой смертности</w:t>
      </w:r>
      <w:r w:rsidRPr="00A654E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(далее </w:t>
      </w:r>
      <w:r w:rsidR="00242A8A">
        <w:rPr>
          <w:color w:val="auto"/>
          <w:szCs w:val="28"/>
        </w:rPr>
        <w:t>–</w:t>
      </w:r>
      <w:r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МС) составил 9,4 на 1000 р</w:t>
      </w:r>
      <w:r w:rsidRPr="00A654EF">
        <w:rPr>
          <w:color w:val="auto"/>
          <w:szCs w:val="28"/>
        </w:rPr>
        <w:t>о</w:t>
      </w:r>
      <w:r w:rsidRPr="00A654EF">
        <w:rPr>
          <w:color w:val="auto"/>
          <w:szCs w:val="28"/>
        </w:rPr>
        <w:t>дившихся живыми</w:t>
      </w:r>
      <w:r>
        <w:rPr>
          <w:color w:val="auto"/>
          <w:szCs w:val="28"/>
        </w:rPr>
        <w:t xml:space="preserve"> (65 детей)</w:t>
      </w:r>
      <w:r w:rsidRPr="00A654EF">
        <w:rPr>
          <w:color w:val="auto"/>
          <w:szCs w:val="28"/>
        </w:rPr>
        <w:t>, что выше на 9,3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Pr="00A654EF">
        <w:rPr>
          <w:color w:val="auto"/>
          <w:szCs w:val="28"/>
        </w:rPr>
        <w:t xml:space="preserve"> уровня прошлого года и</w:t>
      </w:r>
      <w:r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о</w:t>
      </w:r>
      <w:r w:rsidRPr="00A654EF">
        <w:rPr>
          <w:color w:val="auto"/>
          <w:szCs w:val="28"/>
        </w:rPr>
        <w:t>с</w:t>
      </w:r>
      <w:r w:rsidRPr="00A654EF">
        <w:rPr>
          <w:color w:val="auto"/>
          <w:szCs w:val="28"/>
        </w:rPr>
        <w:t>тается больше показателя Р</w:t>
      </w:r>
      <w:r w:rsidR="00166B7C">
        <w:rPr>
          <w:color w:val="auto"/>
          <w:szCs w:val="28"/>
        </w:rPr>
        <w:t xml:space="preserve">оссийской </w:t>
      </w:r>
      <w:r w:rsidRPr="00A654EF">
        <w:rPr>
          <w:color w:val="auto"/>
          <w:szCs w:val="28"/>
        </w:rPr>
        <w:t>Ф</w:t>
      </w:r>
      <w:r w:rsidR="00166B7C">
        <w:rPr>
          <w:color w:val="auto"/>
          <w:szCs w:val="28"/>
        </w:rPr>
        <w:t>едерации</w:t>
      </w:r>
      <w:r w:rsidRPr="00A654EF">
        <w:rPr>
          <w:color w:val="auto"/>
          <w:szCs w:val="28"/>
        </w:rPr>
        <w:t xml:space="preserve"> в 1,7 раза (РФ 201</w:t>
      </w:r>
      <w:r>
        <w:rPr>
          <w:color w:val="auto"/>
          <w:szCs w:val="28"/>
        </w:rPr>
        <w:t>8</w:t>
      </w:r>
      <w:r w:rsidRPr="00A654EF">
        <w:rPr>
          <w:color w:val="auto"/>
          <w:szCs w:val="28"/>
        </w:rPr>
        <w:t xml:space="preserve"> г.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– 5,</w:t>
      </w:r>
      <w:r>
        <w:rPr>
          <w:color w:val="auto"/>
          <w:szCs w:val="28"/>
        </w:rPr>
        <w:t>1</w:t>
      </w:r>
      <w:r w:rsidRPr="00A654EF">
        <w:rPr>
          <w:color w:val="auto"/>
          <w:szCs w:val="28"/>
        </w:rPr>
        <w:t xml:space="preserve">). 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00B050"/>
          <w:szCs w:val="28"/>
        </w:rPr>
      </w:pPr>
      <w:r w:rsidRPr="00A654EF">
        <w:rPr>
          <w:color w:val="auto"/>
          <w:szCs w:val="28"/>
        </w:rPr>
        <w:t>Высокие показатели МС, превышающие среднереспубликанский показатель, зарегистрированы в Тоджинском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–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40,5 на 1000 родившихся живыми,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Овюрском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–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>21,5,</w:t>
      </w:r>
      <w:r w:rsidR="00242A8A">
        <w:rPr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 xml:space="preserve">Сут-Хольском – 15,5, Тес-Хемском – 13,5, Чаа-Хольском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12,7, Бай-Тайгинском – 12,1, Дзун-Хемчикском – 11,3,Барун-Хемчикском – 10,5кожуунах.</w:t>
      </w:r>
    </w:p>
    <w:p w:rsidR="00040990" w:rsidRPr="00A654EF" w:rsidRDefault="00040990" w:rsidP="008B13DF">
      <w:pPr>
        <w:shd w:val="clear" w:color="auto" w:fill="FFFFFF"/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>Анализ МС в разрезе ко</w:t>
      </w:r>
      <w:r w:rsidR="00242A8A">
        <w:rPr>
          <w:color w:val="auto"/>
          <w:szCs w:val="28"/>
        </w:rPr>
        <w:t>жуунов показывает, что в 2017-</w:t>
      </w:r>
      <w:r w:rsidRPr="00A654EF">
        <w:rPr>
          <w:color w:val="auto"/>
          <w:szCs w:val="28"/>
        </w:rPr>
        <w:t>2018 гг. во всех к</w:t>
      </w:r>
      <w:r w:rsidRPr="00A654EF">
        <w:rPr>
          <w:color w:val="auto"/>
          <w:szCs w:val="28"/>
        </w:rPr>
        <w:t>о</w:t>
      </w:r>
      <w:r w:rsidRPr="00A654EF">
        <w:rPr>
          <w:color w:val="auto"/>
          <w:szCs w:val="28"/>
        </w:rPr>
        <w:t xml:space="preserve">жуунах  зарегистрированы случаи младенческой смертности, а в 2016 г. в Каа-Хемском и Сут-Хольском кожуунах не было ни одного случая. 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Достигнуты целевые показатели младенческой смертности (7,8 и ниже на 1 000 родившихся живыми) в следующих муниципальных образованиях: 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Каа-Хемском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7,1 против 10,6</w:t>
      </w:r>
      <w:r w:rsidR="00D77815">
        <w:rPr>
          <w:color w:val="auto"/>
          <w:szCs w:val="28"/>
        </w:rPr>
        <w:t xml:space="preserve"> в 2017 г., снижение в 1,5 раза;</w:t>
      </w:r>
      <w:r w:rsidRPr="00A654EF">
        <w:rPr>
          <w:color w:val="auto"/>
          <w:szCs w:val="28"/>
        </w:rPr>
        <w:t xml:space="preserve"> 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Монгун-Тайгинском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6,3 против 6,4, снижение на 1,6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="00D77815">
        <w:rPr>
          <w:color w:val="auto"/>
          <w:szCs w:val="28"/>
        </w:rPr>
        <w:t>;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Пий-Хемском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4,7 против 5,3, снижение на 11,3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="00D77815">
        <w:rPr>
          <w:color w:val="auto"/>
          <w:szCs w:val="28"/>
        </w:rPr>
        <w:t>;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Тандинском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3,5 </w:t>
      </w:r>
      <w:r w:rsidR="00D77815">
        <w:rPr>
          <w:color w:val="auto"/>
          <w:szCs w:val="28"/>
        </w:rPr>
        <w:t>против 6,0, снижение в 1,7 раза;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Улуг-Хемском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2,0 </w:t>
      </w:r>
      <w:r w:rsidR="00D77815">
        <w:rPr>
          <w:color w:val="auto"/>
          <w:szCs w:val="28"/>
        </w:rPr>
        <w:t>против 15,2, снижение в 7,6 раз;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Чеди-Хольском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6,1 п</w:t>
      </w:r>
      <w:r w:rsidR="00D77815">
        <w:rPr>
          <w:color w:val="auto"/>
          <w:szCs w:val="28"/>
        </w:rPr>
        <w:t>ротив 16,1, снижение в 2,6 раза;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lastRenderedPageBreak/>
        <w:t xml:space="preserve">- Эрзинском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5,8 против 11,7, снижение на 50,4</w:t>
      </w:r>
      <w:r w:rsidR="00242A8A" w:rsidRPr="00242A8A">
        <w:rPr>
          <w:color w:val="auto"/>
          <w:szCs w:val="28"/>
        </w:rPr>
        <w:t xml:space="preserve"> </w:t>
      </w:r>
      <w:r w:rsidR="00242A8A">
        <w:rPr>
          <w:color w:val="auto"/>
          <w:szCs w:val="28"/>
        </w:rPr>
        <w:t>процента</w:t>
      </w:r>
      <w:r w:rsidR="00D77815">
        <w:rPr>
          <w:color w:val="auto"/>
          <w:szCs w:val="28"/>
        </w:rPr>
        <w:t>;</w:t>
      </w:r>
    </w:p>
    <w:p w:rsidR="00040990" w:rsidRPr="00A654EF" w:rsidRDefault="00040990" w:rsidP="008B13DF">
      <w:pPr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- г. Кызыле </w:t>
      </w:r>
      <w:r w:rsidR="00242A8A">
        <w:rPr>
          <w:color w:val="auto"/>
          <w:szCs w:val="28"/>
        </w:rPr>
        <w:t>–</w:t>
      </w:r>
      <w:r w:rsidRPr="00A654EF">
        <w:rPr>
          <w:color w:val="auto"/>
          <w:szCs w:val="28"/>
        </w:rPr>
        <w:t xml:space="preserve"> 7,5 против 7,5.</w:t>
      </w:r>
    </w:p>
    <w:p w:rsidR="00040990" w:rsidRPr="00166B7C" w:rsidRDefault="00040990" w:rsidP="00040990">
      <w:pPr>
        <w:spacing w:after="0" w:line="240" w:lineRule="auto"/>
        <w:ind w:right="0" w:firstLine="709"/>
        <w:jc w:val="right"/>
        <w:rPr>
          <w:color w:val="auto"/>
          <w:szCs w:val="28"/>
        </w:rPr>
      </w:pPr>
      <w:r w:rsidRPr="00166B7C">
        <w:rPr>
          <w:color w:val="auto"/>
          <w:szCs w:val="28"/>
        </w:rPr>
        <w:t>Таблица 2</w:t>
      </w:r>
    </w:p>
    <w:p w:rsidR="00040990" w:rsidRPr="00242A8A" w:rsidRDefault="00040990" w:rsidP="00040990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242A8A">
        <w:rPr>
          <w:color w:val="auto"/>
          <w:szCs w:val="28"/>
        </w:rPr>
        <w:t>Младенческая смертность</w:t>
      </w:r>
    </w:p>
    <w:p w:rsidR="00040990" w:rsidRPr="00242A8A" w:rsidRDefault="00040990" w:rsidP="00242A8A">
      <w:pPr>
        <w:spacing w:after="0" w:line="240" w:lineRule="auto"/>
        <w:ind w:right="0" w:firstLine="0"/>
        <w:jc w:val="right"/>
        <w:rPr>
          <w:i/>
          <w:color w:val="auto"/>
          <w:sz w:val="24"/>
          <w:szCs w:val="24"/>
        </w:rPr>
      </w:pPr>
      <w:r w:rsidRPr="00242A8A">
        <w:rPr>
          <w:i/>
          <w:color w:val="auto"/>
          <w:sz w:val="24"/>
          <w:szCs w:val="24"/>
        </w:rPr>
        <w:t>(на 1000 родившихся)</w:t>
      </w:r>
    </w:p>
    <w:tbl>
      <w:tblPr>
        <w:tblW w:w="9428" w:type="dxa"/>
        <w:jc w:val="center"/>
        <w:tblInd w:w="-770" w:type="dxa"/>
        <w:tblLayout w:type="fixed"/>
        <w:tblLook w:val="00A0"/>
      </w:tblPr>
      <w:tblGrid>
        <w:gridCol w:w="4262"/>
        <w:gridCol w:w="1055"/>
        <w:gridCol w:w="992"/>
        <w:gridCol w:w="993"/>
        <w:gridCol w:w="1090"/>
        <w:gridCol w:w="1036"/>
      </w:tblGrid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Территория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2016 г.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2018 г.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Российская Федерация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5,6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5,1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Республика Тыва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A654EF">
              <w:rPr>
                <w:bCs/>
                <w:color w:val="auto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A654EF">
              <w:rPr>
                <w:bCs/>
                <w:color w:val="auto"/>
                <w:sz w:val="24"/>
                <w:szCs w:val="24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A654EF">
              <w:rPr>
                <w:bCs/>
                <w:color w:val="auto"/>
                <w:sz w:val="24"/>
                <w:szCs w:val="24"/>
              </w:rPr>
              <w:t>11,2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A654EF">
              <w:rPr>
                <w:bCs/>
                <w:color w:val="auto"/>
                <w:sz w:val="24"/>
                <w:szCs w:val="24"/>
              </w:rPr>
              <w:t>8,6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A654EF">
              <w:rPr>
                <w:bCs/>
                <w:color w:val="auto"/>
                <w:sz w:val="24"/>
                <w:szCs w:val="24"/>
              </w:rPr>
              <w:t>9,4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г.</w:t>
            </w:r>
            <w:r w:rsidR="00242A8A">
              <w:rPr>
                <w:color w:val="auto"/>
                <w:sz w:val="24"/>
                <w:szCs w:val="24"/>
              </w:rPr>
              <w:t xml:space="preserve"> </w:t>
            </w:r>
            <w:r w:rsidRPr="00A654EF">
              <w:rPr>
                <w:color w:val="auto"/>
                <w:sz w:val="24"/>
                <w:szCs w:val="24"/>
              </w:rPr>
              <w:t>Кызыл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7,8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г.</w:t>
            </w:r>
            <w:r w:rsidR="00242A8A">
              <w:rPr>
                <w:color w:val="auto"/>
                <w:sz w:val="24"/>
                <w:szCs w:val="24"/>
              </w:rPr>
              <w:t xml:space="preserve"> </w:t>
            </w:r>
            <w:r w:rsidRPr="00A654EF">
              <w:rPr>
                <w:color w:val="auto"/>
                <w:sz w:val="24"/>
                <w:szCs w:val="24"/>
              </w:rPr>
              <w:t>Ак-Довурак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13,4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7,1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Бай-Тайгинский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12,1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Барун-Хемчикский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10,1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16,6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10,5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Дзун-Хемчикский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13,6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11,3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Каа-Хемский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3,6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Кызылский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10,5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8,8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Монгун-Тайгинский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15,7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6,1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Овюрский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10,9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21,5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Пий-Хемский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4,8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Сут-Хольский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19,3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15,5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Тандинский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6,0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Тере-Хольский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-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Тес-Хемский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17,2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13,5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Тоджинский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16,5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40,5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Улуг-Хемский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7,8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4,5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Чаа-Хольский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23,3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12,7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Чеди-Хольский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6,1</w:t>
            </w:r>
          </w:p>
        </w:tc>
      </w:tr>
      <w:tr w:rsidR="00040990" w:rsidRPr="00A654EF" w:rsidTr="00242A8A">
        <w:trPr>
          <w:trHeight w:val="2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Эрзинский</w:t>
            </w:r>
            <w:r w:rsidR="00242A8A">
              <w:rPr>
                <w:color w:val="auto"/>
                <w:sz w:val="24"/>
                <w:szCs w:val="24"/>
              </w:rPr>
              <w:t xml:space="preserve"> кожуун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11,4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A654EF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5,9</w:t>
            </w:r>
          </w:p>
        </w:tc>
      </w:tr>
    </w:tbl>
    <w:p w:rsidR="00040990" w:rsidRPr="00A654EF" w:rsidRDefault="00040990" w:rsidP="00040990">
      <w:pPr>
        <w:spacing w:after="0" w:line="240" w:lineRule="auto"/>
        <w:ind w:right="0" w:firstLine="709"/>
        <w:jc w:val="right"/>
        <w:rPr>
          <w:color w:val="auto"/>
          <w:szCs w:val="28"/>
        </w:rPr>
      </w:pPr>
    </w:p>
    <w:p w:rsidR="00040990" w:rsidRPr="00242A8A" w:rsidRDefault="00040990" w:rsidP="00242A8A">
      <w:pPr>
        <w:shd w:val="clear" w:color="auto" w:fill="FFFFFF"/>
        <w:spacing w:after="0" w:line="240" w:lineRule="auto"/>
        <w:ind w:right="0" w:firstLine="709"/>
        <w:rPr>
          <w:color w:val="auto"/>
          <w:szCs w:val="28"/>
        </w:rPr>
      </w:pPr>
      <w:r w:rsidRPr="00242A8A">
        <w:rPr>
          <w:bCs/>
          <w:iCs/>
          <w:color w:val="auto"/>
          <w:szCs w:val="28"/>
        </w:rPr>
        <w:t xml:space="preserve">Возрастная характеристика </w:t>
      </w:r>
      <w:r w:rsidRPr="00242A8A">
        <w:rPr>
          <w:color w:val="auto"/>
          <w:szCs w:val="28"/>
        </w:rPr>
        <w:t>матерей умерших детей при рождении ребенка п</w:t>
      </w:r>
      <w:r w:rsidRPr="00242A8A">
        <w:rPr>
          <w:color w:val="auto"/>
          <w:szCs w:val="28"/>
        </w:rPr>
        <w:t>о</w:t>
      </w:r>
      <w:r w:rsidRPr="00242A8A">
        <w:rPr>
          <w:color w:val="auto"/>
          <w:szCs w:val="28"/>
        </w:rPr>
        <w:t>казала, что в 100</w:t>
      </w:r>
      <w:r w:rsidR="00242A8A">
        <w:rPr>
          <w:color w:val="auto"/>
          <w:szCs w:val="28"/>
        </w:rPr>
        <w:t xml:space="preserve"> процентах</w:t>
      </w:r>
      <w:r w:rsidRPr="00242A8A">
        <w:rPr>
          <w:color w:val="auto"/>
          <w:szCs w:val="28"/>
        </w:rPr>
        <w:t xml:space="preserve"> случаев они были фертильного возраста (18-49 лет). По месту жительства 78,4</w:t>
      </w:r>
      <w:r w:rsidR="00242A8A">
        <w:rPr>
          <w:color w:val="auto"/>
          <w:szCs w:val="28"/>
        </w:rPr>
        <w:t xml:space="preserve"> процента</w:t>
      </w:r>
      <w:r w:rsidRPr="00242A8A">
        <w:rPr>
          <w:color w:val="auto"/>
          <w:szCs w:val="28"/>
        </w:rPr>
        <w:t xml:space="preserve"> женщин из сельской местности. По количеству б</w:t>
      </w:r>
      <w:r w:rsidRPr="00242A8A">
        <w:rPr>
          <w:color w:val="auto"/>
          <w:szCs w:val="28"/>
        </w:rPr>
        <w:t>е</w:t>
      </w:r>
      <w:r w:rsidRPr="00242A8A">
        <w:rPr>
          <w:color w:val="auto"/>
          <w:szCs w:val="28"/>
        </w:rPr>
        <w:t>ременностей и родов превалирует смертность детей от 1-2 родов – 32 (49,2%; 2017 г.</w:t>
      </w:r>
      <w:r w:rsidR="00242A8A">
        <w:rPr>
          <w:color w:val="auto"/>
          <w:szCs w:val="28"/>
        </w:rPr>
        <w:t xml:space="preserve"> –</w:t>
      </w:r>
      <w:r w:rsidRPr="00242A8A">
        <w:rPr>
          <w:color w:val="auto"/>
          <w:szCs w:val="28"/>
        </w:rPr>
        <w:t xml:space="preserve"> 56,9%), от повторно родящих от 3-4 родов – 26 (40%; 2017 г.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20%), более 4-6 р</w:t>
      </w:r>
      <w:r w:rsidRPr="00242A8A">
        <w:rPr>
          <w:color w:val="auto"/>
          <w:szCs w:val="28"/>
        </w:rPr>
        <w:t>о</w:t>
      </w:r>
      <w:r w:rsidRPr="00242A8A">
        <w:rPr>
          <w:color w:val="auto"/>
          <w:szCs w:val="28"/>
        </w:rPr>
        <w:t>дов – 7 (10,7%; 2017 г. – 23%).</w:t>
      </w:r>
    </w:p>
    <w:p w:rsidR="00040990" w:rsidRPr="00242A8A" w:rsidRDefault="00040990" w:rsidP="00242A8A">
      <w:pPr>
        <w:shd w:val="clear" w:color="auto" w:fill="FFFFFF"/>
        <w:tabs>
          <w:tab w:val="left" w:pos="9540"/>
        </w:tabs>
        <w:spacing w:after="0" w:line="240" w:lineRule="auto"/>
        <w:ind w:right="0" w:firstLine="709"/>
        <w:rPr>
          <w:color w:val="auto"/>
          <w:spacing w:val="-2"/>
          <w:szCs w:val="28"/>
        </w:rPr>
      </w:pPr>
      <w:r w:rsidRPr="00242A8A">
        <w:rPr>
          <w:color w:val="auto"/>
          <w:szCs w:val="28"/>
        </w:rPr>
        <w:t xml:space="preserve">Доля </w:t>
      </w:r>
      <w:r w:rsidRPr="00242A8A">
        <w:rPr>
          <w:bCs/>
          <w:iCs/>
          <w:color w:val="auto"/>
          <w:szCs w:val="28"/>
        </w:rPr>
        <w:t xml:space="preserve">недоношенных детей </w:t>
      </w:r>
      <w:r w:rsidRPr="00242A8A">
        <w:rPr>
          <w:color w:val="auto"/>
          <w:szCs w:val="28"/>
        </w:rPr>
        <w:t>среди всех умерших до 1 года жизни составила 60</w:t>
      </w:r>
      <w:r w:rsidR="00242A8A">
        <w:rPr>
          <w:color w:val="auto"/>
          <w:szCs w:val="28"/>
        </w:rPr>
        <w:t xml:space="preserve"> процентов</w:t>
      </w:r>
      <w:r w:rsidRPr="00242A8A">
        <w:rPr>
          <w:color w:val="auto"/>
          <w:szCs w:val="28"/>
        </w:rPr>
        <w:t xml:space="preserve"> или 39 детей (2017 г.</w:t>
      </w:r>
      <w:r w:rsidR="00242A8A">
        <w:rPr>
          <w:color w:val="auto"/>
          <w:szCs w:val="28"/>
        </w:rPr>
        <w:t xml:space="preserve"> –</w:t>
      </w:r>
      <w:r w:rsidRPr="00242A8A">
        <w:rPr>
          <w:color w:val="auto"/>
          <w:szCs w:val="28"/>
        </w:rPr>
        <w:t xml:space="preserve"> 53,8%; 35 детей). Среди недоношенных детей пр</w:t>
      </w:r>
      <w:r w:rsidRPr="00242A8A">
        <w:rPr>
          <w:color w:val="auto"/>
          <w:szCs w:val="28"/>
        </w:rPr>
        <w:t>е</w:t>
      </w:r>
      <w:r w:rsidRPr="00242A8A">
        <w:rPr>
          <w:color w:val="auto"/>
          <w:szCs w:val="28"/>
        </w:rPr>
        <w:t xml:space="preserve">валирует смертность детей с экстремально низкой массой тела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20</w:t>
      </w:r>
      <w:r w:rsidR="00242A8A">
        <w:rPr>
          <w:color w:val="auto"/>
          <w:szCs w:val="28"/>
        </w:rPr>
        <w:t xml:space="preserve"> процентов</w:t>
      </w:r>
      <w:r w:rsidRPr="00242A8A">
        <w:rPr>
          <w:color w:val="auto"/>
          <w:szCs w:val="28"/>
        </w:rPr>
        <w:t xml:space="preserve"> (13 детей) против 16,9</w:t>
      </w:r>
      <w:r w:rsidR="00242A8A">
        <w:rPr>
          <w:color w:val="auto"/>
          <w:szCs w:val="28"/>
        </w:rPr>
        <w:t xml:space="preserve"> процента</w:t>
      </w:r>
      <w:r w:rsidRPr="00242A8A">
        <w:rPr>
          <w:color w:val="auto"/>
          <w:szCs w:val="28"/>
        </w:rPr>
        <w:t xml:space="preserve"> (11 детей) в 2017 г. На втором месте – дети с очень ни</w:t>
      </w:r>
      <w:r w:rsidRPr="00242A8A">
        <w:rPr>
          <w:color w:val="auto"/>
          <w:szCs w:val="28"/>
        </w:rPr>
        <w:t>з</w:t>
      </w:r>
      <w:r w:rsidRPr="00242A8A">
        <w:rPr>
          <w:color w:val="auto"/>
          <w:szCs w:val="28"/>
        </w:rPr>
        <w:t>кой массой тела – 16</w:t>
      </w:r>
      <w:r w:rsidR="00242A8A">
        <w:rPr>
          <w:color w:val="auto"/>
          <w:szCs w:val="28"/>
        </w:rPr>
        <w:t>,9 процента</w:t>
      </w:r>
      <w:r w:rsidRPr="00242A8A">
        <w:rPr>
          <w:color w:val="auto"/>
          <w:szCs w:val="28"/>
        </w:rPr>
        <w:t xml:space="preserve"> (11 детей) против </w:t>
      </w:r>
      <w:r w:rsidRPr="00242A8A">
        <w:rPr>
          <w:color w:val="auto"/>
          <w:spacing w:val="-2"/>
          <w:szCs w:val="28"/>
        </w:rPr>
        <w:t>7,7</w:t>
      </w:r>
      <w:r w:rsidR="00242A8A">
        <w:rPr>
          <w:color w:val="auto"/>
          <w:spacing w:val="-2"/>
          <w:szCs w:val="28"/>
        </w:rPr>
        <w:t xml:space="preserve"> процента</w:t>
      </w:r>
      <w:r w:rsidRPr="00242A8A">
        <w:rPr>
          <w:color w:val="auto"/>
          <w:spacing w:val="-2"/>
          <w:szCs w:val="28"/>
        </w:rPr>
        <w:t xml:space="preserve"> (5 детей) в 2017 г. Затем</w:t>
      </w:r>
      <w:r w:rsidR="00242A8A">
        <w:rPr>
          <w:color w:val="auto"/>
          <w:spacing w:val="-2"/>
          <w:szCs w:val="28"/>
        </w:rPr>
        <w:t xml:space="preserve"> </w:t>
      </w:r>
      <w:r w:rsidRPr="00242A8A">
        <w:rPr>
          <w:color w:val="auto"/>
          <w:szCs w:val="28"/>
        </w:rPr>
        <w:t xml:space="preserve">с </w:t>
      </w:r>
      <w:r w:rsidRPr="00242A8A">
        <w:rPr>
          <w:color w:val="auto"/>
          <w:spacing w:val="-2"/>
          <w:szCs w:val="28"/>
        </w:rPr>
        <w:t>низкой массой тела – 13,8</w:t>
      </w:r>
      <w:r w:rsidR="00242A8A">
        <w:rPr>
          <w:color w:val="auto"/>
          <w:spacing w:val="-2"/>
          <w:szCs w:val="28"/>
        </w:rPr>
        <w:t xml:space="preserve"> процента</w:t>
      </w:r>
      <w:r w:rsidRPr="00242A8A">
        <w:rPr>
          <w:color w:val="auto"/>
          <w:spacing w:val="-2"/>
          <w:szCs w:val="28"/>
        </w:rPr>
        <w:t xml:space="preserve"> (9 детей) против 29,2</w:t>
      </w:r>
      <w:r w:rsidR="00242A8A">
        <w:rPr>
          <w:color w:val="auto"/>
          <w:spacing w:val="-2"/>
          <w:szCs w:val="28"/>
        </w:rPr>
        <w:t xml:space="preserve"> процента</w:t>
      </w:r>
      <w:r w:rsidRPr="00242A8A">
        <w:rPr>
          <w:color w:val="auto"/>
          <w:spacing w:val="-2"/>
          <w:szCs w:val="28"/>
        </w:rPr>
        <w:t xml:space="preserve"> (19 детей) в 2017 г.</w:t>
      </w:r>
    </w:p>
    <w:p w:rsidR="00040990" w:rsidRPr="00242A8A" w:rsidRDefault="00040990" w:rsidP="00242A8A">
      <w:pPr>
        <w:shd w:val="clear" w:color="auto" w:fill="FFFFFF"/>
        <w:tabs>
          <w:tab w:val="left" w:pos="9540"/>
        </w:tabs>
        <w:spacing w:after="0" w:line="240" w:lineRule="auto"/>
        <w:ind w:right="0" w:firstLine="709"/>
        <w:rPr>
          <w:color w:val="auto"/>
          <w:szCs w:val="28"/>
        </w:rPr>
      </w:pPr>
      <w:r w:rsidRPr="00242A8A">
        <w:rPr>
          <w:color w:val="auto"/>
          <w:szCs w:val="28"/>
        </w:rPr>
        <w:t xml:space="preserve">Анализ </w:t>
      </w:r>
      <w:r w:rsidRPr="00242A8A">
        <w:rPr>
          <w:iCs/>
          <w:color w:val="auto"/>
          <w:szCs w:val="28"/>
        </w:rPr>
        <w:t xml:space="preserve">возрастной структуры МС </w:t>
      </w:r>
      <w:r w:rsidRPr="00242A8A">
        <w:rPr>
          <w:color w:val="auto"/>
          <w:szCs w:val="28"/>
        </w:rPr>
        <w:t xml:space="preserve">выявил существенные различия по частоте смертности в зависимости от возраста: умерло в первые три месяца – 52 ребенка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80</w:t>
      </w:r>
      <w:r w:rsidR="00242A8A">
        <w:rPr>
          <w:color w:val="auto"/>
          <w:szCs w:val="28"/>
        </w:rPr>
        <w:t xml:space="preserve"> процентов</w:t>
      </w:r>
      <w:r w:rsidRPr="00242A8A">
        <w:rPr>
          <w:color w:val="auto"/>
          <w:szCs w:val="28"/>
        </w:rPr>
        <w:t xml:space="preserve"> (2017 г.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41 чел.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63%</w:t>
      </w:r>
      <w:r w:rsidRPr="00242A8A">
        <w:rPr>
          <w:color w:val="auto"/>
          <w:spacing w:val="-1"/>
          <w:szCs w:val="28"/>
        </w:rPr>
        <w:t xml:space="preserve">), </w:t>
      </w:r>
      <w:r w:rsidRPr="00242A8A">
        <w:rPr>
          <w:color w:val="auto"/>
          <w:szCs w:val="28"/>
        </w:rPr>
        <w:t xml:space="preserve">в возрасте с 3 до 6 мес. – 9 чел.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1</w:t>
      </w:r>
      <w:r w:rsidR="00242A8A">
        <w:rPr>
          <w:color w:val="auto"/>
          <w:szCs w:val="28"/>
        </w:rPr>
        <w:t>3,8 пр</w:t>
      </w:r>
      <w:r w:rsidR="00242A8A">
        <w:rPr>
          <w:color w:val="auto"/>
          <w:szCs w:val="28"/>
        </w:rPr>
        <w:t>о</w:t>
      </w:r>
      <w:r w:rsidR="00242A8A">
        <w:rPr>
          <w:color w:val="auto"/>
          <w:szCs w:val="28"/>
        </w:rPr>
        <w:t>цента</w:t>
      </w:r>
      <w:r w:rsidRPr="00242A8A">
        <w:rPr>
          <w:color w:val="auto"/>
          <w:szCs w:val="28"/>
        </w:rPr>
        <w:t xml:space="preserve"> (2017 г. </w:t>
      </w:r>
      <w:r w:rsidR="00242A8A">
        <w:rPr>
          <w:color w:val="auto"/>
          <w:szCs w:val="28"/>
        </w:rPr>
        <w:t xml:space="preserve">– </w:t>
      </w:r>
      <w:r w:rsidRPr="00242A8A">
        <w:rPr>
          <w:color w:val="auto"/>
          <w:szCs w:val="28"/>
        </w:rPr>
        <w:t>12 чел.</w:t>
      </w:r>
      <w:r w:rsidR="00242A8A">
        <w:rPr>
          <w:color w:val="auto"/>
          <w:szCs w:val="28"/>
        </w:rPr>
        <w:t xml:space="preserve"> –</w:t>
      </w:r>
      <w:r w:rsidRPr="00242A8A">
        <w:rPr>
          <w:color w:val="auto"/>
          <w:szCs w:val="28"/>
        </w:rPr>
        <w:t xml:space="preserve"> 1</w:t>
      </w:r>
      <w:r w:rsidR="00242A8A">
        <w:rPr>
          <w:color w:val="auto"/>
          <w:szCs w:val="28"/>
        </w:rPr>
        <w:t>8,4 процента</w:t>
      </w:r>
      <w:r w:rsidRPr="00242A8A">
        <w:rPr>
          <w:color w:val="auto"/>
          <w:szCs w:val="28"/>
        </w:rPr>
        <w:t xml:space="preserve">), от 6 до 9 мес.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2 чел.</w:t>
      </w:r>
      <w:r w:rsidR="00242A8A">
        <w:rPr>
          <w:color w:val="auto"/>
          <w:szCs w:val="28"/>
        </w:rPr>
        <w:t xml:space="preserve"> –</w:t>
      </w:r>
      <w:r w:rsidRPr="00242A8A">
        <w:rPr>
          <w:color w:val="auto"/>
          <w:szCs w:val="28"/>
        </w:rPr>
        <w:t xml:space="preserve"> 3,0</w:t>
      </w:r>
      <w:r w:rsidR="00242A8A">
        <w:rPr>
          <w:color w:val="auto"/>
          <w:szCs w:val="28"/>
        </w:rPr>
        <w:t xml:space="preserve"> процентов       </w:t>
      </w:r>
      <w:r w:rsidRPr="00242A8A">
        <w:rPr>
          <w:color w:val="auto"/>
          <w:szCs w:val="28"/>
        </w:rPr>
        <w:t xml:space="preserve"> </w:t>
      </w:r>
      <w:r w:rsidRPr="00242A8A">
        <w:rPr>
          <w:color w:val="auto"/>
          <w:szCs w:val="28"/>
        </w:rPr>
        <w:lastRenderedPageBreak/>
        <w:t xml:space="preserve">(2017 г. </w:t>
      </w:r>
      <w:r w:rsidR="00242A8A">
        <w:rPr>
          <w:color w:val="auto"/>
          <w:szCs w:val="28"/>
        </w:rPr>
        <w:t xml:space="preserve">– </w:t>
      </w:r>
      <w:r w:rsidRPr="00242A8A">
        <w:rPr>
          <w:color w:val="auto"/>
          <w:szCs w:val="28"/>
        </w:rPr>
        <w:t>9 чел.</w:t>
      </w:r>
      <w:r w:rsidR="00242A8A">
        <w:rPr>
          <w:color w:val="auto"/>
          <w:szCs w:val="28"/>
        </w:rPr>
        <w:t xml:space="preserve"> –</w:t>
      </w:r>
      <w:r w:rsidRPr="00242A8A">
        <w:rPr>
          <w:color w:val="auto"/>
          <w:szCs w:val="28"/>
        </w:rPr>
        <w:t xml:space="preserve"> 1</w:t>
      </w:r>
      <w:r w:rsidR="00242A8A">
        <w:rPr>
          <w:color w:val="auto"/>
          <w:szCs w:val="28"/>
        </w:rPr>
        <w:t xml:space="preserve">3,8%) </w:t>
      </w:r>
      <w:r w:rsidRPr="00242A8A">
        <w:rPr>
          <w:color w:val="auto"/>
          <w:szCs w:val="28"/>
        </w:rPr>
        <w:t>и с 9 до 12 мес. – 2 чел. – 3,0</w:t>
      </w:r>
      <w:r w:rsidR="00242A8A">
        <w:rPr>
          <w:color w:val="auto"/>
          <w:szCs w:val="28"/>
        </w:rPr>
        <w:t xml:space="preserve"> процентов</w:t>
      </w:r>
      <w:r w:rsidRPr="00242A8A">
        <w:rPr>
          <w:color w:val="auto"/>
          <w:szCs w:val="28"/>
        </w:rPr>
        <w:t xml:space="preserve"> (2017 г.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3 чел. </w:t>
      </w:r>
      <w:r w:rsidR="00242A8A">
        <w:rPr>
          <w:color w:val="auto"/>
          <w:szCs w:val="28"/>
        </w:rPr>
        <w:t>–</w:t>
      </w:r>
      <w:r w:rsidRPr="00242A8A">
        <w:rPr>
          <w:color w:val="auto"/>
          <w:szCs w:val="28"/>
        </w:rPr>
        <w:t xml:space="preserve"> 4,6%). </w:t>
      </w:r>
    </w:p>
    <w:p w:rsidR="00040990" w:rsidRPr="00166B7C" w:rsidRDefault="00040990" w:rsidP="00242A8A">
      <w:pPr>
        <w:shd w:val="clear" w:color="auto" w:fill="FFFFFF"/>
        <w:tabs>
          <w:tab w:val="left" w:pos="9540"/>
        </w:tabs>
        <w:spacing w:after="0" w:line="240" w:lineRule="auto"/>
        <w:ind w:right="0" w:firstLine="0"/>
        <w:jc w:val="right"/>
        <w:rPr>
          <w:color w:val="auto"/>
          <w:szCs w:val="28"/>
        </w:rPr>
      </w:pPr>
      <w:r w:rsidRPr="00166B7C">
        <w:rPr>
          <w:color w:val="auto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825"/>
        <w:gridCol w:w="1287"/>
        <w:gridCol w:w="826"/>
        <w:gridCol w:w="1287"/>
        <w:gridCol w:w="825"/>
        <w:gridCol w:w="1287"/>
        <w:gridCol w:w="826"/>
        <w:gridCol w:w="1287"/>
      </w:tblGrid>
      <w:tr w:rsidR="00040990" w:rsidRPr="00A654EF" w:rsidTr="00040990">
        <w:trPr>
          <w:trHeight w:val="166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возраст</w:t>
            </w:r>
          </w:p>
        </w:tc>
      </w:tr>
      <w:tr w:rsidR="00040990" w:rsidRPr="00A654EF" w:rsidTr="00040990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A654EF" w:rsidRDefault="00040990" w:rsidP="00242A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0-3 мес.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3-6 мес.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6-9 мес.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9-12 мес.</w:t>
            </w:r>
          </w:p>
        </w:tc>
      </w:tr>
      <w:tr w:rsidR="00040990" w:rsidRPr="00A654EF" w:rsidTr="0004099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A654EF" w:rsidRDefault="00040990" w:rsidP="00242A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абс ч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242A8A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абс ч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242A8A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абс ч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242A8A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абс 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242A8A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</w:tr>
      <w:tr w:rsidR="00040990" w:rsidRPr="00A654EF" w:rsidTr="00040990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3,0</w:t>
            </w:r>
          </w:p>
        </w:tc>
      </w:tr>
      <w:tr w:rsidR="00040990" w:rsidRPr="00A654EF" w:rsidTr="00040990">
        <w:trPr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63,0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13,8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A654EF" w:rsidRDefault="00040990" w:rsidP="00242A8A">
            <w:pPr>
              <w:tabs>
                <w:tab w:val="left" w:pos="95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654EF">
              <w:rPr>
                <w:color w:val="auto"/>
                <w:sz w:val="24"/>
                <w:szCs w:val="24"/>
              </w:rPr>
              <w:t>4,6</w:t>
            </w:r>
          </w:p>
        </w:tc>
      </w:tr>
    </w:tbl>
    <w:p w:rsidR="00040990" w:rsidRPr="00A654EF" w:rsidRDefault="00040990" w:rsidP="00242A8A">
      <w:pPr>
        <w:shd w:val="clear" w:color="auto" w:fill="FFFFFF"/>
        <w:spacing w:after="0" w:line="240" w:lineRule="auto"/>
        <w:ind w:right="0" w:firstLine="709"/>
        <w:rPr>
          <w:color w:val="auto"/>
          <w:spacing w:val="-2"/>
          <w:szCs w:val="28"/>
        </w:rPr>
      </w:pPr>
    </w:p>
    <w:p w:rsidR="00040990" w:rsidRPr="00A654EF" w:rsidRDefault="00040990" w:rsidP="00242A8A">
      <w:pPr>
        <w:shd w:val="clear" w:color="auto" w:fill="FFFFFF"/>
        <w:spacing w:after="0" w:line="240" w:lineRule="auto"/>
        <w:ind w:right="0" w:firstLine="709"/>
        <w:rPr>
          <w:color w:val="auto"/>
          <w:spacing w:val="-2"/>
          <w:szCs w:val="28"/>
        </w:rPr>
      </w:pPr>
      <w:r w:rsidRPr="00A654EF">
        <w:rPr>
          <w:color w:val="auto"/>
          <w:spacing w:val="-2"/>
          <w:szCs w:val="28"/>
        </w:rPr>
        <w:t xml:space="preserve">Среди умерших детей основную долю составляют дети, умершие в возрасте от 0-3 мес. </w:t>
      </w:r>
      <w:r w:rsidR="00242A8A">
        <w:rPr>
          <w:color w:val="auto"/>
          <w:spacing w:val="-2"/>
          <w:szCs w:val="28"/>
        </w:rPr>
        <w:t>–</w:t>
      </w:r>
      <w:r>
        <w:rPr>
          <w:color w:val="auto"/>
          <w:spacing w:val="-2"/>
          <w:szCs w:val="28"/>
        </w:rPr>
        <w:t xml:space="preserve"> 80,0</w:t>
      </w:r>
      <w:r w:rsidR="00242A8A">
        <w:rPr>
          <w:color w:val="auto"/>
          <w:spacing w:val="-2"/>
          <w:szCs w:val="28"/>
        </w:rPr>
        <w:t xml:space="preserve"> процентов</w:t>
      </w:r>
      <w:r>
        <w:rPr>
          <w:color w:val="auto"/>
          <w:spacing w:val="-2"/>
          <w:szCs w:val="28"/>
        </w:rPr>
        <w:t xml:space="preserve"> (увеличение </w:t>
      </w:r>
      <w:r w:rsidRPr="00A654EF">
        <w:rPr>
          <w:color w:val="auto"/>
          <w:spacing w:val="-2"/>
          <w:szCs w:val="28"/>
        </w:rPr>
        <w:t>на 17%), от 3-6 мес. – 13,8</w:t>
      </w:r>
      <w:r w:rsidR="00242A8A">
        <w:rPr>
          <w:color w:val="auto"/>
          <w:spacing w:val="-2"/>
          <w:szCs w:val="28"/>
        </w:rPr>
        <w:t xml:space="preserve"> процента</w:t>
      </w:r>
      <w:r w:rsidRPr="00A654EF">
        <w:rPr>
          <w:color w:val="auto"/>
          <w:spacing w:val="-2"/>
          <w:szCs w:val="28"/>
        </w:rPr>
        <w:t xml:space="preserve"> (снижение на 4,6%) и в 3,0</w:t>
      </w:r>
      <w:r w:rsidR="00242A8A">
        <w:rPr>
          <w:color w:val="auto"/>
          <w:spacing w:val="-2"/>
          <w:szCs w:val="28"/>
        </w:rPr>
        <w:t xml:space="preserve"> процентов</w:t>
      </w:r>
      <w:r w:rsidRPr="00A654EF">
        <w:rPr>
          <w:color w:val="auto"/>
          <w:spacing w:val="-2"/>
          <w:szCs w:val="28"/>
        </w:rPr>
        <w:t xml:space="preserve"> умерли дети в возрасте от 6-9 мес. и 9-12 мес. (также сн</w:t>
      </w:r>
      <w:r w:rsidRPr="00A654EF">
        <w:rPr>
          <w:color w:val="auto"/>
          <w:spacing w:val="-2"/>
          <w:szCs w:val="28"/>
        </w:rPr>
        <w:t>и</w:t>
      </w:r>
      <w:r w:rsidRPr="00A654EF">
        <w:rPr>
          <w:color w:val="auto"/>
          <w:spacing w:val="-2"/>
          <w:szCs w:val="28"/>
        </w:rPr>
        <w:t>жение на 10,8% и 1,6% соответственно).</w:t>
      </w:r>
    </w:p>
    <w:p w:rsidR="00040990" w:rsidRPr="00A654EF" w:rsidRDefault="00040990" w:rsidP="00242A8A">
      <w:pPr>
        <w:shd w:val="clear" w:color="auto" w:fill="FFFFFF"/>
        <w:spacing w:after="0" w:line="240" w:lineRule="auto"/>
        <w:ind w:right="0" w:firstLine="709"/>
        <w:rPr>
          <w:color w:val="auto"/>
          <w:szCs w:val="28"/>
        </w:rPr>
      </w:pPr>
      <w:r w:rsidRPr="00A654EF">
        <w:rPr>
          <w:color w:val="auto"/>
          <w:szCs w:val="28"/>
        </w:rPr>
        <w:t xml:space="preserve">Изучение МС в </w:t>
      </w:r>
      <w:r w:rsidRPr="00A654EF">
        <w:rPr>
          <w:iCs/>
          <w:color w:val="auto"/>
          <w:szCs w:val="28"/>
        </w:rPr>
        <w:t>возрастном</w:t>
      </w:r>
      <w:r>
        <w:rPr>
          <w:iCs/>
          <w:color w:val="auto"/>
          <w:szCs w:val="28"/>
        </w:rPr>
        <w:t xml:space="preserve"> </w:t>
      </w:r>
      <w:r w:rsidRPr="00A654EF">
        <w:rPr>
          <w:bCs/>
          <w:iCs/>
          <w:color w:val="auto"/>
          <w:szCs w:val="28"/>
        </w:rPr>
        <w:t>аспекте</w:t>
      </w:r>
      <w:r>
        <w:rPr>
          <w:bCs/>
          <w:iCs/>
          <w:color w:val="auto"/>
          <w:szCs w:val="28"/>
        </w:rPr>
        <w:t xml:space="preserve"> </w:t>
      </w:r>
      <w:r w:rsidRPr="00A654EF">
        <w:rPr>
          <w:color w:val="auto"/>
          <w:szCs w:val="28"/>
        </w:rPr>
        <w:t xml:space="preserve">показало, что отмечено снижение МС в раннем неонатальном и постнеонатальном периодах. </w:t>
      </w:r>
    </w:p>
    <w:p w:rsidR="00040990" w:rsidRPr="00166B7C" w:rsidRDefault="00040990" w:rsidP="00242A8A">
      <w:pPr>
        <w:spacing w:after="0" w:line="240" w:lineRule="auto"/>
        <w:ind w:right="0" w:firstLine="0"/>
        <w:jc w:val="right"/>
        <w:rPr>
          <w:color w:val="auto"/>
          <w:szCs w:val="28"/>
        </w:rPr>
      </w:pPr>
      <w:r w:rsidRPr="00166B7C">
        <w:rPr>
          <w:color w:val="auto"/>
          <w:szCs w:val="28"/>
        </w:rPr>
        <w:t>Таблица 4</w:t>
      </w:r>
    </w:p>
    <w:tbl>
      <w:tblPr>
        <w:tblW w:w="10457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0"/>
        <w:gridCol w:w="1134"/>
        <w:gridCol w:w="851"/>
        <w:gridCol w:w="850"/>
        <w:gridCol w:w="992"/>
        <w:gridCol w:w="779"/>
        <w:gridCol w:w="860"/>
        <w:gridCol w:w="1055"/>
        <w:gridCol w:w="850"/>
        <w:gridCol w:w="1076"/>
      </w:tblGrid>
      <w:tr w:rsidR="00040990" w:rsidRPr="00242A8A" w:rsidTr="00242A8A">
        <w:trPr>
          <w:cantSplit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2016 г.</w:t>
            </w:r>
          </w:p>
        </w:tc>
      </w:tr>
      <w:tr w:rsidR="00040990" w:rsidRPr="00242A8A" w:rsidTr="00242A8A">
        <w:trPr>
          <w:cantSplit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242A8A">
              <w:rPr>
                <w:color w:val="auto"/>
                <w:sz w:val="24"/>
                <w:szCs w:val="24"/>
              </w:rPr>
              <w:t>мерло 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040990" w:rsidRPr="00242A8A">
                <w:rPr>
                  <w:color w:val="auto"/>
                  <w:sz w:val="24"/>
                  <w:szCs w:val="24"/>
                </w:rPr>
                <w:t>1 г</w:t>
              </w:r>
            </w:smartTag>
            <w:r w:rsidR="00040990" w:rsidRPr="00242A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242A8A">
              <w:rPr>
                <w:color w:val="auto"/>
                <w:sz w:val="24"/>
                <w:szCs w:val="24"/>
              </w:rPr>
              <w:t>д.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040990" w:rsidRPr="00242A8A">
              <w:rPr>
                <w:color w:val="auto"/>
                <w:sz w:val="24"/>
                <w:szCs w:val="24"/>
              </w:rPr>
              <w:t>а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1000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242A8A">
              <w:rPr>
                <w:color w:val="auto"/>
                <w:sz w:val="24"/>
                <w:szCs w:val="24"/>
              </w:rPr>
              <w:t>мерло 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040990" w:rsidRPr="00242A8A">
                <w:rPr>
                  <w:color w:val="auto"/>
                  <w:sz w:val="24"/>
                  <w:szCs w:val="24"/>
                </w:rPr>
                <w:t>1 г</w:t>
              </w:r>
            </w:smartTag>
            <w:r w:rsidR="00040990" w:rsidRPr="00242A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242A8A">
              <w:rPr>
                <w:color w:val="auto"/>
                <w:sz w:val="24"/>
                <w:szCs w:val="24"/>
              </w:rPr>
              <w:t>д.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вес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040990" w:rsidRPr="00242A8A">
              <w:rPr>
                <w:color w:val="auto"/>
                <w:sz w:val="24"/>
                <w:szCs w:val="24"/>
              </w:rPr>
              <w:t>а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1000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род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242A8A">
              <w:rPr>
                <w:color w:val="auto"/>
                <w:sz w:val="24"/>
                <w:szCs w:val="24"/>
              </w:rPr>
              <w:t>мерло 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40990" w:rsidRPr="00242A8A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40990" w:rsidRPr="00242A8A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040990" w:rsidRPr="00242A8A">
              <w:rPr>
                <w:color w:val="auto"/>
                <w:sz w:val="24"/>
                <w:szCs w:val="24"/>
              </w:rPr>
              <w:t>д.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вес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242A8A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040990" w:rsidRPr="00242A8A">
              <w:rPr>
                <w:color w:val="auto"/>
                <w:sz w:val="24"/>
                <w:szCs w:val="24"/>
              </w:rPr>
              <w:t>а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1000</w:t>
            </w:r>
          </w:p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род.</w:t>
            </w:r>
          </w:p>
        </w:tc>
      </w:tr>
      <w:tr w:rsidR="00040990" w:rsidRPr="00242A8A" w:rsidTr="00242A8A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keepNext/>
              <w:spacing w:after="0" w:line="240" w:lineRule="auto"/>
              <w:ind w:right="0" w:firstLine="0"/>
              <w:jc w:val="left"/>
              <w:outlineLvl w:val="0"/>
              <w:rPr>
                <w:bCs/>
                <w:color w:val="auto"/>
                <w:kern w:val="32"/>
                <w:sz w:val="24"/>
                <w:szCs w:val="24"/>
              </w:rPr>
            </w:pPr>
            <w:r w:rsidRPr="00242A8A">
              <w:rPr>
                <w:bCs/>
                <w:color w:val="auto"/>
                <w:kern w:val="32"/>
                <w:sz w:val="24"/>
                <w:szCs w:val="24"/>
              </w:rPr>
              <w:t>от 0 до 6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23,8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2,7</w:t>
            </w:r>
          </w:p>
        </w:tc>
      </w:tr>
      <w:tr w:rsidR="00040990" w:rsidRPr="00242A8A" w:rsidTr="00242A8A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от 0 до 27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32,3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44,0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5,0</w:t>
            </w:r>
          </w:p>
        </w:tc>
      </w:tr>
      <w:tr w:rsidR="00040990" w:rsidRPr="00242A8A" w:rsidTr="00242A8A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от 28 дн</w:t>
            </w:r>
            <w:r w:rsidR="00242A8A">
              <w:rPr>
                <w:color w:val="auto"/>
                <w:sz w:val="24"/>
                <w:szCs w:val="24"/>
              </w:rPr>
              <w:t>ей</w:t>
            </w:r>
            <w:r w:rsidRPr="00242A8A">
              <w:rPr>
                <w:color w:val="auto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42A8A">
                <w:rPr>
                  <w:color w:val="auto"/>
                  <w:sz w:val="24"/>
                  <w:szCs w:val="24"/>
                </w:rPr>
                <w:t>1 г</w:t>
              </w:r>
            </w:smartTag>
            <w:r w:rsidRPr="00242A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44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6,2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55,9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6,4</w:t>
            </w:r>
          </w:p>
        </w:tc>
      </w:tr>
      <w:tr w:rsidR="00040990" w:rsidRPr="00242A8A" w:rsidTr="00242A8A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от 0 до 1</w:t>
            </w:r>
            <w:r w:rsidR="007D6B84">
              <w:rPr>
                <w:color w:val="auto"/>
                <w:sz w:val="24"/>
                <w:szCs w:val="24"/>
              </w:rPr>
              <w:t xml:space="preserve"> </w:t>
            </w:r>
            <w:r w:rsidRPr="00242A8A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65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42A8A">
              <w:rPr>
                <w:sz w:val="24"/>
                <w:szCs w:val="24"/>
              </w:rPr>
              <w:t>9,2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990" w:rsidRPr="00242A8A" w:rsidRDefault="00040990" w:rsidP="00242A8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2A8A">
              <w:rPr>
                <w:color w:val="auto"/>
                <w:sz w:val="24"/>
                <w:szCs w:val="24"/>
              </w:rPr>
              <w:t>11,4</w:t>
            </w:r>
          </w:p>
        </w:tc>
      </w:tr>
    </w:tbl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По месту наступления смерти: превалирует смертность детей в службах род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>вспоможения – 34 ребенка (52,3%), в том числе в ГБУЗ Р</w:t>
      </w:r>
      <w:r w:rsidR="007D6B84">
        <w:rPr>
          <w:color w:val="auto"/>
          <w:szCs w:val="28"/>
        </w:rPr>
        <w:t xml:space="preserve">еспублики </w:t>
      </w:r>
      <w:r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«Респу</w:t>
      </w:r>
      <w:r w:rsidRPr="007D6B84">
        <w:rPr>
          <w:color w:val="auto"/>
          <w:szCs w:val="28"/>
        </w:rPr>
        <w:t>б</w:t>
      </w:r>
      <w:r w:rsidRPr="007D6B84">
        <w:rPr>
          <w:color w:val="auto"/>
          <w:szCs w:val="28"/>
        </w:rPr>
        <w:t xml:space="preserve">ликанский родильный дом» – 32 новорожденных; на втором месте </w:t>
      </w:r>
      <w:r w:rsidR="007D6B84">
        <w:rPr>
          <w:color w:val="auto"/>
          <w:szCs w:val="28"/>
        </w:rPr>
        <w:t>–</w:t>
      </w:r>
      <w:r w:rsidRPr="007D6B84">
        <w:rPr>
          <w:color w:val="auto"/>
          <w:szCs w:val="28"/>
        </w:rPr>
        <w:t xml:space="preserve"> вне стационара – 16 детей (24,6%); на третьем месте </w:t>
      </w:r>
      <w:r w:rsidR="007D6B84">
        <w:rPr>
          <w:color w:val="auto"/>
          <w:szCs w:val="28"/>
        </w:rPr>
        <w:t>–</w:t>
      </w:r>
      <w:r w:rsidRPr="007D6B84">
        <w:rPr>
          <w:color w:val="auto"/>
          <w:szCs w:val="28"/>
        </w:rPr>
        <w:t xml:space="preserve"> в отделении анестезиологии и реанимации ГБУЗ Р</w:t>
      </w:r>
      <w:r w:rsidR="007D6B84">
        <w:rPr>
          <w:color w:val="auto"/>
          <w:szCs w:val="28"/>
        </w:rPr>
        <w:t xml:space="preserve">еспублики </w:t>
      </w:r>
      <w:r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«Республиканская детская больница» – 10 детей (15,3%); на четвертом </w:t>
      </w:r>
      <w:r w:rsidR="007D6B84">
        <w:rPr>
          <w:color w:val="auto"/>
          <w:szCs w:val="28"/>
        </w:rPr>
        <w:t>–</w:t>
      </w:r>
      <w:r w:rsidRPr="007D6B84">
        <w:rPr>
          <w:color w:val="auto"/>
          <w:szCs w:val="28"/>
        </w:rPr>
        <w:t xml:space="preserve"> в </w:t>
      </w:r>
      <w:r w:rsidR="007D6B84">
        <w:rPr>
          <w:color w:val="auto"/>
          <w:szCs w:val="28"/>
        </w:rPr>
        <w:t>центральных кожуунных больницах</w:t>
      </w:r>
      <w:r w:rsidRPr="007D6B84">
        <w:rPr>
          <w:color w:val="auto"/>
          <w:szCs w:val="28"/>
        </w:rPr>
        <w:t xml:space="preserve"> – 3 ребенка (4,6%); на пятом </w:t>
      </w:r>
      <w:r w:rsidR="007D6B84">
        <w:rPr>
          <w:color w:val="auto"/>
          <w:szCs w:val="28"/>
        </w:rPr>
        <w:t>–</w:t>
      </w:r>
      <w:r w:rsidRPr="007D6B84">
        <w:rPr>
          <w:color w:val="auto"/>
          <w:szCs w:val="28"/>
        </w:rPr>
        <w:t xml:space="preserve"> в стационаре за пределами Республики Тыва (ФХССЦ г. Красноярск) – 2 ребенка (3,0%).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В связи с функционированием Центра анестезиологии и реанимации ГБУЗ Р</w:t>
      </w:r>
      <w:r w:rsidR="007D6B84">
        <w:rPr>
          <w:color w:val="auto"/>
          <w:szCs w:val="28"/>
        </w:rPr>
        <w:t xml:space="preserve">еспублики </w:t>
      </w:r>
      <w:r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«Республиканская детская больница» отмечено снижение смерти детей в медицинских организациях республики, в том числе в межкожуунных м</w:t>
      </w:r>
      <w:r w:rsidRPr="007D6B84">
        <w:rPr>
          <w:color w:val="auto"/>
          <w:szCs w:val="28"/>
        </w:rPr>
        <w:t>у</w:t>
      </w:r>
      <w:r w:rsidRPr="007D6B84">
        <w:rPr>
          <w:color w:val="auto"/>
          <w:szCs w:val="28"/>
        </w:rPr>
        <w:t>ниципальных центрах, центральных кожуунных больницах. Так, снижение смертн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>сти детей отмечено в отделении анестезиологии и реанимации ГБУЗ Р</w:t>
      </w:r>
      <w:r w:rsidR="007D6B84">
        <w:rPr>
          <w:color w:val="auto"/>
          <w:szCs w:val="28"/>
        </w:rPr>
        <w:t xml:space="preserve">еспублики </w:t>
      </w:r>
      <w:r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«Республиканская детская больница» в 1,2 раза, вне стационара в 1,0 раз, це</w:t>
      </w:r>
      <w:r w:rsidRPr="007D6B84">
        <w:rPr>
          <w:color w:val="auto"/>
          <w:szCs w:val="28"/>
        </w:rPr>
        <w:t>н</w:t>
      </w:r>
      <w:r w:rsidRPr="007D6B84">
        <w:rPr>
          <w:color w:val="auto"/>
          <w:szCs w:val="28"/>
        </w:rPr>
        <w:t>тральных кожуунных больницах в 1,5 раза. Отмечен рост смерти в ГБУЗ Р</w:t>
      </w:r>
      <w:r w:rsidR="007D6B84">
        <w:rPr>
          <w:color w:val="auto"/>
          <w:szCs w:val="28"/>
        </w:rPr>
        <w:t>еспубл</w:t>
      </w:r>
      <w:r w:rsidR="007D6B84">
        <w:rPr>
          <w:color w:val="auto"/>
          <w:szCs w:val="28"/>
        </w:rPr>
        <w:t>и</w:t>
      </w:r>
      <w:r w:rsidR="007D6B84">
        <w:rPr>
          <w:color w:val="auto"/>
          <w:szCs w:val="28"/>
        </w:rPr>
        <w:t xml:space="preserve">ки </w:t>
      </w:r>
      <w:r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«Перинатальный центр» в 1,2 раза. Не отмечено смертности детей в ГБУЗ </w:t>
      </w:r>
      <w:r w:rsidR="007D6B84" w:rsidRPr="007D6B84">
        <w:rPr>
          <w:color w:val="auto"/>
          <w:szCs w:val="28"/>
        </w:rPr>
        <w:t>Р</w:t>
      </w:r>
      <w:r w:rsidR="007D6B84">
        <w:rPr>
          <w:color w:val="auto"/>
          <w:szCs w:val="28"/>
        </w:rPr>
        <w:t xml:space="preserve">еспублики </w:t>
      </w:r>
      <w:r w:rsidR="007D6B84"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«Инфекционная больница», ГБУЗ </w:t>
      </w:r>
      <w:r w:rsidR="007D6B84" w:rsidRPr="007D6B84">
        <w:rPr>
          <w:color w:val="auto"/>
          <w:szCs w:val="28"/>
        </w:rPr>
        <w:t>Р</w:t>
      </w:r>
      <w:r w:rsidR="007D6B84">
        <w:rPr>
          <w:color w:val="auto"/>
          <w:szCs w:val="28"/>
        </w:rPr>
        <w:t xml:space="preserve">еспублики </w:t>
      </w:r>
      <w:r w:rsidR="007D6B84" w:rsidRPr="007D6B84">
        <w:rPr>
          <w:color w:val="auto"/>
          <w:szCs w:val="28"/>
        </w:rPr>
        <w:t>Т</w:t>
      </w:r>
      <w:r w:rsidR="007D6B84">
        <w:rPr>
          <w:color w:val="auto"/>
          <w:szCs w:val="28"/>
        </w:rPr>
        <w:t>ыва</w:t>
      </w:r>
      <w:r w:rsidRPr="007D6B84">
        <w:rPr>
          <w:color w:val="auto"/>
          <w:szCs w:val="28"/>
        </w:rPr>
        <w:t xml:space="preserve"> «Республ</w:t>
      </w:r>
      <w:r w:rsidRPr="007D6B84">
        <w:rPr>
          <w:color w:val="auto"/>
          <w:szCs w:val="28"/>
        </w:rPr>
        <w:t>и</w:t>
      </w:r>
      <w:r w:rsidRPr="007D6B84">
        <w:rPr>
          <w:color w:val="auto"/>
          <w:szCs w:val="28"/>
        </w:rPr>
        <w:t>канская больница №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1».</w:t>
      </w:r>
    </w:p>
    <w:p w:rsidR="00040990" w:rsidRPr="007D6B84" w:rsidRDefault="00040990" w:rsidP="007D6B84">
      <w:pPr>
        <w:shd w:val="clear" w:color="auto" w:fill="FFFFFF"/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С сентября 2015 г. изменилась причинная структура младенческой смертн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 xml:space="preserve">сти, где на второе место вышли внешние причины, вытесняя врожденные аномалии развития на третье место. </w:t>
      </w:r>
    </w:p>
    <w:p w:rsidR="00040990" w:rsidRPr="007D6B84" w:rsidRDefault="00040990" w:rsidP="007D6B84">
      <w:pPr>
        <w:shd w:val="clear" w:color="auto" w:fill="FFFFFF"/>
        <w:spacing w:after="0" w:line="240" w:lineRule="auto"/>
        <w:ind w:right="0" w:firstLine="709"/>
        <w:rPr>
          <w:color w:val="auto"/>
          <w:spacing w:val="-1"/>
          <w:szCs w:val="28"/>
        </w:rPr>
      </w:pPr>
      <w:r w:rsidRPr="007D6B84">
        <w:rPr>
          <w:iCs/>
          <w:color w:val="auto"/>
          <w:szCs w:val="28"/>
        </w:rPr>
        <w:lastRenderedPageBreak/>
        <w:t xml:space="preserve">Отмечается снижение смертности детей от заболеваний, </w:t>
      </w:r>
      <w:r w:rsidRPr="007D6B84">
        <w:rPr>
          <w:color w:val="auto"/>
          <w:spacing w:val="-1"/>
          <w:szCs w:val="28"/>
        </w:rPr>
        <w:t>в первую очередь за счет снижения смертности от болезней органов дыхания в 3,0 раза, болезней нервной системы в 1,5 раза, не отмечена смертность от болезней органов пищеварения, моч</w:t>
      </w:r>
      <w:r w:rsidRPr="007D6B84">
        <w:rPr>
          <w:color w:val="auto"/>
          <w:spacing w:val="-1"/>
          <w:szCs w:val="28"/>
        </w:rPr>
        <w:t>е</w:t>
      </w:r>
      <w:r w:rsidRPr="007D6B84">
        <w:rPr>
          <w:color w:val="auto"/>
          <w:spacing w:val="-1"/>
          <w:szCs w:val="28"/>
        </w:rPr>
        <w:t>половой системы и системы кровообращения. Однако, ряд заболеваний относится к неуправляемым причинам (крайняя незрелость плода, тяжелая перинатальная пат</w:t>
      </w:r>
      <w:r w:rsidRPr="007D6B84">
        <w:rPr>
          <w:color w:val="auto"/>
          <w:spacing w:val="-1"/>
          <w:szCs w:val="28"/>
        </w:rPr>
        <w:t>о</w:t>
      </w:r>
      <w:r w:rsidRPr="007D6B84">
        <w:rPr>
          <w:color w:val="auto"/>
          <w:spacing w:val="-1"/>
          <w:szCs w:val="28"/>
        </w:rPr>
        <w:t>логия).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 xml:space="preserve">В </w:t>
      </w:r>
      <w:r w:rsidRPr="007D6B84">
        <w:rPr>
          <w:bCs/>
          <w:iCs/>
          <w:color w:val="auto"/>
          <w:szCs w:val="28"/>
        </w:rPr>
        <w:t>причинной структуре МС</w:t>
      </w:r>
      <w:r w:rsidRPr="007D6B84">
        <w:rPr>
          <w:color w:val="auto"/>
          <w:szCs w:val="28"/>
        </w:rPr>
        <w:t xml:space="preserve"> ведущее место занимает смертность детей от о</w:t>
      </w:r>
      <w:r w:rsidRPr="007D6B84">
        <w:rPr>
          <w:color w:val="auto"/>
          <w:szCs w:val="28"/>
        </w:rPr>
        <w:t>т</w:t>
      </w:r>
      <w:r w:rsidRPr="007D6B84">
        <w:rPr>
          <w:color w:val="auto"/>
          <w:szCs w:val="28"/>
        </w:rPr>
        <w:t>дельных состояний перинатального периода – 50,7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(33 случая) против 43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(28 случаев), что выше на 5 случаев, чем в 2017 г., на 2 месте </w:t>
      </w:r>
      <w:r w:rsidR="007D6B84">
        <w:rPr>
          <w:color w:val="auto"/>
          <w:szCs w:val="28"/>
        </w:rPr>
        <w:t>–</w:t>
      </w:r>
      <w:r w:rsidRPr="007D6B84">
        <w:rPr>
          <w:color w:val="auto"/>
          <w:szCs w:val="28"/>
        </w:rPr>
        <w:t xml:space="preserve"> от внешних причин – 21,5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(14 случае</w:t>
      </w:r>
      <w:r w:rsidR="007D6B84">
        <w:rPr>
          <w:color w:val="auto"/>
          <w:szCs w:val="28"/>
        </w:rPr>
        <w:t>в)</w:t>
      </w:r>
      <w:r w:rsidRPr="007D6B84">
        <w:rPr>
          <w:color w:val="auto"/>
          <w:szCs w:val="28"/>
        </w:rPr>
        <w:t>, в 2017 г. так же 14 случаев. На 3 месте – от врожденных аномалий – 15,3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(10 случаев), выше на 4 случая, чем в 2017 г. – 6 случаев (9,2 %)</w:t>
      </w:r>
      <w:r w:rsidRPr="007D6B84">
        <w:rPr>
          <w:bCs/>
          <w:iCs/>
          <w:color w:val="auto"/>
          <w:szCs w:val="28"/>
        </w:rPr>
        <w:t xml:space="preserve">. На 4 месте – </w:t>
      </w:r>
      <w:r w:rsidRPr="007D6B84">
        <w:rPr>
          <w:color w:val="auto"/>
          <w:szCs w:val="28"/>
        </w:rPr>
        <w:t xml:space="preserve">от инфекционно-паразитарных болезней 4,65 (3 случая), что на уровне 2017 г. От болезней органов дыхания и нервной системы – по 3,0 </w:t>
      </w:r>
      <w:r w:rsidR="007D6B84">
        <w:rPr>
          <w:color w:val="auto"/>
          <w:szCs w:val="28"/>
        </w:rPr>
        <w:t>процентов</w:t>
      </w:r>
      <w:r w:rsidRPr="007D6B84">
        <w:rPr>
          <w:color w:val="auto"/>
          <w:szCs w:val="28"/>
        </w:rPr>
        <w:t xml:space="preserve"> (по 2 случая). На 5 месте –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от прочих причин 1,5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(1 случай). В 2017 г</w:t>
      </w:r>
      <w:r w:rsidR="007D6B84">
        <w:rPr>
          <w:color w:val="auto"/>
          <w:szCs w:val="28"/>
        </w:rPr>
        <w:t>оду</w:t>
      </w:r>
      <w:r w:rsidRPr="007D6B84">
        <w:rPr>
          <w:color w:val="auto"/>
          <w:szCs w:val="28"/>
        </w:rPr>
        <w:t xml:space="preserve"> от болезней органов дыха</w:t>
      </w:r>
      <w:r w:rsidR="007D6B84">
        <w:rPr>
          <w:color w:val="auto"/>
          <w:szCs w:val="28"/>
        </w:rPr>
        <w:t>ния умерло 6 детей (9,2</w:t>
      </w:r>
      <w:r w:rsidRPr="007D6B84">
        <w:rPr>
          <w:color w:val="auto"/>
          <w:szCs w:val="28"/>
        </w:rPr>
        <w:t>%). Уменьшение заб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>леваемости в 3 раза от болезней органов дыхания в 2018 г</w:t>
      </w:r>
      <w:r w:rsidR="007D6B84">
        <w:rPr>
          <w:color w:val="auto"/>
          <w:szCs w:val="28"/>
        </w:rPr>
        <w:t>оду</w:t>
      </w:r>
      <w:r w:rsidRPr="007D6B84">
        <w:rPr>
          <w:color w:val="auto"/>
          <w:szCs w:val="28"/>
        </w:rPr>
        <w:t xml:space="preserve"> объясняется увелич</w:t>
      </w:r>
      <w:r w:rsidRPr="007D6B84">
        <w:rPr>
          <w:color w:val="auto"/>
          <w:szCs w:val="28"/>
        </w:rPr>
        <w:t>е</w:t>
      </w:r>
      <w:r w:rsidRPr="007D6B84">
        <w:rPr>
          <w:color w:val="auto"/>
          <w:szCs w:val="28"/>
        </w:rPr>
        <w:t>нием охвата вакцинацией детского населения вакциной Превенар (охват вакцинац</w:t>
      </w:r>
      <w:r w:rsidRPr="007D6B84">
        <w:rPr>
          <w:color w:val="auto"/>
          <w:szCs w:val="28"/>
        </w:rPr>
        <w:t>и</w:t>
      </w:r>
      <w:r w:rsidRPr="007D6B84">
        <w:rPr>
          <w:color w:val="auto"/>
          <w:szCs w:val="28"/>
        </w:rPr>
        <w:t>ей детей по рес</w:t>
      </w:r>
      <w:r w:rsidR="007D6B84">
        <w:rPr>
          <w:color w:val="auto"/>
          <w:szCs w:val="28"/>
        </w:rPr>
        <w:t>публике – 95</w:t>
      </w:r>
      <w:r w:rsidRPr="007D6B84">
        <w:rPr>
          <w:color w:val="auto"/>
          <w:szCs w:val="28"/>
        </w:rPr>
        <w:t>%).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 xml:space="preserve">На 3 месте </w:t>
      </w:r>
      <w:r w:rsidR="007D6B84">
        <w:rPr>
          <w:color w:val="auto"/>
          <w:szCs w:val="28"/>
        </w:rPr>
        <w:t>– от врожденных аномалий – 15,3 процента</w:t>
      </w:r>
      <w:r w:rsidRPr="007D6B84">
        <w:rPr>
          <w:color w:val="auto"/>
          <w:szCs w:val="28"/>
        </w:rPr>
        <w:t xml:space="preserve"> (10 случаев), выше на 4 случая</w:t>
      </w:r>
      <w:r w:rsidRPr="007D6B84">
        <w:rPr>
          <w:bCs/>
          <w:iCs/>
          <w:color w:val="auto"/>
          <w:szCs w:val="28"/>
        </w:rPr>
        <w:t xml:space="preserve">. На 4 месте </w:t>
      </w:r>
      <w:r w:rsidR="007D6B84">
        <w:rPr>
          <w:bCs/>
          <w:iCs/>
          <w:color w:val="auto"/>
          <w:szCs w:val="28"/>
        </w:rPr>
        <w:t>–</w:t>
      </w:r>
      <w:r w:rsidRPr="007D6B84">
        <w:rPr>
          <w:bCs/>
          <w:iCs/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от инфекционно-паразитарных болезней 4,65 (3 случая), от б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>лезней органов дыхания и нервной системы – по 3,0</w:t>
      </w:r>
      <w:r w:rsidR="007D6B84">
        <w:rPr>
          <w:color w:val="auto"/>
          <w:szCs w:val="28"/>
        </w:rPr>
        <w:t xml:space="preserve"> процентов</w:t>
      </w:r>
      <w:r w:rsidRPr="007D6B84">
        <w:rPr>
          <w:color w:val="auto"/>
          <w:szCs w:val="28"/>
        </w:rPr>
        <w:t xml:space="preserve"> (по 2 случая). На 5 месте –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от прочих причин 1,5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(1 случай).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От заболеваний умерло 7 человек (10</w:t>
      </w:r>
      <w:r w:rsidR="007D6B84">
        <w:rPr>
          <w:color w:val="auto"/>
          <w:szCs w:val="28"/>
        </w:rPr>
        <w:t>,7%) против 16 (24,6%) в 2017 году</w:t>
      </w:r>
      <w:r w:rsidRPr="007D6B84">
        <w:rPr>
          <w:color w:val="auto"/>
          <w:szCs w:val="28"/>
        </w:rPr>
        <w:t>, сн</w:t>
      </w:r>
      <w:r w:rsidRPr="007D6B84">
        <w:rPr>
          <w:color w:val="auto"/>
          <w:szCs w:val="28"/>
        </w:rPr>
        <w:t>и</w:t>
      </w:r>
      <w:r w:rsidRPr="007D6B84">
        <w:rPr>
          <w:color w:val="auto"/>
          <w:szCs w:val="28"/>
        </w:rPr>
        <w:t xml:space="preserve">жение в 2,3 раза. Рост смертности отмечен от отдельных состояний перинатального периода в 1,2 раза, от врожденных аномалий развития в 1,6 раз.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pacing w:val="-1"/>
          <w:szCs w:val="28"/>
        </w:rPr>
      </w:pPr>
      <w:r w:rsidRPr="007D6B84">
        <w:rPr>
          <w:color w:val="auto"/>
          <w:szCs w:val="28"/>
        </w:rPr>
        <w:t xml:space="preserve">В структуре причин смертности </w:t>
      </w:r>
      <w:r w:rsidRPr="007D6B84">
        <w:rPr>
          <w:iCs/>
          <w:color w:val="auto"/>
          <w:szCs w:val="28"/>
        </w:rPr>
        <w:t>от отдельных состояний перинатального п</w:t>
      </w:r>
      <w:r w:rsidRPr="007D6B84">
        <w:rPr>
          <w:iCs/>
          <w:color w:val="auto"/>
          <w:szCs w:val="28"/>
        </w:rPr>
        <w:t>е</w:t>
      </w:r>
      <w:r w:rsidRPr="007D6B84">
        <w:rPr>
          <w:iCs/>
          <w:color w:val="auto"/>
          <w:szCs w:val="28"/>
        </w:rPr>
        <w:t>риода</w:t>
      </w:r>
      <w:r w:rsidR="00166B7C">
        <w:rPr>
          <w:iCs/>
          <w:color w:val="auto"/>
          <w:szCs w:val="28"/>
        </w:rPr>
        <w:t xml:space="preserve"> </w:t>
      </w:r>
      <w:r w:rsidRPr="007D6B84">
        <w:rPr>
          <w:iCs/>
          <w:color w:val="auto"/>
          <w:spacing w:val="-1"/>
          <w:szCs w:val="28"/>
        </w:rPr>
        <w:t xml:space="preserve">– </w:t>
      </w:r>
      <w:r w:rsidRPr="007D6B84">
        <w:rPr>
          <w:color w:val="auto"/>
          <w:spacing w:val="-1"/>
          <w:szCs w:val="28"/>
        </w:rPr>
        <w:t>50,7</w:t>
      </w:r>
      <w:r w:rsidR="007D6B84">
        <w:rPr>
          <w:color w:val="auto"/>
          <w:spacing w:val="-1"/>
          <w:szCs w:val="28"/>
        </w:rPr>
        <w:t xml:space="preserve"> процента</w:t>
      </w:r>
      <w:r w:rsidRPr="007D6B84">
        <w:rPr>
          <w:color w:val="auto"/>
          <w:spacing w:val="-1"/>
          <w:szCs w:val="28"/>
        </w:rPr>
        <w:t xml:space="preserve"> (33 случаев): превалирует смертность от </w:t>
      </w:r>
      <w:r w:rsidRPr="007D6B84">
        <w:rPr>
          <w:color w:val="auto"/>
          <w:szCs w:val="28"/>
        </w:rPr>
        <w:t>церебральной иш</w:t>
      </w:r>
      <w:r w:rsidRPr="007D6B84">
        <w:rPr>
          <w:color w:val="auto"/>
          <w:szCs w:val="28"/>
        </w:rPr>
        <w:t>е</w:t>
      </w:r>
      <w:r w:rsidRPr="007D6B84">
        <w:rPr>
          <w:color w:val="auto"/>
          <w:szCs w:val="28"/>
        </w:rPr>
        <w:t>мии – 13 случаев –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20</w:t>
      </w:r>
      <w:r w:rsidR="007D6B84">
        <w:rPr>
          <w:color w:val="auto"/>
          <w:szCs w:val="28"/>
        </w:rPr>
        <w:t xml:space="preserve"> процентов</w:t>
      </w:r>
      <w:r w:rsidRPr="007D6B84">
        <w:rPr>
          <w:color w:val="auto"/>
          <w:szCs w:val="28"/>
        </w:rPr>
        <w:t xml:space="preserve">, </w:t>
      </w:r>
      <w:r w:rsidRPr="007D6B84">
        <w:rPr>
          <w:color w:val="auto"/>
          <w:spacing w:val="-1"/>
          <w:szCs w:val="28"/>
        </w:rPr>
        <w:t xml:space="preserve">на втором месте – от </w:t>
      </w:r>
      <w:r w:rsidRPr="007D6B84">
        <w:rPr>
          <w:color w:val="auto"/>
          <w:szCs w:val="28"/>
        </w:rPr>
        <w:t>внутрижелудочковых кров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 xml:space="preserve">излияний – 9 случаев (13,8%), на третьем месте </w:t>
      </w:r>
      <w:r w:rsidR="007D6B84">
        <w:rPr>
          <w:color w:val="auto"/>
          <w:szCs w:val="28"/>
        </w:rPr>
        <w:t>–</w:t>
      </w:r>
      <w:r w:rsidRPr="007D6B84">
        <w:rPr>
          <w:color w:val="auto"/>
          <w:szCs w:val="28"/>
        </w:rPr>
        <w:t xml:space="preserve"> </w:t>
      </w:r>
      <w:r w:rsidRPr="007D6B84">
        <w:rPr>
          <w:color w:val="auto"/>
          <w:spacing w:val="-1"/>
          <w:szCs w:val="28"/>
        </w:rPr>
        <w:t>внутриутробной</w:t>
      </w:r>
      <w:r w:rsidR="007D6B84">
        <w:rPr>
          <w:color w:val="auto"/>
          <w:spacing w:val="-1"/>
          <w:szCs w:val="28"/>
        </w:rPr>
        <w:t xml:space="preserve"> инфекции 5 сл</w:t>
      </w:r>
      <w:r w:rsidR="007D6B84">
        <w:rPr>
          <w:color w:val="auto"/>
          <w:spacing w:val="-1"/>
          <w:szCs w:val="28"/>
        </w:rPr>
        <w:t>у</w:t>
      </w:r>
      <w:r w:rsidR="007D6B84">
        <w:rPr>
          <w:color w:val="auto"/>
          <w:spacing w:val="-1"/>
          <w:szCs w:val="28"/>
        </w:rPr>
        <w:t xml:space="preserve">чаев (7,7%), в том </w:t>
      </w:r>
      <w:r w:rsidRPr="007D6B84">
        <w:rPr>
          <w:color w:val="auto"/>
          <w:spacing w:val="-1"/>
          <w:szCs w:val="28"/>
        </w:rPr>
        <w:t>ч</w:t>
      </w:r>
      <w:r w:rsidR="007D6B84">
        <w:rPr>
          <w:color w:val="auto"/>
          <w:spacing w:val="-1"/>
          <w:szCs w:val="28"/>
        </w:rPr>
        <w:t>исле</w:t>
      </w:r>
      <w:r w:rsidRPr="007D6B84">
        <w:rPr>
          <w:color w:val="auto"/>
          <w:spacing w:val="-1"/>
          <w:szCs w:val="28"/>
        </w:rPr>
        <w:t xml:space="preserve"> от сепсиса 4 случая (6,1%); </w:t>
      </w:r>
      <w:r w:rsidRPr="007D6B84">
        <w:rPr>
          <w:color w:val="auto"/>
          <w:szCs w:val="28"/>
        </w:rPr>
        <w:t>на четвертом месте – от асфи</w:t>
      </w:r>
      <w:r w:rsidRPr="007D6B84">
        <w:rPr>
          <w:color w:val="auto"/>
          <w:szCs w:val="28"/>
        </w:rPr>
        <w:t>к</w:t>
      </w:r>
      <w:r w:rsidRPr="007D6B84">
        <w:rPr>
          <w:color w:val="auto"/>
          <w:szCs w:val="28"/>
        </w:rPr>
        <w:t xml:space="preserve">сии и гипоксии, РДСН, ЯНЭК по 2 случая (по 3,0%).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От внешних причин умерло 14 детей (21% от всех умерших детей до 1 года в 2018 г.), 12 детей от механической асфиксии, по 1 от травмы и отравления. Распр</w:t>
      </w:r>
      <w:r w:rsidRPr="007D6B84">
        <w:rPr>
          <w:color w:val="auto"/>
          <w:szCs w:val="28"/>
        </w:rPr>
        <w:t>е</w:t>
      </w:r>
      <w:r w:rsidRPr="007D6B84">
        <w:rPr>
          <w:color w:val="auto"/>
          <w:szCs w:val="28"/>
        </w:rPr>
        <w:t>деление по месту жительства: 4 случая в г.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Кызыл</w:t>
      </w:r>
      <w:r w:rsidR="00166B7C">
        <w:rPr>
          <w:color w:val="auto"/>
          <w:szCs w:val="28"/>
        </w:rPr>
        <w:t>е</w:t>
      </w:r>
      <w:r w:rsidRPr="007D6B84">
        <w:rPr>
          <w:color w:val="auto"/>
          <w:szCs w:val="28"/>
        </w:rPr>
        <w:t>, 2 случая в Кызылском, по 1 сл</w:t>
      </w:r>
      <w:r w:rsidRPr="007D6B84">
        <w:rPr>
          <w:color w:val="auto"/>
          <w:szCs w:val="28"/>
        </w:rPr>
        <w:t>у</w:t>
      </w:r>
      <w:r w:rsidRPr="007D6B84">
        <w:rPr>
          <w:color w:val="auto"/>
          <w:szCs w:val="28"/>
        </w:rPr>
        <w:t>чаю в Барун-Хемчикском, Дзун-Хемчикском, Каа-Хемском, Овюрском, Тоджи</w:t>
      </w:r>
      <w:r w:rsidRPr="007D6B84">
        <w:rPr>
          <w:color w:val="auto"/>
          <w:szCs w:val="28"/>
        </w:rPr>
        <w:t>н</w:t>
      </w:r>
      <w:r w:rsidRPr="007D6B84">
        <w:rPr>
          <w:color w:val="auto"/>
          <w:szCs w:val="28"/>
        </w:rPr>
        <w:t>ском и Тере-Хольском кожуунах. 1 ребенок из Чаа-Хольского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умер</w:t>
      </w:r>
      <w:r w:rsidR="007D6B84">
        <w:rPr>
          <w:color w:val="auto"/>
          <w:szCs w:val="28"/>
        </w:rPr>
        <w:t xml:space="preserve"> </w:t>
      </w:r>
      <w:r w:rsidRPr="007D6B84">
        <w:rPr>
          <w:color w:val="auto"/>
          <w:szCs w:val="28"/>
        </w:rPr>
        <w:t>от случайного отравления и 1 ребенок от закрытой черепно-мозговой травмы из Кызылского к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 xml:space="preserve">жууна.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Ан</w:t>
      </w:r>
      <w:r w:rsidR="007D6B84">
        <w:rPr>
          <w:color w:val="auto"/>
          <w:szCs w:val="28"/>
        </w:rPr>
        <w:t>ализ случаев показывает, что 60 процентов</w:t>
      </w:r>
      <w:r w:rsidRPr="007D6B84">
        <w:rPr>
          <w:color w:val="auto"/>
          <w:szCs w:val="28"/>
        </w:rPr>
        <w:t xml:space="preserve"> умерших детей на дому соста</w:t>
      </w:r>
      <w:r w:rsidRPr="007D6B84">
        <w:rPr>
          <w:color w:val="auto"/>
          <w:szCs w:val="28"/>
        </w:rPr>
        <w:t>в</w:t>
      </w:r>
      <w:r w:rsidRPr="007D6B84">
        <w:rPr>
          <w:color w:val="auto"/>
          <w:szCs w:val="28"/>
        </w:rPr>
        <w:t>ляют дети из социаль</w:t>
      </w:r>
      <w:r w:rsidR="00166B7C">
        <w:rPr>
          <w:color w:val="auto"/>
          <w:szCs w:val="28"/>
        </w:rPr>
        <w:t xml:space="preserve">но </w:t>
      </w:r>
      <w:r w:rsidRPr="007D6B84">
        <w:rPr>
          <w:color w:val="auto"/>
          <w:szCs w:val="28"/>
        </w:rPr>
        <w:t>неблагополучных и мигрирующих семей, смерть наступает в результате распития спиртных напитков родителями, недостаточного присмотра за детьми.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 xml:space="preserve">Одной из эндогенных социально значимых причин смерти детей 1 </w:t>
      </w:r>
      <w:r w:rsidRPr="007D6B84">
        <w:rPr>
          <w:color w:val="auto"/>
          <w:spacing w:val="-1"/>
          <w:szCs w:val="28"/>
        </w:rPr>
        <w:t xml:space="preserve">года жизни являются </w:t>
      </w:r>
      <w:r w:rsidRPr="007D6B84">
        <w:rPr>
          <w:bCs/>
          <w:iCs/>
          <w:color w:val="auto"/>
          <w:spacing w:val="-1"/>
          <w:szCs w:val="28"/>
        </w:rPr>
        <w:t xml:space="preserve">врожденные аномалии, </w:t>
      </w:r>
      <w:r w:rsidRPr="007D6B84">
        <w:rPr>
          <w:color w:val="auto"/>
          <w:spacing w:val="-1"/>
          <w:szCs w:val="28"/>
        </w:rPr>
        <w:t xml:space="preserve">которые с </w:t>
      </w:r>
      <w:smartTag w:uri="urn:schemas-microsoft-com:office:smarttags" w:element="metricconverter">
        <w:smartTagPr>
          <w:attr w:name="ProductID" w:val="2011 г"/>
        </w:smartTagPr>
        <w:r w:rsidRPr="007D6B84">
          <w:rPr>
            <w:color w:val="auto"/>
            <w:spacing w:val="-1"/>
            <w:szCs w:val="28"/>
          </w:rPr>
          <w:t>2011 г</w:t>
        </w:r>
        <w:r w:rsidR="007D6B84">
          <w:rPr>
            <w:color w:val="auto"/>
            <w:spacing w:val="-1"/>
            <w:szCs w:val="28"/>
          </w:rPr>
          <w:t>ода</w:t>
        </w:r>
      </w:smartTag>
      <w:r w:rsidRPr="007D6B84">
        <w:rPr>
          <w:color w:val="auto"/>
          <w:spacing w:val="-1"/>
          <w:szCs w:val="28"/>
        </w:rPr>
        <w:t xml:space="preserve"> стабильно занимали </w:t>
      </w:r>
      <w:r w:rsidRPr="007D6B84">
        <w:rPr>
          <w:color w:val="auto"/>
          <w:szCs w:val="28"/>
        </w:rPr>
        <w:t>второе место в причинной структуре МС, но с сентября 2015 г</w:t>
      </w:r>
      <w:r w:rsidR="007D6B84">
        <w:rPr>
          <w:color w:val="auto"/>
          <w:szCs w:val="28"/>
        </w:rPr>
        <w:t>ода</w:t>
      </w:r>
      <w:r w:rsidRPr="007D6B84">
        <w:rPr>
          <w:color w:val="auto"/>
          <w:szCs w:val="28"/>
        </w:rPr>
        <w:t xml:space="preserve"> заняли третье место – </w:t>
      </w:r>
      <w:r w:rsidRPr="007D6B84">
        <w:rPr>
          <w:color w:val="auto"/>
          <w:szCs w:val="28"/>
        </w:rPr>
        <w:lastRenderedPageBreak/>
        <w:t>15,3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(10 случаев). В структуре первое место занимают врожденные аном</w:t>
      </w:r>
      <w:r w:rsidRPr="007D6B84">
        <w:rPr>
          <w:color w:val="auto"/>
          <w:szCs w:val="28"/>
        </w:rPr>
        <w:t>а</w:t>
      </w:r>
      <w:r w:rsidRPr="007D6B84">
        <w:rPr>
          <w:color w:val="auto"/>
          <w:szCs w:val="28"/>
        </w:rPr>
        <w:t>лии сердечно-сосудистой системы – 9,2</w:t>
      </w:r>
      <w:r w:rsidR="007D6B84">
        <w:rPr>
          <w:color w:val="auto"/>
          <w:szCs w:val="28"/>
        </w:rPr>
        <w:t xml:space="preserve"> процента</w:t>
      </w:r>
      <w:r w:rsidRPr="007D6B84">
        <w:rPr>
          <w:color w:val="auto"/>
          <w:szCs w:val="28"/>
        </w:rPr>
        <w:t xml:space="preserve"> (6 случаев), множественные ан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>малии развития и ано</w:t>
      </w:r>
      <w:r w:rsidR="007D6B84">
        <w:rPr>
          <w:color w:val="auto"/>
          <w:szCs w:val="28"/>
        </w:rPr>
        <w:t>малии других органов по 3,0 процентов</w:t>
      </w:r>
      <w:r w:rsidRPr="007D6B84">
        <w:rPr>
          <w:color w:val="auto"/>
          <w:szCs w:val="28"/>
        </w:rPr>
        <w:t xml:space="preserve"> (по 2 случая). В сра</w:t>
      </w:r>
      <w:r w:rsidRPr="007D6B84">
        <w:rPr>
          <w:color w:val="auto"/>
          <w:szCs w:val="28"/>
        </w:rPr>
        <w:t>в</w:t>
      </w:r>
      <w:r w:rsidRPr="007D6B84">
        <w:rPr>
          <w:color w:val="auto"/>
          <w:szCs w:val="28"/>
        </w:rPr>
        <w:t>нении с 2017 г</w:t>
      </w:r>
      <w:r w:rsidR="007D6B84">
        <w:rPr>
          <w:color w:val="auto"/>
          <w:szCs w:val="28"/>
        </w:rPr>
        <w:t>одом</w:t>
      </w:r>
      <w:r w:rsidRPr="007D6B84">
        <w:rPr>
          <w:color w:val="auto"/>
          <w:szCs w:val="28"/>
        </w:rPr>
        <w:t xml:space="preserve"> в динамике отмечен рост потерь от врожденных аномалий в 1,6 раз.    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 xml:space="preserve">За 2018 год по Республике Тыва зафиксировано 57 случаев смертности детей в возрасте от 1 до 18 лет, что ниже на 22,9 </w:t>
      </w:r>
      <w:r w:rsidR="007D6B84">
        <w:rPr>
          <w:color w:val="auto"/>
          <w:szCs w:val="28"/>
        </w:rPr>
        <w:t>процента</w:t>
      </w:r>
      <w:r w:rsidRPr="007D6B84">
        <w:rPr>
          <w:color w:val="auto"/>
          <w:szCs w:val="28"/>
        </w:rPr>
        <w:t>, чем за аналогичный период 2017 г</w:t>
      </w:r>
      <w:r w:rsidR="007D6B84">
        <w:rPr>
          <w:color w:val="auto"/>
          <w:szCs w:val="28"/>
        </w:rPr>
        <w:t>од</w:t>
      </w:r>
      <w:r w:rsidRPr="007D6B84">
        <w:rPr>
          <w:color w:val="auto"/>
          <w:szCs w:val="28"/>
        </w:rPr>
        <w:t xml:space="preserve"> (74 случая ДС 2017 г.). Относительный показатель детской смертности составил 51,5 на 100 тыс. детского населения соответствующего возраста. Отмечено сниж</w:t>
      </w:r>
      <w:r w:rsidRPr="007D6B84">
        <w:rPr>
          <w:color w:val="auto"/>
          <w:szCs w:val="28"/>
        </w:rPr>
        <w:t>е</w:t>
      </w:r>
      <w:r w:rsidRPr="007D6B84">
        <w:rPr>
          <w:color w:val="auto"/>
          <w:szCs w:val="28"/>
        </w:rPr>
        <w:t xml:space="preserve">ние относительного показателя детской смертности на 24,4 </w:t>
      </w:r>
      <w:r w:rsidR="007D6B84">
        <w:rPr>
          <w:color w:val="auto"/>
          <w:szCs w:val="28"/>
        </w:rPr>
        <w:t>процента</w:t>
      </w:r>
      <w:r w:rsidRPr="007D6B84">
        <w:rPr>
          <w:color w:val="auto"/>
          <w:szCs w:val="28"/>
        </w:rPr>
        <w:t xml:space="preserve"> по сравнению с прошлым годом.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Анализ детской смертности по возрастным группам: наибольшее количество от 1-4 лет – 20 детей (35,0%), на втором месте – от 5-9 лет – 16 детей (28,0%). В д</w:t>
      </w:r>
      <w:r w:rsidRPr="007D6B84">
        <w:rPr>
          <w:color w:val="auto"/>
          <w:szCs w:val="28"/>
        </w:rPr>
        <w:t>и</w:t>
      </w:r>
      <w:r w:rsidRPr="007D6B84">
        <w:rPr>
          <w:color w:val="auto"/>
          <w:szCs w:val="28"/>
        </w:rPr>
        <w:t xml:space="preserve">намике в сравнении с аналогичным периодом прошлого года отмечено снижение детской смертности во </w:t>
      </w:r>
      <w:r w:rsidR="00166B7C">
        <w:rPr>
          <w:color w:val="auto"/>
          <w:szCs w:val="28"/>
        </w:rPr>
        <w:t>всех возрастных группах (табл. 5</w:t>
      </w:r>
      <w:r w:rsidRPr="007D6B84">
        <w:rPr>
          <w:color w:val="auto"/>
          <w:szCs w:val="28"/>
        </w:rPr>
        <w:t xml:space="preserve">). </w:t>
      </w:r>
    </w:p>
    <w:p w:rsidR="007D6B84" w:rsidRDefault="007D6B84" w:rsidP="007D6B84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</w:p>
    <w:p w:rsidR="00166B7C" w:rsidRPr="00166B7C" w:rsidRDefault="00166B7C" w:rsidP="00166B7C">
      <w:pPr>
        <w:spacing w:after="0" w:line="240" w:lineRule="auto"/>
        <w:ind w:right="0" w:firstLine="0"/>
        <w:jc w:val="righ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>Т</w:t>
      </w:r>
      <w:r w:rsidRPr="00166B7C">
        <w:rPr>
          <w:rFonts w:eastAsia="Calibri"/>
          <w:bCs/>
          <w:color w:val="auto"/>
          <w:szCs w:val="28"/>
          <w:lang w:eastAsia="en-US"/>
        </w:rPr>
        <w:t>аблица 5</w:t>
      </w:r>
    </w:p>
    <w:p w:rsidR="00040990" w:rsidRPr="007D6B84" w:rsidRDefault="00040990" w:rsidP="007D6B84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  <w:r w:rsidRPr="007D6B84">
        <w:rPr>
          <w:rFonts w:eastAsia="Calibri"/>
          <w:bCs/>
          <w:color w:val="auto"/>
          <w:szCs w:val="28"/>
          <w:lang w:eastAsia="en-US"/>
        </w:rPr>
        <w:t xml:space="preserve">Детская смертность и абсолютное число умерших </w:t>
      </w:r>
    </w:p>
    <w:p w:rsidR="00040990" w:rsidRPr="007D6B84" w:rsidRDefault="00040990" w:rsidP="007D6B84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  <w:r w:rsidRPr="007D6B84">
        <w:rPr>
          <w:rFonts w:eastAsia="Calibri"/>
          <w:bCs/>
          <w:color w:val="auto"/>
          <w:szCs w:val="28"/>
          <w:lang w:eastAsia="en-US"/>
        </w:rPr>
        <w:t>по возрасту за 2016-2018 гг.</w:t>
      </w:r>
    </w:p>
    <w:tbl>
      <w:tblPr>
        <w:tblpPr w:leftFromText="180" w:rightFromText="180" w:vertAnchor="text" w:horzAnchor="margin" w:tblpXSpec="center" w:tblpY="3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1071"/>
        <w:gridCol w:w="914"/>
        <w:gridCol w:w="992"/>
        <w:gridCol w:w="794"/>
        <w:gridCol w:w="1049"/>
        <w:gridCol w:w="751"/>
        <w:gridCol w:w="950"/>
        <w:gridCol w:w="879"/>
        <w:gridCol w:w="992"/>
      </w:tblGrid>
      <w:tr w:rsidR="00040990" w:rsidRPr="007D6B84" w:rsidTr="007D6B84">
        <w:trPr>
          <w:cantSplit/>
          <w:trHeight w:val="4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Детская смер</w:t>
            </w: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7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абсолютное число, по возрасту и в </w:t>
            </w:r>
            <w:r w:rsid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процентах</w:t>
            </w:r>
          </w:p>
        </w:tc>
      </w:tr>
      <w:tr w:rsidR="00040990" w:rsidRPr="007D6B84" w:rsidTr="007D6B84">
        <w:trPr>
          <w:cantSplit/>
          <w:trHeight w:val="3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абс.</w:t>
            </w:r>
            <w:r w:rsidR="007D6B8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D6B8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7D6B84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1-4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10-14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15-18</w:t>
            </w:r>
          </w:p>
        </w:tc>
      </w:tr>
      <w:tr w:rsidR="00040990" w:rsidRPr="007D6B84" w:rsidTr="007D6B84">
        <w:trPr>
          <w:cantSplit/>
          <w:trHeight w:val="3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абс.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7D6B84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абс. 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7D6B84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абс.ч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7D6B84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центов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абс.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7D6B84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центов</w:t>
            </w:r>
          </w:p>
        </w:tc>
      </w:tr>
      <w:tr w:rsidR="00040990" w:rsidRPr="007D6B84" w:rsidTr="007D6B8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25,7</w:t>
            </w:r>
          </w:p>
        </w:tc>
      </w:tr>
      <w:tr w:rsidR="00040990" w:rsidRPr="007D6B84" w:rsidTr="007D6B8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25,6</w:t>
            </w:r>
          </w:p>
        </w:tc>
      </w:tr>
      <w:tr w:rsidR="00040990" w:rsidRPr="007D6B84" w:rsidTr="007D6B8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7D6B84" w:rsidRDefault="00040990" w:rsidP="007D6B8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6B84">
              <w:rPr>
                <w:rFonts w:eastAsia="Calibri"/>
                <w:color w:val="auto"/>
                <w:sz w:val="24"/>
                <w:szCs w:val="24"/>
                <w:lang w:eastAsia="en-US"/>
              </w:rPr>
              <w:t>21,0</w:t>
            </w:r>
          </w:p>
        </w:tc>
      </w:tr>
    </w:tbl>
    <w:p w:rsidR="007D6B84" w:rsidRDefault="007D6B84" w:rsidP="007D6B84">
      <w:pPr>
        <w:spacing w:after="0" w:line="240" w:lineRule="auto"/>
        <w:ind w:right="0" w:firstLine="709"/>
        <w:rPr>
          <w:szCs w:val="28"/>
        </w:rPr>
      </w:pP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szCs w:val="28"/>
        </w:rPr>
        <w:t xml:space="preserve">По социальному положению </w:t>
      </w:r>
      <w:r w:rsidRPr="007D6B84">
        <w:rPr>
          <w:color w:val="auto"/>
          <w:szCs w:val="28"/>
        </w:rPr>
        <w:t>семьи 8 детей</w:t>
      </w:r>
      <w:r w:rsidRPr="007D6B84">
        <w:rPr>
          <w:szCs w:val="28"/>
        </w:rPr>
        <w:t xml:space="preserve"> (14,0%) были из социально-неблагополучных семей.</w:t>
      </w:r>
      <w:r w:rsidRPr="007D6B84">
        <w:rPr>
          <w:color w:val="auto"/>
          <w:szCs w:val="28"/>
        </w:rPr>
        <w:t xml:space="preserve">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szCs w:val="28"/>
        </w:rPr>
      </w:pPr>
      <w:r w:rsidRPr="007D6B84">
        <w:rPr>
          <w:color w:val="auto"/>
          <w:szCs w:val="28"/>
        </w:rPr>
        <w:t xml:space="preserve">Из числа умерших 19 детей были инвалидами с детства (33,3%), состояли на диспансерном учете у врача невролога, онколога и фтизиатра, 8 детей-инвалидов (14,0%) были паллиативными. 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Распределение по структуре причин детской смертности: 28 случаев детской смертности произошло от внешних причин (49,1%), (49 случаев (66,2% в 2017 г.), от заболеваний – 29 случаев (50,9%), в том числе 7 случаев от болезней нервной сист</w:t>
      </w:r>
      <w:r w:rsidRPr="007D6B84">
        <w:rPr>
          <w:color w:val="auto"/>
          <w:szCs w:val="28"/>
        </w:rPr>
        <w:t>е</w:t>
      </w:r>
      <w:r w:rsidRPr="007D6B84">
        <w:rPr>
          <w:color w:val="auto"/>
          <w:szCs w:val="28"/>
        </w:rPr>
        <w:t>мы (12,2%), по 6 случаев – от новообразований, и от врожденных аномалий разв</w:t>
      </w:r>
      <w:r w:rsidRPr="007D6B84">
        <w:rPr>
          <w:color w:val="auto"/>
          <w:szCs w:val="28"/>
        </w:rPr>
        <w:t>и</w:t>
      </w:r>
      <w:r w:rsidRPr="007D6B84">
        <w:rPr>
          <w:color w:val="auto"/>
          <w:szCs w:val="28"/>
        </w:rPr>
        <w:t>тия (10,5%), по 4 случаев – от болезней органов дыхания и от инфекционно-паразитарных заболеваний (7,0%), по 1 случаю – болезни пищеварения и послер</w:t>
      </w:r>
      <w:r w:rsidRPr="007D6B84">
        <w:rPr>
          <w:color w:val="auto"/>
          <w:szCs w:val="28"/>
        </w:rPr>
        <w:t>о</w:t>
      </w:r>
      <w:r w:rsidRPr="007D6B84">
        <w:rPr>
          <w:color w:val="auto"/>
          <w:szCs w:val="28"/>
        </w:rPr>
        <w:t>довый период (1,7%).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color w:val="auto"/>
          <w:szCs w:val="28"/>
        </w:rPr>
      </w:pPr>
      <w:r w:rsidRPr="007D6B84">
        <w:rPr>
          <w:color w:val="auto"/>
          <w:szCs w:val="28"/>
        </w:rPr>
        <w:t>По структуре причин в сравнении с 2017 годом отмечается рост смерти детей от инфекционно-паразитарных болезней в 4 раза</w:t>
      </w:r>
      <w:r w:rsidRPr="007D6B84">
        <w:rPr>
          <w:szCs w:val="28"/>
        </w:rPr>
        <w:t xml:space="preserve"> (всего 4 детей, из них 2 детей и</w:t>
      </w:r>
      <w:r w:rsidRPr="007D6B84">
        <w:rPr>
          <w:szCs w:val="28"/>
        </w:rPr>
        <w:t>н</w:t>
      </w:r>
      <w:r w:rsidRPr="007D6B84">
        <w:rPr>
          <w:szCs w:val="28"/>
        </w:rPr>
        <w:t>валиды детства по нервной системе и инфекции)</w:t>
      </w:r>
      <w:r w:rsidRPr="007D6B84">
        <w:rPr>
          <w:color w:val="auto"/>
          <w:szCs w:val="28"/>
        </w:rPr>
        <w:t xml:space="preserve">, новообразований в 3,0 раза, от ВАР в 6 раз, снижение от болезней нервной системы и от травм в 1,4 раза. </w:t>
      </w:r>
    </w:p>
    <w:p w:rsidR="00040990" w:rsidRPr="007D6B84" w:rsidRDefault="00040990" w:rsidP="007D6B8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7D6B84">
        <w:rPr>
          <w:rFonts w:eastAsia="Calibri"/>
          <w:bCs/>
          <w:iCs/>
          <w:color w:val="auto"/>
          <w:szCs w:val="28"/>
          <w:lang w:eastAsia="en-US"/>
        </w:rPr>
        <w:t>П</w:t>
      </w:r>
      <w:r w:rsidRPr="007D6B84">
        <w:rPr>
          <w:rFonts w:eastAsia="Calibri"/>
          <w:color w:val="auto"/>
          <w:szCs w:val="28"/>
          <w:lang w:eastAsia="en-US"/>
        </w:rPr>
        <w:t>о месту наступления смерти: 25 детей умерло вне стационара (43,8%), 11 д</w:t>
      </w:r>
      <w:r w:rsidRPr="007D6B84">
        <w:rPr>
          <w:rFonts w:eastAsia="Calibri"/>
          <w:color w:val="auto"/>
          <w:szCs w:val="28"/>
          <w:lang w:eastAsia="en-US"/>
        </w:rPr>
        <w:t>е</w:t>
      </w:r>
      <w:r w:rsidRPr="007D6B84">
        <w:rPr>
          <w:rFonts w:eastAsia="Calibri"/>
          <w:color w:val="auto"/>
          <w:szCs w:val="28"/>
          <w:lang w:eastAsia="en-US"/>
        </w:rPr>
        <w:t>тей (19,2%) умерло в центральных кожуунных больницах, 10 детей (17,5%) в отд</w:t>
      </w:r>
      <w:r w:rsidRPr="007D6B84">
        <w:rPr>
          <w:rFonts w:eastAsia="Calibri"/>
          <w:color w:val="auto"/>
          <w:szCs w:val="28"/>
          <w:lang w:eastAsia="en-US"/>
        </w:rPr>
        <w:t>е</w:t>
      </w:r>
      <w:r w:rsidRPr="007D6B84">
        <w:rPr>
          <w:rFonts w:eastAsia="Calibri"/>
          <w:color w:val="auto"/>
          <w:szCs w:val="28"/>
          <w:lang w:eastAsia="en-US"/>
        </w:rPr>
        <w:lastRenderedPageBreak/>
        <w:t>лении реанимации и анестезиологии РДБ, 4 детей в ГБУЗ Р</w:t>
      </w:r>
      <w:r w:rsidR="007D6B84">
        <w:rPr>
          <w:rFonts w:eastAsia="Calibri"/>
          <w:color w:val="auto"/>
          <w:szCs w:val="28"/>
          <w:lang w:eastAsia="en-US"/>
        </w:rPr>
        <w:t xml:space="preserve">еспублики </w:t>
      </w:r>
      <w:r w:rsidRPr="007D6B84">
        <w:rPr>
          <w:rFonts w:eastAsia="Calibri"/>
          <w:color w:val="auto"/>
          <w:szCs w:val="28"/>
          <w:lang w:eastAsia="en-US"/>
        </w:rPr>
        <w:t>Т</w:t>
      </w:r>
      <w:r w:rsidR="007D6B84">
        <w:rPr>
          <w:rFonts w:eastAsia="Calibri"/>
          <w:color w:val="auto"/>
          <w:szCs w:val="28"/>
          <w:lang w:eastAsia="en-US"/>
        </w:rPr>
        <w:t>ыва</w:t>
      </w:r>
      <w:r w:rsidRPr="007D6B84">
        <w:rPr>
          <w:rFonts w:eastAsia="Calibri"/>
          <w:color w:val="auto"/>
          <w:szCs w:val="28"/>
          <w:lang w:eastAsia="en-US"/>
        </w:rPr>
        <w:t xml:space="preserve"> «Ре</w:t>
      </w:r>
      <w:r w:rsidRPr="007D6B84">
        <w:rPr>
          <w:rFonts w:eastAsia="Calibri"/>
          <w:color w:val="auto"/>
          <w:szCs w:val="28"/>
          <w:lang w:eastAsia="en-US"/>
        </w:rPr>
        <w:t>с</w:t>
      </w:r>
      <w:r w:rsidRPr="007D6B84">
        <w:rPr>
          <w:rFonts w:eastAsia="Calibri"/>
          <w:color w:val="auto"/>
          <w:szCs w:val="28"/>
          <w:lang w:eastAsia="en-US"/>
        </w:rPr>
        <w:t>публиканская больница №</w:t>
      </w:r>
      <w:r w:rsidR="007D6B84">
        <w:rPr>
          <w:rFonts w:eastAsia="Calibri"/>
          <w:color w:val="auto"/>
          <w:szCs w:val="28"/>
          <w:lang w:eastAsia="en-US"/>
        </w:rPr>
        <w:t xml:space="preserve"> </w:t>
      </w:r>
      <w:r w:rsidRPr="007D6B84">
        <w:rPr>
          <w:rFonts w:eastAsia="Calibri"/>
          <w:color w:val="auto"/>
          <w:szCs w:val="28"/>
          <w:lang w:eastAsia="en-US"/>
        </w:rPr>
        <w:t>1» (7,0%), по 2 ребенка в ГБУЗ Р</w:t>
      </w:r>
      <w:r w:rsidR="007D6B84">
        <w:rPr>
          <w:rFonts w:eastAsia="Calibri"/>
          <w:color w:val="auto"/>
          <w:szCs w:val="28"/>
          <w:lang w:eastAsia="en-US"/>
        </w:rPr>
        <w:t xml:space="preserve">еспублики </w:t>
      </w:r>
      <w:r w:rsidRPr="007D6B84">
        <w:rPr>
          <w:rFonts w:eastAsia="Calibri"/>
          <w:color w:val="auto"/>
          <w:szCs w:val="28"/>
          <w:lang w:eastAsia="en-US"/>
        </w:rPr>
        <w:t>Т</w:t>
      </w:r>
      <w:r w:rsidR="007D6B84">
        <w:rPr>
          <w:rFonts w:eastAsia="Calibri"/>
          <w:color w:val="auto"/>
          <w:szCs w:val="28"/>
          <w:lang w:eastAsia="en-US"/>
        </w:rPr>
        <w:t>ыва</w:t>
      </w:r>
      <w:r w:rsidRPr="007D6B84">
        <w:rPr>
          <w:rFonts w:eastAsia="Calibri"/>
          <w:color w:val="auto"/>
          <w:szCs w:val="28"/>
          <w:lang w:eastAsia="en-US"/>
        </w:rPr>
        <w:t xml:space="preserve"> «И</w:t>
      </w:r>
      <w:r w:rsidRPr="007D6B84">
        <w:rPr>
          <w:rFonts w:eastAsia="Calibri"/>
          <w:color w:val="auto"/>
          <w:szCs w:val="28"/>
          <w:lang w:eastAsia="en-US"/>
        </w:rPr>
        <w:t>н</w:t>
      </w:r>
      <w:r w:rsidRPr="007D6B84">
        <w:rPr>
          <w:rFonts w:eastAsia="Calibri"/>
          <w:color w:val="auto"/>
          <w:szCs w:val="28"/>
          <w:lang w:eastAsia="en-US"/>
        </w:rPr>
        <w:t>фекционная больница» ДИО, ГБУЗ Р</w:t>
      </w:r>
      <w:r w:rsidR="00116CD7">
        <w:rPr>
          <w:rFonts w:eastAsia="Calibri"/>
          <w:color w:val="auto"/>
          <w:szCs w:val="28"/>
          <w:lang w:eastAsia="en-US"/>
        </w:rPr>
        <w:t xml:space="preserve">еспублики </w:t>
      </w:r>
      <w:r w:rsidRPr="007D6B84">
        <w:rPr>
          <w:rFonts w:eastAsia="Calibri"/>
          <w:color w:val="auto"/>
          <w:szCs w:val="28"/>
          <w:lang w:eastAsia="en-US"/>
        </w:rPr>
        <w:t>Т</w:t>
      </w:r>
      <w:r w:rsidR="00116CD7">
        <w:rPr>
          <w:rFonts w:eastAsia="Calibri"/>
          <w:color w:val="auto"/>
          <w:szCs w:val="28"/>
          <w:lang w:eastAsia="en-US"/>
        </w:rPr>
        <w:t>ыва</w:t>
      </w:r>
      <w:r w:rsidRPr="007D6B84">
        <w:rPr>
          <w:rFonts w:eastAsia="Calibri"/>
          <w:color w:val="auto"/>
          <w:szCs w:val="28"/>
          <w:lang w:eastAsia="en-US"/>
        </w:rPr>
        <w:t xml:space="preserve"> «Противотуберкулезный ди</w:t>
      </w:r>
      <w:r w:rsidRPr="007D6B84">
        <w:rPr>
          <w:rFonts w:eastAsia="Calibri"/>
          <w:color w:val="auto"/>
          <w:szCs w:val="28"/>
          <w:lang w:eastAsia="en-US"/>
        </w:rPr>
        <w:t>с</w:t>
      </w:r>
      <w:r w:rsidRPr="007D6B84">
        <w:rPr>
          <w:rFonts w:eastAsia="Calibri"/>
          <w:color w:val="auto"/>
          <w:szCs w:val="28"/>
          <w:lang w:eastAsia="en-US"/>
        </w:rPr>
        <w:t>пансер», ГБУЗ Р</w:t>
      </w:r>
      <w:r w:rsidR="00116CD7">
        <w:rPr>
          <w:rFonts w:eastAsia="Calibri"/>
          <w:color w:val="auto"/>
          <w:szCs w:val="28"/>
          <w:lang w:eastAsia="en-US"/>
        </w:rPr>
        <w:t xml:space="preserve">еспублики </w:t>
      </w:r>
      <w:r w:rsidRPr="007D6B84">
        <w:rPr>
          <w:rFonts w:eastAsia="Calibri"/>
          <w:color w:val="auto"/>
          <w:szCs w:val="28"/>
          <w:lang w:eastAsia="en-US"/>
        </w:rPr>
        <w:t>Т</w:t>
      </w:r>
      <w:r w:rsidR="00116CD7">
        <w:rPr>
          <w:rFonts w:eastAsia="Calibri"/>
          <w:color w:val="auto"/>
          <w:szCs w:val="28"/>
          <w:lang w:eastAsia="en-US"/>
        </w:rPr>
        <w:t>ыва</w:t>
      </w:r>
      <w:r w:rsidRPr="007D6B84">
        <w:rPr>
          <w:rFonts w:eastAsia="Calibri"/>
          <w:color w:val="auto"/>
          <w:szCs w:val="28"/>
          <w:lang w:eastAsia="en-US"/>
        </w:rPr>
        <w:t xml:space="preserve"> «Ресонкодиспансер» (по 3,5%), 1 несовершенн</w:t>
      </w:r>
      <w:r w:rsidRPr="007D6B84">
        <w:rPr>
          <w:rFonts w:eastAsia="Calibri"/>
          <w:color w:val="auto"/>
          <w:szCs w:val="28"/>
          <w:lang w:eastAsia="en-US"/>
        </w:rPr>
        <w:t>о</w:t>
      </w:r>
      <w:r w:rsidRPr="007D6B84">
        <w:rPr>
          <w:rFonts w:eastAsia="Calibri"/>
          <w:color w:val="auto"/>
          <w:szCs w:val="28"/>
          <w:lang w:eastAsia="en-US"/>
        </w:rPr>
        <w:t xml:space="preserve">летняя в Перинатальном центре (1,7%). </w:t>
      </w:r>
    </w:p>
    <w:p w:rsidR="00040990" w:rsidRPr="009B468F" w:rsidRDefault="00040990" w:rsidP="00116CD7">
      <w:pPr>
        <w:spacing w:after="0" w:line="240" w:lineRule="auto"/>
        <w:ind w:right="0" w:firstLine="0"/>
        <w:jc w:val="right"/>
        <w:rPr>
          <w:rFonts w:eastAsia="Calibri"/>
          <w:szCs w:val="28"/>
          <w:lang w:eastAsia="en-US"/>
        </w:rPr>
      </w:pPr>
      <w:r w:rsidRPr="009B468F">
        <w:rPr>
          <w:rFonts w:eastAsia="Calibri"/>
          <w:szCs w:val="28"/>
          <w:lang w:eastAsia="en-US"/>
        </w:rPr>
        <w:t>Таблица 6</w:t>
      </w:r>
    </w:p>
    <w:p w:rsidR="00040990" w:rsidRPr="00116CD7" w:rsidRDefault="00040990" w:rsidP="00116CD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16CD7">
        <w:rPr>
          <w:rFonts w:eastAsia="Calibri"/>
          <w:szCs w:val="28"/>
          <w:lang w:eastAsia="en-US"/>
        </w:rPr>
        <w:t>Структура</w:t>
      </w:r>
      <w:r w:rsidRPr="00116CD7">
        <w:rPr>
          <w:rFonts w:eastAsia="Calibri"/>
          <w:color w:val="auto"/>
          <w:szCs w:val="28"/>
          <w:lang w:eastAsia="en-US"/>
        </w:rPr>
        <w:t xml:space="preserve"> детской смертн</w:t>
      </w:r>
      <w:r w:rsidR="00116CD7">
        <w:rPr>
          <w:rFonts w:eastAsia="Calibri"/>
          <w:color w:val="auto"/>
          <w:szCs w:val="28"/>
          <w:lang w:eastAsia="en-US"/>
        </w:rPr>
        <w:t>ости от внешних причин за 2016-</w:t>
      </w:r>
      <w:r w:rsidRPr="00116CD7">
        <w:rPr>
          <w:rFonts w:eastAsia="Calibri"/>
          <w:color w:val="auto"/>
          <w:szCs w:val="28"/>
          <w:lang w:eastAsia="en-US"/>
        </w:rPr>
        <w:t>2018 гг.</w:t>
      </w:r>
    </w:p>
    <w:tbl>
      <w:tblPr>
        <w:tblpPr w:leftFromText="180" w:rightFromText="180" w:vertAnchor="text" w:horzAnchor="margin" w:tblpXSpec="center" w:tblpY="266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6"/>
        <w:gridCol w:w="1079"/>
        <w:gridCol w:w="1080"/>
        <w:gridCol w:w="1080"/>
        <w:gridCol w:w="1080"/>
        <w:gridCol w:w="1080"/>
        <w:gridCol w:w="1080"/>
      </w:tblGrid>
      <w:tr w:rsidR="00040990" w:rsidRPr="00116CD7" w:rsidTr="00040990"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2016 г.</w:t>
            </w:r>
          </w:p>
        </w:tc>
      </w:tr>
      <w:tr w:rsidR="00040990" w:rsidRPr="00116CD7" w:rsidTr="00040990"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абс.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116CD7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абс.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116CD7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абс.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116CD7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тов</w:t>
            </w:r>
          </w:p>
        </w:tc>
      </w:tr>
      <w:tr w:rsidR="00040990" w:rsidRPr="00116CD7" w:rsidTr="00040990">
        <w:trPr>
          <w:trHeight w:val="7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70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116CD7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том 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ч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исле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т внешних причин: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49,1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52,8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 них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еханическая асфиксия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 них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топление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10,0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 них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равмы: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18,5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116CD7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в 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ом 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ч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исле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другие травмы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др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угие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несчастн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ые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случаи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ножевое ранение (насил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ь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ств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енное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переохлаждение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ожог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ЧМТ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из них от автотравмы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 них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травления: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4,2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116CD7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в том 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ч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исле</w:t>
            </w:r>
            <w:r w:rsidR="00040990"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медикаментами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химикатами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угарным газом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040990" w:rsidRPr="00116CD7" w:rsidTr="00040990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 неустановленными вещ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е</w:t>
            </w:r>
            <w:r w:rsid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ст</w:t>
            </w: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вами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0" w:rsidRPr="00116CD7" w:rsidRDefault="00040990" w:rsidP="00116CD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16CD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040990" w:rsidRPr="00116CD7" w:rsidRDefault="00040990" w:rsidP="00116CD7">
      <w:pPr>
        <w:spacing w:after="0" w:line="240" w:lineRule="auto"/>
        <w:ind w:right="0" w:firstLine="709"/>
        <w:rPr>
          <w:rFonts w:eastAsia="Calibri"/>
          <w:szCs w:val="28"/>
        </w:rPr>
      </w:pPr>
    </w:p>
    <w:p w:rsidR="00040990" w:rsidRPr="00116CD7" w:rsidRDefault="00040990" w:rsidP="00116CD7">
      <w:pPr>
        <w:spacing w:after="0" w:line="240" w:lineRule="auto"/>
        <w:ind w:right="0" w:firstLine="709"/>
        <w:rPr>
          <w:rFonts w:eastAsia="Calibri"/>
          <w:szCs w:val="28"/>
        </w:rPr>
      </w:pPr>
      <w:r w:rsidRPr="00116CD7">
        <w:rPr>
          <w:rFonts w:eastAsia="Calibri"/>
          <w:szCs w:val="28"/>
        </w:rPr>
        <w:t xml:space="preserve">Из таблицы видно, что отмечается снижение </w:t>
      </w:r>
      <w:r w:rsidR="009B468F">
        <w:rPr>
          <w:rFonts w:eastAsia="Calibri"/>
          <w:szCs w:val="28"/>
        </w:rPr>
        <w:t xml:space="preserve">числа </w:t>
      </w:r>
      <w:r w:rsidRPr="00116CD7">
        <w:rPr>
          <w:rFonts w:eastAsia="Calibri"/>
          <w:szCs w:val="28"/>
        </w:rPr>
        <w:t>умерших от внешних пр</w:t>
      </w:r>
      <w:r w:rsidRPr="00116CD7">
        <w:rPr>
          <w:rFonts w:eastAsia="Calibri"/>
          <w:szCs w:val="28"/>
        </w:rPr>
        <w:t>и</w:t>
      </w:r>
      <w:r w:rsidRPr="00116CD7">
        <w:rPr>
          <w:rFonts w:eastAsia="Calibri"/>
          <w:szCs w:val="28"/>
        </w:rPr>
        <w:t>чин в 1,7 раза в сравнении с 2017 г., за счет снижения смерти от механической а</w:t>
      </w:r>
      <w:r w:rsidRPr="00116CD7">
        <w:rPr>
          <w:rFonts w:eastAsia="Calibri"/>
          <w:szCs w:val="28"/>
        </w:rPr>
        <w:t>с</w:t>
      </w:r>
      <w:r w:rsidRPr="00116CD7">
        <w:rPr>
          <w:rFonts w:eastAsia="Calibri"/>
          <w:szCs w:val="28"/>
        </w:rPr>
        <w:t>фиксии (6 против 13 в 2017 г.) и утоплений (3 против 11 случаев в 2017 г.), отравл</w:t>
      </w:r>
      <w:r w:rsidRPr="00116CD7">
        <w:rPr>
          <w:rFonts w:eastAsia="Calibri"/>
          <w:szCs w:val="28"/>
        </w:rPr>
        <w:t>е</w:t>
      </w:r>
      <w:r w:rsidRPr="00116CD7">
        <w:rPr>
          <w:rFonts w:eastAsia="Calibri"/>
          <w:szCs w:val="28"/>
        </w:rPr>
        <w:t>ний</w:t>
      </w:r>
      <w:r w:rsidR="00116CD7">
        <w:rPr>
          <w:rFonts w:eastAsia="Calibri"/>
          <w:szCs w:val="28"/>
        </w:rPr>
        <w:t xml:space="preserve">                 </w:t>
      </w:r>
      <w:r w:rsidRPr="00116CD7">
        <w:rPr>
          <w:rFonts w:eastAsia="Calibri"/>
          <w:szCs w:val="28"/>
        </w:rPr>
        <w:t xml:space="preserve"> (3 против 7 случаев в 2017 г.).</w:t>
      </w:r>
    </w:p>
    <w:p w:rsidR="00040990" w:rsidRPr="00116CD7" w:rsidRDefault="00040990" w:rsidP="00116CD7">
      <w:pPr>
        <w:spacing w:after="0" w:line="240" w:lineRule="auto"/>
        <w:ind w:right="0" w:firstLine="709"/>
        <w:rPr>
          <w:szCs w:val="28"/>
        </w:rPr>
      </w:pPr>
      <w:r w:rsidRPr="00116CD7">
        <w:rPr>
          <w:szCs w:val="28"/>
        </w:rPr>
        <w:t>Численность детей, имеющих категорию «ребенок-инвалид», составила 2426 человек, показатель составил 195,5 на 10 тыс. населения. Уровень первичной инв</w:t>
      </w:r>
      <w:r w:rsidRPr="00116CD7">
        <w:rPr>
          <w:szCs w:val="28"/>
        </w:rPr>
        <w:t>а</w:t>
      </w:r>
      <w:r w:rsidRPr="00116CD7">
        <w:rPr>
          <w:szCs w:val="28"/>
        </w:rPr>
        <w:t>лидности составил 25,8 на 10 тыс. населения (2017 г.</w:t>
      </w:r>
      <w:r w:rsidR="00116CD7">
        <w:rPr>
          <w:szCs w:val="28"/>
        </w:rPr>
        <w:t xml:space="preserve"> – </w:t>
      </w:r>
      <w:r w:rsidRPr="00116CD7">
        <w:rPr>
          <w:szCs w:val="28"/>
        </w:rPr>
        <w:t xml:space="preserve">27,7). </w:t>
      </w:r>
    </w:p>
    <w:p w:rsidR="00040990" w:rsidRPr="00116CD7" w:rsidRDefault="00040990" w:rsidP="00116CD7">
      <w:pPr>
        <w:spacing w:after="0" w:line="240" w:lineRule="auto"/>
        <w:ind w:right="0" w:firstLine="709"/>
        <w:rPr>
          <w:szCs w:val="28"/>
        </w:rPr>
      </w:pPr>
      <w:r w:rsidRPr="00116CD7">
        <w:rPr>
          <w:szCs w:val="28"/>
        </w:rPr>
        <w:t xml:space="preserve">Количество освидетельствований детей-инвалидов нестабильно. Необходимо отметить, что произошел рост </w:t>
      </w:r>
      <w:r w:rsidR="009B468F">
        <w:rPr>
          <w:szCs w:val="28"/>
        </w:rPr>
        <w:t xml:space="preserve">числа </w:t>
      </w:r>
      <w:r w:rsidRPr="00116CD7">
        <w:rPr>
          <w:szCs w:val="28"/>
        </w:rPr>
        <w:t>детей, направленных для установления инв</w:t>
      </w:r>
      <w:r w:rsidRPr="00116CD7">
        <w:rPr>
          <w:szCs w:val="28"/>
        </w:rPr>
        <w:t>а</w:t>
      </w:r>
      <w:r w:rsidRPr="00116CD7">
        <w:rPr>
          <w:szCs w:val="28"/>
        </w:rPr>
        <w:t>лидности. На фоне увеличения обращений выросла и первичная и повторная инв</w:t>
      </w:r>
      <w:r w:rsidRPr="00116CD7">
        <w:rPr>
          <w:szCs w:val="28"/>
        </w:rPr>
        <w:t>а</w:t>
      </w:r>
      <w:r w:rsidRPr="00116CD7">
        <w:rPr>
          <w:szCs w:val="28"/>
        </w:rPr>
        <w:t>лидность детского населения. Рост первичной инвалидности отмечается постепенно с 2015 г. и обусловлен высоким уровнем рождаемости в республике. Численность не признанных при первичном освидетельствовании имеет тенденцию к снижению. Убыль связана с более тщательным отбором детей на медико-социальную эксперт</w:t>
      </w:r>
      <w:r w:rsidRPr="00116CD7">
        <w:rPr>
          <w:szCs w:val="28"/>
        </w:rPr>
        <w:t>и</w:t>
      </w:r>
      <w:r w:rsidRPr="00116CD7">
        <w:rPr>
          <w:szCs w:val="28"/>
        </w:rPr>
        <w:t>зу, повышением информированности председателей врачебных комиссий об изм</w:t>
      </w:r>
      <w:r w:rsidRPr="00116CD7">
        <w:rPr>
          <w:szCs w:val="28"/>
        </w:rPr>
        <w:t>е</w:t>
      </w:r>
      <w:r w:rsidRPr="00116CD7">
        <w:rPr>
          <w:szCs w:val="28"/>
        </w:rPr>
        <w:lastRenderedPageBreak/>
        <w:t xml:space="preserve">нениях в нормативных актах, тесном взаимодействии специалистов учреждения с медицинскими организациями. </w:t>
      </w:r>
    </w:p>
    <w:p w:rsidR="00040990" w:rsidRPr="00116CD7" w:rsidRDefault="00040990" w:rsidP="00116CD7">
      <w:pPr>
        <w:spacing w:after="0" w:line="240" w:lineRule="auto"/>
        <w:ind w:right="0" w:firstLine="709"/>
        <w:rPr>
          <w:szCs w:val="28"/>
        </w:rPr>
      </w:pPr>
      <w:r w:rsidRPr="00116CD7">
        <w:rPr>
          <w:szCs w:val="28"/>
        </w:rPr>
        <w:t>Снижение реабилитации связано со многими факторами. Это</w:t>
      </w:r>
      <w:r w:rsidR="009B468F">
        <w:rPr>
          <w:szCs w:val="28"/>
        </w:rPr>
        <w:t>,</w:t>
      </w:r>
      <w:r w:rsidRPr="00116CD7">
        <w:rPr>
          <w:szCs w:val="28"/>
        </w:rPr>
        <w:t xml:space="preserve"> в первую оч</w:t>
      </w:r>
      <w:r w:rsidRPr="00116CD7">
        <w:rPr>
          <w:szCs w:val="28"/>
        </w:rPr>
        <w:t>е</w:t>
      </w:r>
      <w:r w:rsidRPr="00116CD7">
        <w:rPr>
          <w:szCs w:val="28"/>
        </w:rPr>
        <w:t>редь</w:t>
      </w:r>
      <w:r w:rsidR="009B468F">
        <w:rPr>
          <w:szCs w:val="28"/>
        </w:rPr>
        <w:t>,</w:t>
      </w:r>
      <w:r w:rsidRPr="00116CD7">
        <w:rPr>
          <w:szCs w:val="28"/>
        </w:rPr>
        <w:t xml:space="preserve"> удаленность региона от федеральных медицинских центров, где детям оказ</w:t>
      </w:r>
      <w:r w:rsidRPr="00116CD7">
        <w:rPr>
          <w:szCs w:val="28"/>
        </w:rPr>
        <w:t>ы</w:t>
      </w:r>
      <w:r w:rsidRPr="00116CD7">
        <w:rPr>
          <w:szCs w:val="28"/>
        </w:rPr>
        <w:t>вается комплексное лечение, в том числе высокотехнологичная оперативная мед</w:t>
      </w:r>
      <w:r w:rsidRPr="00116CD7">
        <w:rPr>
          <w:szCs w:val="28"/>
        </w:rPr>
        <w:t>и</w:t>
      </w:r>
      <w:r w:rsidRPr="00116CD7">
        <w:rPr>
          <w:szCs w:val="28"/>
        </w:rPr>
        <w:t>цинская помощь. К сожалению, следует отметить и такой неблагожелательный фа</w:t>
      </w:r>
      <w:r w:rsidRPr="00116CD7">
        <w:rPr>
          <w:szCs w:val="28"/>
        </w:rPr>
        <w:t>к</w:t>
      </w:r>
      <w:r w:rsidRPr="00116CD7">
        <w:rPr>
          <w:szCs w:val="28"/>
        </w:rPr>
        <w:t>тор как желание родителей (законных представителей) сохранить пенсию по инв</w:t>
      </w:r>
      <w:r w:rsidRPr="00116CD7">
        <w:rPr>
          <w:szCs w:val="28"/>
        </w:rPr>
        <w:t>а</w:t>
      </w:r>
      <w:r w:rsidRPr="00116CD7">
        <w:rPr>
          <w:szCs w:val="28"/>
        </w:rPr>
        <w:t>лидности на ребенка любыми способами даже путем игнорирования здоровья р</w:t>
      </w:r>
      <w:r w:rsidRPr="00116CD7">
        <w:rPr>
          <w:szCs w:val="28"/>
        </w:rPr>
        <w:t>е</w:t>
      </w:r>
      <w:r w:rsidRPr="00116CD7">
        <w:rPr>
          <w:szCs w:val="28"/>
        </w:rPr>
        <w:t>бенка.</w:t>
      </w:r>
    </w:p>
    <w:p w:rsidR="00040990" w:rsidRPr="009B468F" w:rsidRDefault="00040990" w:rsidP="009A37CB">
      <w:pPr>
        <w:tabs>
          <w:tab w:val="left" w:pos="0"/>
          <w:tab w:val="left" w:pos="8200"/>
          <w:tab w:val="left" w:pos="13425"/>
          <w:tab w:val="right" w:pos="14570"/>
        </w:tabs>
        <w:spacing w:after="0" w:line="240" w:lineRule="auto"/>
        <w:ind w:right="0" w:firstLine="0"/>
        <w:jc w:val="right"/>
        <w:rPr>
          <w:color w:val="auto"/>
          <w:spacing w:val="-9"/>
          <w:szCs w:val="28"/>
        </w:rPr>
      </w:pPr>
      <w:r w:rsidRPr="009B468F">
        <w:rPr>
          <w:color w:val="auto"/>
          <w:spacing w:val="-9"/>
          <w:szCs w:val="28"/>
        </w:rPr>
        <w:t>Таблица 7</w:t>
      </w:r>
    </w:p>
    <w:p w:rsidR="00040990" w:rsidRPr="009A37CB" w:rsidRDefault="00040990" w:rsidP="009A37CB">
      <w:pPr>
        <w:tabs>
          <w:tab w:val="left" w:pos="567"/>
        </w:tabs>
        <w:spacing w:after="0" w:line="240" w:lineRule="auto"/>
        <w:ind w:right="0" w:firstLine="0"/>
        <w:jc w:val="center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Структура первичной детской инвалидности по классам болезней </w:t>
      </w:r>
    </w:p>
    <w:p w:rsidR="00040990" w:rsidRPr="009A37CB" w:rsidRDefault="00040990" w:rsidP="009A37CB">
      <w:pPr>
        <w:tabs>
          <w:tab w:val="left" w:pos="567"/>
        </w:tabs>
        <w:spacing w:after="0" w:line="240" w:lineRule="auto"/>
        <w:ind w:right="0" w:firstLine="0"/>
        <w:jc w:val="right"/>
        <w:rPr>
          <w:i/>
          <w:w w:val="103"/>
          <w:sz w:val="24"/>
          <w:szCs w:val="24"/>
        </w:rPr>
      </w:pPr>
      <w:r w:rsidRPr="009A37CB">
        <w:rPr>
          <w:i/>
          <w:w w:val="103"/>
          <w:sz w:val="24"/>
          <w:szCs w:val="24"/>
        </w:rPr>
        <w:t>(на 10 тысяч соответствующего населения)</w:t>
      </w:r>
    </w:p>
    <w:tbl>
      <w:tblPr>
        <w:tblW w:w="1059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992"/>
        <w:gridCol w:w="953"/>
        <w:gridCol w:w="993"/>
        <w:gridCol w:w="992"/>
        <w:gridCol w:w="992"/>
        <w:gridCol w:w="992"/>
        <w:gridCol w:w="1034"/>
      </w:tblGrid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9A37C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Нозологические формы</w:t>
            </w:r>
          </w:p>
        </w:tc>
        <w:tc>
          <w:tcPr>
            <w:tcW w:w="992" w:type="dxa"/>
          </w:tcPr>
          <w:p w:rsidR="00040990" w:rsidRPr="00E018E4" w:rsidRDefault="00040990" w:rsidP="009A37C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2014 г.</w:t>
            </w:r>
          </w:p>
        </w:tc>
        <w:tc>
          <w:tcPr>
            <w:tcW w:w="953" w:type="dxa"/>
          </w:tcPr>
          <w:p w:rsidR="00040990" w:rsidRPr="00E018E4" w:rsidRDefault="00040990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2015 г.</w:t>
            </w:r>
          </w:p>
        </w:tc>
        <w:tc>
          <w:tcPr>
            <w:tcW w:w="993" w:type="dxa"/>
          </w:tcPr>
          <w:p w:rsidR="00040990" w:rsidRPr="00E018E4" w:rsidRDefault="00040990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40990" w:rsidRPr="00E018E4" w:rsidRDefault="00040990" w:rsidP="009A37CB">
            <w:pPr>
              <w:tabs>
                <w:tab w:val="left" w:pos="601"/>
                <w:tab w:val="left" w:pos="634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040990" w:rsidRPr="00E018E4" w:rsidRDefault="00040990" w:rsidP="009A37CB">
            <w:pPr>
              <w:tabs>
                <w:tab w:val="left" w:pos="601"/>
                <w:tab w:val="left" w:pos="634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040990" w:rsidRPr="00E018E4" w:rsidRDefault="00040990" w:rsidP="009A37CB">
            <w:pPr>
              <w:tabs>
                <w:tab w:val="left" w:pos="98"/>
                <w:tab w:val="left" w:pos="2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РФ</w:t>
            </w:r>
          </w:p>
          <w:p w:rsidR="00040990" w:rsidRPr="00E018E4" w:rsidRDefault="00040990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1034" w:type="dxa"/>
          </w:tcPr>
          <w:p w:rsidR="00040990" w:rsidRPr="00E018E4" w:rsidRDefault="00040990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СФО</w:t>
            </w:r>
          </w:p>
          <w:p w:rsidR="00040990" w:rsidRPr="00E018E4" w:rsidRDefault="00040990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2017 г.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31,6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25,7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24,4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Туберкулез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1,1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2,3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Психические расстройства и ра</w:t>
            </w:r>
            <w:r w:rsidRPr="00E018E4">
              <w:rPr>
                <w:color w:val="auto"/>
                <w:sz w:val="24"/>
                <w:szCs w:val="24"/>
              </w:rPr>
              <w:t>с</w:t>
            </w:r>
            <w:r w:rsidRPr="00E018E4">
              <w:rPr>
                <w:color w:val="auto"/>
                <w:sz w:val="24"/>
                <w:szCs w:val="24"/>
              </w:rPr>
              <w:t>стройства поведения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6,4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7,7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9A37CB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040990" w:rsidRPr="00E018E4">
              <w:rPr>
                <w:color w:val="auto"/>
                <w:sz w:val="24"/>
                <w:szCs w:val="24"/>
              </w:rPr>
              <w:t>з них умственная отсталость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4,5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Расстройства психологического развития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1,9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9A37CB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040990" w:rsidRPr="00E018E4">
              <w:rPr>
                <w:color w:val="auto"/>
                <w:sz w:val="24"/>
                <w:szCs w:val="24"/>
              </w:rPr>
              <w:t xml:space="preserve"> том числе аутизм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н/д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1,2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10,7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4,0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9A37CB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040990" w:rsidRPr="00E018E4">
              <w:rPr>
                <w:color w:val="auto"/>
                <w:sz w:val="24"/>
                <w:szCs w:val="24"/>
              </w:rPr>
              <w:t>з них воспалительные болезни центральной нервной системы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Церебральный паралич и другие паралитические симптомы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2,0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глаза и его придаточн</w:t>
            </w:r>
            <w:r w:rsidRPr="00E018E4">
              <w:rPr>
                <w:color w:val="auto"/>
                <w:sz w:val="24"/>
                <w:szCs w:val="24"/>
              </w:rPr>
              <w:t>о</w:t>
            </w:r>
            <w:r w:rsidRPr="00E018E4">
              <w:rPr>
                <w:color w:val="auto"/>
                <w:sz w:val="24"/>
                <w:szCs w:val="24"/>
              </w:rPr>
              <w:t>го аппарата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0,7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уха и сосцевидного о</w:t>
            </w:r>
            <w:r w:rsidRPr="00E018E4">
              <w:rPr>
                <w:color w:val="auto"/>
                <w:sz w:val="24"/>
                <w:szCs w:val="24"/>
              </w:rPr>
              <w:t>т</w:t>
            </w:r>
            <w:r w:rsidRPr="00E018E4">
              <w:rPr>
                <w:color w:val="auto"/>
                <w:sz w:val="24"/>
                <w:szCs w:val="24"/>
              </w:rPr>
              <w:t>ростка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1,0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системы кровообращ</w:t>
            </w:r>
            <w:r w:rsidRPr="00E018E4">
              <w:rPr>
                <w:color w:val="auto"/>
                <w:sz w:val="24"/>
                <w:szCs w:val="24"/>
              </w:rPr>
              <w:t>е</w:t>
            </w:r>
            <w:r w:rsidRPr="00E018E4">
              <w:rPr>
                <w:color w:val="auto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0,2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0,2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9A37CB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040990" w:rsidRPr="00E018E4">
              <w:rPr>
                <w:color w:val="auto"/>
                <w:sz w:val="24"/>
                <w:szCs w:val="24"/>
              </w:rPr>
              <w:t>з них астма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0,2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костно-мышечной си</w:t>
            </w:r>
            <w:r w:rsidRPr="00E018E4">
              <w:rPr>
                <w:color w:val="auto"/>
                <w:sz w:val="24"/>
                <w:szCs w:val="24"/>
              </w:rPr>
              <w:t>с</w:t>
            </w:r>
            <w:r w:rsidRPr="00E018E4">
              <w:rPr>
                <w:color w:val="auto"/>
                <w:sz w:val="24"/>
                <w:szCs w:val="24"/>
              </w:rPr>
              <w:t>темы и соединительной ткани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1,2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9A37CB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040990" w:rsidRPr="00E018E4">
              <w:rPr>
                <w:color w:val="auto"/>
                <w:sz w:val="24"/>
                <w:szCs w:val="24"/>
              </w:rPr>
              <w:t>з них дорсопатии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Остеопатии и хондропатии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</w:tr>
      <w:tr w:rsidR="00040990" w:rsidRPr="00E018E4" w:rsidTr="009A37CB">
        <w:trPr>
          <w:trHeight w:val="215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</w:tr>
      <w:tr w:rsidR="00040990" w:rsidRPr="00E018E4" w:rsidTr="009A37CB">
        <w:trPr>
          <w:trHeight w:val="253"/>
          <w:jc w:val="center"/>
        </w:trPr>
        <w:tc>
          <w:tcPr>
            <w:tcW w:w="3651" w:type="dxa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Врожденные аномалии, дефо</w:t>
            </w:r>
            <w:r w:rsidRPr="00E018E4">
              <w:rPr>
                <w:color w:val="auto"/>
                <w:sz w:val="24"/>
                <w:szCs w:val="24"/>
              </w:rPr>
              <w:t>р</w:t>
            </w:r>
            <w:r w:rsidRPr="00E018E4">
              <w:rPr>
                <w:color w:val="auto"/>
                <w:sz w:val="24"/>
                <w:szCs w:val="24"/>
              </w:rPr>
              <w:t>мации и хромосомные наруш</w:t>
            </w:r>
            <w:r w:rsidRPr="00E018E4">
              <w:rPr>
                <w:color w:val="auto"/>
                <w:sz w:val="24"/>
                <w:szCs w:val="24"/>
              </w:rPr>
              <w:t>е</w:t>
            </w:r>
            <w:r w:rsidRPr="00E018E4">
              <w:rPr>
                <w:color w:val="auto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8,6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4,5</w:t>
            </w:r>
          </w:p>
        </w:tc>
      </w:tr>
      <w:tr w:rsidR="00040990" w:rsidRPr="00E018E4" w:rsidTr="009A37CB">
        <w:trPr>
          <w:trHeight w:val="253"/>
          <w:jc w:val="center"/>
        </w:trPr>
        <w:tc>
          <w:tcPr>
            <w:tcW w:w="3651" w:type="dxa"/>
          </w:tcPr>
          <w:p w:rsidR="00040990" w:rsidRPr="00E018E4" w:rsidRDefault="009A37CB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040990" w:rsidRPr="00E018E4">
              <w:rPr>
                <w:color w:val="auto"/>
                <w:sz w:val="24"/>
                <w:szCs w:val="24"/>
              </w:rPr>
              <w:t>з них аномалии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90" w:rsidRPr="00E018E4" w:rsidRDefault="00040990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0,5</w:t>
            </w:r>
          </w:p>
        </w:tc>
      </w:tr>
    </w:tbl>
    <w:p w:rsidR="009A37CB" w:rsidRDefault="009A37CB"/>
    <w:tbl>
      <w:tblPr>
        <w:tblW w:w="1059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992"/>
        <w:gridCol w:w="953"/>
        <w:gridCol w:w="993"/>
        <w:gridCol w:w="992"/>
        <w:gridCol w:w="992"/>
        <w:gridCol w:w="992"/>
        <w:gridCol w:w="1034"/>
      </w:tblGrid>
      <w:tr w:rsidR="009A37CB" w:rsidRPr="00E018E4" w:rsidTr="009A37CB">
        <w:trPr>
          <w:trHeight w:val="215"/>
          <w:jc w:val="center"/>
        </w:trPr>
        <w:tc>
          <w:tcPr>
            <w:tcW w:w="3651" w:type="dxa"/>
          </w:tcPr>
          <w:p w:rsidR="009A37CB" w:rsidRPr="00E018E4" w:rsidRDefault="009A37CB" w:rsidP="009A37C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Нозологические формы</w:t>
            </w:r>
          </w:p>
        </w:tc>
        <w:tc>
          <w:tcPr>
            <w:tcW w:w="992" w:type="dxa"/>
          </w:tcPr>
          <w:p w:rsidR="009A37CB" w:rsidRPr="00E018E4" w:rsidRDefault="009A37CB" w:rsidP="009A37C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2014 г.</w:t>
            </w:r>
          </w:p>
        </w:tc>
        <w:tc>
          <w:tcPr>
            <w:tcW w:w="953" w:type="dxa"/>
          </w:tcPr>
          <w:p w:rsidR="009A37CB" w:rsidRPr="00E018E4" w:rsidRDefault="009A37CB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2015 г.</w:t>
            </w:r>
          </w:p>
        </w:tc>
        <w:tc>
          <w:tcPr>
            <w:tcW w:w="993" w:type="dxa"/>
          </w:tcPr>
          <w:p w:rsidR="009A37CB" w:rsidRPr="00E018E4" w:rsidRDefault="009A37CB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9A37CB" w:rsidRPr="00E018E4" w:rsidRDefault="009A37CB" w:rsidP="009A37CB">
            <w:pPr>
              <w:tabs>
                <w:tab w:val="left" w:pos="601"/>
                <w:tab w:val="left" w:pos="634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9A37CB" w:rsidRPr="00E018E4" w:rsidRDefault="009A37CB" w:rsidP="009A37CB">
            <w:pPr>
              <w:tabs>
                <w:tab w:val="left" w:pos="601"/>
                <w:tab w:val="left" w:pos="634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9A37CB" w:rsidRPr="00E018E4" w:rsidRDefault="009A37CB" w:rsidP="009A37CB">
            <w:pPr>
              <w:tabs>
                <w:tab w:val="left" w:pos="98"/>
                <w:tab w:val="left" w:pos="240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РФ</w:t>
            </w:r>
          </w:p>
          <w:p w:rsidR="009A37CB" w:rsidRPr="00E018E4" w:rsidRDefault="009A37CB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1034" w:type="dxa"/>
          </w:tcPr>
          <w:p w:rsidR="009A37CB" w:rsidRPr="00E018E4" w:rsidRDefault="009A37CB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СФО</w:t>
            </w:r>
          </w:p>
          <w:p w:rsidR="009A37CB" w:rsidRPr="00E018E4" w:rsidRDefault="009A37CB" w:rsidP="009A37C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2017 г.</w:t>
            </w:r>
          </w:p>
        </w:tc>
      </w:tr>
      <w:tr w:rsidR="009B468F" w:rsidRPr="00E018E4" w:rsidTr="009A37CB">
        <w:trPr>
          <w:trHeight w:val="215"/>
          <w:jc w:val="center"/>
        </w:trPr>
        <w:tc>
          <w:tcPr>
            <w:tcW w:w="3651" w:type="dxa"/>
          </w:tcPr>
          <w:p w:rsidR="009B468F" w:rsidRPr="00E018E4" w:rsidRDefault="009B468F" w:rsidP="00CA1E2B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Аномалии системы кровообр</w:t>
            </w:r>
            <w:r w:rsidRPr="00E018E4">
              <w:rPr>
                <w:color w:val="auto"/>
                <w:sz w:val="24"/>
                <w:szCs w:val="24"/>
              </w:rPr>
              <w:t>а</w:t>
            </w:r>
            <w:r w:rsidRPr="00E018E4">
              <w:rPr>
                <w:color w:val="auto"/>
                <w:sz w:val="24"/>
                <w:szCs w:val="24"/>
              </w:rPr>
              <w:t>щения</w:t>
            </w:r>
          </w:p>
        </w:tc>
        <w:tc>
          <w:tcPr>
            <w:tcW w:w="992" w:type="dxa"/>
          </w:tcPr>
          <w:p w:rsidR="009B468F" w:rsidRPr="00E018E4" w:rsidRDefault="009B468F" w:rsidP="00CA1E2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953" w:type="dxa"/>
          </w:tcPr>
          <w:p w:rsidR="009B468F" w:rsidRPr="00E018E4" w:rsidRDefault="009B468F" w:rsidP="00CA1E2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9B468F" w:rsidRPr="00E018E4" w:rsidRDefault="009B468F" w:rsidP="00CA1E2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9B468F" w:rsidRPr="00E018E4" w:rsidRDefault="009B468F" w:rsidP="00CA1E2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9B468F" w:rsidRPr="00E018E4" w:rsidRDefault="009B468F" w:rsidP="00CA1E2B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9B468F" w:rsidRPr="00E018E4" w:rsidRDefault="009B468F" w:rsidP="00CA1E2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1,4</w:t>
            </w:r>
          </w:p>
        </w:tc>
        <w:tc>
          <w:tcPr>
            <w:tcW w:w="1034" w:type="dxa"/>
          </w:tcPr>
          <w:p w:rsidR="009B468F" w:rsidRPr="00E018E4" w:rsidRDefault="009B468F" w:rsidP="00CA1E2B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1,5</w:t>
            </w:r>
          </w:p>
        </w:tc>
      </w:tr>
      <w:tr w:rsidR="009B468F" w:rsidRPr="00E018E4" w:rsidTr="009A37CB">
        <w:trPr>
          <w:trHeight w:val="253"/>
          <w:jc w:val="center"/>
        </w:trPr>
        <w:tc>
          <w:tcPr>
            <w:tcW w:w="3651" w:type="dxa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Хромосомные аномалии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</w:tr>
      <w:tr w:rsidR="009B468F" w:rsidRPr="00E018E4" w:rsidTr="009A37CB">
        <w:trPr>
          <w:trHeight w:val="392"/>
          <w:jc w:val="center"/>
        </w:trPr>
        <w:tc>
          <w:tcPr>
            <w:tcW w:w="3651" w:type="dxa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Отдельные состояния, возни</w:t>
            </w:r>
            <w:r w:rsidRPr="00E018E4">
              <w:rPr>
                <w:color w:val="auto"/>
                <w:sz w:val="24"/>
                <w:szCs w:val="24"/>
              </w:rPr>
              <w:t>к</w:t>
            </w:r>
            <w:r w:rsidRPr="00E018E4">
              <w:rPr>
                <w:color w:val="auto"/>
                <w:sz w:val="24"/>
                <w:szCs w:val="24"/>
              </w:rPr>
              <w:t>шие в перинатальном периоде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</w:tr>
      <w:tr w:rsidR="009B468F" w:rsidRPr="00E018E4" w:rsidTr="009A37CB">
        <w:trPr>
          <w:trHeight w:val="208"/>
          <w:jc w:val="center"/>
        </w:trPr>
        <w:tc>
          <w:tcPr>
            <w:tcW w:w="3651" w:type="dxa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Травмы, отравления и некоторые другие воздействия внешних причин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</w:tr>
      <w:tr w:rsidR="009B468F" w:rsidRPr="00E018E4" w:rsidTr="009A37CB">
        <w:trPr>
          <w:trHeight w:val="208"/>
          <w:jc w:val="center"/>
        </w:trPr>
        <w:tc>
          <w:tcPr>
            <w:tcW w:w="3651" w:type="dxa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E018E4">
              <w:rPr>
                <w:color w:val="auto"/>
                <w:sz w:val="24"/>
                <w:szCs w:val="24"/>
              </w:rPr>
              <w:t>з них травмы в результате ДТП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0,1</w:t>
            </w:r>
          </w:p>
        </w:tc>
      </w:tr>
      <w:tr w:rsidR="009B468F" w:rsidRPr="00E018E4" w:rsidTr="009A37CB">
        <w:trPr>
          <w:trHeight w:val="208"/>
          <w:jc w:val="center"/>
        </w:trPr>
        <w:tc>
          <w:tcPr>
            <w:tcW w:w="3651" w:type="dxa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Осложнения, вызванные имм</w:t>
            </w:r>
            <w:r w:rsidRPr="00E018E4">
              <w:rPr>
                <w:color w:val="auto"/>
                <w:sz w:val="24"/>
                <w:szCs w:val="24"/>
              </w:rPr>
              <w:t>у</w:t>
            </w:r>
            <w:r w:rsidRPr="00E018E4">
              <w:rPr>
                <w:color w:val="auto"/>
                <w:sz w:val="24"/>
                <w:szCs w:val="24"/>
              </w:rPr>
              <w:t>низацией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</w:t>
            </w:r>
          </w:p>
        </w:tc>
      </w:tr>
      <w:tr w:rsidR="009B468F" w:rsidRPr="00E018E4" w:rsidTr="009A37CB">
        <w:trPr>
          <w:trHeight w:val="237"/>
          <w:jc w:val="center"/>
        </w:trPr>
        <w:tc>
          <w:tcPr>
            <w:tcW w:w="3651" w:type="dxa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Прочие болезни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E018E4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8F" w:rsidRPr="00E018E4" w:rsidRDefault="009B468F" w:rsidP="00040990">
            <w:pPr>
              <w:tabs>
                <w:tab w:val="left" w:pos="493"/>
                <w:tab w:val="left" w:pos="567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018E4">
              <w:rPr>
                <w:sz w:val="24"/>
                <w:szCs w:val="24"/>
              </w:rPr>
              <w:t>0,6</w:t>
            </w:r>
          </w:p>
        </w:tc>
      </w:tr>
    </w:tbl>
    <w:p w:rsidR="00040990" w:rsidRPr="00E018E4" w:rsidRDefault="00040990" w:rsidP="009A37CB">
      <w:pPr>
        <w:tabs>
          <w:tab w:val="left" w:pos="567"/>
          <w:tab w:val="left" w:pos="11145"/>
        </w:tabs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040990" w:rsidRPr="00FE2BDE" w:rsidRDefault="00040990" w:rsidP="009A37CB">
      <w:pPr>
        <w:spacing w:after="0" w:line="240" w:lineRule="auto"/>
        <w:ind w:right="0" w:firstLine="709"/>
        <w:rPr>
          <w:rFonts w:eastAsia="Calibri"/>
          <w:color w:val="auto"/>
          <w:szCs w:val="28"/>
        </w:rPr>
      </w:pPr>
      <w:r w:rsidRPr="00E018E4">
        <w:rPr>
          <w:rFonts w:eastAsia="Calibri"/>
          <w:color w:val="auto"/>
          <w:szCs w:val="28"/>
        </w:rPr>
        <w:t>Отмечается рост первичной инвалидности у детей с психическими наруш</w:t>
      </w:r>
      <w:r w:rsidRPr="00E018E4">
        <w:rPr>
          <w:rFonts w:eastAsia="Calibri"/>
          <w:color w:val="auto"/>
          <w:szCs w:val="28"/>
        </w:rPr>
        <w:t>е</w:t>
      </w:r>
      <w:r w:rsidRPr="00E018E4">
        <w:rPr>
          <w:rFonts w:eastAsia="Calibri"/>
          <w:color w:val="auto"/>
          <w:szCs w:val="28"/>
        </w:rPr>
        <w:t>ниями на 53,3</w:t>
      </w:r>
      <w:r w:rsidR="009A37CB">
        <w:rPr>
          <w:rFonts w:eastAsia="Calibri"/>
          <w:color w:val="auto"/>
          <w:szCs w:val="28"/>
        </w:rPr>
        <w:t xml:space="preserve"> процента</w:t>
      </w:r>
      <w:r w:rsidRPr="00E018E4">
        <w:rPr>
          <w:rFonts w:eastAsia="Calibri"/>
          <w:color w:val="auto"/>
          <w:szCs w:val="28"/>
        </w:rPr>
        <w:t xml:space="preserve"> (8 чел.), однако уровень инвалидности в данной нозологич</w:t>
      </w:r>
      <w:r w:rsidRPr="00E018E4">
        <w:rPr>
          <w:rFonts w:eastAsia="Calibri"/>
          <w:color w:val="auto"/>
          <w:szCs w:val="28"/>
        </w:rPr>
        <w:t>е</w:t>
      </w:r>
      <w:r w:rsidRPr="00E018E4">
        <w:rPr>
          <w:rFonts w:eastAsia="Calibri"/>
          <w:color w:val="auto"/>
          <w:szCs w:val="28"/>
        </w:rPr>
        <w:t>ской форме ниже по сравнению с данными Р</w:t>
      </w:r>
      <w:r w:rsidR="009A37CB">
        <w:rPr>
          <w:rFonts w:eastAsia="Calibri"/>
          <w:color w:val="auto"/>
          <w:szCs w:val="28"/>
        </w:rPr>
        <w:t xml:space="preserve">оссийской </w:t>
      </w:r>
      <w:r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Pr="00E018E4">
        <w:rPr>
          <w:rFonts w:eastAsia="Calibri"/>
          <w:color w:val="auto"/>
          <w:szCs w:val="28"/>
        </w:rPr>
        <w:t xml:space="preserve">. В республике уровень первичной инвалидности составил 1,9 на 10 тыс. детского населения, в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>о</w:t>
      </w:r>
      <w:r w:rsidR="009A37CB">
        <w:rPr>
          <w:rFonts w:eastAsia="Calibri"/>
          <w:color w:val="auto"/>
          <w:szCs w:val="28"/>
        </w:rPr>
        <w:t>с</w:t>
      </w:r>
      <w:r w:rsidR="009A37CB">
        <w:rPr>
          <w:rFonts w:eastAsia="Calibri"/>
          <w:color w:val="auto"/>
          <w:szCs w:val="28"/>
        </w:rPr>
        <w:t xml:space="preserve">сийской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Pr="00E018E4">
        <w:rPr>
          <w:rFonts w:eastAsia="Calibri"/>
          <w:color w:val="auto"/>
          <w:szCs w:val="28"/>
        </w:rPr>
        <w:t xml:space="preserve"> 6,4. </w:t>
      </w:r>
      <w:r w:rsidRPr="00FE2BDE">
        <w:rPr>
          <w:rFonts w:eastAsia="Calibri"/>
          <w:color w:val="auto"/>
          <w:szCs w:val="28"/>
        </w:rPr>
        <w:t>Отмечается значительный рост первичной инвалидности детей с заболеваниями мочеполовой сферы, на 140,0</w:t>
      </w:r>
      <w:r w:rsidR="009A37CB">
        <w:rPr>
          <w:rFonts w:eastAsia="Calibri"/>
          <w:color w:val="auto"/>
          <w:szCs w:val="28"/>
        </w:rPr>
        <w:t xml:space="preserve"> процентов</w:t>
      </w:r>
      <w:r w:rsidRPr="00FE2BDE">
        <w:rPr>
          <w:rFonts w:eastAsia="Calibri"/>
          <w:color w:val="auto"/>
          <w:szCs w:val="28"/>
        </w:rPr>
        <w:t xml:space="preserve"> (7 чел.). Уровень инвалидности данной нозологии выше данных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 xml:space="preserve">оссийской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Pr="00FE2BDE">
        <w:rPr>
          <w:rFonts w:eastAsia="Calibri"/>
          <w:color w:val="auto"/>
          <w:szCs w:val="28"/>
        </w:rPr>
        <w:t xml:space="preserve"> в 3 раза (Р</w:t>
      </w:r>
      <w:r w:rsidR="009A37CB">
        <w:rPr>
          <w:rFonts w:eastAsia="Calibri"/>
          <w:color w:val="auto"/>
          <w:szCs w:val="28"/>
        </w:rPr>
        <w:t>е</w:t>
      </w:r>
      <w:r w:rsidR="009A37CB">
        <w:rPr>
          <w:rFonts w:eastAsia="Calibri"/>
          <w:color w:val="auto"/>
          <w:szCs w:val="28"/>
        </w:rPr>
        <w:t>с</w:t>
      </w:r>
      <w:r w:rsidR="009A37CB">
        <w:rPr>
          <w:rFonts w:eastAsia="Calibri"/>
          <w:color w:val="auto"/>
          <w:szCs w:val="28"/>
        </w:rPr>
        <w:t xml:space="preserve">публика </w:t>
      </w:r>
      <w:r w:rsidRPr="00FE2BDE">
        <w:rPr>
          <w:rFonts w:eastAsia="Calibri"/>
          <w:color w:val="auto"/>
          <w:szCs w:val="28"/>
        </w:rPr>
        <w:t>Т</w:t>
      </w:r>
      <w:r w:rsidR="009A37CB">
        <w:rPr>
          <w:rFonts w:eastAsia="Calibri"/>
          <w:color w:val="auto"/>
          <w:szCs w:val="28"/>
        </w:rPr>
        <w:t>ыва</w:t>
      </w:r>
      <w:r w:rsidRPr="00FE2BDE">
        <w:rPr>
          <w:rFonts w:eastAsia="Calibri"/>
          <w:color w:val="auto"/>
          <w:szCs w:val="28"/>
        </w:rPr>
        <w:t xml:space="preserve"> </w:t>
      </w:r>
      <w:r w:rsidR="009A37CB">
        <w:rPr>
          <w:rFonts w:eastAsia="Calibri"/>
          <w:color w:val="auto"/>
          <w:szCs w:val="28"/>
        </w:rPr>
        <w:t>–</w:t>
      </w:r>
      <w:r w:rsidRPr="00FE2BDE">
        <w:rPr>
          <w:rFonts w:eastAsia="Calibri"/>
          <w:color w:val="auto"/>
          <w:szCs w:val="28"/>
        </w:rPr>
        <w:t xml:space="preserve"> 1,0,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 xml:space="preserve">оссийская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едерация</w:t>
      </w:r>
      <w:r w:rsidRPr="00FE2BDE">
        <w:rPr>
          <w:rFonts w:eastAsia="Calibri"/>
          <w:color w:val="auto"/>
          <w:szCs w:val="28"/>
        </w:rPr>
        <w:t xml:space="preserve"> </w:t>
      </w:r>
      <w:r w:rsidR="009A37CB">
        <w:rPr>
          <w:rFonts w:eastAsia="Calibri"/>
          <w:color w:val="auto"/>
          <w:szCs w:val="28"/>
        </w:rPr>
        <w:t xml:space="preserve">– </w:t>
      </w:r>
      <w:r w:rsidRPr="00FE2BDE">
        <w:rPr>
          <w:rFonts w:eastAsia="Calibri"/>
          <w:color w:val="auto"/>
          <w:szCs w:val="28"/>
        </w:rPr>
        <w:t>0,3). Это дети с болезнями почек во</w:t>
      </w:r>
      <w:r w:rsidRPr="00FE2BDE">
        <w:rPr>
          <w:rFonts w:eastAsia="Calibri"/>
          <w:color w:val="auto"/>
          <w:szCs w:val="28"/>
        </w:rPr>
        <w:t>с</w:t>
      </w:r>
      <w:r w:rsidRPr="00FE2BDE">
        <w:rPr>
          <w:rFonts w:eastAsia="Calibri"/>
          <w:color w:val="auto"/>
          <w:szCs w:val="28"/>
        </w:rPr>
        <w:t xml:space="preserve">палительной этиологии – гломерулонефритами. Основной причиной инвалидности по патологии почек связан с перенесенным геморрагическим васкулитом </w:t>
      </w:r>
      <w:r w:rsidR="009A37CB">
        <w:rPr>
          <w:rFonts w:eastAsia="Calibri"/>
          <w:color w:val="auto"/>
          <w:szCs w:val="28"/>
        </w:rPr>
        <w:t>–</w:t>
      </w:r>
      <w:r w:rsidRPr="00FE2BDE">
        <w:rPr>
          <w:rFonts w:eastAsia="Calibri"/>
          <w:color w:val="auto"/>
          <w:szCs w:val="28"/>
        </w:rPr>
        <w:t xml:space="preserve"> 42,8</w:t>
      </w:r>
      <w:r w:rsidR="009A37CB">
        <w:rPr>
          <w:rFonts w:eastAsia="Calibri"/>
          <w:color w:val="auto"/>
          <w:szCs w:val="28"/>
        </w:rPr>
        <w:t xml:space="preserve"> процента</w:t>
      </w:r>
      <w:r w:rsidRPr="00FE2BDE">
        <w:rPr>
          <w:rFonts w:eastAsia="Calibri"/>
          <w:color w:val="auto"/>
          <w:szCs w:val="28"/>
        </w:rPr>
        <w:t>, что говорит о вторичном гломерулонефрите, с нефротическим синдромом – 35,7</w:t>
      </w:r>
      <w:r w:rsidR="009A37CB">
        <w:rPr>
          <w:rFonts w:eastAsia="Calibri"/>
          <w:color w:val="auto"/>
          <w:szCs w:val="28"/>
        </w:rPr>
        <w:t xml:space="preserve"> процента</w:t>
      </w:r>
      <w:r w:rsidRPr="00FE2BDE">
        <w:rPr>
          <w:rFonts w:eastAsia="Calibri"/>
          <w:color w:val="auto"/>
          <w:szCs w:val="28"/>
        </w:rPr>
        <w:t>, на фоне врожденной аномалии – гипоплазия почек</w:t>
      </w:r>
      <w:r w:rsidR="009A37CB">
        <w:rPr>
          <w:rFonts w:eastAsia="Calibri"/>
          <w:color w:val="auto"/>
          <w:szCs w:val="28"/>
        </w:rPr>
        <w:t>.</w:t>
      </w:r>
      <w:r w:rsidRPr="00FE2BDE">
        <w:rPr>
          <w:rFonts w:eastAsia="Calibri"/>
          <w:color w:val="auto"/>
          <w:szCs w:val="28"/>
        </w:rPr>
        <w:t xml:space="preserve">  </w:t>
      </w:r>
    </w:p>
    <w:p w:rsidR="00040990" w:rsidRPr="00FE2BDE" w:rsidRDefault="00040990" w:rsidP="009A37CB">
      <w:pPr>
        <w:spacing w:after="0" w:line="240" w:lineRule="auto"/>
        <w:ind w:right="0" w:firstLine="709"/>
        <w:rPr>
          <w:rFonts w:eastAsia="Calibri"/>
          <w:color w:val="auto"/>
          <w:szCs w:val="28"/>
        </w:rPr>
      </w:pPr>
      <w:r w:rsidRPr="00FE2BDE">
        <w:rPr>
          <w:rFonts w:eastAsia="Calibri"/>
          <w:color w:val="auto"/>
          <w:szCs w:val="28"/>
        </w:rPr>
        <w:t>Инвалидность оформлена детям с вторичным гломерулонефритом для вкл</w:t>
      </w:r>
      <w:r w:rsidRPr="00FE2BDE">
        <w:rPr>
          <w:rFonts w:eastAsia="Calibri"/>
          <w:color w:val="auto"/>
          <w:szCs w:val="28"/>
        </w:rPr>
        <w:t>ю</w:t>
      </w:r>
      <w:r w:rsidRPr="00FE2BDE">
        <w:rPr>
          <w:rFonts w:eastAsia="Calibri"/>
          <w:color w:val="auto"/>
          <w:szCs w:val="28"/>
        </w:rPr>
        <w:t>чения в федеральный реестр для обеспечения дополнительным лекарственным обеспечением (иммуносупрессивной терапии).</w:t>
      </w:r>
    </w:p>
    <w:p w:rsidR="00040990" w:rsidRPr="00E018E4" w:rsidRDefault="00040990" w:rsidP="009A37CB">
      <w:pPr>
        <w:spacing w:after="0" w:line="240" w:lineRule="auto"/>
        <w:ind w:right="0" w:firstLine="709"/>
        <w:rPr>
          <w:rFonts w:eastAsia="Calibri"/>
          <w:color w:val="auto"/>
          <w:szCs w:val="28"/>
        </w:rPr>
      </w:pPr>
      <w:r w:rsidRPr="00E018E4">
        <w:rPr>
          <w:rFonts w:eastAsia="Calibri"/>
          <w:color w:val="auto"/>
          <w:szCs w:val="28"/>
        </w:rPr>
        <w:t>Уровень лидирующих нозологических форм первичной инвалидности в ре</w:t>
      </w:r>
      <w:r w:rsidRPr="00E018E4">
        <w:rPr>
          <w:rFonts w:eastAsia="Calibri"/>
          <w:color w:val="auto"/>
          <w:szCs w:val="28"/>
        </w:rPr>
        <w:t>с</w:t>
      </w:r>
      <w:r w:rsidRPr="00E018E4">
        <w:rPr>
          <w:rFonts w:eastAsia="Calibri"/>
          <w:color w:val="auto"/>
          <w:szCs w:val="28"/>
        </w:rPr>
        <w:t>публике за отчетный год снизился. Так, первичная инвалидность вследствие боле</w:t>
      </w:r>
      <w:r w:rsidRPr="00E018E4">
        <w:rPr>
          <w:rFonts w:eastAsia="Calibri"/>
          <w:color w:val="auto"/>
          <w:szCs w:val="28"/>
        </w:rPr>
        <w:t>з</w:t>
      </w:r>
      <w:r w:rsidRPr="00E018E4">
        <w:rPr>
          <w:rFonts w:eastAsia="Calibri"/>
          <w:color w:val="auto"/>
          <w:szCs w:val="28"/>
        </w:rPr>
        <w:t>ней нервной системы составила 8,0 на 10 тыс. населения (2017 г.</w:t>
      </w:r>
      <w:r w:rsidR="009A37CB">
        <w:rPr>
          <w:rFonts w:eastAsia="Calibri"/>
          <w:color w:val="auto"/>
          <w:szCs w:val="28"/>
        </w:rPr>
        <w:t xml:space="preserve"> –</w:t>
      </w:r>
      <w:r w:rsidRPr="00E018E4">
        <w:rPr>
          <w:rFonts w:eastAsia="Calibri"/>
          <w:color w:val="auto"/>
          <w:szCs w:val="28"/>
        </w:rPr>
        <w:t xml:space="preserve"> 8,3).  Продолжает превышать данные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 xml:space="preserve">оссийской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Pr="00E018E4">
        <w:rPr>
          <w:rFonts w:eastAsia="Calibri"/>
          <w:color w:val="auto"/>
          <w:szCs w:val="28"/>
        </w:rPr>
        <w:t xml:space="preserve"> в 1,6 раз (РФ </w:t>
      </w:r>
      <w:r w:rsidR="009A37CB">
        <w:rPr>
          <w:rFonts w:eastAsia="Calibri"/>
          <w:color w:val="auto"/>
          <w:szCs w:val="28"/>
        </w:rPr>
        <w:t xml:space="preserve">– </w:t>
      </w:r>
      <w:r w:rsidRPr="00E018E4">
        <w:rPr>
          <w:rFonts w:eastAsia="Calibri"/>
          <w:color w:val="auto"/>
          <w:szCs w:val="28"/>
        </w:rPr>
        <w:t>5,0). Такая разница об</w:t>
      </w:r>
      <w:r w:rsidRPr="00E018E4">
        <w:rPr>
          <w:rFonts w:eastAsia="Calibri"/>
          <w:color w:val="auto"/>
          <w:szCs w:val="28"/>
        </w:rPr>
        <w:t>ъ</w:t>
      </w:r>
      <w:r w:rsidRPr="00E018E4">
        <w:rPr>
          <w:rFonts w:eastAsia="Calibri"/>
          <w:color w:val="auto"/>
          <w:szCs w:val="28"/>
        </w:rPr>
        <w:t>ясняется тем, что дети с психическими расстройствами направляются на МСЭ не</w:t>
      </w:r>
      <w:r w:rsidRPr="00E018E4">
        <w:rPr>
          <w:rFonts w:eastAsia="Calibri"/>
          <w:color w:val="auto"/>
          <w:szCs w:val="28"/>
        </w:rPr>
        <w:t>в</w:t>
      </w:r>
      <w:r w:rsidRPr="00E018E4">
        <w:rPr>
          <w:rFonts w:eastAsia="Calibri"/>
          <w:color w:val="auto"/>
          <w:szCs w:val="28"/>
        </w:rPr>
        <w:t>рологами с диагнозом органическое поражение ЦНС или уточненные поражения г</w:t>
      </w:r>
      <w:r w:rsidRPr="00E018E4">
        <w:rPr>
          <w:rFonts w:eastAsia="Calibri"/>
          <w:color w:val="auto"/>
          <w:szCs w:val="28"/>
        </w:rPr>
        <w:t>о</w:t>
      </w:r>
      <w:r w:rsidRPr="00E018E4">
        <w:rPr>
          <w:rFonts w:eastAsia="Calibri"/>
          <w:color w:val="auto"/>
          <w:szCs w:val="28"/>
        </w:rPr>
        <w:t xml:space="preserve">ловного мозга. Родители детей зачастую не готовы принять то, что ребенок имеет нарушение психических функций и отказываются наблюдаться у психиатра. </w:t>
      </w:r>
    </w:p>
    <w:p w:rsidR="00040990" w:rsidRPr="00E018E4" w:rsidRDefault="00040990" w:rsidP="009A37CB">
      <w:pPr>
        <w:spacing w:after="0" w:line="240" w:lineRule="auto"/>
        <w:ind w:right="0" w:firstLine="709"/>
        <w:rPr>
          <w:rFonts w:eastAsia="Calibri"/>
          <w:color w:val="auto"/>
          <w:szCs w:val="28"/>
        </w:rPr>
      </w:pPr>
      <w:r w:rsidRPr="00E018E4">
        <w:rPr>
          <w:rFonts w:eastAsia="Calibri"/>
          <w:color w:val="auto"/>
          <w:szCs w:val="28"/>
        </w:rPr>
        <w:t>Инвалидность детей вследствие ВАР снизилась на 18,3</w:t>
      </w:r>
      <w:r w:rsidR="009A37CB">
        <w:rPr>
          <w:rFonts w:eastAsia="Calibri"/>
          <w:color w:val="auto"/>
          <w:szCs w:val="28"/>
        </w:rPr>
        <w:t xml:space="preserve"> процента</w:t>
      </w:r>
      <w:r w:rsidRPr="00E018E4">
        <w:rPr>
          <w:rFonts w:eastAsia="Calibri"/>
          <w:color w:val="auto"/>
          <w:szCs w:val="28"/>
        </w:rPr>
        <w:t xml:space="preserve"> (19 чел.), но уровень также выше уровня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 xml:space="preserve">оссийской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Pr="00E018E4">
        <w:rPr>
          <w:rFonts w:eastAsia="Calibri"/>
          <w:color w:val="auto"/>
          <w:szCs w:val="28"/>
        </w:rPr>
        <w:t xml:space="preserve"> в 1,6 раз</w:t>
      </w:r>
      <w:r w:rsidR="009B468F">
        <w:rPr>
          <w:rFonts w:eastAsia="Calibri"/>
          <w:color w:val="auto"/>
          <w:szCs w:val="28"/>
        </w:rPr>
        <w:t>а</w:t>
      </w:r>
      <w:r w:rsidRPr="00E018E4">
        <w:rPr>
          <w:rFonts w:eastAsia="Calibri"/>
          <w:color w:val="auto"/>
          <w:szCs w:val="28"/>
        </w:rPr>
        <w:t>. Высокий уровень и</w:t>
      </w:r>
      <w:r w:rsidRPr="00E018E4">
        <w:rPr>
          <w:rFonts w:eastAsia="Calibri"/>
          <w:color w:val="auto"/>
          <w:szCs w:val="28"/>
        </w:rPr>
        <w:t>н</w:t>
      </w:r>
      <w:r w:rsidRPr="00E018E4">
        <w:rPr>
          <w:rFonts w:eastAsia="Calibri"/>
          <w:color w:val="auto"/>
          <w:szCs w:val="28"/>
        </w:rPr>
        <w:t>валидности вследствие врожденных аномалий связан с высокой рождаемостью в республике, недостаточным здоровьем матери, отсутствием планирования береме</w:t>
      </w:r>
      <w:r w:rsidRPr="00E018E4">
        <w:rPr>
          <w:rFonts w:eastAsia="Calibri"/>
          <w:color w:val="auto"/>
          <w:szCs w:val="28"/>
        </w:rPr>
        <w:t>н</w:t>
      </w:r>
      <w:r w:rsidRPr="00E018E4">
        <w:rPr>
          <w:rFonts w:eastAsia="Calibri"/>
          <w:color w:val="auto"/>
          <w:szCs w:val="28"/>
        </w:rPr>
        <w:t xml:space="preserve">ности. По нозологическим формам среди ВАР превалируют пороки сердца, затем не заращения верхней губы и неба. Снижение первичной инвалидности вследствие ВАР произошло за счет оказания в первые годы жизни указанной категории детей </w:t>
      </w:r>
      <w:r w:rsidRPr="00E018E4">
        <w:rPr>
          <w:rFonts w:eastAsia="Calibri"/>
          <w:color w:val="auto"/>
          <w:szCs w:val="28"/>
        </w:rPr>
        <w:lastRenderedPageBreak/>
        <w:t>высокотехнологичной медицинской помощи: оперативной коррекции пороков сер</w:t>
      </w:r>
      <w:r w:rsidRPr="00E018E4">
        <w:rPr>
          <w:rFonts w:eastAsia="Calibri"/>
          <w:color w:val="auto"/>
          <w:szCs w:val="28"/>
        </w:rPr>
        <w:t>д</w:t>
      </w:r>
      <w:r w:rsidRPr="00E018E4">
        <w:rPr>
          <w:rFonts w:eastAsia="Calibri"/>
          <w:color w:val="auto"/>
          <w:szCs w:val="28"/>
        </w:rPr>
        <w:t>ца и др.</w:t>
      </w:r>
    </w:p>
    <w:p w:rsidR="00040990" w:rsidRPr="00E018E4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E018E4">
        <w:rPr>
          <w:rFonts w:eastAsia="Calibri"/>
          <w:color w:val="auto"/>
          <w:szCs w:val="28"/>
        </w:rPr>
        <w:t xml:space="preserve">Ранговые места первичной детской инвалидности. </w:t>
      </w:r>
      <w:r w:rsidRPr="00E018E4">
        <w:rPr>
          <w:color w:val="auto"/>
          <w:szCs w:val="28"/>
        </w:rPr>
        <w:t>На первом месте инвали</w:t>
      </w:r>
      <w:r w:rsidRPr="00E018E4">
        <w:rPr>
          <w:color w:val="auto"/>
          <w:szCs w:val="28"/>
        </w:rPr>
        <w:t>д</w:t>
      </w:r>
      <w:r w:rsidRPr="00E018E4">
        <w:rPr>
          <w:color w:val="auto"/>
          <w:szCs w:val="28"/>
        </w:rPr>
        <w:t>ность вследствие врожденных аномалий развития, показатель 8,8 на 10 тыс. детск</w:t>
      </w:r>
      <w:r w:rsidRPr="00E018E4">
        <w:rPr>
          <w:color w:val="auto"/>
          <w:szCs w:val="28"/>
        </w:rPr>
        <w:t>о</w:t>
      </w:r>
      <w:r w:rsidRPr="00E018E4">
        <w:rPr>
          <w:color w:val="auto"/>
          <w:szCs w:val="28"/>
        </w:rPr>
        <w:t>го населения (2017 г. - 6,5). На втором месте инвалиды вследствие болезней нервной системы, показатель  8,5 на 10 тыс. населения  (2017 г.</w:t>
      </w:r>
      <w:r w:rsidR="009A37CB">
        <w:rPr>
          <w:color w:val="auto"/>
          <w:szCs w:val="28"/>
        </w:rPr>
        <w:t xml:space="preserve"> –</w:t>
      </w:r>
      <w:r w:rsidRPr="00E018E4">
        <w:rPr>
          <w:color w:val="auto"/>
          <w:szCs w:val="28"/>
        </w:rPr>
        <w:t xml:space="preserve"> 7,7). Третье место у инв</w:t>
      </w:r>
      <w:r w:rsidRPr="00E018E4">
        <w:rPr>
          <w:color w:val="auto"/>
          <w:szCs w:val="28"/>
        </w:rPr>
        <w:t>а</w:t>
      </w:r>
      <w:r w:rsidRPr="00E018E4">
        <w:rPr>
          <w:color w:val="auto"/>
          <w:szCs w:val="28"/>
        </w:rPr>
        <w:t>лидов вследствие болезней уха и сос</w:t>
      </w:r>
      <w:r w:rsidR="009A37CB">
        <w:rPr>
          <w:color w:val="auto"/>
          <w:szCs w:val="28"/>
        </w:rPr>
        <w:t xml:space="preserve">цевидного отростка, показатель – </w:t>
      </w:r>
      <w:r w:rsidRPr="00E018E4">
        <w:rPr>
          <w:color w:val="auto"/>
          <w:szCs w:val="28"/>
        </w:rPr>
        <w:t>1,7 (2017 г.</w:t>
      </w:r>
      <w:r w:rsidR="009A37CB">
        <w:rPr>
          <w:color w:val="auto"/>
          <w:szCs w:val="28"/>
        </w:rPr>
        <w:t xml:space="preserve"> –</w:t>
      </w:r>
      <w:r w:rsidRPr="00E018E4">
        <w:rPr>
          <w:color w:val="auto"/>
          <w:szCs w:val="28"/>
        </w:rPr>
        <w:t xml:space="preserve"> 3,1). Четвертое место – психические расстройства и расстройства поведения, пок</w:t>
      </w:r>
      <w:r w:rsidRPr="00E018E4">
        <w:rPr>
          <w:color w:val="auto"/>
          <w:szCs w:val="28"/>
        </w:rPr>
        <w:t>а</w:t>
      </w:r>
      <w:r w:rsidRPr="00E018E4">
        <w:rPr>
          <w:color w:val="auto"/>
          <w:szCs w:val="28"/>
        </w:rPr>
        <w:t>затель 1,3 на 10 тыс. населения (2017 г.</w:t>
      </w:r>
      <w:r w:rsidR="009A37CB">
        <w:rPr>
          <w:color w:val="auto"/>
          <w:szCs w:val="28"/>
        </w:rPr>
        <w:t xml:space="preserve"> –</w:t>
      </w:r>
      <w:r w:rsidRPr="00E018E4">
        <w:rPr>
          <w:color w:val="auto"/>
          <w:szCs w:val="28"/>
        </w:rPr>
        <w:t xml:space="preserve"> 1,4). Пятое место инвалидность вследствие травм, отравлений и воздействия дру</w:t>
      </w:r>
      <w:r w:rsidR="009A37CB">
        <w:rPr>
          <w:color w:val="auto"/>
          <w:szCs w:val="28"/>
        </w:rPr>
        <w:t xml:space="preserve">гих внешних причин, показатель </w:t>
      </w:r>
      <w:r w:rsidRPr="00E018E4">
        <w:rPr>
          <w:color w:val="auto"/>
          <w:szCs w:val="28"/>
        </w:rPr>
        <w:t>0,8 на 10 тыс. населения (2017 г.</w:t>
      </w:r>
      <w:r w:rsidR="009A37CB">
        <w:rPr>
          <w:color w:val="auto"/>
          <w:szCs w:val="28"/>
        </w:rPr>
        <w:t xml:space="preserve"> –</w:t>
      </w:r>
      <w:r w:rsidRPr="00E018E4">
        <w:rPr>
          <w:color w:val="auto"/>
          <w:szCs w:val="28"/>
        </w:rPr>
        <w:t xml:space="preserve"> 1,0).</w:t>
      </w:r>
    </w:p>
    <w:p w:rsidR="00040990" w:rsidRPr="00E018E4" w:rsidRDefault="00040990" w:rsidP="009A37CB">
      <w:pPr>
        <w:tabs>
          <w:tab w:val="left" w:pos="567"/>
          <w:tab w:val="left" w:pos="11145"/>
        </w:tabs>
        <w:spacing w:after="0" w:line="240" w:lineRule="auto"/>
        <w:ind w:right="0" w:firstLine="709"/>
        <w:rPr>
          <w:color w:val="auto"/>
          <w:szCs w:val="28"/>
        </w:rPr>
      </w:pPr>
      <w:r w:rsidRPr="00E018E4">
        <w:rPr>
          <w:color w:val="auto"/>
          <w:szCs w:val="28"/>
        </w:rPr>
        <w:t>Ранговые места первичной инвалидности в республике несколько отличаются от ранговых мест первичной инвалидности в Российской Федерации</w:t>
      </w:r>
      <w:r w:rsidRPr="00FE2BDE">
        <w:rPr>
          <w:color w:val="auto"/>
          <w:szCs w:val="28"/>
        </w:rPr>
        <w:t>. На третьем месте в республике первичная инвалидность вследствие болезней уха и сосцевидн</w:t>
      </w:r>
      <w:r w:rsidRPr="00FE2BDE">
        <w:rPr>
          <w:color w:val="auto"/>
          <w:szCs w:val="28"/>
        </w:rPr>
        <w:t>о</w:t>
      </w:r>
      <w:r w:rsidRPr="00FE2BDE">
        <w:rPr>
          <w:color w:val="auto"/>
          <w:szCs w:val="28"/>
        </w:rPr>
        <w:t xml:space="preserve">го отростка, что не характерно для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 xml:space="preserve">оссийской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="009A37CB">
        <w:rPr>
          <w:color w:val="auto"/>
          <w:szCs w:val="28"/>
        </w:rPr>
        <w:t xml:space="preserve"> (84,3</w:t>
      </w:r>
      <w:r w:rsidRPr="00FE2BDE">
        <w:rPr>
          <w:color w:val="auto"/>
          <w:szCs w:val="28"/>
        </w:rPr>
        <w:t xml:space="preserve">% или 193 детей имеют диагнозы: </w:t>
      </w:r>
      <w:r w:rsidR="009A37CB">
        <w:rPr>
          <w:color w:val="auto"/>
          <w:szCs w:val="28"/>
        </w:rPr>
        <w:t>н</w:t>
      </w:r>
      <w:r w:rsidRPr="00FE2BDE">
        <w:rPr>
          <w:color w:val="auto"/>
          <w:szCs w:val="28"/>
        </w:rPr>
        <w:t>ейросенсорная потеря слуха двухсторонняя; ВАР; последствия перенесенных воспалительных заболеваний). Далее можно о</w:t>
      </w:r>
      <w:r w:rsidRPr="00E018E4">
        <w:rPr>
          <w:color w:val="auto"/>
          <w:szCs w:val="28"/>
        </w:rPr>
        <w:t>тметить, что уровень первичной инвалидности вследствие болезней эндокринной системы в республике значительно ниже, чем в Р</w:t>
      </w:r>
      <w:r w:rsidR="009B468F">
        <w:rPr>
          <w:color w:val="auto"/>
          <w:szCs w:val="28"/>
        </w:rPr>
        <w:t xml:space="preserve">оссийской </w:t>
      </w:r>
      <w:r w:rsidRPr="00E018E4">
        <w:rPr>
          <w:color w:val="auto"/>
          <w:szCs w:val="28"/>
        </w:rPr>
        <w:t>Ф</w:t>
      </w:r>
      <w:r w:rsidR="009B468F">
        <w:rPr>
          <w:color w:val="auto"/>
          <w:szCs w:val="28"/>
        </w:rPr>
        <w:t>едерации</w:t>
      </w:r>
      <w:r w:rsidRPr="00E018E4">
        <w:rPr>
          <w:color w:val="auto"/>
          <w:szCs w:val="28"/>
        </w:rPr>
        <w:t xml:space="preserve"> и не входит в пятерку ведущих и</w:t>
      </w:r>
      <w:r w:rsidRPr="00E018E4">
        <w:rPr>
          <w:color w:val="auto"/>
          <w:szCs w:val="28"/>
        </w:rPr>
        <w:t>н</w:t>
      </w:r>
      <w:r w:rsidRPr="00E018E4">
        <w:rPr>
          <w:color w:val="auto"/>
          <w:szCs w:val="28"/>
        </w:rPr>
        <w:t xml:space="preserve">валидизирующих нозологий. </w:t>
      </w:r>
    </w:p>
    <w:p w:rsidR="00040990" w:rsidRPr="00E018E4" w:rsidRDefault="00040990" w:rsidP="009A37CB">
      <w:pPr>
        <w:shd w:val="clear" w:color="auto" w:fill="FFFFFF"/>
        <w:spacing w:after="0" w:line="240" w:lineRule="auto"/>
        <w:ind w:right="0" w:firstLine="709"/>
        <w:rPr>
          <w:color w:val="auto"/>
          <w:szCs w:val="28"/>
        </w:rPr>
      </w:pPr>
      <w:r w:rsidRPr="00E018E4">
        <w:rPr>
          <w:color w:val="auto"/>
          <w:szCs w:val="28"/>
        </w:rPr>
        <w:t>Среди детей, признанных инвалидами при переосвидетельствовании преобл</w:t>
      </w:r>
      <w:r w:rsidRPr="00E018E4">
        <w:rPr>
          <w:color w:val="auto"/>
          <w:szCs w:val="28"/>
        </w:rPr>
        <w:t>а</w:t>
      </w:r>
      <w:r w:rsidRPr="00E018E4">
        <w:rPr>
          <w:color w:val="auto"/>
          <w:szCs w:val="28"/>
        </w:rPr>
        <w:t>дают дети средних возрастных групп (от 4-7 лет; от 8-14лет), что связано с продо</w:t>
      </w:r>
      <w:r w:rsidRPr="00E018E4">
        <w:rPr>
          <w:color w:val="auto"/>
          <w:szCs w:val="28"/>
        </w:rPr>
        <w:t>л</w:t>
      </w:r>
      <w:r w:rsidRPr="00E018E4">
        <w:rPr>
          <w:color w:val="auto"/>
          <w:szCs w:val="28"/>
        </w:rPr>
        <w:t>жающимися реабилитационными мероприятиями, нуждаемостью в профориентации подростков 14 лет, также определенными нагрузками в школьном периоде и ну</w:t>
      </w:r>
      <w:r w:rsidRPr="00E018E4">
        <w:rPr>
          <w:color w:val="auto"/>
          <w:szCs w:val="28"/>
        </w:rPr>
        <w:t>ж</w:t>
      </w:r>
      <w:r w:rsidRPr="00E018E4">
        <w:rPr>
          <w:color w:val="auto"/>
          <w:szCs w:val="28"/>
        </w:rPr>
        <w:t>даемостью в этот период в социальной защите. Также основным ограничением кат</w:t>
      </w:r>
      <w:r w:rsidRPr="00E018E4">
        <w:rPr>
          <w:color w:val="auto"/>
          <w:szCs w:val="28"/>
        </w:rPr>
        <w:t>е</w:t>
      </w:r>
      <w:r w:rsidRPr="00E018E4">
        <w:rPr>
          <w:color w:val="auto"/>
          <w:szCs w:val="28"/>
        </w:rPr>
        <w:t>гория жизнедеятельности в этом возрасте является ограничение к обучению, до</w:t>
      </w:r>
      <w:r w:rsidRPr="00E018E4">
        <w:rPr>
          <w:color w:val="auto"/>
          <w:szCs w:val="28"/>
        </w:rPr>
        <w:t>с</w:t>
      </w:r>
      <w:r w:rsidRPr="00E018E4">
        <w:rPr>
          <w:color w:val="auto"/>
          <w:szCs w:val="28"/>
        </w:rPr>
        <w:t>тупность для ребенка-инвалида обучение в рамках общеобразовательных станда</w:t>
      </w:r>
      <w:r w:rsidRPr="00E018E4">
        <w:rPr>
          <w:color w:val="auto"/>
          <w:szCs w:val="28"/>
        </w:rPr>
        <w:t>р</w:t>
      </w:r>
      <w:r w:rsidRPr="00E018E4">
        <w:rPr>
          <w:color w:val="auto"/>
          <w:szCs w:val="28"/>
        </w:rPr>
        <w:t xml:space="preserve">тов. Обучение в школе в указанных возрастных группах </w:t>
      </w:r>
      <w:r w:rsidR="009B468F">
        <w:rPr>
          <w:color w:val="auto"/>
          <w:szCs w:val="28"/>
        </w:rPr>
        <w:t xml:space="preserve">– </w:t>
      </w:r>
      <w:r w:rsidRPr="00E018E4">
        <w:rPr>
          <w:color w:val="auto"/>
          <w:szCs w:val="28"/>
        </w:rPr>
        <w:t>это не только способность ребенка усваивать программу, но и возможность быстро адаптироваться к школ</w:t>
      </w:r>
      <w:r w:rsidRPr="00E018E4">
        <w:rPr>
          <w:color w:val="auto"/>
          <w:szCs w:val="28"/>
        </w:rPr>
        <w:t>ь</w:t>
      </w:r>
      <w:r w:rsidRPr="00E018E4">
        <w:rPr>
          <w:color w:val="auto"/>
          <w:szCs w:val="28"/>
        </w:rPr>
        <w:t>ным условиям, поддерживать отношения со сверстниками в классе, быть вовлече</w:t>
      </w:r>
      <w:r w:rsidRPr="00E018E4">
        <w:rPr>
          <w:color w:val="auto"/>
          <w:szCs w:val="28"/>
        </w:rPr>
        <w:t>н</w:t>
      </w:r>
      <w:r w:rsidRPr="00E018E4">
        <w:rPr>
          <w:color w:val="auto"/>
          <w:szCs w:val="28"/>
        </w:rPr>
        <w:t>ным в тот социум, который его окружает. Для инвалида это тяжело</w:t>
      </w:r>
      <w:r w:rsidR="009B468F">
        <w:rPr>
          <w:color w:val="auto"/>
          <w:szCs w:val="28"/>
        </w:rPr>
        <w:t>,</w:t>
      </w:r>
      <w:r w:rsidRPr="00E018E4">
        <w:rPr>
          <w:color w:val="auto"/>
          <w:szCs w:val="28"/>
        </w:rPr>
        <w:t xml:space="preserve"> в первую оч</w:t>
      </w:r>
      <w:r w:rsidRPr="00E018E4">
        <w:rPr>
          <w:color w:val="auto"/>
          <w:szCs w:val="28"/>
        </w:rPr>
        <w:t>е</w:t>
      </w:r>
      <w:r w:rsidRPr="00E018E4">
        <w:rPr>
          <w:color w:val="auto"/>
          <w:szCs w:val="28"/>
        </w:rPr>
        <w:t>редь</w:t>
      </w:r>
      <w:r w:rsidR="009B468F">
        <w:rPr>
          <w:color w:val="auto"/>
          <w:szCs w:val="28"/>
        </w:rPr>
        <w:t>,</w:t>
      </w:r>
      <w:r w:rsidRPr="00E018E4">
        <w:rPr>
          <w:color w:val="auto"/>
          <w:szCs w:val="28"/>
        </w:rPr>
        <w:t xml:space="preserve"> психологически, потому что зачастую трудно преодолеть барьеры и шаблоны, которые еще существуют во мнении окружающих (учителей, родителей, одноклас</w:t>
      </w:r>
      <w:r w:rsidRPr="00E018E4">
        <w:rPr>
          <w:color w:val="auto"/>
          <w:szCs w:val="28"/>
        </w:rPr>
        <w:t>с</w:t>
      </w:r>
      <w:r w:rsidRPr="00E018E4">
        <w:rPr>
          <w:color w:val="auto"/>
          <w:szCs w:val="28"/>
        </w:rPr>
        <w:t>ников). Поэтому реабилитация в данной возрастной группе трудоемка, доля реаб</w:t>
      </w:r>
      <w:r w:rsidRPr="00E018E4">
        <w:rPr>
          <w:color w:val="auto"/>
          <w:szCs w:val="28"/>
        </w:rPr>
        <w:t>и</w:t>
      </w:r>
      <w:r w:rsidRPr="00E018E4">
        <w:rPr>
          <w:color w:val="auto"/>
          <w:szCs w:val="28"/>
        </w:rPr>
        <w:t>литированных меньше, что и объясняет высокий процент повторной инвалидности среди школьников. При первичной и при повторной инвалидности отмечается пр</w:t>
      </w:r>
      <w:r w:rsidRPr="00E018E4">
        <w:rPr>
          <w:color w:val="auto"/>
          <w:szCs w:val="28"/>
        </w:rPr>
        <w:t>е</w:t>
      </w:r>
      <w:r w:rsidRPr="00E018E4">
        <w:rPr>
          <w:color w:val="auto"/>
          <w:szCs w:val="28"/>
        </w:rPr>
        <w:t xml:space="preserve">обладание доли мальчиков над девочками. </w:t>
      </w:r>
    </w:p>
    <w:p w:rsidR="00040990" w:rsidRPr="00581651" w:rsidRDefault="009A37CB" w:rsidP="009A37CB">
      <w:pPr>
        <w:spacing w:after="0" w:line="240" w:lineRule="auto"/>
        <w:ind w:right="0" w:firstLine="709"/>
        <w:rPr>
          <w:color w:val="auto"/>
          <w:szCs w:val="28"/>
        </w:rPr>
      </w:pPr>
      <w:r>
        <w:rPr>
          <w:color w:val="auto"/>
          <w:szCs w:val="28"/>
        </w:rPr>
        <w:t>Акушерско-гинекологическая</w:t>
      </w:r>
      <w:r w:rsidR="009B468F">
        <w:rPr>
          <w:color w:val="auto"/>
          <w:szCs w:val="28"/>
        </w:rPr>
        <w:t xml:space="preserve"> служба в Республике Тыва</w:t>
      </w:r>
      <w:r w:rsidR="00040990" w:rsidRPr="00581651">
        <w:rPr>
          <w:color w:val="auto"/>
          <w:szCs w:val="28"/>
        </w:rPr>
        <w:t xml:space="preserve"> представлена 92 фельдшерско-акушерскими пунктами, родильными, гинекологическими отделени</w:t>
      </w:r>
      <w:r w:rsidR="00040990" w:rsidRPr="00581651">
        <w:rPr>
          <w:color w:val="auto"/>
          <w:szCs w:val="28"/>
        </w:rPr>
        <w:t>я</w:t>
      </w:r>
      <w:r w:rsidR="00040990" w:rsidRPr="00581651">
        <w:rPr>
          <w:color w:val="auto"/>
          <w:szCs w:val="28"/>
        </w:rPr>
        <w:t>ми и женскими консультациями в 14</w:t>
      </w:r>
      <w:r>
        <w:rPr>
          <w:color w:val="auto"/>
          <w:szCs w:val="28"/>
        </w:rPr>
        <w:t xml:space="preserve"> </w:t>
      </w:r>
      <w:r w:rsidR="00040990" w:rsidRPr="00581651">
        <w:rPr>
          <w:color w:val="auto"/>
          <w:szCs w:val="28"/>
        </w:rPr>
        <w:t>центральных кожуунных больницах,</w:t>
      </w:r>
      <w:r>
        <w:rPr>
          <w:color w:val="auto"/>
          <w:szCs w:val="28"/>
        </w:rPr>
        <w:t xml:space="preserve"> </w:t>
      </w:r>
      <w:r w:rsidR="00040990" w:rsidRPr="00581651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</w:t>
      </w:r>
      <w:r w:rsidR="00040990" w:rsidRPr="00581651">
        <w:rPr>
          <w:color w:val="auto"/>
          <w:szCs w:val="28"/>
        </w:rPr>
        <w:t>межк</w:t>
      </w:r>
      <w:r w:rsidR="00040990" w:rsidRPr="00581651">
        <w:rPr>
          <w:color w:val="auto"/>
          <w:szCs w:val="28"/>
        </w:rPr>
        <w:t>о</w:t>
      </w:r>
      <w:r w:rsidR="00040990" w:rsidRPr="00581651">
        <w:rPr>
          <w:color w:val="auto"/>
          <w:szCs w:val="28"/>
        </w:rPr>
        <w:t>жуунных медицинских центрах и Перинатальном центре.</w:t>
      </w:r>
    </w:p>
    <w:p w:rsidR="00040990" w:rsidRPr="00581651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581651">
        <w:rPr>
          <w:color w:val="auto"/>
          <w:szCs w:val="28"/>
        </w:rPr>
        <w:t xml:space="preserve">С целью оптимизации и улучшения качества оказания медицинской помощи женскому населения согласно </w:t>
      </w:r>
      <w:r w:rsidR="009A37CB">
        <w:rPr>
          <w:color w:val="auto"/>
          <w:szCs w:val="28"/>
        </w:rPr>
        <w:t>п</w:t>
      </w:r>
      <w:r w:rsidRPr="00581651">
        <w:rPr>
          <w:color w:val="auto"/>
          <w:szCs w:val="28"/>
        </w:rPr>
        <w:t>остановлению Правительства Республики Тыва от 17 апреля 2015 г. №</w:t>
      </w:r>
      <w:r w:rsidR="009A37CB"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196 «О реорганизации государственных бюджетных учрежд</w:t>
      </w:r>
      <w:r w:rsidRPr="00581651">
        <w:rPr>
          <w:color w:val="auto"/>
          <w:szCs w:val="28"/>
        </w:rPr>
        <w:t>е</w:t>
      </w:r>
      <w:r w:rsidRPr="00581651">
        <w:rPr>
          <w:color w:val="auto"/>
          <w:szCs w:val="28"/>
        </w:rPr>
        <w:t>ний здравоохранения Республики Тыва «Перинатальный центр Р</w:t>
      </w:r>
      <w:r w:rsidR="009A37CB">
        <w:rPr>
          <w:color w:val="auto"/>
          <w:szCs w:val="28"/>
        </w:rPr>
        <w:t xml:space="preserve">еспублики </w:t>
      </w:r>
      <w:r w:rsidRPr="00581651">
        <w:rPr>
          <w:color w:val="auto"/>
          <w:szCs w:val="28"/>
        </w:rPr>
        <w:t>Т</w:t>
      </w:r>
      <w:r w:rsidR="009A37CB">
        <w:rPr>
          <w:color w:val="auto"/>
          <w:szCs w:val="28"/>
        </w:rPr>
        <w:t>ыва</w:t>
      </w:r>
      <w:r w:rsidRPr="00581651">
        <w:rPr>
          <w:color w:val="auto"/>
          <w:szCs w:val="28"/>
        </w:rPr>
        <w:t xml:space="preserve">» и </w:t>
      </w:r>
      <w:r w:rsidRPr="00581651">
        <w:rPr>
          <w:color w:val="auto"/>
          <w:szCs w:val="28"/>
        </w:rPr>
        <w:lastRenderedPageBreak/>
        <w:t>«Кызылский родильный дом №</w:t>
      </w:r>
      <w:r w:rsidR="009A37CB"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1» ГБУЗ Р</w:t>
      </w:r>
      <w:r w:rsidR="009A37CB">
        <w:rPr>
          <w:color w:val="auto"/>
          <w:szCs w:val="28"/>
        </w:rPr>
        <w:t xml:space="preserve">еспублики </w:t>
      </w:r>
      <w:r w:rsidRPr="00581651">
        <w:rPr>
          <w:color w:val="auto"/>
          <w:szCs w:val="28"/>
        </w:rPr>
        <w:t>Т</w:t>
      </w:r>
      <w:r w:rsidR="009A37CB">
        <w:rPr>
          <w:color w:val="auto"/>
          <w:szCs w:val="28"/>
        </w:rPr>
        <w:t>ыва</w:t>
      </w:r>
      <w:r w:rsidRPr="00581651">
        <w:rPr>
          <w:color w:val="auto"/>
          <w:szCs w:val="28"/>
        </w:rPr>
        <w:t xml:space="preserve"> «Кызылский родильный дом №</w:t>
      </w:r>
      <w:r w:rsidR="009A37CB"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1» с 1 июля 2015 г. функционирует в составе ГБУЗ Р</w:t>
      </w:r>
      <w:r w:rsidR="009A37CB">
        <w:rPr>
          <w:color w:val="auto"/>
          <w:szCs w:val="28"/>
        </w:rPr>
        <w:t xml:space="preserve">еспублики </w:t>
      </w:r>
      <w:r w:rsidRPr="00581651">
        <w:rPr>
          <w:color w:val="auto"/>
          <w:szCs w:val="28"/>
        </w:rPr>
        <w:t>Т</w:t>
      </w:r>
      <w:r w:rsidR="009A37CB">
        <w:rPr>
          <w:color w:val="auto"/>
          <w:szCs w:val="28"/>
        </w:rPr>
        <w:t>ыва</w:t>
      </w:r>
      <w:r w:rsidRPr="00581651">
        <w:rPr>
          <w:color w:val="auto"/>
          <w:szCs w:val="28"/>
        </w:rPr>
        <w:t xml:space="preserve"> «Пер</w:t>
      </w:r>
      <w:r w:rsidRPr="00581651">
        <w:rPr>
          <w:color w:val="auto"/>
          <w:szCs w:val="28"/>
        </w:rPr>
        <w:t>и</w:t>
      </w:r>
      <w:r w:rsidRPr="00581651">
        <w:rPr>
          <w:color w:val="auto"/>
          <w:szCs w:val="28"/>
        </w:rPr>
        <w:t>натальный центр Р</w:t>
      </w:r>
      <w:r w:rsidR="009A37CB">
        <w:rPr>
          <w:color w:val="auto"/>
          <w:szCs w:val="28"/>
        </w:rPr>
        <w:t xml:space="preserve">еспублики </w:t>
      </w:r>
      <w:r w:rsidRPr="00581651">
        <w:rPr>
          <w:color w:val="auto"/>
          <w:szCs w:val="28"/>
        </w:rPr>
        <w:t>Т</w:t>
      </w:r>
      <w:r w:rsidR="009A37CB">
        <w:rPr>
          <w:color w:val="auto"/>
          <w:szCs w:val="28"/>
        </w:rPr>
        <w:t>ыва</w:t>
      </w:r>
      <w:r w:rsidRPr="00581651">
        <w:rPr>
          <w:color w:val="auto"/>
          <w:szCs w:val="28"/>
        </w:rPr>
        <w:t>». Перинатальный центр Республики Тыва фун</w:t>
      </w:r>
      <w:r w:rsidRPr="00581651">
        <w:rPr>
          <w:color w:val="auto"/>
          <w:szCs w:val="28"/>
        </w:rPr>
        <w:t>к</w:t>
      </w:r>
      <w:r w:rsidRPr="00581651">
        <w:rPr>
          <w:color w:val="auto"/>
          <w:szCs w:val="28"/>
        </w:rPr>
        <w:t>ционирует на 335 коек. Акушерско-гинекологическая помощь женщинам в период беременности, родов и послеродовом периоде в республике осуществляется в соо</w:t>
      </w:r>
      <w:r w:rsidRPr="00581651">
        <w:rPr>
          <w:color w:val="auto"/>
          <w:szCs w:val="28"/>
        </w:rPr>
        <w:t>т</w:t>
      </w:r>
      <w:r w:rsidRPr="00581651">
        <w:rPr>
          <w:color w:val="auto"/>
          <w:szCs w:val="28"/>
        </w:rPr>
        <w:t xml:space="preserve">ветствии с трехуровневой системой оказания медицинской помощи. К учреждениям </w:t>
      </w:r>
      <w:r w:rsidRPr="00581651">
        <w:rPr>
          <w:color w:val="auto"/>
          <w:szCs w:val="28"/>
          <w:lang w:val="en-US"/>
        </w:rPr>
        <w:t>I</w:t>
      </w:r>
      <w:r w:rsidRPr="00581651">
        <w:rPr>
          <w:color w:val="auto"/>
          <w:szCs w:val="28"/>
        </w:rPr>
        <w:t xml:space="preserve"> уровня в соответствии с приказом Министерства здравоохранения Республики Т</w:t>
      </w:r>
      <w:r w:rsidRPr="00581651">
        <w:rPr>
          <w:color w:val="auto"/>
          <w:szCs w:val="28"/>
        </w:rPr>
        <w:t>ы</w:t>
      </w:r>
      <w:r w:rsidR="009A37CB">
        <w:rPr>
          <w:color w:val="auto"/>
          <w:szCs w:val="28"/>
        </w:rPr>
        <w:t xml:space="preserve">ва от 16 октября </w:t>
      </w:r>
      <w:r w:rsidRPr="00581651">
        <w:rPr>
          <w:color w:val="auto"/>
          <w:szCs w:val="28"/>
        </w:rPr>
        <w:t>2015</w:t>
      </w:r>
      <w:r w:rsidR="009A37CB"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г. № 1209 «Об утверждении Порядка оказания медицинской помощи по профилю «Акушерство и гинекология» в Республике Тыва» относятся 15 акушерских отделений, входящих в состав центральных кожуунных больниц, в которых не предусмотрено круглосуточное пребывание врача-акушера-гинеколога. К учреждениям 2 уровня отнесены 3 учреждения:</w:t>
      </w:r>
      <w:r>
        <w:rPr>
          <w:color w:val="auto"/>
          <w:szCs w:val="28"/>
        </w:rPr>
        <w:t xml:space="preserve"> </w:t>
      </w:r>
      <w:r w:rsidRPr="00581651">
        <w:rPr>
          <w:color w:val="auto"/>
          <w:szCs w:val="28"/>
        </w:rPr>
        <w:t>Улуг-Хемский межкожуунный медицинский центр и Барун-Хемчикский межкожуунный медицинский центр, имеющие в своем составе отделение анестезиологии-реаниматологии (палаты и</w:t>
      </w:r>
      <w:r w:rsidRPr="00581651">
        <w:rPr>
          <w:color w:val="auto"/>
          <w:szCs w:val="28"/>
        </w:rPr>
        <w:t>н</w:t>
      </w:r>
      <w:r w:rsidRPr="00581651">
        <w:rPr>
          <w:color w:val="auto"/>
          <w:szCs w:val="28"/>
        </w:rPr>
        <w:t>тенсивной терапии) для женщин и отделение реанимации и интенсивной терапии для новорожденных. К учреждениям 3 уровня относится ГБУЗ Р</w:t>
      </w:r>
      <w:r w:rsidR="009A37CB">
        <w:rPr>
          <w:color w:val="auto"/>
          <w:szCs w:val="28"/>
        </w:rPr>
        <w:t xml:space="preserve">еспублики </w:t>
      </w:r>
      <w:r w:rsidRPr="00581651">
        <w:rPr>
          <w:color w:val="auto"/>
          <w:szCs w:val="28"/>
        </w:rPr>
        <w:t>Т</w:t>
      </w:r>
      <w:r w:rsidR="009A37CB">
        <w:rPr>
          <w:color w:val="auto"/>
          <w:szCs w:val="28"/>
        </w:rPr>
        <w:t>ыва</w:t>
      </w:r>
      <w:r w:rsidRPr="00581651">
        <w:rPr>
          <w:color w:val="auto"/>
          <w:szCs w:val="28"/>
        </w:rPr>
        <w:t xml:space="preserve"> «Перинатальный центр Р</w:t>
      </w:r>
      <w:r w:rsidR="009A37CB">
        <w:rPr>
          <w:color w:val="auto"/>
          <w:szCs w:val="28"/>
        </w:rPr>
        <w:t xml:space="preserve">еспублики </w:t>
      </w:r>
      <w:r w:rsidRPr="00581651">
        <w:rPr>
          <w:color w:val="auto"/>
          <w:szCs w:val="28"/>
        </w:rPr>
        <w:t>Т</w:t>
      </w:r>
      <w:r w:rsidR="009A37CB">
        <w:rPr>
          <w:color w:val="auto"/>
          <w:szCs w:val="28"/>
        </w:rPr>
        <w:t>ыва</w:t>
      </w:r>
      <w:r w:rsidRPr="00581651">
        <w:rPr>
          <w:color w:val="auto"/>
          <w:szCs w:val="28"/>
        </w:rPr>
        <w:t>», имеющий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</w:t>
      </w:r>
      <w:r w:rsidRPr="00581651">
        <w:rPr>
          <w:color w:val="auto"/>
          <w:szCs w:val="28"/>
        </w:rPr>
        <w:t>н</w:t>
      </w:r>
      <w:r w:rsidRPr="00581651">
        <w:rPr>
          <w:color w:val="auto"/>
          <w:szCs w:val="28"/>
        </w:rPr>
        <w:t>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помощи, и осуществляющие мон</w:t>
      </w:r>
      <w:r w:rsidRPr="00581651">
        <w:rPr>
          <w:color w:val="auto"/>
          <w:szCs w:val="28"/>
        </w:rPr>
        <w:t>и</w:t>
      </w:r>
      <w:r w:rsidRPr="00581651">
        <w:rPr>
          <w:color w:val="auto"/>
          <w:szCs w:val="28"/>
        </w:rPr>
        <w:t>торинг и организационно-методическое обеспечение деятельности акушерских ст</w:t>
      </w:r>
      <w:r w:rsidRPr="00581651">
        <w:rPr>
          <w:color w:val="auto"/>
          <w:szCs w:val="28"/>
        </w:rPr>
        <w:t>а</w:t>
      </w:r>
      <w:r w:rsidRPr="00581651">
        <w:rPr>
          <w:color w:val="auto"/>
          <w:szCs w:val="28"/>
        </w:rPr>
        <w:t>ционаров кожуунных больниц. Госпитализация пациенток в медицинские организ</w:t>
      </w:r>
      <w:r w:rsidRPr="00581651">
        <w:rPr>
          <w:color w:val="auto"/>
          <w:szCs w:val="28"/>
        </w:rPr>
        <w:t>а</w:t>
      </w:r>
      <w:r w:rsidRPr="00581651">
        <w:rPr>
          <w:color w:val="auto"/>
          <w:szCs w:val="28"/>
        </w:rPr>
        <w:t xml:space="preserve">ции по уровням оказания медицинской помощи осуществляется согласно листам маршрутизации. Показатель обеспеченности акушерскими койками по республике на фоне реструктуризации службы родовспоможения снизился  с 38,9 до 33,2 на 10 тыс. женщин 15-49 лет и выше показателя по </w:t>
      </w:r>
      <w:r w:rsidR="009A37CB" w:rsidRPr="00E018E4">
        <w:rPr>
          <w:rFonts w:eastAsia="Calibri"/>
          <w:color w:val="auto"/>
          <w:szCs w:val="28"/>
        </w:rPr>
        <w:t>Р</w:t>
      </w:r>
      <w:r w:rsidR="009A37CB">
        <w:rPr>
          <w:rFonts w:eastAsia="Calibri"/>
          <w:color w:val="auto"/>
          <w:szCs w:val="28"/>
        </w:rPr>
        <w:t xml:space="preserve">оссийской </w:t>
      </w:r>
      <w:r w:rsidR="009A37CB" w:rsidRPr="00E018E4">
        <w:rPr>
          <w:rFonts w:eastAsia="Calibri"/>
          <w:color w:val="auto"/>
          <w:szCs w:val="28"/>
        </w:rPr>
        <w:t>Ф</w:t>
      </w:r>
      <w:r w:rsidR="009A37CB">
        <w:rPr>
          <w:rFonts w:eastAsia="Calibri"/>
          <w:color w:val="auto"/>
          <w:szCs w:val="28"/>
        </w:rPr>
        <w:t>едерации</w:t>
      </w:r>
      <w:r w:rsidRPr="00581651">
        <w:rPr>
          <w:color w:val="auto"/>
          <w:szCs w:val="28"/>
        </w:rPr>
        <w:t xml:space="preserve"> в 2,0 раза. </w:t>
      </w:r>
    </w:p>
    <w:p w:rsidR="00040990" w:rsidRPr="00581651" w:rsidRDefault="00040990" w:rsidP="00040990">
      <w:pPr>
        <w:spacing w:after="0" w:line="240" w:lineRule="auto"/>
        <w:ind w:right="0" w:firstLine="708"/>
        <w:rPr>
          <w:color w:val="auto"/>
          <w:szCs w:val="28"/>
        </w:rPr>
      </w:pPr>
    </w:p>
    <w:p w:rsidR="00040990" w:rsidRPr="009B468F" w:rsidRDefault="00040990" w:rsidP="009A37CB">
      <w:pPr>
        <w:spacing w:after="0" w:line="240" w:lineRule="auto"/>
        <w:ind w:right="0" w:firstLine="0"/>
        <w:jc w:val="right"/>
        <w:rPr>
          <w:color w:val="auto"/>
          <w:szCs w:val="28"/>
        </w:rPr>
      </w:pPr>
      <w:r w:rsidRPr="009B468F">
        <w:rPr>
          <w:color w:val="auto"/>
          <w:szCs w:val="28"/>
        </w:rPr>
        <w:t>Таблица 8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Cs w:val="28"/>
        </w:rPr>
      </w:pPr>
      <w:r w:rsidRPr="009A37CB">
        <w:rPr>
          <w:bCs/>
          <w:color w:val="auto"/>
          <w:szCs w:val="28"/>
        </w:rPr>
        <w:t>Число акушерских коек и обеспеченность на 10000 женщин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Cs w:val="28"/>
        </w:rPr>
      </w:pPr>
      <w:r w:rsidRPr="009A37CB">
        <w:rPr>
          <w:bCs/>
          <w:color w:val="auto"/>
          <w:szCs w:val="28"/>
        </w:rPr>
        <w:t>фертильного возраста (15-49 лет) по Республике Тыва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  <w:u w:val="single"/>
        </w:rPr>
      </w:pPr>
    </w:p>
    <w:tbl>
      <w:tblPr>
        <w:tblW w:w="10347" w:type="dxa"/>
        <w:jc w:val="center"/>
        <w:tblInd w:w="-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1032"/>
        <w:gridCol w:w="1085"/>
        <w:gridCol w:w="1069"/>
        <w:gridCol w:w="993"/>
        <w:gridCol w:w="1015"/>
        <w:gridCol w:w="918"/>
        <w:gridCol w:w="1162"/>
      </w:tblGrid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2014 г.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2015 г.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2016 г.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СФО</w:t>
            </w:r>
          </w:p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РФ</w:t>
            </w:r>
          </w:p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</w:p>
        </w:tc>
      </w:tr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 xml:space="preserve">Всего акушерских коек </w:t>
            </w: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305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307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309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309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264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9880</w:t>
            </w: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65896</w:t>
            </w:r>
          </w:p>
        </w:tc>
      </w:tr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Обеспеченность койками (на 10 тыс. женщин фе</w:t>
            </w:r>
            <w:r w:rsidRPr="009A37CB">
              <w:rPr>
                <w:rFonts w:eastAsia="BatangChe"/>
                <w:color w:val="auto"/>
                <w:sz w:val="24"/>
                <w:szCs w:val="24"/>
              </w:rPr>
              <w:t>р</w:t>
            </w:r>
            <w:r w:rsidRPr="009A37CB">
              <w:rPr>
                <w:rFonts w:eastAsia="BatangChe"/>
                <w:color w:val="auto"/>
                <w:sz w:val="24"/>
                <w:szCs w:val="24"/>
              </w:rPr>
              <w:t>тильного возраста)</w:t>
            </w: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37,0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37,9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38,6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38,9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33,2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21,0</w:t>
            </w: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18,6</w:t>
            </w:r>
          </w:p>
        </w:tc>
      </w:tr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bCs/>
                <w:color w:val="auto"/>
                <w:sz w:val="24"/>
                <w:szCs w:val="24"/>
              </w:rPr>
              <w:t>Койки для беременных и рожениц</w:t>
            </w: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190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194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209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209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169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5084</w:t>
            </w: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35373</w:t>
            </w:r>
          </w:p>
        </w:tc>
      </w:tr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на 10 тыс. женщин фе</w:t>
            </w:r>
            <w:r w:rsidRPr="009A37CB">
              <w:rPr>
                <w:rFonts w:eastAsia="BatangChe"/>
                <w:color w:val="auto"/>
                <w:sz w:val="24"/>
                <w:szCs w:val="24"/>
              </w:rPr>
              <w:t>р</w:t>
            </w:r>
            <w:r w:rsidRPr="009A37CB">
              <w:rPr>
                <w:rFonts w:eastAsia="BatangChe"/>
                <w:color w:val="auto"/>
                <w:sz w:val="24"/>
                <w:szCs w:val="24"/>
              </w:rPr>
              <w:t xml:space="preserve">тильного возраста </w:t>
            </w: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23,0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26,1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26,3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21,2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10,8</w:t>
            </w: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10,0</w:t>
            </w:r>
          </w:p>
        </w:tc>
      </w:tr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bCs/>
                <w:color w:val="auto"/>
                <w:sz w:val="24"/>
                <w:szCs w:val="24"/>
              </w:rPr>
              <w:t>Койки патологии береме</w:t>
            </w:r>
            <w:r w:rsidRPr="009A37CB">
              <w:rPr>
                <w:rFonts w:eastAsia="BatangChe"/>
                <w:bCs/>
                <w:color w:val="auto"/>
                <w:sz w:val="24"/>
                <w:szCs w:val="24"/>
              </w:rPr>
              <w:t>н</w:t>
            </w:r>
            <w:r w:rsidRPr="009A37CB">
              <w:rPr>
                <w:rFonts w:eastAsia="BatangChe"/>
                <w:bCs/>
                <w:color w:val="auto"/>
                <w:sz w:val="24"/>
                <w:szCs w:val="24"/>
              </w:rPr>
              <w:t>ности</w:t>
            </w: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115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113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95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4796</w:t>
            </w: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30523</w:t>
            </w:r>
          </w:p>
        </w:tc>
      </w:tr>
      <w:tr w:rsidR="009A37CB" w:rsidRPr="009A37CB" w:rsidTr="009A37CB">
        <w:trPr>
          <w:jc w:val="center"/>
        </w:trPr>
        <w:tc>
          <w:tcPr>
            <w:tcW w:w="3073" w:type="dxa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left"/>
              <w:rPr>
                <w:rFonts w:eastAsia="BatangChe"/>
                <w:bCs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на 10 тыс. женщин фе</w:t>
            </w:r>
            <w:r w:rsidRPr="009A37CB">
              <w:rPr>
                <w:rFonts w:eastAsia="BatangChe"/>
                <w:color w:val="auto"/>
                <w:sz w:val="24"/>
                <w:szCs w:val="24"/>
              </w:rPr>
              <w:t>р</w:t>
            </w:r>
            <w:r w:rsidRPr="009A37CB">
              <w:rPr>
                <w:rFonts w:eastAsia="BatangChe"/>
                <w:color w:val="auto"/>
                <w:sz w:val="24"/>
                <w:szCs w:val="24"/>
              </w:rPr>
              <w:t>тильного возраста</w:t>
            </w:r>
          </w:p>
        </w:tc>
        <w:tc>
          <w:tcPr>
            <w:tcW w:w="103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13,9</w:t>
            </w:r>
          </w:p>
        </w:tc>
        <w:tc>
          <w:tcPr>
            <w:tcW w:w="108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13,9</w:t>
            </w:r>
          </w:p>
        </w:tc>
        <w:tc>
          <w:tcPr>
            <w:tcW w:w="1069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12,5</w:t>
            </w:r>
          </w:p>
        </w:tc>
        <w:tc>
          <w:tcPr>
            <w:tcW w:w="993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12,6</w:t>
            </w:r>
          </w:p>
        </w:tc>
        <w:tc>
          <w:tcPr>
            <w:tcW w:w="1015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11,9</w:t>
            </w:r>
          </w:p>
        </w:tc>
        <w:tc>
          <w:tcPr>
            <w:tcW w:w="918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10,19</w:t>
            </w:r>
          </w:p>
        </w:tc>
        <w:tc>
          <w:tcPr>
            <w:tcW w:w="1162" w:type="dxa"/>
            <w:vAlign w:val="center"/>
          </w:tcPr>
          <w:p w:rsidR="00040990" w:rsidRPr="009A37CB" w:rsidRDefault="00040990" w:rsidP="009A37CB">
            <w:pPr>
              <w:spacing w:after="0" w:line="240" w:lineRule="auto"/>
              <w:ind w:right="0" w:firstLine="0"/>
              <w:jc w:val="center"/>
              <w:rPr>
                <w:rFonts w:eastAsia="BatangChe"/>
                <w:color w:val="auto"/>
                <w:sz w:val="24"/>
                <w:szCs w:val="24"/>
              </w:rPr>
            </w:pPr>
            <w:r w:rsidRPr="009A37CB">
              <w:rPr>
                <w:rFonts w:eastAsia="BatangChe"/>
                <w:color w:val="auto"/>
                <w:sz w:val="24"/>
                <w:szCs w:val="24"/>
              </w:rPr>
              <w:t>8,62</w:t>
            </w:r>
          </w:p>
        </w:tc>
      </w:tr>
    </w:tbl>
    <w:p w:rsidR="00040990" w:rsidRPr="009A37CB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lastRenderedPageBreak/>
        <w:t>На диспансерном учете по беременности наблюдались 5724 женщин, из них до 12 недель беременности взято 4886 беременных, что составляет 85,4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>. Несмотря на постепенное повышение в течение 8 лет охвата беременных ранним диспансерным наблюдением на 11,3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, процент ниже показателя по </w:t>
      </w:r>
      <w:r w:rsidR="003C5372" w:rsidRPr="00E018E4">
        <w:rPr>
          <w:rFonts w:eastAsia="Calibri"/>
          <w:color w:val="auto"/>
          <w:szCs w:val="28"/>
        </w:rPr>
        <w:t>Р</w:t>
      </w:r>
      <w:r w:rsidR="003C5372">
        <w:rPr>
          <w:rFonts w:eastAsia="Calibri"/>
          <w:color w:val="auto"/>
          <w:szCs w:val="28"/>
        </w:rPr>
        <w:t>осси</w:t>
      </w:r>
      <w:r w:rsidR="003C5372">
        <w:rPr>
          <w:rFonts w:eastAsia="Calibri"/>
          <w:color w:val="auto"/>
          <w:szCs w:val="28"/>
        </w:rPr>
        <w:t>й</w:t>
      </w:r>
      <w:r w:rsidR="003C5372">
        <w:rPr>
          <w:rFonts w:eastAsia="Calibri"/>
          <w:color w:val="auto"/>
          <w:szCs w:val="28"/>
        </w:rPr>
        <w:t xml:space="preserve">ской </w:t>
      </w:r>
      <w:r w:rsidR="003C5372" w:rsidRPr="00E018E4">
        <w:rPr>
          <w:rFonts w:eastAsia="Calibri"/>
          <w:color w:val="auto"/>
          <w:szCs w:val="28"/>
        </w:rPr>
        <w:t>Ф</w:t>
      </w:r>
      <w:r w:rsidR="003C5372">
        <w:rPr>
          <w:rFonts w:eastAsia="Calibri"/>
          <w:color w:val="auto"/>
          <w:szCs w:val="28"/>
        </w:rPr>
        <w:t>едерации</w:t>
      </w:r>
      <w:r w:rsidRPr="009A37CB">
        <w:rPr>
          <w:color w:val="auto"/>
          <w:szCs w:val="28"/>
        </w:rPr>
        <w:t xml:space="preserve"> на 4,2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>, показателя по СФО – на 4,1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>. Ранний о</w:t>
      </w:r>
      <w:r w:rsidRPr="009A37CB">
        <w:rPr>
          <w:color w:val="auto"/>
          <w:szCs w:val="28"/>
        </w:rPr>
        <w:t>х</w:t>
      </w:r>
      <w:r w:rsidRPr="009A37CB">
        <w:rPr>
          <w:color w:val="auto"/>
          <w:szCs w:val="28"/>
        </w:rPr>
        <w:t>ват беременных на диспансерное наблюдение на уровне ЛПУ 1 группы оказания медицинской помощи в сравнении за пять последних лет увеличился на 11,9</w:t>
      </w:r>
      <w:r w:rsidR="003C5372">
        <w:rPr>
          <w:color w:val="auto"/>
          <w:szCs w:val="28"/>
        </w:rPr>
        <w:t xml:space="preserve"> пр</w:t>
      </w:r>
      <w:r w:rsidR="003C5372">
        <w:rPr>
          <w:color w:val="auto"/>
          <w:szCs w:val="28"/>
        </w:rPr>
        <w:t>о</w:t>
      </w:r>
      <w:r w:rsidR="003C5372">
        <w:rPr>
          <w:color w:val="auto"/>
          <w:szCs w:val="28"/>
        </w:rPr>
        <w:t>цента</w:t>
      </w:r>
      <w:r w:rsidRPr="009A37CB">
        <w:rPr>
          <w:color w:val="auto"/>
          <w:szCs w:val="28"/>
        </w:rPr>
        <w:t xml:space="preserve"> и составляет  82,6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>, на уровне 2 группы ЛПУ – 78,3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>, что ниже предыдущего года на 3,5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.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szCs w:val="28"/>
        </w:rPr>
      </w:pPr>
      <w:r w:rsidRPr="009A37CB">
        <w:rPr>
          <w:color w:val="auto"/>
          <w:szCs w:val="28"/>
        </w:rPr>
        <w:t>В медицинских организациях государственной системы здравоохранения Ре</w:t>
      </w:r>
      <w:r w:rsidRPr="009A37CB">
        <w:rPr>
          <w:color w:val="auto"/>
          <w:szCs w:val="28"/>
        </w:rPr>
        <w:t>с</w:t>
      </w:r>
      <w:r w:rsidRPr="009A37CB">
        <w:rPr>
          <w:color w:val="auto"/>
          <w:szCs w:val="28"/>
        </w:rPr>
        <w:t>публики Тыва имеется всего семь детских поликлиник: в структуре ГБУЗ Р</w:t>
      </w:r>
      <w:r w:rsidR="003C5372">
        <w:rPr>
          <w:color w:val="auto"/>
          <w:szCs w:val="28"/>
        </w:rPr>
        <w:t>еспубл</w:t>
      </w:r>
      <w:r w:rsidR="003C5372">
        <w:rPr>
          <w:color w:val="auto"/>
          <w:szCs w:val="28"/>
        </w:rPr>
        <w:t>и</w:t>
      </w:r>
      <w:r w:rsidR="003C5372">
        <w:rPr>
          <w:color w:val="auto"/>
          <w:szCs w:val="28"/>
        </w:rPr>
        <w:t xml:space="preserve">ки </w:t>
      </w:r>
      <w:r w:rsidRPr="009A37CB">
        <w:rPr>
          <w:color w:val="auto"/>
          <w:szCs w:val="28"/>
        </w:rPr>
        <w:t>Т</w:t>
      </w:r>
      <w:r w:rsidR="003C5372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3,</w:t>
      </w:r>
      <w:r w:rsidRPr="009A37CB">
        <w:rPr>
          <w:szCs w:val="28"/>
        </w:rPr>
        <w:t xml:space="preserve"> ГБУЗ </w:t>
      </w:r>
      <w:r w:rsidR="009B468F" w:rsidRPr="009A37CB">
        <w:rPr>
          <w:color w:val="auto"/>
          <w:szCs w:val="28"/>
        </w:rPr>
        <w:t>Р</w:t>
      </w:r>
      <w:r w:rsidR="009B468F">
        <w:rPr>
          <w:color w:val="auto"/>
          <w:szCs w:val="28"/>
        </w:rPr>
        <w:t xml:space="preserve">еспублики </w:t>
      </w:r>
      <w:r w:rsidR="009B468F" w:rsidRPr="009A37CB">
        <w:rPr>
          <w:color w:val="auto"/>
          <w:szCs w:val="28"/>
        </w:rPr>
        <w:t>Т</w:t>
      </w:r>
      <w:r w:rsidR="009B468F">
        <w:rPr>
          <w:color w:val="auto"/>
          <w:szCs w:val="28"/>
        </w:rPr>
        <w:t>ыва</w:t>
      </w:r>
      <w:r w:rsidRPr="009A37CB">
        <w:rPr>
          <w:szCs w:val="28"/>
        </w:rPr>
        <w:t xml:space="preserve"> «Барун-Хемчикский </w:t>
      </w:r>
      <w:r w:rsidR="003C5372">
        <w:rPr>
          <w:szCs w:val="28"/>
        </w:rPr>
        <w:t>м</w:t>
      </w:r>
      <w:r w:rsidR="003C5372" w:rsidRPr="003C5372">
        <w:rPr>
          <w:szCs w:val="28"/>
        </w:rPr>
        <w:t>ежкожуунный медицинский центр</w:t>
      </w:r>
      <w:r w:rsidRPr="009A37CB">
        <w:rPr>
          <w:szCs w:val="28"/>
        </w:rPr>
        <w:t xml:space="preserve">» </w:t>
      </w:r>
      <w:r w:rsidR="003C5372">
        <w:rPr>
          <w:color w:val="auto"/>
          <w:szCs w:val="28"/>
        </w:rPr>
        <w:t>–</w:t>
      </w:r>
      <w:r w:rsidRPr="009A37CB">
        <w:rPr>
          <w:szCs w:val="28"/>
        </w:rPr>
        <w:t xml:space="preserve"> 2, ГБУЗ Р</w:t>
      </w:r>
      <w:r w:rsidR="003C5372">
        <w:rPr>
          <w:szCs w:val="28"/>
        </w:rPr>
        <w:t xml:space="preserve">еспублики </w:t>
      </w:r>
      <w:r w:rsidRPr="009A37CB">
        <w:rPr>
          <w:szCs w:val="28"/>
        </w:rPr>
        <w:t>Т</w:t>
      </w:r>
      <w:r w:rsidR="003C5372">
        <w:rPr>
          <w:szCs w:val="28"/>
        </w:rPr>
        <w:t>ыва</w:t>
      </w:r>
      <w:r w:rsidRPr="009A37CB">
        <w:rPr>
          <w:szCs w:val="28"/>
        </w:rPr>
        <w:t xml:space="preserve"> «Улуг-Хемский </w:t>
      </w:r>
      <w:r w:rsidR="003C5372">
        <w:rPr>
          <w:szCs w:val="28"/>
        </w:rPr>
        <w:t>м</w:t>
      </w:r>
      <w:r w:rsidR="003C5372" w:rsidRPr="003C5372">
        <w:rPr>
          <w:szCs w:val="28"/>
        </w:rPr>
        <w:t>ежкожуунный медицинский центр</w:t>
      </w:r>
      <w:r w:rsidRPr="009A37CB">
        <w:rPr>
          <w:szCs w:val="28"/>
        </w:rPr>
        <w:t xml:space="preserve"> им А.Т. Балгана» </w:t>
      </w:r>
      <w:r w:rsidR="003C5372">
        <w:rPr>
          <w:color w:val="auto"/>
          <w:szCs w:val="28"/>
        </w:rPr>
        <w:t>–</w:t>
      </w:r>
      <w:r w:rsidRPr="009A37CB">
        <w:rPr>
          <w:szCs w:val="28"/>
        </w:rPr>
        <w:t xml:space="preserve"> 1, ГБУЗ </w:t>
      </w:r>
      <w:r w:rsidR="009B468F" w:rsidRPr="009A37CB">
        <w:rPr>
          <w:color w:val="auto"/>
          <w:szCs w:val="28"/>
        </w:rPr>
        <w:t>Р</w:t>
      </w:r>
      <w:r w:rsidR="009B468F">
        <w:rPr>
          <w:color w:val="auto"/>
          <w:szCs w:val="28"/>
        </w:rPr>
        <w:t xml:space="preserve">еспублики </w:t>
      </w:r>
      <w:r w:rsidR="009B468F" w:rsidRPr="009A37CB">
        <w:rPr>
          <w:color w:val="auto"/>
          <w:szCs w:val="28"/>
        </w:rPr>
        <w:t>Т</w:t>
      </w:r>
      <w:r w:rsidR="009B468F">
        <w:rPr>
          <w:color w:val="auto"/>
          <w:szCs w:val="28"/>
        </w:rPr>
        <w:t>ыва</w:t>
      </w:r>
      <w:r w:rsidRPr="009A37CB">
        <w:rPr>
          <w:szCs w:val="28"/>
        </w:rPr>
        <w:t xml:space="preserve"> «Кызылская </w:t>
      </w:r>
      <w:r w:rsidR="003C5372">
        <w:rPr>
          <w:szCs w:val="28"/>
        </w:rPr>
        <w:t>центральная кожууная больница</w:t>
      </w:r>
      <w:r w:rsidRPr="009A37CB">
        <w:rPr>
          <w:szCs w:val="28"/>
        </w:rPr>
        <w:t xml:space="preserve">» </w:t>
      </w:r>
      <w:r w:rsidR="003C5372">
        <w:rPr>
          <w:color w:val="auto"/>
          <w:szCs w:val="28"/>
        </w:rPr>
        <w:t>–</w:t>
      </w:r>
      <w:r w:rsidRPr="009A37CB">
        <w:rPr>
          <w:szCs w:val="28"/>
        </w:rPr>
        <w:t xml:space="preserve"> 1. В остальных медицинских организациях функционируют детские поликлинические отделения.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структуре ГБУЗ Р</w:t>
      </w:r>
      <w:r w:rsidR="003C5372">
        <w:rPr>
          <w:szCs w:val="28"/>
        </w:rPr>
        <w:t xml:space="preserve">еспублики </w:t>
      </w:r>
      <w:r w:rsidRPr="009A37CB">
        <w:rPr>
          <w:szCs w:val="28"/>
        </w:rPr>
        <w:t>Т</w:t>
      </w:r>
      <w:r w:rsidR="003C5372">
        <w:rPr>
          <w:szCs w:val="28"/>
        </w:rPr>
        <w:t>ыва</w:t>
      </w:r>
      <w:r w:rsidRPr="009A37CB">
        <w:rPr>
          <w:szCs w:val="28"/>
        </w:rPr>
        <w:t xml:space="preserve"> «Республиканская детская больница» имеется консультативно-диагностическая поликлиника вместо консультативно-диагностического центра в соответствии с Порядком оказания медицинской помощи по профилю «педиатрия», утвержденн</w:t>
      </w:r>
      <w:r w:rsidR="009B468F">
        <w:rPr>
          <w:szCs w:val="28"/>
        </w:rPr>
        <w:t>ым</w:t>
      </w:r>
      <w:r w:rsidRPr="009A37CB">
        <w:rPr>
          <w:szCs w:val="28"/>
        </w:rPr>
        <w:t xml:space="preserve"> приказом Минздрава России от 16 апреля 2012 г</w:t>
      </w:r>
      <w:r w:rsidR="003C5372">
        <w:rPr>
          <w:szCs w:val="28"/>
        </w:rPr>
        <w:t>.</w:t>
      </w:r>
      <w:r w:rsidRPr="009A37CB">
        <w:rPr>
          <w:szCs w:val="28"/>
        </w:rPr>
        <w:t xml:space="preserve"> № 366н.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Специализированная медицинская помощь детям в соответствии со станда</w:t>
      </w:r>
      <w:r w:rsidRPr="009A37CB">
        <w:rPr>
          <w:szCs w:val="28"/>
        </w:rPr>
        <w:t>р</w:t>
      </w:r>
      <w:r w:rsidRPr="009A37CB">
        <w:rPr>
          <w:szCs w:val="28"/>
        </w:rPr>
        <w:t>тами медицинской помощи оказывается только в стационарных отделениях ГБУЗ Р</w:t>
      </w:r>
      <w:r w:rsidR="003C5372">
        <w:rPr>
          <w:szCs w:val="28"/>
        </w:rPr>
        <w:t xml:space="preserve">еспублики </w:t>
      </w:r>
      <w:r w:rsidRPr="009A37CB">
        <w:rPr>
          <w:szCs w:val="28"/>
        </w:rPr>
        <w:t>Т</w:t>
      </w:r>
      <w:r w:rsidR="003C5372">
        <w:rPr>
          <w:szCs w:val="28"/>
        </w:rPr>
        <w:t>ыва</w:t>
      </w:r>
      <w:r w:rsidRPr="009A37CB">
        <w:rPr>
          <w:szCs w:val="28"/>
        </w:rPr>
        <w:t xml:space="preserve"> «Республиканская детская больница». Установление точного д</w:t>
      </w:r>
      <w:r w:rsidRPr="009A37CB">
        <w:rPr>
          <w:szCs w:val="28"/>
        </w:rPr>
        <w:t>и</w:t>
      </w:r>
      <w:r w:rsidRPr="009A37CB">
        <w:rPr>
          <w:szCs w:val="28"/>
        </w:rPr>
        <w:t>агноза на ранних стадиях заболевания без госпитализации в круглосуточный ст</w:t>
      </w:r>
      <w:r w:rsidRPr="009A37CB">
        <w:rPr>
          <w:szCs w:val="28"/>
        </w:rPr>
        <w:t>а</w:t>
      </w:r>
      <w:r w:rsidRPr="009A37CB">
        <w:rPr>
          <w:szCs w:val="28"/>
        </w:rPr>
        <w:t xml:space="preserve">ционар является затруднительным.  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консультативно-диагностической поликлинике осуществляется консульт</w:t>
      </w:r>
      <w:r w:rsidRPr="009A37CB">
        <w:rPr>
          <w:szCs w:val="28"/>
        </w:rPr>
        <w:t>а</w:t>
      </w:r>
      <w:r w:rsidRPr="009A37CB">
        <w:rPr>
          <w:szCs w:val="28"/>
        </w:rPr>
        <w:t>тивный прием специалистов по 15 профилям: невролог, врач-детский уролог-андролог, врач-детский эндокринолог, врач-детский кардиолог, травматолог-ортопед, детский хирург, врач-офтальмолог, врач-оториноларинголог, врач-сурдолог, акушер-гинеколог и другие. Ежегодно осуществляется 125 тысяч посещ</w:t>
      </w:r>
      <w:r w:rsidRPr="009A37CB">
        <w:rPr>
          <w:szCs w:val="28"/>
        </w:rPr>
        <w:t>е</w:t>
      </w:r>
      <w:r w:rsidRPr="009A37CB">
        <w:rPr>
          <w:szCs w:val="28"/>
        </w:rPr>
        <w:t xml:space="preserve">ний, из них 30 тысяч приходится на профилактические осмотры.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В рамках диспансеризации детского населения согласно плану подлежит 5097 детей по двум группам (2017 г.</w:t>
      </w:r>
      <w:r w:rsidR="003C5372">
        <w:rPr>
          <w:color w:val="auto"/>
          <w:szCs w:val="28"/>
        </w:rPr>
        <w:t xml:space="preserve"> –</w:t>
      </w:r>
      <w:r w:rsidRPr="009A37CB">
        <w:rPr>
          <w:color w:val="auto"/>
          <w:szCs w:val="28"/>
        </w:rPr>
        <w:t xml:space="preserve"> 3527) (1 группа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дети-сироты и дети, оставшиеся без попечения родителей, находящиеся в стационарных учреждениях, 2 группа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д</w:t>
      </w:r>
      <w:r w:rsidRPr="009A37CB">
        <w:rPr>
          <w:color w:val="auto"/>
          <w:szCs w:val="28"/>
        </w:rPr>
        <w:t>е</w:t>
      </w:r>
      <w:r w:rsidRPr="009A37CB">
        <w:rPr>
          <w:color w:val="auto"/>
          <w:szCs w:val="28"/>
        </w:rPr>
        <w:t>ти-сироты, оставшиеся без попечения родителей, в том числе усыновленных (удоч</w:t>
      </w:r>
      <w:r w:rsidRPr="009A37CB">
        <w:rPr>
          <w:color w:val="auto"/>
          <w:szCs w:val="28"/>
        </w:rPr>
        <w:t>е</w:t>
      </w:r>
      <w:r w:rsidRPr="009A37CB">
        <w:rPr>
          <w:color w:val="auto"/>
          <w:szCs w:val="28"/>
        </w:rPr>
        <w:t>ренных), принятых под опеку (попечительство), в приемную или патронатную с</w:t>
      </w:r>
      <w:r w:rsidRPr="009A37CB">
        <w:rPr>
          <w:color w:val="auto"/>
          <w:szCs w:val="28"/>
        </w:rPr>
        <w:t>е</w:t>
      </w:r>
      <w:r w:rsidRPr="009A37CB">
        <w:rPr>
          <w:color w:val="auto"/>
          <w:szCs w:val="28"/>
        </w:rPr>
        <w:t xml:space="preserve">мью). Профилактическому осмотру подлежат 102383 </w:t>
      </w:r>
      <w:r w:rsidR="009B468F">
        <w:rPr>
          <w:color w:val="auto"/>
          <w:szCs w:val="28"/>
        </w:rPr>
        <w:t>ребенка</w:t>
      </w:r>
      <w:r w:rsidRPr="009A37CB">
        <w:rPr>
          <w:color w:val="auto"/>
          <w:szCs w:val="28"/>
        </w:rPr>
        <w:t>.</w:t>
      </w:r>
    </w:p>
    <w:p w:rsidR="00040990" w:rsidRPr="009A37CB" w:rsidRDefault="00040990" w:rsidP="009A37CB">
      <w:pPr>
        <w:widowControl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9A37CB">
        <w:rPr>
          <w:rFonts w:eastAsia="Calibri"/>
          <w:color w:val="auto"/>
          <w:szCs w:val="28"/>
          <w:lang w:eastAsia="en-US"/>
        </w:rPr>
        <w:t>Медицинскими организациями республики диспансеризация определенных групп детского</w:t>
      </w:r>
      <w:r w:rsidR="003C5372">
        <w:rPr>
          <w:rFonts w:eastAsia="Calibri"/>
          <w:color w:val="auto"/>
          <w:szCs w:val="28"/>
          <w:lang w:eastAsia="en-US"/>
        </w:rPr>
        <w:t xml:space="preserve"> </w:t>
      </w:r>
      <w:r w:rsidRPr="009A37CB">
        <w:rPr>
          <w:rFonts w:eastAsia="Calibri"/>
          <w:color w:val="auto"/>
          <w:szCs w:val="28"/>
          <w:lang w:eastAsia="en-US"/>
        </w:rPr>
        <w:t>населения выполнена на 104,7</w:t>
      </w:r>
      <w:r w:rsidR="003C5372">
        <w:rPr>
          <w:rFonts w:eastAsia="Calibri"/>
          <w:color w:val="auto"/>
          <w:szCs w:val="28"/>
          <w:lang w:eastAsia="en-US"/>
        </w:rPr>
        <w:t xml:space="preserve"> процента</w:t>
      </w:r>
      <w:r w:rsidRPr="009A37CB">
        <w:rPr>
          <w:rFonts w:eastAsia="Calibri"/>
          <w:color w:val="auto"/>
          <w:szCs w:val="28"/>
          <w:lang w:eastAsia="en-US"/>
        </w:rPr>
        <w:t xml:space="preserve"> от годового плана или 5337 человек (2017 г.</w:t>
      </w:r>
      <w:r w:rsidR="003C5372">
        <w:rPr>
          <w:rFonts w:eastAsia="Calibri"/>
          <w:color w:val="auto"/>
          <w:szCs w:val="28"/>
          <w:lang w:eastAsia="en-US"/>
        </w:rPr>
        <w:t xml:space="preserve"> –</w:t>
      </w:r>
      <w:r w:rsidRPr="009A37CB">
        <w:rPr>
          <w:rFonts w:eastAsia="Calibri"/>
          <w:color w:val="auto"/>
          <w:szCs w:val="28"/>
          <w:lang w:eastAsia="en-US"/>
        </w:rPr>
        <w:t xml:space="preserve"> 3994 чел. или 113%).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В ходе проведенной диспансеризации определены группы здоровья: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9A37CB">
        <w:rPr>
          <w:rFonts w:eastAsia="Calibri"/>
          <w:color w:val="auto"/>
          <w:szCs w:val="28"/>
          <w:lang w:eastAsia="en-US"/>
        </w:rPr>
        <w:t xml:space="preserve">- </w:t>
      </w:r>
      <w:r w:rsidRPr="009A37CB">
        <w:rPr>
          <w:rFonts w:eastAsia="Calibri"/>
          <w:color w:val="auto"/>
          <w:szCs w:val="28"/>
          <w:lang w:val="en-US" w:eastAsia="en-US"/>
        </w:rPr>
        <w:t>I</w:t>
      </w:r>
      <w:r w:rsidRPr="009A37CB">
        <w:rPr>
          <w:rFonts w:eastAsia="Calibri"/>
          <w:color w:val="auto"/>
          <w:szCs w:val="28"/>
          <w:lang w:eastAsia="en-US"/>
        </w:rPr>
        <w:t xml:space="preserve"> группа здоровья </w:t>
      </w:r>
      <w:r w:rsidRPr="009A37CB">
        <w:rPr>
          <w:color w:val="auto"/>
          <w:szCs w:val="28"/>
        </w:rPr>
        <w:t>1290 детей или 25,3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 от числа обследованных (2017 г. – 26,3%);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9A37CB">
        <w:rPr>
          <w:rFonts w:eastAsia="Calibri"/>
          <w:color w:val="auto"/>
          <w:szCs w:val="28"/>
          <w:lang w:eastAsia="en-US"/>
        </w:rPr>
        <w:lastRenderedPageBreak/>
        <w:t xml:space="preserve">- </w:t>
      </w:r>
      <w:r w:rsidRPr="009A37CB">
        <w:rPr>
          <w:rFonts w:eastAsia="Calibri"/>
          <w:color w:val="auto"/>
          <w:szCs w:val="28"/>
          <w:lang w:val="en-US" w:eastAsia="en-US"/>
        </w:rPr>
        <w:t>II</w:t>
      </w:r>
      <w:r w:rsidRPr="009A37CB">
        <w:rPr>
          <w:rFonts w:eastAsia="Calibri"/>
          <w:color w:val="auto"/>
          <w:szCs w:val="28"/>
          <w:lang w:eastAsia="en-US"/>
        </w:rPr>
        <w:t xml:space="preserve"> группа здоровья </w:t>
      </w:r>
      <w:r w:rsidRPr="009A37CB">
        <w:rPr>
          <w:color w:val="auto"/>
          <w:szCs w:val="28"/>
        </w:rPr>
        <w:t>3095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 xml:space="preserve">детей или 60,7 </w:t>
      </w:r>
      <w:r w:rsidR="003C5372">
        <w:rPr>
          <w:color w:val="auto"/>
          <w:szCs w:val="28"/>
        </w:rPr>
        <w:t>процента</w:t>
      </w:r>
      <w:r w:rsidRPr="009A37CB">
        <w:rPr>
          <w:color w:val="auto"/>
          <w:szCs w:val="28"/>
        </w:rPr>
        <w:t xml:space="preserve"> от числа обследованных (2017 г. – 65,2%);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highlight w:val="yellow"/>
        </w:rPr>
      </w:pPr>
      <w:r w:rsidRPr="009A37CB">
        <w:rPr>
          <w:rFonts w:eastAsia="Calibri"/>
          <w:color w:val="auto"/>
          <w:szCs w:val="28"/>
          <w:lang w:eastAsia="en-US"/>
        </w:rPr>
        <w:t xml:space="preserve">- </w:t>
      </w:r>
      <w:r w:rsidRPr="009A37CB">
        <w:rPr>
          <w:rFonts w:eastAsia="Calibri"/>
          <w:color w:val="auto"/>
          <w:szCs w:val="28"/>
          <w:lang w:val="en-US" w:eastAsia="en-US"/>
        </w:rPr>
        <w:t>III</w:t>
      </w:r>
      <w:r w:rsidRPr="009A37CB">
        <w:rPr>
          <w:rFonts w:eastAsia="Calibri"/>
          <w:color w:val="auto"/>
          <w:szCs w:val="28"/>
          <w:lang w:eastAsia="en-US"/>
        </w:rPr>
        <w:t xml:space="preserve"> группа здоровья </w:t>
      </w:r>
      <w:r w:rsidRPr="009A37CB">
        <w:rPr>
          <w:color w:val="auto"/>
          <w:szCs w:val="28"/>
        </w:rPr>
        <w:t xml:space="preserve">630 детей или 12,3 </w:t>
      </w:r>
      <w:r w:rsidR="003C5372">
        <w:rPr>
          <w:color w:val="auto"/>
          <w:szCs w:val="28"/>
        </w:rPr>
        <w:t xml:space="preserve"> процента </w:t>
      </w:r>
      <w:r w:rsidRPr="009A37CB">
        <w:rPr>
          <w:color w:val="auto"/>
          <w:szCs w:val="28"/>
        </w:rPr>
        <w:t>от числа обследованных (2017 г. – 14,3%);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- </w:t>
      </w:r>
      <w:r w:rsidRPr="009A37CB">
        <w:rPr>
          <w:color w:val="auto"/>
          <w:szCs w:val="28"/>
          <w:lang w:val="en-US"/>
        </w:rPr>
        <w:t>IV</w:t>
      </w:r>
      <w:r w:rsidRPr="009A37CB">
        <w:rPr>
          <w:color w:val="auto"/>
          <w:szCs w:val="28"/>
        </w:rPr>
        <w:t xml:space="preserve"> группа здоровья 57 детей или 1,1 </w:t>
      </w:r>
      <w:r w:rsidR="003C5372">
        <w:rPr>
          <w:color w:val="auto"/>
          <w:szCs w:val="28"/>
        </w:rPr>
        <w:t>процента</w:t>
      </w:r>
      <w:r w:rsidRPr="009A37CB">
        <w:rPr>
          <w:color w:val="auto"/>
          <w:szCs w:val="28"/>
        </w:rPr>
        <w:t xml:space="preserve"> от числа обследованных</w:t>
      </w:r>
      <w:r w:rsidR="003C5372">
        <w:rPr>
          <w:color w:val="auto"/>
          <w:szCs w:val="28"/>
        </w:rPr>
        <w:t xml:space="preserve">           </w:t>
      </w:r>
      <w:r w:rsidRPr="009A37CB">
        <w:rPr>
          <w:color w:val="auto"/>
          <w:szCs w:val="28"/>
        </w:rPr>
        <w:t xml:space="preserve"> (2017 г. – 0,8%);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-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  <w:lang w:val="en-US"/>
        </w:rPr>
        <w:t>V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 xml:space="preserve">группа здоровья детей или 5,2 </w:t>
      </w:r>
      <w:r w:rsidR="003C5372">
        <w:rPr>
          <w:color w:val="auto"/>
          <w:szCs w:val="28"/>
        </w:rPr>
        <w:t>процента</w:t>
      </w:r>
      <w:r w:rsidRPr="009A37CB">
        <w:rPr>
          <w:color w:val="auto"/>
          <w:szCs w:val="28"/>
        </w:rPr>
        <w:t xml:space="preserve"> от числа обследованных (2017 г. </w:t>
      </w:r>
      <w:r w:rsidR="003C5372">
        <w:rPr>
          <w:color w:val="auto"/>
          <w:szCs w:val="28"/>
        </w:rPr>
        <w:t xml:space="preserve">– </w:t>
      </w:r>
      <w:r w:rsidRPr="009A37CB">
        <w:rPr>
          <w:color w:val="auto"/>
          <w:szCs w:val="28"/>
        </w:rPr>
        <w:t>6</w:t>
      </w:r>
      <w:r w:rsidR="003C5372">
        <w:rPr>
          <w:color w:val="auto"/>
          <w:szCs w:val="28"/>
        </w:rPr>
        <w:t>,4 %).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По результатам первого этапа диспансеризации впервые выявлена патология у 1948 детей, из них установлено диспансерное наблюдение у 1162 человека или 83,2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 из числа выявленных. Нуждающихся в санаторно-курортном лечении – 598, из них получивших санаторно-курортное лечение 390 детей, нуждающихся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>в реабилитационном лечении – 714 детей, получивших реабилитационное лечение – 664 (92,9%).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По структуре заболеваний на 1 месте стоят заболевания системы пищеварения – 30,0</w:t>
      </w:r>
      <w:r w:rsidR="003C5372">
        <w:rPr>
          <w:szCs w:val="28"/>
        </w:rPr>
        <w:t xml:space="preserve"> процентов</w:t>
      </w:r>
      <w:r w:rsidRPr="009A37CB">
        <w:rPr>
          <w:szCs w:val="28"/>
        </w:rPr>
        <w:t xml:space="preserve"> или 1191 случай, из них установлено диспансерное наблюдение у 376 чел. (31,5%). На втором месте болезни эндокринной системы – 17,8</w:t>
      </w:r>
      <w:r w:rsidR="003C5372">
        <w:rPr>
          <w:szCs w:val="28"/>
        </w:rPr>
        <w:t xml:space="preserve"> процента</w:t>
      </w:r>
      <w:r w:rsidRPr="009A37CB">
        <w:rPr>
          <w:szCs w:val="28"/>
        </w:rPr>
        <w:t xml:space="preserve"> или 706 случаев, установлено диспансерное наблюдение у 344 чел. или 48,7</w:t>
      </w:r>
      <w:r w:rsidR="003C5372">
        <w:rPr>
          <w:szCs w:val="28"/>
        </w:rPr>
        <w:t xml:space="preserve"> проце</w:t>
      </w:r>
      <w:r w:rsidR="003C5372">
        <w:rPr>
          <w:szCs w:val="28"/>
        </w:rPr>
        <w:t>н</w:t>
      </w:r>
      <w:r w:rsidR="003C5372">
        <w:rPr>
          <w:szCs w:val="28"/>
        </w:rPr>
        <w:t>та</w:t>
      </w:r>
      <w:r w:rsidRPr="009A37CB">
        <w:rPr>
          <w:szCs w:val="28"/>
        </w:rPr>
        <w:t>. На третьем месте болезни нервной системы – 9,2</w:t>
      </w:r>
      <w:r w:rsidR="003C5372">
        <w:rPr>
          <w:szCs w:val="28"/>
        </w:rPr>
        <w:t xml:space="preserve"> процента</w:t>
      </w:r>
      <w:r w:rsidRPr="009A37CB">
        <w:rPr>
          <w:szCs w:val="28"/>
        </w:rPr>
        <w:t xml:space="preserve"> или 368 случаев, у</w:t>
      </w:r>
      <w:r w:rsidRPr="009A37CB">
        <w:rPr>
          <w:szCs w:val="28"/>
        </w:rPr>
        <w:t>с</w:t>
      </w:r>
      <w:r w:rsidRPr="009A37CB">
        <w:rPr>
          <w:szCs w:val="28"/>
        </w:rPr>
        <w:t>тановлено диспансерное наблюдение у 119 чел. или 32,3 ,9</w:t>
      </w:r>
      <w:r w:rsidR="003C5372">
        <w:rPr>
          <w:szCs w:val="28"/>
        </w:rPr>
        <w:t xml:space="preserve"> процентов</w:t>
      </w:r>
      <w:r w:rsidRPr="009A37CB">
        <w:rPr>
          <w:szCs w:val="28"/>
        </w:rPr>
        <w:t xml:space="preserve">.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Профилактические медицинские осмотры проведены 102611 несовершенн</w:t>
      </w:r>
      <w:r w:rsidRPr="009A37CB">
        <w:rPr>
          <w:color w:val="auto"/>
          <w:szCs w:val="28"/>
        </w:rPr>
        <w:t>о</w:t>
      </w:r>
      <w:r w:rsidRPr="009A37CB">
        <w:rPr>
          <w:color w:val="auto"/>
          <w:szCs w:val="28"/>
        </w:rPr>
        <w:t xml:space="preserve">летним, в том числе 20928 детям до 1 года. Из них с 1 группой здоровья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33909, со 2 группой здоровья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61817, с 3 группой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4323, </w:t>
      </w:r>
      <w:r w:rsidRPr="009A37CB">
        <w:rPr>
          <w:color w:val="auto"/>
          <w:szCs w:val="28"/>
          <w:lang w:val="en-US"/>
        </w:rPr>
        <w:t>c</w:t>
      </w:r>
      <w:r w:rsidRPr="009A37CB">
        <w:rPr>
          <w:color w:val="auto"/>
          <w:szCs w:val="28"/>
        </w:rPr>
        <w:t xml:space="preserve"> 4 группой здоровья – 351, с 5 группой </w:t>
      </w:r>
      <w:r w:rsidR="003C5372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2211 детей. 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Структура выявленных заболеваний при проведении профилактических о</w:t>
      </w:r>
      <w:r w:rsidRPr="009A37CB">
        <w:rPr>
          <w:color w:val="auto"/>
          <w:szCs w:val="28"/>
        </w:rPr>
        <w:t>с</w:t>
      </w:r>
      <w:r w:rsidRPr="009A37CB">
        <w:rPr>
          <w:color w:val="auto"/>
          <w:szCs w:val="28"/>
        </w:rPr>
        <w:t>мотров выглядит следующим образом: на 1 месте стоят заболевания органов пищ</w:t>
      </w:r>
      <w:r w:rsidRPr="009A37CB">
        <w:rPr>
          <w:color w:val="auto"/>
          <w:szCs w:val="28"/>
        </w:rPr>
        <w:t>е</w:t>
      </w:r>
      <w:r w:rsidRPr="009A37CB">
        <w:rPr>
          <w:color w:val="auto"/>
          <w:szCs w:val="28"/>
        </w:rPr>
        <w:t>варительной системы – 38,5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 или 13839 случаев, из них установлено ди</w:t>
      </w:r>
      <w:r w:rsidRPr="009A37CB">
        <w:rPr>
          <w:color w:val="auto"/>
          <w:szCs w:val="28"/>
        </w:rPr>
        <w:t>с</w:t>
      </w:r>
      <w:r w:rsidRPr="009A37CB">
        <w:rPr>
          <w:color w:val="auto"/>
          <w:szCs w:val="28"/>
        </w:rPr>
        <w:t xml:space="preserve">пансерное наблюдение у 1909 чел. или 13,7 </w:t>
      </w:r>
      <w:r w:rsidR="003C5372">
        <w:rPr>
          <w:color w:val="auto"/>
          <w:szCs w:val="28"/>
        </w:rPr>
        <w:t>процента</w:t>
      </w:r>
      <w:r w:rsidRPr="009A37CB">
        <w:rPr>
          <w:color w:val="auto"/>
          <w:szCs w:val="28"/>
        </w:rPr>
        <w:t>.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>На втором месте болезни нервной системы – 22,8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 или 8189,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 xml:space="preserve">установлено диспансерное наблюдение у 1711 чел. или 20,8 </w:t>
      </w:r>
      <w:r w:rsidR="003C5372">
        <w:rPr>
          <w:color w:val="auto"/>
          <w:szCs w:val="28"/>
        </w:rPr>
        <w:t>процента</w:t>
      </w:r>
      <w:r w:rsidRPr="009A37CB">
        <w:rPr>
          <w:color w:val="auto"/>
          <w:szCs w:val="28"/>
        </w:rPr>
        <w:t>.</w:t>
      </w:r>
      <w:r w:rsidR="003C5372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>На третьем месте болезни глаза и его придаточного аппарата – 10,8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 xml:space="preserve"> или 3906 случаев, установлено диспансерное наблюдение у 1272 чел. или 32,5</w:t>
      </w:r>
      <w:r w:rsidR="003C5372">
        <w:rPr>
          <w:color w:val="auto"/>
          <w:szCs w:val="28"/>
        </w:rPr>
        <w:t xml:space="preserve"> процента</w:t>
      </w:r>
      <w:r w:rsidRPr="009A37CB">
        <w:rPr>
          <w:color w:val="auto"/>
          <w:szCs w:val="28"/>
        </w:rPr>
        <w:t>.</w:t>
      </w:r>
    </w:p>
    <w:p w:rsidR="00040990" w:rsidRPr="009A37CB" w:rsidRDefault="00040990" w:rsidP="009A37CB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По результатам I этапа профилактических осмотров впервые выявленных д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е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тей с патологией из кожуунов направляют на дообследование и лечение в медици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н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ские учреждения г. Кызыла, в ГБУЗ Р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еспублики 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Т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>ыва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«Республиканская детская больница» и ГБУЗ Р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еспублики 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Т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>ыва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«Республиканская больница № 1». После д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о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обследования и лечения специалистами направляются по СМП и ВМП на операти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в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ные вмешательства или же для уточнения диагноза в </w:t>
      </w:r>
      <w:r w:rsidR="009B468F">
        <w:rPr>
          <w:rFonts w:eastAsia="Calibri"/>
          <w:color w:val="auto"/>
          <w:szCs w:val="28"/>
          <w:shd w:val="clear" w:color="auto" w:fill="FFFFFF"/>
          <w:lang w:eastAsia="en-US"/>
        </w:rPr>
        <w:t>ф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едеральные центры Р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>осси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>й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ской 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Ф</w:t>
      </w:r>
      <w:r w:rsidR="003C5372">
        <w:rPr>
          <w:rFonts w:eastAsia="Calibri"/>
          <w:color w:val="auto"/>
          <w:szCs w:val="28"/>
          <w:shd w:val="clear" w:color="auto" w:fill="FFFFFF"/>
          <w:lang w:eastAsia="en-US"/>
        </w:rPr>
        <w:t>едерации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. </w:t>
      </w:r>
    </w:p>
    <w:p w:rsidR="00040990" w:rsidRPr="009A37CB" w:rsidRDefault="00040990" w:rsidP="009A37CB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Нуждались в дополнительных консультациях 6284 </w:t>
      </w:r>
      <w:r w:rsidR="009B468F">
        <w:rPr>
          <w:rFonts w:eastAsia="Calibri"/>
          <w:color w:val="auto"/>
          <w:szCs w:val="28"/>
          <w:shd w:val="clear" w:color="auto" w:fill="FFFFFF"/>
          <w:lang w:eastAsia="en-US"/>
        </w:rPr>
        <w:t>ребенка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, прошли дополн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и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тельное обследование 5045 (80,2%). В условиях стационарного лечения нуждал</w:t>
      </w:r>
      <w:r w:rsidR="009B468F">
        <w:rPr>
          <w:rFonts w:eastAsia="Calibri"/>
          <w:color w:val="auto"/>
          <w:szCs w:val="28"/>
          <w:shd w:val="clear" w:color="auto" w:fill="FFFFFF"/>
          <w:lang w:eastAsia="en-US"/>
        </w:rPr>
        <w:t>ся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761 </w:t>
      </w:r>
      <w:r w:rsidR="009B468F">
        <w:rPr>
          <w:rFonts w:eastAsia="Calibri"/>
          <w:color w:val="auto"/>
          <w:szCs w:val="28"/>
          <w:shd w:val="clear" w:color="auto" w:fill="FFFFFF"/>
          <w:lang w:eastAsia="en-US"/>
        </w:rPr>
        <w:t>ребенок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прошли </w:t>
      </w:r>
      <w:r w:rsidR="009B468F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лечение </w:t>
      </w: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552 (72,5%). </w:t>
      </w:r>
    </w:p>
    <w:p w:rsidR="00040990" w:rsidRPr="009A37CB" w:rsidRDefault="00040990" w:rsidP="009A37CB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9A37CB">
        <w:rPr>
          <w:rFonts w:eastAsia="Calibri"/>
          <w:color w:val="auto"/>
          <w:szCs w:val="28"/>
          <w:shd w:val="clear" w:color="auto" w:fill="FFFFFF"/>
          <w:lang w:eastAsia="en-US"/>
        </w:rPr>
        <w:t>Общее число оформленных выписок в федеральные учреждения для оказания высокотехнологической медицинской помощи составило 324, получили лечение 80 (24,7%).</w:t>
      </w:r>
    </w:p>
    <w:p w:rsidR="00040990" w:rsidRPr="009A37CB" w:rsidRDefault="00040990" w:rsidP="009A37CB">
      <w:pPr>
        <w:pStyle w:val="a6"/>
        <w:ind w:firstLine="709"/>
      </w:pPr>
      <w:r w:rsidRPr="009A37CB">
        <w:lastRenderedPageBreak/>
        <w:t xml:space="preserve">Реализация мероприятий </w:t>
      </w:r>
      <w:r w:rsidR="009B468F">
        <w:t>П</w:t>
      </w:r>
      <w:r w:rsidRPr="009A37CB">
        <w:t>рограммы позволит улучшить качество оказания первичной медико-санитарной помощи детям, улучшить их репродуктивное здоровье.</w:t>
      </w:r>
    </w:p>
    <w:p w:rsidR="00040990" w:rsidRPr="009A37CB" w:rsidRDefault="00040990" w:rsidP="009A37CB">
      <w:pPr>
        <w:pStyle w:val="a6"/>
        <w:ind w:firstLine="709"/>
      </w:pPr>
      <w:r w:rsidRPr="009A37CB">
        <w:t>Республика Тыва нуждается в строительстве современной детской больницы, что даст возможность сконцентрировать в одном учреждении всю специализированную, в том числе высокотехнологичную, помощь детскому населению,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организациях.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szCs w:val="28"/>
        </w:rPr>
      </w:pPr>
      <w:r w:rsidRPr="009A37CB">
        <w:rPr>
          <w:color w:val="auto"/>
          <w:szCs w:val="28"/>
        </w:rPr>
        <w:t>Имеющееся здание Республиканской детской больницы построено в 1970 годах прошлого века и не соответствует современным требованиям санитарных правил и норм, в настоящее время выполнение порядков оказания медицинской помощи детям осуществляется в неполном объеме из-за отсутствия необходимого оборудования и помещений, что является грубым нарушением лицензионных требований к осуществлению медицинской деятельности.</w:t>
      </w:r>
      <w:r w:rsidRPr="009A37CB">
        <w:rPr>
          <w:szCs w:val="28"/>
        </w:rPr>
        <w:t xml:space="preserve"> Оснащение лечебно-диагностическим оборудованием ГБУЗ Р</w:t>
      </w:r>
      <w:r w:rsidR="003C5372">
        <w:rPr>
          <w:szCs w:val="28"/>
        </w:rPr>
        <w:t xml:space="preserve">еспублики </w:t>
      </w:r>
      <w:r w:rsidRPr="009A37CB">
        <w:rPr>
          <w:szCs w:val="28"/>
        </w:rPr>
        <w:t>Т</w:t>
      </w:r>
      <w:r w:rsidR="003C5372">
        <w:rPr>
          <w:szCs w:val="28"/>
        </w:rPr>
        <w:t>ыва</w:t>
      </w:r>
      <w:r w:rsidRPr="009A37CB">
        <w:rPr>
          <w:szCs w:val="28"/>
        </w:rPr>
        <w:t xml:space="preserve"> «Республиканская детская больница», являющегося ведущим республиканским учреждением охраны здоровья детства республики, позволит оказывать специализированную медицинскую помощь детям на амбулаторном этапе, в соответствии со стандартами медицинской помощи.</w:t>
      </w:r>
    </w:p>
    <w:p w:rsidR="00040990" w:rsidRPr="009A37CB" w:rsidRDefault="00040990" w:rsidP="009A37CB">
      <w:pPr>
        <w:pStyle w:val="a6"/>
        <w:ind w:firstLine="709"/>
        <w:rPr>
          <w:highlight w:val="yellow"/>
        </w:rPr>
      </w:pPr>
      <w:r w:rsidRPr="009A37CB">
        <w:rPr>
          <w:color w:val="000000"/>
        </w:rPr>
        <w:t xml:space="preserve">Необходимость реализации данного проекта продиктована также демографической ситуацией, которая характеризуется высокой рождаемостью в республике, показатель составил 20,4, что превышает среднероссийский показатель рождаемости в 1,8 раза (13,2 на 1000 населения). Как по Сибирскому </w:t>
      </w:r>
      <w:r w:rsidR="009B468F">
        <w:rPr>
          <w:color w:val="000000"/>
        </w:rPr>
        <w:t>ф</w:t>
      </w:r>
      <w:r w:rsidRPr="009A37CB">
        <w:rPr>
          <w:color w:val="000000"/>
        </w:rPr>
        <w:t>едеральному округу, так и по Российской Федерации республика занимает лидирующие позиции по рождаемости. При этом показатели младенческой и детской смертности в Республике Тыва по сравнению с другими регионами оста</w:t>
      </w:r>
      <w:r w:rsidR="009B468F">
        <w:rPr>
          <w:color w:val="000000"/>
        </w:rPr>
        <w:t>ю</w:t>
      </w:r>
      <w:r w:rsidRPr="009A37CB">
        <w:rPr>
          <w:color w:val="000000"/>
        </w:rPr>
        <w:t>тся высоким</w:t>
      </w:r>
      <w:r w:rsidR="009B468F">
        <w:rPr>
          <w:color w:val="000000"/>
        </w:rPr>
        <w:t>и</w:t>
      </w:r>
      <w:r w:rsidRPr="009A37CB">
        <w:rPr>
          <w:color w:val="000000"/>
        </w:rPr>
        <w:t>.</w:t>
      </w:r>
    </w:p>
    <w:p w:rsidR="00040990" w:rsidRPr="009A37CB" w:rsidRDefault="00040990" w:rsidP="009A37CB">
      <w:pPr>
        <w:tabs>
          <w:tab w:val="left" w:pos="567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Таким образом, в рамках Программы запланированы мероприятия по совершенствованию и укреплению материально-технической базы детских поликлиник и поликлинических отделений медицинских организаций республики в целях повышения качества оказания медицинской помощи детскому населению.</w:t>
      </w:r>
    </w:p>
    <w:p w:rsidR="00040990" w:rsidRPr="009A37CB" w:rsidRDefault="00040990" w:rsidP="009A37CB">
      <w:pPr>
        <w:tabs>
          <w:tab w:val="left" w:pos="567"/>
        </w:tabs>
        <w:spacing w:after="0" w:line="240" w:lineRule="auto"/>
        <w:ind w:right="0" w:firstLine="709"/>
        <w:rPr>
          <w:bCs/>
          <w:szCs w:val="28"/>
        </w:rPr>
      </w:pPr>
      <w:r w:rsidRPr="009A37CB">
        <w:rPr>
          <w:bCs/>
          <w:szCs w:val="28"/>
        </w:rPr>
        <w:t xml:space="preserve">Благодаря строительству нового типового здания детской больницы будет сконцентрировано оказание специализированной, в том числе высокотехнологичной медицинской помощи детскому населению в одном учреждении, </w:t>
      </w:r>
      <w:r w:rsidRPr="009A37CB">
        <w:rPr>
          <w:szCs w:val="28"/>
        </w:rPr>
        <w:t>в перспективе позволит оказание трехуровневой медицинской помощи детям, с внедрением высокотехнологичной медицинской помощи по гематологии, ревматологии, неврологии, ортопедии, детской хирургии и реабилитации.</w:t>
      </w:r>
      <w:r w:rsidRPr="009A37CB">
        <w:rPr>
          <w:bCs/>
          <w:szCs w:val="28"/>
        </w:rPr>
        <w:t xml:space="preserve"> Также обеспечит внедрение инновационных медицинских технологий в педиатрическую практику, создаст комфортные условия пребывания детей в соответствии санитарными и эпидемиологическими правилами и нормативами.</w:t>
      </w:r>
    </w:p>
    <w:p w:rsidR="00040990" w:rsidRPr="009A37CB" w:rsidRDefault="00040990" w:rsidP="009A37CB">
      <w:pPr>
        <w:tabs>
          <w:tab w:val="left" w:pos="567"/>
        </w:tabs>
        <w:spacing w:after="0" w:line="240" w:lineRule="auto"/>
        <w:ind w:right="0" w:firstLine="709"/>
        <w:rPr>
          <w:bCs/>
          <w:szCs w:val="28"/>
        </w:rPr>
      </w:pPr>
      <w:r w:rsidRPr="009A37CB">
        <w:rPr>
          <w:bCs/>
          <w:szCs w:val="28"/>
        </w:rPr>
        <w:t>Решение поставленных задач по достижению целевого показателя младенческой смертности и увеличению продолжительности жизни в указанные сроки требует строительства типового здания перинатального центра. Стро</w:t>
      </w:r>
      <w:r w:rsidR="009B468F">
        <w:rPr>
          <w:bCs/>
          <w:szCs w:val="28"/>
        </w:rPr>
        <w:t>ительство объекта позволит повысить</w:t>
      </w:r>
      <w:r w:rsidRPr="009A37CB">
        <w:rPr>
          <w:bCs/>
          <w:szCs w:val="28"/>
        </w:rPr>
        <w:t xml:space="preserve"> качество профилактического и медицинского обслуживания беременных женщин в дородовой и послеродовой период.</w:t>
      </w:r>
    </w:p>
    <w:p w:rsidR="00040990" w:rsidRPr="009A37CB" w:rsidRDefault="00040990" w:rsidP="009A37CB">
      <w:pPr>
        <w:tabs>
          <w:tab w:val="left" w:pos="567"/>
        </w:tabs>
        <w:spacing w:after="0" w:line="240" w:lineRule="auto"/>
        <w:ind w:right="0" w:firstLine="709"/>
        <w:rPr>
          <w:bCs/>
          <w:szCs w:val="28"/>
        </w:rPr>
      </w:pPr>
      <w:r w:rsidRPr="009A37CB">
        <w:rPr>
          <w:szCs w:val="28"/>
        </w:rPr>
        <w:t>20 мая 2019 г</w:t>
      </w:r>
      <w:r w:rsidR="003C5372">
        <w:rPr>
          <w:szCs w:val="28"/>
        </w:rPr>
        <w:t>.</w:t>
      </w:r>
      <w:r w:rsidRPr="009A37CB">
        <w:rPr>
          <w:szCs w:val="28"/>
        </w:rPr>
        <w:t xml:space="preserve"> в </w:t>
      </w:r>
      <w:r w:rsidR="003C5372">
        <w:rPr>
          <w:szCs w:val="28"/>
        </w:rPr>
        <w:t xml:space="preserve">г. </w:t>
      </w:r>
      <w:r w:rsidRPr="009A37CB">
        <w:rPr>
          <w:szCs w:val="28"/>
        </w:rPr>
        <w:t xml:space="preserve">Кызыле состоялось выездное заседание Правительства Республики Тыва с участием 89 представителей федеральных министерств и ведомств под руководством Министра экономического развития Российской Федерации </w:t>
      </w:r>
      <w:r w:rsidR="003C5372">
        <w:rPr>
          <w:szCs w:val="28"/>
        </w:rPr>
        <w:t xml:space="preserve">               </w:t>
      </w:r>
      <w:r w:rsidRPr="009A37CB">
        <w:rPr>
          <w:szCs w:val="28"/>
        </w:rPr>
        <w:t>М.С. Орешкина по ускоренному социально-экономическому развитию Республики Тыва. В протокол данного совещания вошло строительство центра охраны материнства и детства, которое повлияет на показатель младенческой и детской смертности.</w:t>
      </w:r>
    </w:p>
    <w:p w:rsidR="00040990" w:rsidRPr="003C5372" w:rsidRDefault="00040990" w:rsidP="003C5372">
      <w:pPr>
        <w:tabs>
          <w:tab w:val="left" w:pos="567"/>
        </w:tabs>
        <w:spacing w:after="0" w:line="240" w:lineRule="auto"/>
        <w:ind w:right="0" w:firstLine="0"/>
        <w:jc w:val="center"/>
        <w:rPr>
          <w:b/>
          <w:szCs w:val="28"/>
        </w:rPr>
      </w:pPr>
    </w:p>
    <w:p w:rsidR="00040990" w:rsidRPr="003C5372" w:rsidRDefault="00040990" w:rsidP="003C537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0" w:firstLine="0"/>
        <w:jc w:val="center"/>
        <w:rPr>
          <w:b/>
          <w:szCs w:val="28"/>
        </w:rPr>
      </w:pPr>
      <w:r w:rsidRPr="003C5372">
        <w:rPr>
          <w:b/>
          <w:szCs w:val="28"/>
        </w:rPr>
        <w:t>Основные цели, задачи, сроки и</w:t>
      </w:r>
    </w:p>
    <w:p w:rsidR="00040990" w:rsidRPr="003C5372" w:rsidRDefault="00040990" w:rsidP="003C5372">
      <w:pPr>
        <w:tabs>
          <w:tab w:val="left" w:pos="567"/>
        </w:tabs>
        <w:spacing w:after="0" w:line="240" w:lineRule="auto"/>
        <w:ind w:right="0" w:firstLine="0"/>
        <w:jc w:val="center"/>
        <w:rPr>
          <w:b/>
          <w:szCs w:val="28"/>
        </w:rPr>
      </w:pPr>
      <w:r w:rsidRPr="003C5372">
        <w:rPr>
          <w:b/>
          <w:szCs w:val="28"/>
        </w:rPr>
        <w:t>ожидаемые результаты реализации Программы</w:t>
      </w:r>
    </w:p>
    <w:p w:rsidR="00040990" w:rsidRPr="003C5372" w:rsidRDefault="00040990" w:rsidP="003C53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b/>
          <w:szCs w:val="28"/>
        </w:rPr>
      </w:pPr>
    </w:p>
    <w:p w:rsidR="00040990" w:rsidRPr="009A37CB" w:rsidRDefault="00040990" w:rsidP="009B468F">
      <w:pPr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Целью Программы является </w:t>
      </w:r>
      <w:r w:rsidRPr="009A37CB">
        <w:rPr>
          <w:rFonts w:eastAsia="Calibri"/>
          <w:color w:val="auto"/>
          <w:szCs w:val="28"/>
          <w:lang w:eastAsia="en-US"/>
        </w:rPr>
        <w:t>снижение младенческой смертности в Республики Тыва до 6,5 на 1000 родившихся живыми путем совершенствования оказания специализированной, в том числе высокотехнологичной, медицинской помощи детям, повышения доступности и качества медицинской помощи на всех этапах ее оказания, а также профилактики заболеваемости</w:t>
      </w:r>
      <w:r w:rsidR="009B468F">
        <w:rPr>
          <w:color w:val="auto"/>
          <w:szCs w:val="28"/>
        </w:rPr>
        <w:t>.</w:t>
      </w:r>
    </w:p>
    <w:p w:rsidR="00040990" w:rsidRPr="009A37CB" w:rsidRDefault="00040990" w:rsidP="009B468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Для достижения поставленных целей предполагается решение следующих задач:</w:t>
      </w:r>
    </w:p>
    <w:p w:rsidR="00040990" w:rsidRPr="009A37CB" w:rsidRDefault="003C5372" w:rsidP="009B468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040990" w:rsidRPr="009A37CB">
        <w:rPr>
          <w:color w:val="auto"/>
          <w:szCs w:val="28"/>
        </w:rPr>
        <w:t>азвитие материально-технической базы детских поликлиник и детских поликлинических отделений медицинских организаций Республики Тыва путем дооснащения детских поликлиник и детских поликлинических отделений медицинскими изделиями в соответствии с требованиями приказа Минздрава России от 7 марта 2018 г. № 92н «Об утверждении Положения об</w:t>
      </w:r>
      <w:r>
        <w:rPr>
          <w:color w:val="auto"/>
          <w:szCs w:val="28"/>
        </w:rPr>
        <w:t xml:space="preserve"> организации оказания первичной </w:t>
      </w:r>
      <w:r w:rsidR="00040990" w:rsidRPr="009A37CB">
        <w:rPr>
          <w:color w:val="auto"/>
          <w:szCs w:val="28"/>
        </w:rPr>
        <w:t xml:space="preserve">медико-санитарной помощи детям»; </w:t>
      </w:r>
    </w:p>
    <w:p w:rsidR="00040990" w:rsidRPr="009A37CB" w:rsidRDefault="003C5372" w:rsidP="009B468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040990" w:rsidRPr="009A37CB">
        <w:rPr>
          <w:color w:val="auto"/>
          <w:szCs w:val="28"/>
        </w:rPr>
        <w:t xml:space="preserve">азвитие ранней диагностики заболеваний органов репродуктивной сферы у детей в возрасте 15-17 лет в рамках проведения профилактических осмотров; </w:t>
      </w:r>
    </w:p>
    <w:p w:rsidR="00040990" w:rsidRPr="009A37CB" w:rsidRDefault="003C5372" w:rsidP="009B468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>
        <w:rPr>
          <w:color w:val="auto"/>
          <w:szCs w:val="28"/>
        </w:rPr>
        <w:t>п</w:t>
      </w:r>
      <w:r w:rsidR="00040990" w:rsidRPr="009A37CB">
        <w:rPr>
          <w:color w:val="auto"/>
          <w:szCs w:val="28"/>
        </w:rPr>
        <w:t>олучение дополнительного профессионального образования медицинскими работниками в области перинатологии, неонатологии и педиатрии, в симуляционных центрах;</w:t>
      </w:r>
    </w:p>
    <w:p w:rsidR="00040990" w:rsidRPr="009A37CB" w:rsidRDefault="003C5372" w:rsidP="009B468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040990" w:rsidRPr="009A37CB">
        <w:rPr>
          <w:color w:val="auto"/>
          <w:szCs w:val="28"/>
        </w:rPr>
        <w:t>азвитие материально-технической базы медицинских организаций, оказывающих помощь женщинам в период беременности, родов и в послеродовом периоде и новорожденным;</w:t>
      </w:r>
    </w:p>
    <w:p w:rsidR="00040990" w:rsidRPr="009A37CB" w:rsidRDefault="003C5372" w:rsidP="009B468F">
      <w:pPr>
        <w:tabs>
          <w:tab w:val="left" w:pos="0"/>
        </w:tabs>
        <w:spacing w:after="0" w:line="240" w:lineRule="auto"/>
        <w:ind w:right="0" w:firstLine="709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040990" w:rsidRPr="009A37CB">
        <w:rPr>
          <w:color w:val="auto"/>
          <w:szCs w:val="28"/>
        </w:rPr>
        <w:t xml:space="preserve">азвитие профилактического направления в педиатрии. </w:t>
      </w:r>
    </w:p>
    <w:p w:rsidR="00040990" w:rsidRPr="009A37CB" w:rsidRDefault="009B468F" w:rsidP="009B468F">
      <w:pPr>
        <w:tabs>
          <w:tab w:val="left" w:pos="0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С</w:t>
      </w:r>
      <w:r w:rsidR="00040990" w:rsidRPr="009A37CB">
        <w:rPr>
          <w:szCs w:val="28"/>
        </w:rPr>
        <w:t>ро</w:t>
      </w:r>
      <w:r w:rsidR="003C5372">
        <w:rPr>
          <w:szCs w:val="28"/>
        </w:rPr>
        <w:t>ки реализации Программы</w:t>
      </w:r>
      <w:r>
        <w:rPr>
          <w:szCs w:val="28"/>
        </w:rPr>
        <w:t xml:space="preserve"> –</w:t>
      </w:r>
      <w:r w:rsidR="003C5372">
        <w:rPr>
          <w:szCs w:val="28"/>
        </w:rPr>
        <w:t xml:space="preserve"> 2019-</w:t>
      </w:r>
      <w:r w:rsidR="00040990" w:rsidRPr="009A37CB">
        <w:rPr>
          <w:szCs w:val="28"/>
        </w:rPr>
        <w:t>2024 годы.</w:t>
      </w:r>
    </w:p>
    <w:p w:rsidR="00040990" w:rsidRPr="009A37CB" w:rsidRDefault="00040990" w:rsidP="009B468F">
      <w:pPr>
        <w:tabs>
          <w:tab w:val="left" w:pos="0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Программа базируется на комплексной оценке реальной экономической и социальной обстановки</w:t>
      </w:r>
      <w:r w:rsidR="009B468F">
        <w:rPr>
          <w:szCs w:val="28"/>
        </w:rPr>
        <w:t xml:space="preserve"> в</w:t>
      </w:r>
      <w:r w:rsidRPr="009A37CB">
        <w:rPr>
          <w:szCs w:val="28"/>
        </w:rPr>
        <w:t xml:space="preserve"> Республик</w:t>
      </w:r>
      <w:r w:rsidR="009B468F">
        <w:rPr>
          <w:szCs w:val="28"/>
        </w:rPr>
        <w:t>е</w:t>
      </w:r>
      <w:r w:rsidRPr="009A37CB">
        <w:rPr>
          <w:szCs w:val="28"/>
        </w:rPr>
        <w:t xml:space="preserve"> Тыва, составлена с учетом основных положений законодательства Российской Федерации и </w:t>
      </w:r>
      <w:r w:rsidR="009B468F">
        <w:rPr>
          <w:szCs w:val="28"/>
        </w:rPr>
        <w:t xml:space="preserve">законодательства </w:t>
      </w:r>
      <w:r w:rsidRPr="009A37CB">
        <w:rPr>
          <w:szCs w:val="28"/>
        </w:rPr>
        <w:t xml:space="preserve">Республики Тыва в сфере охраны здоровья. При реализации Программы будут учитываться демографические и социально-экономические процессы в Республике Тыва. Темпы экономического и социального развития республики сегодня свидетельствуют, что целенаправленно и планомерно создаются условия для перспективного и эффективного развития республики, роста качества жизни населения. </w:t>
      </w:r>
    </w:p>
    <w:p w:rsidR="00040990" w:rsidRPr="009A37CB" w:rsidRDefault="00040990" w:rsidP="009B468F">
      <w:pPr>
        <w:tabs>
          <w:tab w:val="left" w:pos="284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Ожидаемые результаты реализации Программы:</w:t>
      </w:r>
    </w:p>
    <w:p w:rsidR="00040990" w:rsidRPr="009A37CB" w:rsidRDefault="009B468F" w:rsidP="009B468F">
      <w:pPr>
        <w:tabs>
          <w:tab w:val="left" w:pos="284"/>
          <w:tab w:val="left" w:pos="851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1) с</w:t>
      </w:r>
      <w:r w:rsidR="00040990" w:rsidRPr="009A37CB">
        <w:rPr>
          <w:szCs w:val="28"/>
        </w:rPr>
        <w:t xml:space="preserve">нижение младенческой смертности </w:t>
      </w:r>
      <w:r>
        <w:rPr>
          <w:szCs w:val="28"/>
        </w:rPr>
        <w:t>до 4,5 на 100 родившихся живыми: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2019 году – 8,0 на 1000 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2020 году – 7,0 на 1000 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2021 году – 6,8 на 1000 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2022 году – 6,7 на 1000 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2023 году – 6,6 на 1000 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2024 году –</w:t>
      </w:r>
      <w:r w:rsidR="009B468F">
        <w:rPr>
          <w:szCs w:val="28"/>
        </w:rPr>
        <w:t xml:space="preserve"> 6,5 на 1000  родившихся живыми;</w:t>
      </w:r>
    </w:p>
    <w:p w:rsidR="00040990" w:rsidRPr="009A37CB" w:rsidRDefault="009B468F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2) д</w:t>
      </w:r>
      <w:r w:rsidR="00040990" w:rsidRPr="009A37CB">
        <w:rPr>
          <w:szCs w:val="28"/>
        </w:rPr>
        <w:t xml:space="preserve">оля преждевременных  родов 22-37 недель в </w:t>
      </w:r>
      <w:r>
        <w:rPr>
          <w:szCs w:val="28"/>
        </w:rPr>
        <w:t>перинатальных центрах: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2019 году – 90</w:t>
      </w:r>
      <w:r w:rsidR="003C5372">
        <w:rPr>
          <w:szCs w:val="28"/>
        </w:rPr>
        <w:t xml:space="preserve"> 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2020 году – 90</w:t>
      </w:r>
      <w:r w:rsidR="003C5372" w:rsidRPr="003C5372">
        <w:rPr>
          <w:szCs w:val="28"/>
        </w:rPr>
        <w:t xml:space="preserve">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2021 году – 90</w:t>
      </w:r>
      <w:r w:rsidR="003C5372" w:rsidRPr="003C5372">
        <w:rPr>
          <w:szCs w:val="28"/>
        </w:rPr>
        <w:t xml:space="preserve">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2022 году – 90</w:t>
      </w:r>
      <w:r w:rsidR="003C5372" w:rsidRPr="003C5372">
        <w:rPr>
          <w:szCs w:val="28"/>
        </w:rPr>
        <w:t xml:space="preserve">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2023 году – 90</w:t>
      </w:r>
      <w:r w:rsidR="003C5372" w:rsidRPr="003C5372">
        <w:rPr>
          <w:szCs w:val="28"/>
        </w:rPr>
        <w:t xml:space="preserve">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2024 году – 90</w:t>
      </w:r>
      <w:r w:rsidR="003C5372" w:rsidRPr="003C5372">
        <w:rPr>
          <w:szCs w:val="28"/>
        </w:rPr>
        <w:t xml:space="preserve">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9B468F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3) с</w:t>
      </w:r>
      <w:r w:rsidR="00040990" w:rsidRPr="009A37CB">
        <w:rPr>
          <w:szCs w:val="28"/>
        </w:rPr>
        <w:t>мертность детей в возрасте 0-4 года на 1000 родившихся живыми</w:t>
      </w:r>
      <w:r>
        <w:rPr>
          <w:szCs w:val="28"/>
        </w:rPr>
        <w:t>: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2019 году – 11,3 на 1000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2020 году – 11,1 на 1000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2021 году – 10,9 на 1000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2022 году – 10,7 на 1000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2023 году – 10,5 на 1000 родившихся живыми;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>в 2024 году – 10,2 на 1</w:t>
      </w:r>
      <w:r w:rsidR="009B468F">
        <w:rPr>
          <w:szCs w:val="28"/>
        </w:rPr>
        <w:t>000 родившихся живыми;</w:t>
      </w:r>
    </w:p>
    <w:p w:rsidR="00040990" w:rsidRPr="009A37CB" w:rsidRDefault="009B468F" w:rsidP="009B468F">
      <w:pPr>
        <w:tabs>
          <w:tab w:val="left" w:pos="284"/>
          <w:tab w:val="left" w:pos="426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4) д</w:t>
      </w:r>
      <w:r w:rsidR="00040990" w:rsidRPr="009A37CB">
        <w:rPr>
          <w:szCs w:val="28"/>
        </w:rPr>
        <w:t>оля посещений детьми медицинских организаций с профилактическими целями</w:t>
      </w:r>
      <w:r>
        <w:rPr>
          <w:szCs w:val="28"/>
        </w:rPr>
        <w:t>: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 xml:space="preserve">в 2019 году – 42,5 </w:t>
      </w:r>
      <w:r w:rsidR="003C5372">
        <w:rPr>
          <w:szCs w:val="28"/>
        </w:rPr>
        <w:t>процента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 xml:space="preserve">в 2020 году – 43 </w:t>
      </w:r>
      <w:r w:rsidR="003C5372">
        <w:rPr>
          <w:szCs w:val="28"/>
        </w:rPr>
        <w:t>процента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 xml:space="preserve">в 2021 году – 44 </w:t>
      </w:r>
      <w:r w:rsidR="003C5372">
        <w:rPr>
          <w:szCs w:val="28"/>
        </w:rPr>
        <w:t>процент</w:t>
      </w:r>
      <w:r w:rsidR="00A930D5">
        <w:rPr>
          <w:szCs w:val="28"/>
        </w:rPr>
        <w:t>а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 xml:space="preserve">в 2022 году – 45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 xml:space="preserve">в 2023 году – 46 </w:t>
      </w:r>
      <w:r w:rsidR="003C5372">
        <w:rPr>
          <w:szCs w:val="28"/>
        </w:rPr>
        <w:t>процентов</w:t>
      </w:r>
      <w:r w:rsidRPr="009A37CB">
        <w:rPr>
          <w:szCs w:val="28"/>
        </w:rPr>
        <w:t>;</w:t>
      </w:r>
    </w:p>
    <w:p w:rsidR="00040990" w:rsidRPr="009A37CB" w:rsidRDefault="00040990" w:rsidP="009B468F">
      <w:pPr>
        <w:tabs>
          <w:tab w:val="left" w:pos="284"/>
          <w:tab w:val="left" w:pos="7872"/>
        </w:tabs>
        <w:spacing w:after="0" w:line="240" w:lineRule="auto"/>
        <w:ind w:right="0" w:firstLine="709"/>
        <w:rPr>
          <w:szCs w:val="28"/>
        </w:rPr>
      </w:pPr>
      <w:r w:rsidRPr="009A37CB">
        <w:rPr>
          <w:szCs w:val="28"/>
        </w:rPr>
        <w:t xml:space="preserve">в 2024 году – 47 </w:t>
      </w:r>
      <w:r w:rsidR="003C5372">
        <w:rPr>
          <w:szCs w:val="28"/>
        </w:rPr>
        <w:t>процентов</w:t>
      </w:r>
      <w:r w:rsidRPr="009A37CB">
        <w:rPr>
          <w:szCs w:val="28"/>
        </w:rPr>
        <w:t>.</w:t>
      </w:r>
      <w:r w:rsidRPr="009A37CB">
        <w:rPr>
          <w:szCs w:val="28"/>
        </w:rPr>
        <w:tab/>
        <w:t xml:space="preserve">             </w:t>
      </w:r>
    </w:p>
    <w:p w:rsidR="00040990" w:rsidRPr="009A37CB" w:rsidRDefault="00040990" w:rsidP="009B468F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szCs w:val="28"/>
        </w:rPr>
        <w:t xml:space="preserve">Достижение целевых индикаторов Программы будет способствовать достижению целей государственной программы Республики Тыва </w:t>
      </w:r>
      <w:r w:rsidRPr="009A37CB">
        <w:rPr>
          <w:color w:val="auto"/>
          <w:szCs w:val="28"/>
        </w:rPr>
        <w:t>«Развитие здравоохране</w:t>
      </w:r>
      <w:r w:rsidR="00A930D5">
        <w:rPr>
          <w:color w:val="auto"/>
          <w:szCs w:val="28"/>
        </w:rPr>
        <w:t>ния на 2018-</w:t>
      </w:r>
      <w:r w:rsidRPr="009A37CB">
        <w:rPr>
          <w:color w:val="auto"/>
          <w:szCs w:val="28"/>
        </w:rPr>
        <w:t xml:space="preserve">2025 годы», утвержденной постановлением Правительства Республики Тыва от 7 августа 2018 г. № 398, а именно – повышению эффективности службы детства и повышению удовлетворенности населения качеством медицинской помощи. </w:t>
      </w:r>
    </w:p>
    <w:p w:rsidR="00040990" w:rsidRPr="00A930D5" w:rsidRDefault="00040990" w:rsidP="00A930D5">
      <w:pPr>
        <w:tabs>
          <w:tab w:val="left" w:pos="426"/>
        </w:tabs>
        <w:spacing w:after="0" w:line="240" w:lineRule="auto"/>
        <w:ind w:right="0" w:firstLine="0"/>
        <w:jc w:val="center"/>
        <w:rPr>
          <w:b/>
          <w:szCs w:val="28"/>
        </w:rPr>
      </w:pP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</w:rPr>
      </w:pPr>
      <w:r w:rsidRPr="00A930D5">
        <w:rPr>
          <w:b/>
          <w:bCs/>
          <w:color w:val="auto"/>
          <w:szCs w:val="28"/>
        </w:rPr>
        <w:t>III. Система (перечень) Программных мероприятий</w:t>
      </w: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</w:p>
    <w:p w:rsidR="00040990" w:rsidRPr="009A37CB" w:rsidRDefault="00152123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bCs/>
          <w:color w:val="auto"/>
          <w:szCs w:val="28"/>
        </w:rPr>
      </w:pPr>
      <w:hyperlink r:id="rId14" w:history="1">
        <w:r w:rsidR="00040990" w:rsidRPr="009A37CB">
          <w:rPr>
            <w:bCs/>
            <w:color w:val="auto"/>
            <w:szCs w:val="28"/>
          </w:rPr>
          <w:t>Перечень и сведения</w:t>
        </w:r>
      </w:hyperlink>
      <w:r w:rsidR="00040990" w:rsidRPr="009A37CB">
        <w:rPr>
          <w:bCs/>
          <w:color w:val="auto"/>
          <w:szCs w:val="28"/>
        </w:rPr>
        <w:t xml:space="preserve"> о целевых индикаторах и показателях Программы в разрезе годов для оценки результатов реализации отражены в приложении № 1 к Программе.</w:t>
      </w:r>
    </w:p>
    <w:p w:rsidR="00A930D5" w:rsidRPr="00A930D5" w:rsidRDefault="00A930D5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</w:rPr>
      </w:pP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</w:rPr>
      </w:pPr>
      <w:r w:rsidRPr="00A930D5">
        <w:rPr>
          <w:b/>
          <w:bCs/>
          <w:color w:val="auto"/>
          <w:szCs w:val="28"/>
        </w:rPr>
        <w:t>IV. Обоснование финансовых и материальных затрат Программы</w:t>
      </w: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bCs/>
          <w:color w:val="auto"/>
          <w:szCs w:val="28"/>
        </w:rPr>
      </w:pPr>
      <w:r w:rsidRPr="009A37CB">
        <w:rPr>
          <w:bCs/>
          <w:color w:val="auto"/>
          <w:szCs w:val="28"/>
        </w:rPr>
        <w:t xml:space="preserve">Реализация мероприятий Программы будет осуществляться за счет средств федерального и республиканского бюджетов согласно </w:t>
      </w:r>
      <w:hyperlink r:id="rId15" w:history="1">
        <w:r w:rsidRPr="009A37CB">
          <w:rPr>
            <w:bCs/>
            <w:color w:val="auto"/>
            <w:szCs w:val="28"/>
          </w:rPr>
          <w:t>приложению № 1</w:t>
        </w:r>
      </w:hyperlink>
      <w:r w:rsidRPr="009A37CB">
        <w:rPr>
          <w:bCs/>
          <w:color w:val="auto"/>
          <w:szCs w:val="28"/>
        </w:rPr>
        <w:t xml:space="preserve"> к настоящей Программе.</w:t>
      </w:r>
    </w:p>
    <w:p w:rsidR="00040990" w:rsidRPr="009A37CB" w:rsidRDefault="00040990" w:rsidP="009A37CB">
      <w:pPr>
        <w:spacing w:after="0" w:line="240" w:lineRule="auto"/>
        <w:ind w:right="0" w:firstLine="709"/>
        <w:rPr>
          <w:bCs/>
          <w:color w:val="auto"/>
          <w:szCs w:val="28"/>
        </w:rPr>
      </w:pPr>
      <w:r w:rsidRPr="009A37CB">
        <w:rPr>
          <w:bCs/>
          <w:color w:val="auto"/>
          <w:szCs w:val="28"/>
        </w:rPr>
        <w:t>Общий объем фин</w:t>
      </w:r>
      <w:r w:rsidR="00A930D5">
        <w:rPr>
          <w:bCs/>
          <w:color w:val="auto"/>
          <w:szCs w:val="28"/>
        </w:rPr>
        <w:t>ансирования Программы на 2019-</w:t>
      </w:r>
      <w:r w:rsidRPr="009A37CB">
        <w:rPr>
          <w:bCs/>
          <w:color w:val="auto"/>
          <w:szCs w:val="28"/>
        </w:rPr>
        <w:t xml:space="preserve">2024 годы составит 4656399,7 тыс. рублей, в том числе средства федерального бюджета – 4546319,7 тыс. рублей, республиканского бюджета – 88280,0 тыс. рублей, внебюджетные средства – 21800,0 тыс. рублей. </w:t>
      </w:r>
    </w:p>
    <w:p w:rsidR="00040990" w:rsidRPr="00A930D5" w:rsidRDefault="00040990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040990" w:rsidRPr="00A930D5" w:rsidRDefault="00040990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A930D5">
        <w:rPr>
          <w:b/>
          <w:color w:val="auto"/>
          <w:szCs w:val="28"/>
        </w:rPr>
        <w:t>V. Трудовые ресурсы</w:t>
      </w:r>
    </w:p>
    <w:p w:rsidR="00040990" w:rsidRPr="00A930D5" w:rsidRDefault="00040990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040990" w:rsidRPr="009A37CB" w:rsidRDefault="00040990" w:rsidP="009A37CB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На реализацию мероприятия Программы создание дополнительных рабочих мест в центральных кожуунных больницах и межкожуунных медицинских центрах не требуется.</w:t>
      </w:r>
      <w:r w:rsidRPr="009A37CB">
        <w:rPr>
          <w:szCs w:val="28"/>
        </w:rPr>
        <w:t xml:space="preserve"> </w:t>
      </w:r>
    </w:p>
    <w:p w:rsidR="00040990" w:rsidRPr="009A37CB" w:rsidRDefault="00040990" w:rsidP="009A37CB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Реализация Программы потребует дополнительное профессиональное образование  специалистов:</w:t>
      </w:r>
    </w:p>
    <w:p w:rsidR="00040990" w:rsidRPr="009A37CB" w:rsidRDefault="00040990" w:rsidP="009A37CB">
      <w:pPr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Первичная профессиональная переподготовка (дополнительное образование) по специальностям: 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а) ультразвуковая диагностика – нейросонография (2020 г.);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б) ультразвуковая диагностика органов брюшной полости – 7 врачей центральных кожуунных больниц и межкожуунных медицинских центров и 2 врача ГБУЗ Р</w:t>
      </w:r>
      <w:r w:rsidR="00A930D5">
        <w:rPr>
          <w:color w:val="auto"/>
          <w:szCs w:val="28"/>
        </w:rPr>
        <w:t xml:space="preserve">еспублики </w:t>
      </w:r>
      <w:r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 (2020 г.);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в) функциональная диагностика в детской кардиологии – 2 врача </w:t>
      </w:r>
      <w:r w:rsidR="00A930D5" w:rsidRPr="009A37CB">
        <w:rPr>
          <w:color w:val="auto"/>
          <w:szCs w:val="28"/>
        </w:rPr>
        <w:t>межкожуунных медицинских центр</w:t>
      </w:r>
      <w:r w:rsidR="00A930D5">
        <w:rPr>
          <w:color w:val="auto"/>
          <w:szCs w:val="28"/>
        </w:rPr>
        <w:t>ов</w:t>
      </w:r>
      <w:r w:rsidRPr="009A37CB">
        <w:rPr>
          <w:color w:val="auto"/>
          <w:szCs w:val="28"/>
        </w:rPr>
        <w:t xml:space="preserve"> и ГБУЗ Р</w:t>
      </w:r>
      <w:r w:rsidR="00A930D5">
        <w:rPr>
          <w:color w:val="auto"/>
          <w:szCs w:val="28"/>
        </w:rPr>
        <w:t xml:space="preserve">еспублики </w:t>
      </w:r>
      <w:r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</w:t>
      </w:r>
      <w:r w:rsidRPr="009A37CB">
        <w:rPr>
          <w:szCs w:val="28"/>
        </w:rPr>
        <w:t xml:space="preserve"> </w:t>
      </w:r>
      <w:r w:rsidRPr="009A37CB">
        <w:rPr>
          <w:color w:val="auto"/>
          <w:szCs w:val="28"/>
        </w:rPr>
        <w:t>(2020 г.);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г) функциональная диагностика в неврологии – 2 врача ГБУЗ </w:t>
      </w:r>
      <w:r w:rsidR="00A930D5" w:rsidRPr="009A37CB">
        <w:rPr>
          <w:color w:val="auto"/>
          <w:szCs w:val="28"/>
        </w:rPr>
        <w:t>Р</w:t>
      </w:r>
      <w:r w:rsidR="00A930D5">
        <w:rPr>
          <w:color w:val="auto"/>
          <w:szCs w:val="28"/>
        </w:rPr>
        <w:t xml:space="preserve">еспублики </w:t>
      </w:r>
      <w:r w:rsidR="00A930D5"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</w:t>
      </w:r>
      <w:r w:rsidRPr="009A37CB">
        <w:rPr>
          <w:szCs w:val="28"/>
        </w:rPr>
        <w:t xml:space="preserve"> </w:t>
      </w:r>
      <w:r w:rsidRPr="009A37CB">
        <w:rPr>
          <w:color w:val="auto"/>
          <w:szCs w:val="28"/>
        </w:rPr>
        <w:t>(2020 г.);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д) функциональная диагностика в пульмонологии – 2 врача ГБУЗ </w:t>
      </w:r>
      <w:r w:rsidR="00A930D5" w:rsidRPr="009A37CB">
        <w:rPr>
          <w:color w:val="auto"/>
          <w:szCs w:val="28"/>
        </w:rPr>
        <w:t>Р</w:t>
      </w:r>
      <w:r w:rsidR="00A930D5">
        <w:rPr>
          <w:color w:val="auto"/>
          <w:szCs w:val="28"/>
        </w:rPr>
        <w:t xml:space="preserve">еспублики </w:t>
      </w:r>
      <w:r w:rsidR="00A930D5"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 (2020 г.);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е) эндоскопия – 1 врач ГБУЗ </w:t>
      </w:r>
      <w:r w:rsidR="00A930D5" w:rsidRPr="009A37CB">
        <w:rPr>
          <w:color w:val="auto"/>
          <w:szCs w:val="28"/>
        </w:rPr>
        <w:t>Р</w:t>
      </w:r>
      <w:r w:rsidR="00A930D5">
        <w:rPr>
          <w:color w:val="auto"/>
          <w:szCs w:val="28"/>
        </w:rPr>
        <w:t xml:space="preserve">еспублики </w:t>
      </w:r>
      <w:r w:rsidR="00A930D5"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«Барун-Хемчикский межкожуунный медицинский центр» (2021 г.);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ж) магнитно-резонансная томография – 1 врач ГБУЗ </w:t>
      </w:r>
      <w:r w:rsidR="00A930D5" w:rsidRPr="009A37CB">
        <w:rPr>
          <w:color w:val="auto"/>
          <w:szCs w:val="28"/>
        </w:rPr>
        <w:t>Р</w:t>
      </w:r>
      <w:r w:rsidR="00A930D5">
        <w:rPr>
          <w:color w:val="auto"/>
          <w:szCs w:val="28"/>
        </w:rPr>
        <w:t xml:space="preserve">еспублики </w:t>
      </w:r>
      <w:r w:rsidR="00A930D5"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 (2021</w:t>
      </w:r>
      <w:r w:rsidR="00A930D5">
        <w:rPr>
          <w:color w:val="auto"/>
          <w:szCs w:val="28"/>
        </w:rPr>
        <w:t xml:space="preserve"> </w:t>
      </w:r>
      <w:r w:rsidRPr="009A37CB">
        <w:rPr>
          <w:color w:val="auto"/>
          <w:szCs w:val="28"/>
        </w:rPr>
        <w:t>г.).</w:t>
      </w:r>
    </w:p>
    <w:p w:rsidR="00040990" w:rsidRPr="009A37CB" w:rsidRDefault="00040990" w:rsidP="009A37CB">
      <w:pPr>
        <w:numPr>
          <w:ilvl w:val="1"/>
          <w:numId w:val="3"/>
        </w:numPr>
        <w:tabs>
          <w:tab w:val="left" w:pos="478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Тематическое усовершенствование врачей по темам (2020 г.):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а) «детская неврология» для врачей неврологов центральных кожуунных больниц;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б) «детская хирургия» для хирургов центральных кожуунных больниц;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в) «детская кардиология» для кардиологов межкожуунных медицинских центров;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г) «детская эндокринология» для эндокринологов межкожуунных медицинских центров;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д) «компью</w:t>
      </w:r>
      <w:r w:rsidR="009B468F">
        <w:rPr>
          <w:color w:val="auto"/>
          <w:szCs w:val="28"/>
        </w:rPr>
        <w:t>терная томография» для 2 врачей-</w:t>
      </w:r>
      <w:r w:rsidRPr="009A37CB">
        <w:rPr>
          <w:color w:val="auto"/>
          <w:szCs w:val="28"/>
        </w:rPr>
        <w:t xml:space="preserve">рентгенологов ГБУЗ </w:t>
      </w:r>
      <w:r w:rsidR="00A930D5" w:rsidRPr="009A37CB">
        <w:rPr>
          <w:color w:val="auto"/>
          <w:szCs w:val="28"/>
        </w:rPr>
        <w:t>Р</w:t>
      </w:r>
      <w:r w:rsidR="00A930D5">
        <w:rPr>
          <w:color w:val="auto"/>
          <w:szCs w:val="28"/>
        </w:rPr>
        <w:t xml:space="preserve">еспублики </w:t>
      </w:r>
      <w:r w:rsidR="00A930D5"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больница».</w:t>
      </w:r>
    </w:p>
    <w:p w:rsidR="00040990" w:rsidRPr="009A37CB" w:rsidRDefault="00040990" w:rsidP="009A37C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Дополнительное профессиональное образование в 2021 году 1 специалиста по медицинской технике ГБУЗ </w:t>
      </w:r>
      <w:r w:rsidR="00A930D5" w:rsidRPr="009A37CB">
        <w:rPr>
          <w:color w:val="auto"/>
          <w:szCs w:val="28"/>
        </w:rPr>
        <w:t>Р</w:t>
      </w:r>
      <w:r w:rsidR="00A930D5">
        <w:rPr>
          <w:color w:val="auto"/>
          <w:szCs w:val="28"/>
        </w:rPr>
        <w:t xml:space="preserve">еспублики </w:t>
      </w:r>
      <w:r w:rsidR="00A930D5" w:rsidRPr="009A37CB">
        <w:rPr>
          <w:color w:val="auto"/>
          <w:szCs w:val="28"/>
        </w:rPr>
        <w:t>Т</w:t>
      </w:r>
      <w:r w:rsidR="00A930D5">
        <w:rPr>
          <w:color w:val="auto"/>
          <w:szCs w:val="28"/>
        </w:rPr>
        <w:t>ыва</w:t>
      </w:r>
      <w:r w:rsidRPr="009A37CB">
        <w:rPr>
          <w:color w:val="auto"/>
          <w:szCs w:val="28"/>
        </w:rPr>
        <w:t xml:space="preserve"> «Республиканская детская больница» техническому обслуживанию и ремонту рентгенологических аппаратов и магнитно-резонансного томографа.</w:t>
      </w:r>
    </w:p>
    <w:p w:rsidR="00040990" w:rsidRDefault="00040990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C65FF5" w:rsidRDefault="00C65FF5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C65FF5" w:rsidRDefault="00C65FF5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C65FF5" w:rsidRPr="00A930D5" w:rsidRDefault="00C65FF5" w:rsidP="00A930D5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040990" w:rsidRPr="00A930D5" w:rsidRDefault="00040990" w:rsidP="00A930D5">
      <w:pPr>
        <w:spacing w:after="0" w:line="240" w:lineRule="auto"/>
        <w:ind w:right="0" w:firstLine="0"/>
        <w:jc w:val="center"/>
        <w:rPr>
          <w:b/>
          <w:szCs w:val="28"/>
        </w:rPr>
      </w:pPr>
      <w:r w:rsidRPr="00A930D5">
        <w:rPr>
          <w:b/>
          <w:color w:val="auto"/>
          <w:szCs w:val="28"/>
        </w:rPr>
        <w:t>VI. Механизм реализации Программы</w:t>
      </w:r>
    </w:p>
    <w:p w:rsidR="00040990" w:rsidRPr="00A930D5" w:rsidRDefault="00040990" w:rsidP="00A930D5">
      <w:pPr>
        <w:spacing w:after="0" w:line="240" w:lineRule="auto"/>
        <w:ind w:right="0" w:firstLine="0"/>
        <w:jc w:val="center"/>
        <w:rPr>
          <w:b/>
          <w:szCs w:val="28"/>
        </w:rPr>
      </w:pP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указанием источников финансирования и сроков, необходимых для их реализации (</w:t>
      </w:r>
      <w:hyperlink r:id="rId16" w:history="1">
        <w:r w:rsidRPr="009A37CB">
          <w:rPr>
            <w:color w:val="auto"/>
            <w:szCs w:val="28"/>
          </w:rPr>
          <w:t>приложение № 1</w:t>
        </w:r>
      </w:hyperlink>
      <w:r w:rsidRPr="009A37CB">
        <w:rPr>
          <w:color w:val="auto"/>
          <w:szCs w:val="28"/>
        </w:rPr>
        <w:t xml:space="preserve"> к Программе).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Реализация Программы обеспечивается Министерством здравоохранения Республики Тыва, которое: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осуществляет текущее управление реализацией Программы, ее информационно-аналитическое обеспечение;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производит оценку объемов финансовых ресурсов, необходимых для реализации отдельных мероприятий;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в соответствии с объемами выделенных бюджетных средств распределя</w:t>
      </w:r>
      <w:r w:rsidR="00C65FF5">
        <w:rPr>
          <w:color w:val="auto"/>
          <w:szCs w:val="28"/>
        </w:rPr>
        <w:t>е</w:t>
      </w:r>
      <w:r w:rsidRPr="009A37CB">
        <w:rPr>
          <w:color w:val="auto"/>
          <w:szCs w:val="28"/>
        </w:rPr>
        <w:t>т их по исполнителям проектов.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Государственным заказчиком Программы является Министерство здравоохранения Республики Тыва.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Обеспечение целевого расходования бюджетных средств осуществляется главным распорядителем бюджетных средств </w:t>
      </w:r>
      <w:r w:rsidR="00A930D5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Министерством здравоохранения Республики Тыва.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Министерство здравоохранения Республики Тыва осуществляет: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организацию выполнения мероприятий Программы за счет средств федерального и республиканского бюджетов и управление подведомственными медицинскими организациями, являющимися участниками Программы;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подготовку и представление в Министерство экономики Республики Тыва и Министерство финансов Республики Тыва сведений и отчетов о выполнении программных мероприятий ежемесячно до 5 числа месяца, следующего за отчетным периодом, и по итогам года </w:t>
      </w:r>
      <w:r w:rsidR="00A930D5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до 10 января очередного финансового года;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представляет в Министерство здравоохранения Российской Федерации отчет об исполнении условий предоставления субсидии не позднее </w:t>
      </w:r>
      <w:r w:rsidR="00C65FF5">
        <w:rPr>
          <w:color w:val="auto"/>
          <w:szCs w:val="28"/>
        </w:rPr>
        <w:t>второго</w:t>
      </w:r>
      <w:r w:rsidRPr="009A37CB">
        <w:rPr>
          <w:color w:val="auto"/>
          <w:szCs w:val="28"/>
        </w:rPr>
        <w:t xml:space="preserve"> рабочего дня по окончании отчетного периода, ежеквартальный </w:t>
      </w:r>
      <w:r w:rsidR="00C65FF5">
        <w:rPr>
          <w:color w:val="auto"/>
          <w:szCs w:val="28"/>
        </w:rPr>
        <w:t xml:space="preserve">– </w:t>
      </w:r>
      <w:r w:rsidRPr="009A37CB">
        <w:rPr>
          <w:color w:val="auto"/>
          <w:szCs w:val="28"/>
        </w:rPr>
        <w:t>не позднее 20-го календарного дня по окончании отчетного квартала и ежегодный – не позднее 20 марта по окончании отчетного года.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подготовку предложений по корректировке Программы;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подготовку ежегодного доклада об исполнении Программы с оценкой достижения плановых показателей, динамики финансирования и выполнения мероприятий Программы за весь период реализации Программы и по планируемым мероприятиям на очередной финансовый год, который направляет в Министерство экономики Республики Тыва и Министерство финансов Республики Тыва до 20 января года, следующего за отчетным периодом.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 xml:space="preserve">Контроль за выполнением мероприятий Программы осуществляется координатором Программы </w:t>
      </w:r>
      <w:r w:rsidR="00A930D5">
        <w:rPr>
          <w:color w:val="auto"/>
          <w:szCs w:val="28"/>
        </w:rPr>
        <w:t>–</w:t>
      </w:r>
      <w:r w:rsidRPr="009A37CB">
        <w:rPr>
          <w:color w:val="auto"/>
          <w:szCs w:val="28"/>
        </w:rPr>
        <w:t xml:space="preserve"> Министерством здравоохранения Республики Тыва.</w:t>
      </w:r>
    </w:p>
    <w:p w:rsidR="00040990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color w:val="auto"/>
          <w:szCs w:val="28"/>
        </w:rPr>
      </w:pPr>
    </w:p>
    <w:p w:rsidR="00C65FF5" w:rsidRDefault="00C65FF5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color w:val="auto"/>
          <w:szCs w:val="28"/>
        </w:rPr>
      </w:pPr>
    </w:p>
    <w:p w:rsidR="00C65FF5" w:rsidRDefault="00C65FF5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color w:val="auto"/>
          <w:szCs w:val="28"/>
        </w:rPr>
      </w:pPr>
    </w:p>
    <w:p w:rsidR="00C65FF5" w:rsidRPr="00A930D5" w:rsidRDefault="00C65FF5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color w:val="auto"/>
          <w:szCs w:val="28"/>
        </w:rPr>
      </w:pP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color w:val="auto"/>
          <w:szCs w:val="28"/>
        </w:rPr>
      </w:pPr>
      <w:r w:rsidRPr="00A930D5">
        <w:rPr>
          <w:b/>
          <w:color w:val="auto"/>
          <w:szCs w:val="28"/>
        </w:rPr>
        <w:t>VII. Оценка социально-экономической эффективности</w:t>
      </w: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A930D5">
        <w:rPr>
          <w:b/>
          <w:color w:val="auto"/>
          <w:szCs w:val="28"/>
        </w:rPr>
        <w:t>от реализации программных заданий</w:t>
      </w:r>
    </w:p>
    <w:p w:rsidR="00040990" w:rsidRPr="00A930D5" w:rsidRDefault="00040990" w:rsidP="00A930D5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В результате реализации мероприятий Программы за счет развития материально-технической базы детских поликлиник и поликлинических отделений медицинских организаций государственной системы здравоохранения Республики Тыва предполагается: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улучшение качества и доступности первичной медико-санитарной помощи детскому населению Республики Тыва;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улучшение демографической ситуации путем снижения младенческой и детской смертности за счет раннего выявления и профилактики заболеваний и обеспечения своевременности оказания специализированной медицинской помощи;</w:t>
      </w:r>
    </w:p>
    <w:p w:rsidR="00040990" w:rsidRPr="009A37CB" w:rsidRDefault="00040990" w:rsidP="009A37C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9A37CB">
        <w:rPr>
          <w:color w:val="auto"/>
          <w:szCs w:val="28"/>
        </w:rPr>
        <w:t>оптимизация финансовых расходов медицинских организаций на оказание первичной медико-санитарной и специализированной медицинской помощи детскому населению республики.</w:t>
      </w:r>
    </w:p>
    <w:p w:rsidR="00040990" w:rsidRDefault="00040990" w:rsidP="00040990">
      <w:pPr>
        <w:ind w:right="-284" w:firstLine="0"/>
      </w:pPr>
    </w:p>
    <w:p w:rsidR="00C65FF5" w:rsidRDefault="00C65FF5" w:rsidP="00C65FF5">
      <w:pPr>
        <w:ind w:firstLine="0"/>
        <w:jc w:val="center"/>
      </w:pPr>
      <w:r>
        <w:t>_____</w:t>
      </w:r>
    </w:p>
    <w:p w:rsidR="00040990" w:rsidRDefault="00040990" w:rsidP="00040990">
      <w:pPr>
        <w:ind w:firstLine="0"/>
      </w:pPr>
    </w:p>
    <w:p w:rsidR="00040990" w:rsidRDefault="00040990" w:rsidP="00040990">
      <w:pPr>
        <w:ind w:firstLine="0"/>
        <w:sectPr w:rsidR="00040990" w:rsidSect="00242A8A">
          <w:footnotePr>
            <w:numRestart w:val="eachPage"/>
          </w:footnotePr>
          <w:pgSz w:w="11900" w:h="16840"/>
          <w:pgMar w:top="1134" w:right="567" w:bottom="1134" w:left="1134" w:header="720" w:footer="720" w:gutter="0"/>
          <w:pgNumType w:start="1"/>
          <w:cols w:space="720"/>
          <w:titlePg/>
          <w:docGrid w:linePitch="381"/>
        </w:sectPr>
      </w:pPr>
    </w:p>
    <w:p w:rsidR="00A930D5" w:rsidRDefault="00A930D5" w:rsidP="00A930D5">
      <w:pPr>
        <w:pStyle w:val="ConsPlusTitle"/>
        <w:ind w:left="96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A930D5" w:rsidRDefault="00A930D5" w:rsidP="00A930D5">
      <w:pPr>
        <w:pStyle w:val="ConsPlusTitle"/>
        <w:ind w:left="963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b w:val="0"/>
          <w:sz w:val="28"/>
          <w:szCs w:val="28"/>
        </w:rPr>
        <w:t xml:space="preserve">к региональной программе Республики Тыва «Развитие детского здравоохранения, включая создание современной инфраструктуры </w:t>
      </w:r>
    </w:p>
    <w:p w:rsidR="00A930D5" w:rsidRDefault="00A930D5" w:rsidP="00A930D5">
      <w:pPr>
        <w:pStyle w:val="ConsPlusTitle"/>
        <w:ind w:left="963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b w:val="0"/>
          <w:sz w:val="28"/>
          <w:szCs w:val="28"/>
        </w:rPr>
        <w:t xml:space="preserve">оказания медицинской помощи детям </w:t>
      </w:r>
    </w:p>
    <w:p w:rsidR="00A930D5" w:rsidRPr="00A930D5" w:rsidRDefault="00A930D5" w:rsidP="00A930D5">
      <w:pPr>
        <w:pStyle w:val="ConsPlusTitle"/>
        <w:ind w:left="963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b w:val="0"/>
          <w:sz w:val="28"/>
          <w:szCs w:val="28"/>
        </w:rPr>
        <w:t>Республики Тыва на 2019-2024 годы»</w:t>
      </w:r>
    </w:p>
    <w:p w:rsidR="00A930D5" w:rsidRP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30D5" w:rsidRP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30D5" w:rsidRP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sz w:val="28"/>
          <w:szCs w:val="28"/>
        </w:rPr>
        <w:t>ПЕРЕЧЕНЬ</w:t>
      </w:r>
    </w:p>
    <w:p w:rsid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b w:val="0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0D5">
        <w:rPr>
          <w:rFonts w:ascii="Times New Roman" w:hAnsi="Times New Roman" w:cs="Times New Roman"/>
          <w:b w:val="0"/>
          <w:sz w:val="28"/>
          <w:szCs w:val="28"/>
        </w:rPr>
        <w:t>региональной программы Республики Тыва</w:t>
      </w:r>
    </w:p>
    <w:p w:rsid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b w:val="0"/>
          <w:sz w:val="28"/>
          <w:szCs w:val="28"/>
        </w:rPr>
        <w:t>«Развитие детского здравоохранения, включая создание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временной </w:t>
      </w:r>
      <w:r w:rsidRPr="00A930D5">
        <w:rPr>
          <w:rFonts w:ascii="Times New Roman" w:hAnsi="Times New Roman" w:cs="Times New Roman"/>
          <w:b w:val="0"/>
          <w:sz w:val="28"/>
          <w:szCs w:val="28"/>
        </w:rPr>
        <w:t>инфраструктуры</w:t>
      </w:r>
    </w:p>
    <w:p w:rsidR="00A930D5" w:rsidRP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0D5">
        <w:rPr>
          <w:rFonts w:ascii="Times New Roman" w:hAnsi="Times New Roman" w:cs="Times New Roman"/>
          <w:b w:val="0"/>
          <w:sz w:val="28"/>
          <w:szCs w:val="28"/>
        </w:rPr>
        <w:t>оказания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0D5">
        <w:rPr>
          <w:rFonts w:ascii="Times New Roman" w:hAnsi="Times New Roman" w:cs="Times New Roman"/>
          <w:b w:val="0"/>
          <w:sz w:val="28"/>
          <w:szCs w:val="28"/>
        </w:rPr>
        <w:t>медицинской помощи детям Республики Тыва на 2019-2024 годы»</w:t>
      </w:r>
    </w:p>
    <w:p w:rsidR="00A930D5" w:rsidRP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30D5" w:rsidRDefault="00A930D5" w:rsidP="00A930D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E1624D" w:rsidRPr="001A72CB" w:rsidTr="009B2BA1">
        <w:tc>
          <w:tcPr>
            <w:tcW w:w="1668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Объем финансирования, всего, тыс. рублей</w:t>
            </w:r>
          </w:p>
        </w:tc>
        <w:tc>
          <w:tcPr>
            <w:tcW w:w="7229" w:type="dxa"/>
            <w:gridSpan w:val="6"/>
          </w:tcPr>
          <w:p w:rsidR="00E1624D" w:rsidRPr="001A72CB" w:rsidRDefault="006D541C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</w:t>
            </w:r>
            <w:r w:rsidR="00E1624D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том числе по годам</w:t>
            </w:r>
          </w:p>
        </w:tc>
        <w:tc>
          <w:tcPr>
            <w:tcW w:w="1004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Сроки исполнения</w:t>
            </w:r>
          </w:p>
        </w:tc>
        <w:tc>
          <w:tcPr>
            <w:tcW w:w="1548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Ответственные за исполнение</w:t>
            </w:r>
          </w:p>
        </w:tc>
        <w:tc>
          <w:tcPr>
            <w:tcW w:w="1780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Результаты реализации мероприятий</w:t>
            </w:r>
          </w:p>
        </w:tc>
      </w:tr>
      <w:tr w:rsidR="00E1624D" w:rsidRPr="001A72CB" w:rsidTr="009B2BA1"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Merge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418" w:type="dxa"/>
            <w:vMerge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2019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2020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2021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2022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2023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2024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624D" w:rsidRPr="001A72CB" w:rsidTr="009B2BA1">
        <w:tc>
          <w:tcPr>
            <w:tcW w:w="1668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E1624D" w:rsidRPr="001A72CB" w:rsidTr="009B2BA1">
        <w:tc>
          <w:tcPr>
            <w:tcW w:w="1668" w:type="dxa"/>
            <w:vMerge w:val="restart"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1. Развитие инфраструктуры детского здравоохранения Республики Тыва</w:t>
            </w:r>
          </w:p>
        </w:tc>
        <w:tc>
          <w:tcPr>
            <w:tcW w:w="1275" w:type="dxa"/>
          </w:tcPr>
          <w:p w:rsidR="00E1624D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99599,70</w:t>
            </w:r>
          </w:p>
        </w:tc>
        <w:tc>
          <w:tcPr>
            <w:tcW w:w="1134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59599,70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40 000,00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5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6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004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 w:val="restart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624D" w:rsidRPr="001A72CB" w:rsidTr="009B2BA1"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56</w:t>
            </w:r>
            <w:r w:rsidR="00E1624D" w:rsidRPr="001A72CB">
              <w:rPr>
                <w:color w:val="auto"/>
                <w:sz w:val="22"/>
              </w:rPr>
              <w:t>619,70</w:t>
            </w:r>
          </w:p>
        </w:tc>
        <w:tc>
          <w:tcPr>
            <w:tcW w:w="1134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56</w:t>
            </w:r>
            <w:r w:rsidR="00E1624D" w:rsidRPr="001A72CB">
              <w:rPr>
                <w:color w:val="auto"/>
                <w:sz w:val="22"/>
              </w:rPr>
              <w:t>619,70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3142</w:t>
            </w:r>
            <w:r w:rsidR="00E1624D" w:rsidRPr="001A72CB">
              <w:rPr>
                <w:color w:val="auto"/>
                <w:sz w:val="22"/>
              </w:rPr>
              <w:t>800,00</w:t>
            </w:r>
          </w:p>
        </w:tc>
        <w:tc>
          <w:tcPr>
            <w:tcW w:w="1275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673450,00</w:t>
            </w:r>
          </w:p>
        </w:tc>
        <w:tc>
          <w:tcPr>
            <w:tcW w:w="1276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673</w:t>
            </w:r>
            <w:r w:rsidR="00E1624D" w:rsidRPr="001A72CB">
              <w:rPr>
                <w:color w:val="auto"/>
                <w:sz w:val="22"/>
              </w:rPr>
              <w:t>450,00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624D" w:rsidRPr="001A72CB" w:rsidTr="009B2BA1">
        <w:trPr>
          <w:trHeight w:val="70"/>
        </w:trPr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42</w:t>
            </w:r>
            <w:r w:rsidR="00E1624D" w:rsidRPr="001A72CB">
              <w:rPr>
                <w:color w:val="auto"/>
                <w:sz w:val="22"/>
              </w:rPr>
              <w:t>980,00</w:t>
            </w:r>
          </w:p>
        </w:tc>
        <w:tc>
          <w:tcPr>
            <w:tcW w:w="1134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  <w:r w:rsidR="00E1624D" w:rsidRPr="001A72CB">
              <w:rPr>
                <w:color w:val="auto"/>
                <w:sz w:val="22"/>
              </w:rPr>
              <w:t>980,00</w:t>
            </w:r>
          </w:p>
        </w:tc>
        <w:tc>
          <w:tcPr>
            <w:tcW w:w="1134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40</w:t>
            </w:r>
            <w:r w:rsidR="00E1624D" w:rsidRPr="001A72CB">
              <w:rPr>
                <w:color w:val="auto"/>
                <w:sz w:val="22"/>
              </w:rPr>
              <w:t>000,00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E1624D" w:rsidRPr="001A72CB">
              <w:rPr>
                <w:color w:val="auto"/>
                <w:sz w:val="22"/>
              </w:rPr>
              <w:t>700,00</w:t>
            </w:r>
          </w:p>
        </w:tc>
        <w:tc>
          <w:tcPr>
            <w:tcW w:w="1275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  <w:r w:rsidR="00E1624D" w:rsidRPr="001A72CB">
              <w:rPr>
                <w:color w:val="auto"/>
                <w:sz w:val="22"/>
              </w:rPr>
              <w:t>800,00</w:t>
            </w:r>
          </w:p>
        </w:tc>
        <w:tc>
          <w:tcPr>
            <w:tcW w:w="1276" w:type="dxa"/>
          </w:tcPr>
          <w:p w:rsidR="00E1624D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  <w:r w:rsidR="00E1624D" w:rsidRPr="001A72CB">
              <w:rPr>
                <w:color w:val="auto"/>
                <w:sz w:val="22"/>
              </w:rPr>
              <w:t>800,00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624D" w:rsidRPr="001A72CB" w:rsidTr="009B2BA1"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9B2BA1" w:rsidRDefault="009B2BA1"/>
    <w:p w:rsidR="009B2BA1" w:rsidRDefault="009B2BA1"/>
    <w:p w:rsidR="009B2BA1" w:rsidRDefault="009B2B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E1624D" w:rsidRPr="001A72CB" w:rsidTr="009B2BA1">
        <w:tc>
          <w:tcPr>
            <w:tcW w:w="1668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E1624D" w:rsidRPr="001A72CB" w:rsidTr="009B2BA1">
        <w:tc>
          <w:tcPr>
            <w:tcW w:w="1668" w:type="dxa"/>
            <w:vMerge w:val="restart"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1.1. Дооснащение детских поликлиник и детских поликлинических отделений медицинскими изделиями в соответствии с требованиями приказа Минздрава России от 7 марта 2018 г. № 92н</w:t>
            </w:r>
          </w:p>
        </w:tc>
        <w:tc>
          <w:tcPr>
            <w:tcW w:w="1275" w:type="dxa"/>
          </w:tcPr>
          <w:p w:rsidR="00E1624D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59599,70</w:t>
            </w:r>
          </w:p>
        </w:tc>
        <w:tc>
          <w:tcPr>
            <w:tcW w:w="1134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59599,70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увеличение доли детских поликлиник/</w:t>
            </w:r>
            <w:r w:rsidR="006D541C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поликлинических отделений медицинских организаций до 95,0 процентов к 2024 году, дооснащенных медицинскими изделиями в соответствии с требованиями приказа Минздрава России от 7 марта 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 xml:space="preserve">          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2018 г.  № 92</w:t>
            </w:r>
          </w:p>
        </w:tc>
      </w:tr>
      <w:tr w:rsidR="00E1624D" w:rsidRPr="001A72CB" w:rsidTr="009B2BA1"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56619,70</w:t>
            </w:r>
          </w:p>
        </w:tc>
        <w:tc>
          <w:tcPr>
            <w:tcW w:w="1134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56619,70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624D" w:rsidRPr="001A72CB" w:rsidTr="009B2BA1"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2980,00</w:t>
            </w:r>
          </w:p>
        </w:tc>
        <w:tc>
          <w:tcPr>
            <w:tcW w:w="1134" w:type="dxa"/>
          </w:tcPr>
          <w:p w:rsidR="00E1624D" w:rsidRPr="001A72CB" w:rsidRDefault="00E1624D" w:rsidP="009B2BA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2980,00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624D" w:rsidRPr="001A72CB" w:rsidTr="009B2BA1">
        <w:tc>
          <w:tcPr>
            <w:tcW w:w="1668" w:type="dxa"/>
            <w:vMerge/>
          </w:tcPr>
          <w:p w:rsidR="00E1624D" w:rsidRPr="001A72CB" w:rsidRDefault="00E1624D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624D" w:rsidRPr="001A72CB" w:rsidRDefault="00E1624D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624D" w:rsidRPr="001A72CB" w:rsidRDefault="00E1624D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E10295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1.2. Проведение организационно-планировочных решений внутренних пространств, обеспечивающих комфортность пребывания детей в соответствии с приказом Минздрава России от  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 xml:space="preserve">                 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E10295" w:rsidRPr="001A72CB" w:rsidRDefault="00E10295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увеличение доли детских поликлиник/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поликлинических отделений медицинских организаций до 95,0 процентов к 2024 году, реализовавших организационно-планиро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>-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вочные решения внутренних пространств в </w:t>
            </w: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9B2BA1" w:rsidRDefault="009B2BA1"/>
    <w:p w:rsidR="009B2BA1" w:rsidRDefault="009B2B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9B2BA1" w:rsidRPr="001A72CB" w:rsidTr="00686A61">
        <w:tc>
          <w:tcPr>
            <w:tcW w:w="166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9B2BA1" w:rsidRPr="001A72CB" w:rsidTr="009B2BA1">
        <w:tc>
          <w:tcPr>
            <w:tcW w:w="1668" w:type="dxa"/>
          </w:tcPr>
          <w:p w:rsidR="009B2BA1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7 марта 2018 г.           № 92н</w:t>
            </w:r>
          </w:p>
        </w:tc>
        <w:tc>
          <w:tcPr>
            <w:tcW w:w="1275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418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134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134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2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418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5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</w:tcPr>
          <w:p w:rsidR="009B2BA1" w:rsidRPr="001A72CB" w:rsidRDefault="009B2BA1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004" w:type="dxa"/>
          </w:tcPr>
          <w:p w:rsidR="009B2BA1" w:rsidRPr="001A72CB" w:rsidRDefault="009B2BA1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</w:tcPr>
          <w:p w:rsidR="009B2BA1" w:rsidRPr="001A72CB" w:rsidRDefault="009B2BA1" w:rsidP="001A72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</w:tcPr>
          <w:p w:rsidR="009B2BA1" w:rsidRPr="001A72CB" w:rsidRDefault="009B2BA1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соответствии с приказом Минздрава России от 7 марта 2018 г. № 92н, направленные на 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1.3. Строительство нового здания Республиканской детской больницы в г. Кызыле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4535000,00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3174500,00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680250,00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680250,00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2022-2024 гг.</w:t>
            </w: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Тыва, Министерство строительства и жилищно-коммунального хозяйства Республики Тыва</w:t>
            </w:r>
          </w:p>
        </w:tc>
        <w:tc>
          <w:tcPr>
            <w:tcW w:w="1780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создание современной инфраструктуры оказания медицинской помощи детям</w:t>
            </w: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4489700,00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3142800,00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673450,00</w:t>
            </w:r>
          </w:p>
        </w:tc>
        <w:tc>
          <w:tcPr>
            <w:tcW w:w="1276" w:type="dxa"/>
          </w:tcPr>
          <w:p w:rsidR="00E10295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673</w:t>
            </w:r>
            <w:r w:rsidR="00E10295" w:rsidRPr="001A72CB">
              <w:rPr>
                <w:color w:val="auto"/>
                <w:sz w:val="22"/>
              </w:rPr>
              <w:t>450,00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45300,00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31700,00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6800,00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6800,00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9B2BA1" w:rsidRDefault="009B2BA1"/>
    <w:p w:rsidR="009B2BA1" w:rsidRDefault="009B2BA1"/>
    <w:p w:rsidR="009B2BA1" w:rsidRDefault="009B2BA1"/>
    <w:p w:rsidR="009B2BA1" w:rsidRDefault="009B2B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9B2BA1" w:rsidRPr="001A72CB" w:rsidTr="00686A61">
        <w:tc>
          <w:tcPr>
            <w:tcW w:w="166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E10295" w:rsidP="006D541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1.4. </w:t>
            </w:r>
            <w:r w:rsidR="006D541C">
              <w:rPr>
                <w:rFonts w:ascii="Times New Roman" w:hAnsi="Times New Roman" w:cs="Times New Roman"/>
                <w:b w:val="0"/>
                <w:szCs w:val="22"/>
              </w:rPr>
              <w:t>Р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азработ</w:t>
            </w:r>
            <w:r w:rsidR="006D541C">
              <w:rPr>
                <w:rFonts w:ascii="Times New Roman" w:hAnsi="Times New Roman" w:cs="Times New Roman"/>
                <w:b w:val="0"/>
                <w:szCs w:val="22"/>
              </w:rPr>
              <w:t>ка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проекта постановления Правительства Республики Тыва «Об утверждении задания  на проектирование объекта «Республиканская детская больница»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40000,00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40000,00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2020 г.</w:t>
            </w: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40 000,00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40 000,00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2. Развитие профилактической медицинской помощи детям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2.1. Мероприятия по увеличению охвата профилактическими медицинскими осмотрами детей в возрасте 15-17 лет: девочек – врачами акушерами-гинекологами, мальчиков – врачами детскими урологами-андрологами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Тыва, медицинские организации</w:t>
            </w:r>
          </w:p>
        </w:tc>
        <w:tc>
          <w:tcPr>
            <w:tcW w:w="1780" w:type="dxa"/>
            <w:vMerge w:val="restart"/>
          </w:tcPr>
          <w:p w:rsidR="00E10295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увеличение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охват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осмотрами девочек в возрасте 15-17 лет врачами акушерами-гинеколо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>гами до 95,0 процентов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>к 2024 году;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>увеличен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ие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охват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осмотрами мальчиков в возрасте 15-17 лет врачами детскими урологами-андрологами до 95,0 процентов к 2024 году</w:t>
            </w: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2.1.1. И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>нформационно-коммуникационные кампании с родителями и учениками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E10295" w:rsidRPr="001A72CB" w:rsidRDefault="009B2BA1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организация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информационно-коммуникационн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ой компании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по охране и защите детей</w:t>
            </w: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 w:val="restart"/>
          </w:tcPr>
          <w:p w:rsidR="00E10295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2.1.2. П</w:t>
            </w:r>
            <w:r w:rsidR="00E10295" w:rsidRPr="001A72CB">
              <w:rPr>
                <w:rFonts w:ascii="Times New Roman" w:hAnsi="Times New Roman" w:cs="Times New Roman"/>
                <w:b w:val="0"/>
                <w:szCs w:val="22"/>
              </w:rPr>
              <w:t>овышение укомплектованности врачами акушер-гинекологами и урологами-андрологами</w:t>
            </w:r>
          </w:p>
        </w:tc>
        <w:tc>
          <w:tcPr>
            <w:tcW w:w="1275" w:type="dxa"/>
          </w:tcPr>
          <w:p w:rsidR="00E10295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E10295" w:rsidRPr="001A72CB" w:rsidRDefault="00E10295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увеличен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>ие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числ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врачей акушер-гинекологов и урологов-андрологов</w:t>
            </w: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10295" w:rsidRPr="001A72CB" w:rsidTr="009B2BA1">
        <w:tc>
          <w:tcPr>
            <w:tcW w:w="166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E10295" w:rsidRPr="001A72CB" w:rsidRDefault="00E10295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E10295" w:rsidRPr="001A72CB" w:rsidRDefault="00E10295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9B2BA1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2.1.3. П</w:t>
            </w:r>
            <w:r w:rsidR="001A72CB" w:rsidRPr="001A72CB">
              <w:rPr>
                <w:rFonts w:ascii="Times New Roman" w:hAnsi="Times New Roman" w:cs="Times New Roman"/>
                <w:b w:val="0"/>
                <w:szCs w:val="22"/>
              </w:rPr>
              <w:t>овышение доступности осмотров врачами акушер-гинекологами и урологами-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1A72CB" w:rsidRPr="001A72CB" w:rsidRDefault="001A72CB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увеличен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>ие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охват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осмотрами девочек в возрасте 15-17 лет врачами акушерами-гинекологами </w:t>
            </w: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9B2BA1" w:rsidRDefault="009B2BA1"/>
    <w:p w:rsidR="006D541C" w:rsidRDefault="006D54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9B2BA1" w:rsidRPr="001A72CB" w:rsidTr="00686A61">
        <w:tc>
          <w:tcPr>
            <w:tcW w:w="166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1A72CB" w:rsidRPr="001A72CB" w:rsidTr="009B2BA1">
        <w:tc>
          <w:tcPr>
            <w:tcW w:w="1668" w:type="dxa"/>
          </w:tcPr>
          <w:p w:rsidR="001A72CB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андрологами в сельской местности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</w:tcPr>
          <w:p w:rsidR="001A72CB" w:rsidRPr="001A72CB" w:rsidRDefault="009B2BA1" w:rsidP="009B2BA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до 95,0 процентов к 2024 го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ду; 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увеличен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ие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охват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осмотрами мальчиков в возрасте 15-17 лет врачами детскими урологами-андрологами до 95,0 процентов к 2024 году</w:t>
            </w: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3. Развитие акушерско-гинекологической медицинской помощи</w:t>
            </w:r>
          </w:p>
        </w:tc>
        <w:tc>
          <w:tcPr>
            <w:tcW w:w="1275" w:type="dxa"/>
            <w:vAlign w:val="center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21600,00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21600,00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6D541C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3.1. М</w:t>
            </w:r>
            <w:r w:rsidR="001A72CB" w:rsidRPr="001A72CB">
              <w:rPr>
                <w:rFonts w:ascii="Times New Roman" w:hAnsi="Times New Roman" w:cs="Times New Roman"/>
                <w:b w:val="0"/>
                <w:szCs w:val="22"/>
              </w:rPr>
              <w:t>ероприятие по предоставлению медицинской помощи женщинам в период беременности, родов и в послеродовом периоде, в том числе за счет средств родовых сертификатов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21600,00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1A72CB" w:rsidRPr="001A72CB" w:rsidRDefault="001A72CB" w:rsidP="006D541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повышение качества оказания медицинской помощи женщинам в период беременности, родов и в послеродовом периоде</w:t>
            </w: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21 600,00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3 600,00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3 600,00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3 600,00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3 600,00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3 600,00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3 600,00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9B2BA1" w:rsidRDefault="009B2B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9B2BA1" w:rsidRPr="001A72CB" w:rsidTr="00686A61">
        <w:tc>
          <w:tcPr>
            <w:tcW w:w="166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3.1.1. А</w:t>
            </w:r>
            <w:r w:rsidR="001A72CB" w:rsidRPr="001A72CB">
              <w:rPr>
                <w:rFonts w:ascii="Times New Roman" w:hAnsi="Times New Roman" w:cs="Times New Roman"/>
                <w:b w:val="0"/>
                <w:szCs w:val="22"/>
              </w:rPr>
              <w:t>ктуализация приказа по маршрутизации беременных, рожениц и новорожденных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повышение качества и оказания медицинской помощи женщинам в период беременности, родов и в послеродовом периоде</w:t>
            </w: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3.1.2. У</w:t>
            </w:r>
            <w:r w:rsidR="001A72CB" w:rsidRPr="001A72CB">
              <w:rPr>
                <w:rFonts w:ascii="Times New Roman" w:hAnsi="Times New Roman" w:cs="Times New Roman"/>
                <w:b w:val="0"/>
                <w:szCs w:val="22"/>
              </w:rPr>
              <w:t>величение доли преждевременных  родов 22-37 недель в перинатальных центрах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улучшение качества оказания медицинской помощи недоношенным новорожденным</w:t>
            </w: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4. Организация получения дополнительного профессионального образования специалистами, оказывающими  медицинскую помощь беременным, роженицам, новорожденным и детям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9B2BA1" w:rsidRDefault="009B2BA1"/>
    <w:p w:rsidR="006D541C" w:rsidRDefault="006D54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418"/>
        <w:gridCol w:w="1134"/>
        <w:gridCol w:w="1134"/>
        <w:gridCol w:w="992"/>
        <w:gridCol w:w="1418"/>
        <w:gridCol w:w="1275"/>
        <w:gridCol w:w="1276"/>
        <w:gridCol w:w="1004"/>
        <w:gridCol w:w="1548"/>
        <w:gridCol w:w="1780"/>
      </w:tblGrid>
      <w:tr w:rsidR="009B2BA1" w:rsidRPr="001A72CB" w:rsidTr="00686A61">
        <w:tc>
          <w:tcPr>
            <w:tcW w:w="166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</w:t>
            </w:r>
          </w:p>
        </w:tc>
        <w:tc>
          <w:tcPr>
            <w:tcW w:w="992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</w:t>
            </w:r>
          </w:p>
        </w:tc>
        <w:tc>
          <w:tcPr>
            <w:tcW w:w="1418" w:type="dxa"/>
          </w:tcPr>
          <w:p w:rsidR="009B2BA1" w:rsidRPr="001A72CB" w:rsidRDefault="009B2BA1" w:rsidP="00686A61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7</w:t>
            </w:r>
          </w:p>
        </w:tc>
        <w:tc>
          <w:tcPr>
            <w:tcW w:w="1275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276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004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548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11</w:t>
            </w:r>
          </w:p>
        </w:tc>
        <w:tc>
          <w:tcPr>
            <w:tcW w:w="1780" w:type="dxa"/>
          </w:tcPr>
          <w:p w:rsidR="009B2BA1" w:rsidRPr="001A72CB" w:rsidRDefault="009B2BA1" w:rsidP="00686A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12</w:t>
            </w: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4.1. Мероприятия, направленные на повышение квалификации врачей акушер-гинеко</w:t>
            </w:r>
            <w:r w:rsidR="009B2BA1">
              <w:rPr>
                <w:rFonts w:ascii="Times New Roman" w:hAnsi="Times New Roman" w:cs="Times New Roman"/>
                <w:b w:val="0"/>
                <w:szCs w:val="22"/>
              </w:rPr>
              <w:t>-</w:t>
            </w: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логов, неонатологов, анестезиологов-реаниматологов и педиатров в симуляционных центрах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2019-2024 гг.</w:t>
            </w: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Министерство здравоохранения Республики Тыва</w:t>
            </w:r>
          </w:p>
        </w:tc>
        <w:tc>
          <w:tcPr>
            <w:tcW w:w="1780" w:type="dxa"/>
            <w:vMerge w:val="restart"/>
          </w:tcPr>
          <w:p w:rsidR="001A72CB" w:rsidRPr="001A72CB" w:rsidRDefault="009B2BA1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увеличение</w:t>
            </w:r>
            <w:r w:rsidR="001A72CB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чис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ла</w:t>
            </w:r>
            <w:r w:rsidR="001A72CB" w:rsidRPr="001A72CB">
              <w:rPr>
                <w:rFonts w:ascii="Times New Roman" w:hAnsi="Times New Roman" w:cs="Times New Roman"/>
                <w:b w:val="0"/>
                <w:szCs w:val="22"/>
              </w:rPr>
              <w:t xml:space="preserve"> медицинских работников, прошедших подготовку в части овладения мануальными навыками для своевременного оказания в полном объеме необходимой медицинской помощи роженицам и новорожденным детям</w:t>
            </w: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100,00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A72CB">
              <w:rPr>
                <w:rFonts w:ascii="Times New Roman" w:hAnsi="Times New Roman" w:cs="Times New Roman"/>
                <w:b w:val="0"/>
                <w:szCs w:val="22"/>
              </w:rPr>
              <w:t>Всего по Программе</w:t>
            </w:r>
          </w:p>
        </w:tc>
        <w:tc>
          <w:tcPr>
            <w:tcW w:w="1275" w:type="dxa"/>
          </w:tcPr>
          <w:p w:rsidR="001A72CB" w:rsidRPr="001A72CB" w:rsidRDefault="006D541C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итого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4656399,70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63299,70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43700,00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3178 100,00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683 850,00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683850,00</w:t>
            </w:r>
          </w:p>
        </w:tc>
        <w:tc>
          <w:tcPr>
            <w:tcW w:w="1004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 w:val="restart"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4546319,70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56619,70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3142 800,00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673 450,00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673450,00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республиканский бюджет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88280,00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2980,00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40000,00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31700,00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6 800,00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6800,00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1A72CB" w:rsidRPr="001A72CB" w:rsidTr="009B2BA1">
        <w:tc>
          <w:tcPr>
            <w:tcW w:w="166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21800,00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3700,00</w:t>
            </w:r>
          </w:p>
        </w:tc>
        <w:tc>
          <w:tcPr>
            <w:tcW w:w="1134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3700,00</w:t>
            </w:r>
          </w:p>
        </w:tc>
        <w:tc>
          <w:tcPr>
            <w:tcW w:w="992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418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275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  <w:r w:rsidRPr="001A72CB">
              <w:rPr>
                <w:color w:val="auto"/>
                <w:sz w:val="22"/>
              </w:rPr>
              <w:t>600,00</w:t>
            </w:r>
          </w:p>
        </w:tc>
        <w:tc>
          <w:tcPr>
            <w:tcW w:w="1276" w:type="dxa"/>
          </w:tcPr>
          <w:p w:rsidR="001A72CB" w:rsidRPr="001A72CB" w:rsidRDefault="001A72CB" w:rsidP="001A72C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A72CB">
              <w:rPr>
                <w:color w:val="auto"/>
                <w:sz w:val="22"/>
              </w:rPr>
              <w:t>3600,00</w:t>
            </w:r>
          </w:p>
        </w:tc>
        <w:tc>
          <w:tcPr>
            <w:tcW w:w="1004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48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80" w:type="dxa"/>
            <w:vMerge/>
          </w:tcPr>
          <w:p w:rsidR="001A72CB" w:rsidRPr="001A72CB" w:rsidRDefault="001A72CB" w:rsidP="001A72C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30D5" w:rsidRDefault="00A930D5" w:rsidP="00A930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30D5" w:rsidRDefault="00A930D5" w:rsidP="00A930D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30D5" w:rsidRDefault="00A930D5" w:rsidP="00A930D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  <w:sectPr w:rsidR="00A930D5" w:rsidSect="002251EA">
          <w:footnotePr>
            <w:numRestart w:val="eachPage"/>
          </w:footnotePr>
          <w:pgSz w:w="16840" w:h="11900" w:orient="landscape"/>
          <w:pgMar w:top="1134" w:right="567" w:bottom="1134" w:left="567" w:header="720" w:footer="720" w:gutter="0"/>
          <w:pgNumType w:start="1"/>
          <w:cols w:space="720"/>
          <w:titlePg/>
        </w:sectPr>
      </w:pPr>
    </w:p>
    <w:p w:rsidR="00040990" w:rsidRPr="009B2BA1" w:rsidRDefault="00040990" w:rsidP="009B2BA1">
      <w:pPr>
        <w:pStyle w:val="ConsPlusTitle"/>
        <w:ind w:left="963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A1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9B2BA1" w:rsidRDefault="00040990" w:rsidP="009B2BA1">
      <w:pPr>
        <w:spacing w:after="0" w:line="240" w:lineRule="auto"/>
        <w:ind w:left="9639" w:right="0" w:firstLine="0"/>
        <w:jc w:val="center"/>
        <w:rPr>
          <w:szCs w:val="28"/>
        </w:rPr>
      </w:pPr>
      <w:r w:rsidRPr="009B2BA1">
        <w:rPr>
          <w:szCs w:val="28"/>
        </w:rPr>
        <w:t xml:space="preserve">к региональной программе Республики Тыва «Развитие детского здравоохранения, включая создание современной инфраструктуры </w:t>
      </w:r>
    </w:p>
    <w:p w:rsidR="009B2BA1" w:rsidRDefault="00040990" w:rsidP="009B2BA1">
      <w:pPr>
        <w:spacing w:after="0" w:line="240" w:lineRule="auto"/>
        <w:ind w:left="9639" w:right="0" w:firstLine="0"/>
        <w:jc w:val="center"/>
        <w:rPr>
          <w:szCs w:val="28"/>
        </w:rPr>
      </w:pPr>
      <w:r w:rsidRPr="009B2BA1">
        <w:rPr>
          <w:szCs w:val="28"/>
        </w:rPr>
        <w:t xml:space="preserve">оказания медицинской помощи детям </w:t>
      </w:r>
    </w:p>
    <w:p w:rsidR="00040990" w:rsidRPr="009B2BA1" w:rsidRDefault="00040990" w:rsidP="009B2BA1">
      <w:pPr>
        <w:spacing w:after="0" w:line="240" w:lineRule="auto"/>
        <w:ind w:left="9639" w:right="0" w:firstLine="0"/>
        <w:jc w:val="center"/>
        <w:rPr>
          <w:szCs w:val="28"/>
        </w:rPr>
      </w:pPr>
      <w:r w:rsidRPr="009B2BA1">
        <w:rPr>
          <w:szCs w:val="28"/>
        </w:rPr>
        <w:t>Республики Тыва на 2019-2024 годы»</w:t>
      </w:r>
    </w:p>
    <w:p w:rsidR="009B2BA1" w:rsidRPr="009B2BA1" w:rsidRDefault="009B2BA1" w:rsidP="009B2BA1">
      <w:pPr>
        <w:spacing w:after="0" w:line="240" w:lineRule="auto"/>
        <w:ind w:right="0" w:firstLine="0"/>
        <w:jc w:val="center"/>
        <w:rPr>
          <w:szCs w:val="28"/>
        </w:rPr>
      </w:pPr>
    </w:p>
    <w:p w:rsidR="009B2BA1" w:rsidRPr="009B2BA1" w:rsidRDefault="009B2BA1" w:rsidP="009B2BA1">
      <w:pPr>
        <w:spacing w:after="0" w:line="240" w:lineRule="auto"/>
        <w:ind w:right="0" w:firstLine="0"/>
        <w:jc w:val="center"/>
        <w:rPr>
          <w:szCs w:val="28"/>
        </w:rPr>
      </w:pPr>
    </w:p>
    <w:p w:rsidR="00040990" w:rsidRPr="009B2BA1" w:rsidRDefault="00040990" w:rsidP="009B2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BA1" w:rsidRDefault="009B2BA1" w:rsidP="009B2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699">
        <w:rPr>
          <w:rFonts w:ascii="Times New Roman" w:hAnsi="Times New Roman" w:cs="Times New Roman"/>
          <w:sz w:val="28"/>
          <w:szCs w:val="28"/>
        </w:rPr>
        <w:t>ПЛАН</w:t>
      </w:r>
    </w:p>
    <w:p w:rsidR="009B2BA1" w:rsidRDefault="009B2BA1" w:rsidP="009B2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A1">
        <w:rPr>
          <w:rFonts w:ascii="Times New Roman" w:hAnsi="Times New Roman" w:cs="Times New Roman"/>
          <w:b w:val="0"/>
          <w:sz w:val="28"/>
          <w:szCs w:val="28"/>
        </w:rPr>
        <w:t>р</w:t>
      </w:r>
      <w:r w:rsidR="00040990" w:rsidRPr="009B2BA1">
        <w:rPr>
          <w:rFonts w:ascii="Times New Roman" w:hAnsi="Times New Roman" w:cs="Times New Roman"/>
          <w:b w:val="0"/>
          <w:sz w:val="28"/>
          <w:szCs w:val="28"/>
        </w:rPr>
        <w:t>еализации</w:t>
      </w:r>
      <w:r w:rsidRPr="009B2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0990" w:rsidRPr="009B2BA1">
        <w:rPr>
          <w:rFonts w:ascii="Times New Roman" w:hAnsi="Times New Roman" w:cs="Times New Roman"/>
          <w:b w:val="0"/>
          <w:sz w:val="28"/>
          <w:szCs w:val="28"/>
        </w:rPr>
        <w:t>региональной программы Республики Тыва «Развитие детского</w:t>
      </w:r>
    </w:p>
    <w:p w:rsidR="009B2BA1" w:rsidRDefault="00040990" w:rsidP="009B2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A1">
        <w:rPr>
          <w:rFonts w:ascii="Times New Roman" w:hAnsi="Times New Roman" w:cs="Times New Roman"/>
          <w:b w:val="0"/>
          <w:sz w:val="28"/>
          <w:szCs w:val="28"/>
        </w:rPr>
        <w:t xml:space="preserve"> здравоохранения, включая создание современной инфраструктуры оказания </w:t>
      </w:r>
    </w:p>
    <w:p w:rsidR="00040990" w:rsidRPr="009B2BA1" w:rsidRDefault="00040990" w:rsidP="009B2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A1">
        <w:rPr>
          <w:rFonts w:ascii="Times New Roman" w:hAnsi="Times New Roman" w:cs="Times New Roman"/>
          <w:b w:val="0"/>
          <w:sz w:val="28"/>
          <w:szCs w:val="28"/>
        </w:rPr>
        <w:t>медицинской помощи детям Республики Тыва на 2019-2024 годы»</w:t>
      </w:r>
    </w:p>
    <w:p w:rsidR="00040990" w:rsidRPr="009B2BA1" w:rsidRDefault="00040990" w:rsidP="009B2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9B2BA1" w:rsidRPr="00B677EA" w:rsidTr="00B677EA">
        <w:trPr>
          <w:jc w:val="center"/>
        </w:trPr>
        <w:tc>
          <w:tcPr>
            <w:tcW w:w="3936" w:type="dxa"/>
            <w:vMerge w:val="restart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Наименование</w:t>
            </w:r>
          </w:p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подпрограммы, контрольного события региональной программы</w:t>
            </w:r>
          </w:p>
        </w:tc>
        <w:tc>
          <w:tcPr>
            <w:tcW w:w="8505" w:type="dxa"/>
            <w:gridSpan w:val="4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3481" w:type="dxa"/>
            <w:vMerge w:val="restart"/>
          </w:tcPr>
          <w:p w:rsidR="009B2BA1" w:rsidRPr="00B677EA" w:rsidRDefault="009B2BA1" w:rsidP="006D541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Ответственны</w:t>
            </w:r>
            <w:r w:rsidR="006D541C">
              <w:rPr>
                <w:rFonts w:eastAsia="Calibri"/>
                <w:sz w:val="24"/>
                <w:szCs w:val="24"/>
              </w:rPr>
              <w:t>е за</w:t>
            </w:r>
            <w:r w:rsidRPr="00B677EA">
              <w:rPr>
                <w:rFonts w:eastAsia="Calibri"/>
                <w:sz w:val="24"/>
                <w:szCs w:val="24"/>
              </w:rPr>
              <w:t xml:space="preserve"> исполн</w:t>
            </w:r>
            <w:r w:rsidR="006D541C">
              <w:rPr>
                <w:rFonts w:eastAsia="Calibri"/>
                <w:sz w:val="24"/>
                <w:szCs w:val="24"/>
              </w:rPr>
              <w:t>ение</w:t>
            </w:r>
          </w:p>
        </w:tc>
      </w:tr>
      <w:tr w:rsidR="009B2BA1" w:rsidRPr="00B677EA" w:rsidTr="00B677EA">
        <w:trPr>
          <w:jc w:val="center"/>
        </w:trPr>
        <w:tc>
          <w:tcPr>
            <w:tcW w:w="3936" w:type="dxa"/>
            <w:vMerge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2019-2024 годы</w:t>
            </w:r>
          </w:p>
        </w:tc>
        <w:tc>
          <w:tcPr>
            <w:tcW w:w="3481" w:type="dxa"/>
            <w:vMerge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2BA1" w:rsidRPr="00B677EA" w:rsidTr="00B677EA">
        <w:trPr>
          <w:jc w:val="center"/>
        </w:trPr>
        <w:tc>
          <w:tcPr>
            <w:tcW w:w="3936" w:type="dxa"/>
            <w:vMerge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I кв.</w:t>
            </w:r>
          </w:p>
        </w:tc>
        <w:tc>
          <w:tcPr>
            <w:tcW w:w="2126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II кв.</w:t>
            </w:r>
          </w:p>
        </w:tc>
        <w:tc>
          <w:tcPr>
            <w:tcW w:w="2127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III кв.</w:t>
            </w:r>
          </w:p>
        </w:tc>
        <w:tc>
          <w:tcPr>
            <w:tcW w:w="2268" w:type="dxa"/>
          </w:tcPr>
          <w:p w:rsidR="009B2BA1" w:rsidRPr="00B677EA" w:rsidRDefault="006D541C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IV кв</w:t>
            </w:r>
            <w:r w:rsidR="009B2BA1" w:rsidRPr="00B677E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81" w:type="dxa"/>
            <w:vMerge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2BA1" w:rsidRPr="00B677EA" w:rsidTr="00B677EA">
        <w:trPr>
          <w:jc w:val="center"/>
        </w:trPr>
        <w:tc>
          <w:tcPr>
            <w:tcW w:w="3936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9B2BA1" w:rsidRPr="00B677EA" w:rsidRDefault="009B2BA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86A61" w:rsidRPr="00B677EA" w:rsidTr="00B677EA">
        <w:trPr>
          <w:jc w:val="center"/>
        </w:trPr>
        <w:tc>
          <w:tcPr>
            <w:tcW w:w="15922" w:type="dxa"/>
            <w:gridSpan w:val="6"/>
          </w:tcPr>
          <w:p w:rsidR="00686A61" w:rsidRPr="00B677EA" w:rsidRDefault="00686A61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1. Развитие инфраструктуры детского здравоохранения Республики Тыва</w:t>
            </w:r>
          </w:p>
        </w:tc>
      </w:tr>
      <w:tr w:rsidR="00B677EA" w:rsidRPr="00B677EA" w:rsidTr="00B677EA">
        <w:trPr>
          <w:jc w:val="center"/>
        </w:trPr>
        <w:tc>
          <w:tcPr>
            <w:tcW w:w="393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 xml:space="preserve">1.1. Дооснащение детских поликлиник и детских поликлинических отделений медицинскими изделиями в соответствии с требованиями приказа Минздрава России от                     7 марта 2018 г. № 92н:  </w:t>
            </w:r>
          </w:p>
        </w:tc>
        <w:tc>
          <w:tcPr>
            <w:tcW w:w="1984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  <w:vMerge w:val="restart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677EA">
              <w:rPr>
                <w:rFonts w:eastAsia="Calibri"/>
                <w:sz w:val="24"/>
                <w:szCs w:val="24"/>
              </w:rPr>
              <w:t xml:space="preserve">лавные врачи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больница», межкожуунных медицинских центров и центральных кожуунных больниц</w:t>
            </w:r>
          </w:p>
        </w:tc>
      </w:tr>
      <w:tr w:rsidR="00B677EA" w:rsidRPr="00B677EA" w:rsidTr="00B677EA">
        <w:trPr>
          <w:jc w:val="center"/>
        </w:trPr>
        <w:tc>
          <w:tcPr>
            <w:tcW w:w="393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ГБУЗ Республики Тыва «Республиканская детская больница» (44481 детского населения);</w:t>
            </w:r>
          </w:p>
        </w:tc>
        <w:tc>
          <w:tcPr>
            <w:tcW w:w="1984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2021 г.</w:t>
            </w:r>
          </w:p>
        </w:tc>
        <w:tc>
          <w:tcPr>
            <w:tcW w:w="3481" w:type="dxa"/>
            <w:vMerge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834F77" w:rsidRDefault="00834F77"/>
    <w:p w:rsidR="00834F77" w:rsidRDefault="00834F77"/>
    <w:p w:rsidR="00834F77" w:rsidRDefault="00834F77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834F77" w:rsidRPr="00B677EA" w:rsidTr="002251EA">
        <w:trPr>
          <w:jc w:val="center"/>
        </w:trPr>
        <w:tc>
          <w:tcPr>
            <w:tcW w:w="3936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B677EA" w:rsidRPr="00B677EA" w:rsidTr="00B677EA">
        <w:trPr>
          <w:jc w:val="center"/>
        </w:trPr>
        <w:tc>
          <w:tcPr>
            <w:tcW w:w="393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B677E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«Барун-Хемчикский межкожуунный медицинский центр» (9092 детского населения);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B677E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«Улуг-Хемский межкожуунный медицинский центр» (7355 детского населения);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B677E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«Дзун-Хемчикская центральная кожунная больница» (8271 детского населения); </w:t>
            </w:r>
          </w:p>
        </w:tc>
        <w:tc>
          <w:tcPr>
            <w:tcW w:w="1984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октября 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2019 г</w:t>
            </w:r>
          </w:p>
        </w:tc>
        <w:tc>
          <w:tcPr>
            <w:tcW w:w="2268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2020 г </w:t>
            </w:r>
          </w:p>
        </w:tc>
        <w:tc>
          <w:tcPr>
            <w:tcW w:w="3481" w:type="dxa"/>
            <w:vMerge w:val="restart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677EA" w:rsidRPr="00B677EA" w:rsidTr="00B677EA">
        <w:trPr>
          <w:jc w:val="center"/>
        </w:trPr>
        <w:tc>
          <w:tcPr>
            <w:tcW w:w="393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B677E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«Кызылская центральная кожунная больница» (13358 детского населения); 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B677E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«Пий-Хемская центральная кожунная больница» (3313 детского населения);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B677E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«Тандинская центральная кожунная больница» (4743 детского населения)</w:t>
            </w:r>
          </w:p>
        </w:tc>
        <w:tc>
          <w:tcPr>
            <w:tcW w:w="1984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2019-2020 г</w:t>
            </w:r>
          </w:p>
        </w:tc>
        <w:tc>
          <w:tcPr>
            <w:tcW w:w="2268" w:type="dxa"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2019-2020 г </w:t>
            </w:r>
          </w:p>
        </w:tc>
        <w:tc>
          <w:tcPr>
            <w:tcW w:w="3481" w:type="dxa"/>
            <w:vMerge/>
          </w:tcPr>
          <w:p w:rsidR="00B677E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CA1E2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1.2. Подготовка помещений для установки медицинск</w:t>
            </w:r>
            <w:r w:rsidR="00CA1E2B">
              <w:rPr>
                <w:sz w:val="24"/>
                <w:szCs w:val="24"/>
              </w:rPr>
              <w:t>ого</w:t>
            </w:r>
            <w:r w:rsidRPr="00B677EA">
              <w:rPr>
                <w:sz w:val="24"/>
                <w:szCs w:val="24"/>
              </w:rPr>
              <w:t xml:space="preserve"> оборудовани</w:t>
            </w:r>
            <w:r w:rsidR="00CA1E2B">
              <w:rPr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лавные врачи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больница», межкожуунных медицинских центров 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«Пиц-Хемская </w:t>
            </w:r>
            <w:r w:rsidRPr="00B677EA">
              <w:rPr>
                <w:rFonts w:eastAsia="Calibri"/>
                <w:sz w:val="24"/>
                <w:szCs w:val="24"/>
              </w:rPr>
              <w:t>центральная кожунная больница</w:t>
            </w:r>
            <w:r w:rsidR="00385A0A" w:rsidRPr="00B677EA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834F77" w:rsidRDefault="00834F77"/>
    <w:p w:rsidR="00834F77" w:rsidRDefault="00834F77"/>
    <w:p w:rsidR="00834F77" w:rsidRDefault="00834F77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834F77" w:rsidRPr="00B677EA" w:rsidTr="002251EA">
        <w:trPr>
          <w:jc w:val="center"/>
        </w:trPr>
        <w:tc>
          <w:tcPr>
            <w:tcW w:w="3936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CA1E2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1.3. Проведение организационно-планировочных решений внутренних пространств, обеспечивающих комфортность пребывания детей</w:t>
            </w:r>
            <w:r w:rsidR="00CA1E2B">
              <w:rPr>
                <w:sz w:val="24"/>
                <w:szCs w:val="24"/>
              </w:rPr>
              <w:t>,</w:t>
            </w:r>
            <w:r w:rsidRPr="00B677EA">
              <w:rPr>
                <w:sz w:val="24"/>
                <w:szCs w:val="24"/>
              </w:rPr>
              <w:t xml:space="preserve"> в соответствии с приказом Минздрава России от 7 марта 2018 г. № 92н: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  <w:vMerge w:val="restart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677EA">
              <w:rPr>
                <w:rFonts w:eastAsia="Calibri"/>
                <w:sz w:val="24"/>
                <w:szCs w:val="24"/>
              </w:rPr>
              <w:t xml:space="preserve">лавные врачи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больница», межкожуунных медицинских центров и центральных кожуунных больниц</w:t>
            </w:r>
          </w:p>
          <w:p w:rsidR="002251EA" w:rsidRPr="00B677EA" w:rsidRDefault="002251EA" w:rsidP="00B677EA">
            <w:pPr>
              <w:spacing w:after="0" w:line="240" w:lineRule="auto"/>
              <w:ind w:right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«Барун-Хемчикский межкожуунный медицинский центр» (9092 детского населения);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«Кызылская центральная кожунная больница» (13358 детского населения); 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2019 г. </w:t>
            </w:r>
          </w:p>
        </w:tc>
        <w:tc>
          <w:tcPr>
            <w:tcW w:w="3481" w:type="dxa"/>
            <w:vMerge/>
          </w:tcPr>
          <w:p w:rsidR="002251EA" w:rsidRPr="00B677EA" w:rsidRDefault="002251EA" w:rsidP="00B677EA">
            <w:pPr>
              <w:spacing w:after="0" w:line="240" w:lineRule="auto"/>
              <w:ind w:right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«Улуг-Хемский межкожуунный медицинский центр» (7355 детского населения);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«Дзун-Хемчикская центральная кожунная больница» (8271 детского населения); 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3481" w:type="dxa"/>
            <w:vMerge/>
          </w:tcPr>
          <w:p w:rsidR="002251EA" w:rsidRPr="00B677EA" w:rsidRDefault="002251EA" w:rsidP="00B677EA">
            <w:pPr>
              <w:spacing w:after="0" w:line="240" w:lineRule="auto"/>
              <w:ind w:right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«Пий-Хемская центральная кожунная больница» (3313 детского населения);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«Тандинская центральная кожунная больница» (4743 детского населения)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2021 г.</w:t>
            </w:r>
          </w:p>
        </w:tc>
        <w:tc>
          <w:tcPr>
            <w:tcW w:w="3481" w:type="dxa"/>
            <w:vMerge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834F77" w:rsidRDefault="00834F77"/>
    <w:p w:rsidR="00834F77" w:rsidRDefault="00834F77"/>
    <w:p w:rsidR="00834F77" w:rsidRDefault="00834F77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834F77" w:rsidRPr="00B677EA" w:rsidTr="002251EA">
        <w:trPr>
          <w:jc w:val="center"/>
        </w:trPr>
        <w:tc>
          <w:tcPr>
            <w:tcW w:w="3936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834F77" w:rsidRPr="00B677EA" w:rsidRDefault="00834F77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1.4. Создание новой модели детских поликлиник, работающих на принципах бережливого производства, оказывающих медицинскую помощь в комфортных условиях пребывания детей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385A0A" w:rsidRPr="00B677EA">
              <w:rPr>
                <w:rFonts w:eastAsia="Calibri"/>
                <w:sz w:val="24"/>
                <w:szCs w:val="24"/>
              </w:rPr>
              <w:t>«Республиканская детская больница</w:t>
            </w:r>
            <w:r w:rsidR="00CA1E2B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1.5. Проведение строительства Республиканской детской больни</w:t>
            </w:r>
            <w:r w:rsidR="002251EA">
              <w:rPr>
                <w:sz w:val="24"/>
                <w:szCs w:val="24"/>
              </w:rPr>
              <w:t>цы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5A0A" w:rsidRPr="00B677EA" w:rsidRDefault="00385A0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истерство </w:t>
            </w:r>
            <w:r w:rsidRPr="00B677EA">
              <w:rPr>
                <w:rFonts w:eastAsia="Calibri"/>
                <w:sz w:val="24"/>
                <w:szCs w:val="24"/>
              </w:rPr>
              <w:t>здрав</w:t>
            </w:r>
            <w:r w:rsidR="00CA1E2B">
              <w:rPr>
                <w:rFonts w:eastAsia="Calibri"/>
                <w:sz w:val="24"/>
                <w:szCs w:val="24"/>
              </w:rPr>
              <w:t>оохранения</w:t>
            </w:r>
            <w:r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>, 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истерство </w:t>
            </w:r>
            <w:r w:rsidR="00CA1E2B" w:rsidRPr="00B677EA">
              <w:rPr>
                <w:rFonts w:eastAsia="Calibri"/>
                <w:sz w:val="24"/>
                <w:szCs w:val="24"/>
              </w:rPr>
              <w:t>стро</w:t>
            </w:r>
            <w:r w:rsidR="00CA1E2B">
              <w:rPr>
                <w:rFonts w:eastAsia="Calibri"/>
                <w:sz w:val="24"/>
                <w:szCs w:val="24"/>
              </w:rPr>
              <w:t>ительства и жилищно-коммунального хозяйства</w:t>
            </w:r>
            <w:r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>, 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истерство </w:t>
            </w:r>
            <w:r w:rsidRPr="00B677EA">
              <w:rPr>
                <w:rFonts w:eastAsia="Calibri"/>
                <w:sz w:val="24"/>
                <w:szCs w:val="24"/>
              </w:rPr>
              <w:t>зем</w:t>
            </w:r>
            <w:r w:rsidR="00CA1E2B">
              <w:rPr>
                <w:rFonts w:eastAsia="Calibri"/>
                <w:sz w:val="24"/>
                <w:szCs w:val="24"/>
              </w:rPr>
              <w:t xml:space="preserve">ельных </w:t>
            </w:r>
            <w:r w:rsidRPr="00B677EA">
              <w:rPr>
                <w:rFonts w:eastAsia="Calibri"/>
                <w:sz w:val="24"/>
                <w:szCs w:val="24"/>
              </w:rPr>
              <w:t>и</w:t>
            </w:r>
            <w:r w:rsidR="00CA1E2B">
              <w:rPr>
                <w:rFonts w:eastAsia="Calibri"/>
                <w:sz w:val="24"/>
                <w:szCs w:val="24"/>
              </w:rPr>
              <w:t xml:space="preserve"> и</w:t>
            </w:r>
            <w:r w:rsidRPr="00B677EA">
              <w:rPr>
                <w:rFonts w:eastAsia="Calibri"/>
                <w:sz w:val="24"/>
                <w:szCs w:val="24"/>
              </w:rPr>
              <w:t>муществ</w:t>
            </w:r>
            <w:r w:rsidR="00CA1E2B">
              <w:rPr>
                <w:rFonts w:eastAsia="Calibri"/>
                <w:sz w:val="24"/>
                <w:szCs w:val="24"/>
              </w:rPr>
              <w:t>енных отношений</w:t>
            </w:r>
            <w:r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, Министерство экономики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>,</w:t>
            </w:r>
            <w:r w:rsidR="00B677EA">
              <w:rPr>
                <w:rFonts w:eastAsia="Calibri"/>
                <w:sz w:val="24"/>
                <w:szCs w:val="24"/>
              </w:rPr>
              <w:t xml:space="preserve"> г</w:t>
            </w:r>
            <w:r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 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1.5.1. Разработка проектно-сметной документации</w:t>
            </w:r>
          </w:p>
        </w:tc>
        <w:tc>
          <w:tcPr>
            <w:tcW w:w="1984" w:type="dxa"/>
          </w:tcPr>
          <w:p w:rsid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апреля  </w:t>
            </w:r>
          </w:p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 2020 г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5A0A" w:rsidRPr="00B677EA" w:rsidRDefault="00CA1E2B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 xml:space="preserve">истерство </w:t>
            </w:r>
            <w:r w:rsidRPr="00B677EA">
              <w:rPr>
                <w:rFonts w:eastAsia="Calibri"/>
                <w:sz w:val="24"/>
                <w:szCs w:val="24"/>
              </w:rPr>
              <w:t>здрав</w:t>
            </w:r>
            <w:r>
              <w:rPr>
                <w:rFonts w:eastAsia="Calibri"/>
                <w:sz w:val="24"/>
                <w:szCs w:val="24"/>
              </w:rPr>
              <w:t>оохранения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1.5.2. Внесение в мероприятия федерального проекта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 2021 г.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5A0A" w:rsidRPr="00B677EA" w:rsidRDefault="00CA1E2B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 xml:space="preserve">истерство </w:t>
            </w:r>
            <w:r w:rsidRPr="00B677EA">
              <w:rPr>
                <w:rFonts w:eastAsia="Calibri"/>
                <w:sz w:val="24"/>
                <w:szCs w:val="24"/>
              </w:rPr>
              <w:t>здрав</w:t>
            </w:r>
            <w:r>
              <w:rPr>
                <w:rFonts w:eastAsia="Calibri"/>
                <w:sz w:val="24"/>
                <w:szCs w:val="24"/>
              </w:rPr>
              <w:t>оохранения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1.6. Проведение ремонтных работ детской поликлиники ГБУЗ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Pr="00B677EA">
              <w:rPr>
                <w:rFonts w:eastAsia="Calibri"/>
                <w:sz w:val="24"/>
                <w:szCs w:val="24"/>
              </w:rPr>
              <w:t xml:space="preserve">«Улуг-Хемский </w:t>
            </w:r>
            <w:r w:rsidR="00B677EA" w:rsidRPr="00B677EA">
              <w:rPr>
                <w:rFonts w:eastAsia="Calibri"/>
                <w:sz w:val="24"/>
                <w:szCs w:val="24"/>
              </w:rPr>
              <w:t>межкожуунный медицинский центр</w:t>
            </w:r>
            <w:r w:rsidRPr="00B677EA">
              <w:rPr>
                <w:rFonts w:eastAsia="Calibri"/>
                <w:sz w:val="24"/>
                <w:szCs w:val="24"/>
              </w:rPr>
              <w:t xml:space="preserve">» в рамках проектов «Развитие системы оказания первичной медико-санитарной помощи», 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 2020 г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5A0A" w:rsidRPr="00B677EA" w:rsidRDefault="00CA1E2B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 xml:space="preserve">истерство </w:t>
            </w:r>
            <w:r w:rsidRPr="00B677EA">
              <w:rPr>
                <w:rFonts w:eastAsia="Calibri"/>
                <w:sz w:val="24"/>
                <w:szCs w:val="24"/>
              </w:rPr>
              <w:t>здрав</w:t>
            </w:r>
            <w:r>
              <w:rPr>
                <w:rFonts w:eastAsia="Calibri"/>
                <w:sz w:val="24"/>
                <w:szCs w:val="24"/>
              </w:rPr>
              <w:t>оохранения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="00B677EA">
              <w:rPr>
                <w:sz w:val="24"/>
                <w:szCs w:val="24"/>
              </w:rPr>
              <w:t>,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</w:t>
            </w:r>
            <w:r w:rsidR="00B677EA" w:rsidRPr="00B677EA">
              <w:rPr>
                <w:rFonts w:eastAsia="Calibri"/>
                <w:sz w:val="24"/>
                <w:szCs w:val="24"/>
              </w:rPr>
              <w:t>Улуг-Хемск</w:t>
            </w:r>
            <w:r w:rsidR="00B677EA">
              <w:rPr>
                <w:rFonts w:eastAsia="Calibri"/>
                <w:sz w:val="24"/>
                <w:szCs w:val="24"/>
              </w:rPr>
              <w:t xml:space="preserve">ого </w:t>
            </w:r>
            <w:r w:rsidR="00B677EA" w:rsidRPr="00B677EA">
              <w:rPr>
                <w:rFonts w:eastAsia="Calibri"/>
                <w:sz w:val="24"/>
                <w:szCs w:val="24"/>
              </w:rPr>
              <w:t>межкожуунн</w:t>
            </w:r>
            <w:r w:rsidR="00B677EA">
              <w:rPr>
                <w:rFonts w:eastAsia="Calibri"/>
                <w:sz w:val="24"/>
                <w:szCs w:val="24"/>
              </w:rPr>
              <w:t>ого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медицинск</w:t>
            </w:r>
            <w:r w:rsidR="00B677EA">
              <w:rPr>
                <w:rFonts w:eastAsia="Calibri"/>
                <w:sz w:val="24"/>
                <w:szCs w:val="24"/>
              </w:rPr>
              <w:t>ого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B677EA">
              <w:rPr>
                <w:rFonts w:eastAsia="Calibri"/>
                <w:sz w:val="24"/>
                <w:szCs w:val="24"/>
              </w:rPr>
              <w:t>а</w:t>
            </w:r>
          </w:p>
        </w:tc>
      </w:tr>
    </w:tbl>
    <w:p w:rsidR="002251EA" w:rsidRDefault="002251EA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2251EA" w:rsidRPr="00B677EA" w:rsidTr="002251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«Создание единого цифрового контура в здравоохранении на основе единой государственной информационной системы здравоохранения (ЕГИЗ)»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1.7. Проведение ремонтных работ детской поликлиники ГБУЗ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«Барун-Хемчикский </w:t>
            </w:r>
            <w:r w:rsidR="00B677EA" w:rsidRPr="00B677EA">
              <w:rPr>
                <w:rFonts w:eastAsia="Calibri"/>
                <w:sz w:val="24"/>
                <w:szCs w:val="24"/>
              </w:rPr>
              <w:t>межкожуунный медицинский центр</w:t>
            </w:r>
            <w:r w:rsidRPr="00B677EA">
              <w:rPr>
                <w:rFonts w:eastAsia="Calibri"/>
                <w:sz w:val="24"/>
                <w:szCs w:val="24"/>
              </w:rPr>
              <w:t>» в рамках проекта «Развитие системы оказания первичной медико-санитарной помощи»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 2020 г.</w:t>
            </w:r>
          </w:p>
        </w:tc>
        <w:tc>
          <w:tcPr>
            <w:tcW w:w="3481" w:type="dxa"/>
          </w:tcPr>
          <w:p w:rsidR="00385A0A" w:rsidRPr="00B677EA" w:rsidRDefault="00CA1E2B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 xml:space="preserve">истерство </w:t>
            </w:r>
            <w:r w:rsidRPr="00B677EA">
              <w:rPr>
                <w:rFonts w:eastAsia="Calibri"/>
                <w:sz w:val="24"/>
                <w:szCs w:val="24"/>
              </w:rPr>
              <w:t>здрав</w:t>
            </w:r>
            <w:r>
              <w:rPr>
                <w:rFonts w:eastAsia="Calibri"/>
                <w:sz w:val="24"/>
                <w:szCs w:val="24"/>
              </w:rPr>
              <w:t>оохранения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="00B677EA">
              <w:rPr>
                <w:rFonts w:eastAsia="Calibri"/>
                <w:sz w:val="24"/>
                <w:szCs w:val="24"/>
              </w:rPr>
              <w:t>, 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</w:t>
            </w:r>
            <w:r w:rsidR="00B677EA" w:rsidRPr="00B677EA">
              <w:rPr>
                <w:rFonts w:eastAsia="Calibri"/>
                <w:sz w:val="24"/>
                <w:szCs w:val="24"/>
              </w:rPr>
              <w:t>Барун-Хемчикск</w:t>
            </w:r>
            <w:r w:rsidR="00B677EA">
              <w:rPr>
                <w:rFonts w:eastAsia="Calibri"/>
                <w:sz w:val="24"/>
                <w:szCs w:val="24"/>
              </w:rPr>
              <w:t>ого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межкожуунн</w:t>
            </w:r>
            <w:r w:rsidR="00B677EA">
              <w:rPr>
                <w:rFonts w:eastAsia="Calibri"/>
                <w:sz w:val="24"/>
                <w:szCs w:val="24"/>
              </w:rPr>
              <w:t>ого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медицинск</w:t>
            </w:r>
            <w:r w:rsidR="00B677EA">
              <w:rPr>
                <w:rFonts w:eastAsia="Calibri"/>
                <w:sz w:val="24"/>
                <w:szCs w:val="24"/>
              </w:rPr>
              <w:t>ого</w:t>
            </w:r>
            <w:r w:rsidR="00B677EA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B677EA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385A0A" w:rsidRPr="00B677EA" w:rsidTr="00B677EA">
        <w:trPr>
          <w:jc w:val="center"/>
        </w:trPr>
        <w:tc>
          <w:tcPr>
            <w:tcW w:w="15922" w:type="dxa"/>
            <w:gridSpan w:val="6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 Развитие профилактической медицинской помощи детям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2.1. Мероприятия по увеличению охвата профилактическими медицинскими осмотрами детей в возрасте 15-17 лет девочек – врачами акушерами-гинекологами, мальчиков – врачами детскими урологами-андрологами</w:t>
            </w:r>
            <w:r w:rsidR="00B677EA">
              <w:rPr>
                <w:rFonts w:eastAsia="Calibri"/>
                <w:sz w:val="24"/>
                <w:szCs w:val="24"/>
              </w:rPr>
              <w:t>, за 2017</w:t>
            </w:r>
            <w:r w:rsidRPr="00B677EA">
              <w:rPr>
                <w:rFonts w:eastAsia="Calibri"/>
                <w:sz w:val="24"/>
                <w:szCs w:val="24"/>
              </w:rPr>
              <w:t>-2018 год</w:t>
            </w:r>
            <w:r w:rsidR="00B677EA">
              <w:rPr>
                <w:rFonts w:eastAsia="Calibri"/>
                <w:sz w:val="24"/>
                <w:szCs w:val="24"/>
              </w:rPr>
              <w:t>ы</w:t>
            </w:r>
            <w:r w:rsidRPr="00B677EA">
              <w:rPr>
                <w:rFonts w:eastAsia="Calibri"/>
                <w:sz w:val="24"/>
                <w:szCs w:val="24"/>
              </w:rPr>
              <w:t xml:space="preserve"> охват детей составил 63-71</w:t>
            </w:r>
            <w:r w:rsidR="00B677EA">
              <w:rPr>
                <w:rFonts w:eastAsia="Calibri"/>
                <w:sz w:val="24"/>
                <w:szCs w:val="24"/>
              </w:rPr>
              <w:t xml:space="preserve"> процентов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D21032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385A0A" w:rsidRPr="00B677EA">
              <w:rPr>
                <w:rFonts w:eastAsia="Calibri"/>
                <w:sz w:val="24"/>
                <w:szCs w:val="24"/>
              </w:rPr>
              <w:t>ачальник отдела охраны материнства и детства и санаторно-курортного дела</w:t>
            </w:r>
            <w:r w:rsidR="00CA1E2B" w:rsidRPr="00B677EA">
              <w:rPr>
                <w:rFonts w:eastAsia="Calibri"/>
                <w:sz w:val="24"/>
                <w:szCs w:val="24"/>
              </w:rPr>
              <w:t xml:space="preserve"> Мин</w:t>
            </w:r>
            <w:r w:rsidR="00CA1E2B">
              <w:rPr>
                <w:rFonts w:eastAsia="Calibri"/>
                <w:sz w:val="24"/>
                <w:szCs w:val="24"/>
              </w:rPr>
              <w:t>истерств</w:t>
            </w:r>
            <w:r w:rsidR="00D21032">
              <w:rPr>
                <w:rFonts w:eastAsia="Calibri"/>
                <w:sz w:val="24"/>
                <w:szCs w:val="24"/>
              </w:rPr>
              <w:t>а</w:t>
            </w:r>
            <w:r w:rsidR="00CA1E2B">
              <w:rPr>
                <w:rFonts w:eastAsia="Calibri"/>
                <w:sz w:val="24"/>
                <w:szCs w:val="24"/>
              </w:rPr>
              <w:t xml:space="preserve"> </w:t>
            </w:r>
            <w:r w:rsidR="00CA1E2B" w:rsidRPr="00B677EA">
              <w:rPr>
                <w:rFonts w:eastAsia="Calibri"/>
                <w:sz w:val="24"/>
                <w:szCs w:val="24"/>
              </w:rPr>
              <w:t>здрав</w:t>
            </w:r>
            <w:r w:rsidR="00CA1E2B">
              <w:rPr>
                <w:rFonts w:eastAsia="Calibri"/>
                <w:sz w:val="24"/>
                <w:szCs w:val="24"/>
              </w:rPr>
              <w:t>оохранения Республики Тыва</w:t>
            </w:r>
            <w:r>
              <w:rPr>
                <w:rFonts w:eastAsia="Calibri"/>
                <w:sz w:val="24"/>
                <w:szCs w:val="24"/>
              </w:rPr>
              <w:t>, 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</w:t>
            </w:r>
            <w:r>
              <w:rPr>
                <w:rFonts w:eastAsia="Calibri"/>
                <w:sz w:val="24"/>
                <w:szCs w:val="24"/>
              </w:rPr>
              <w:t xml:space="preserve">ца», 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и </w:t>
            </w:r>
            <w:r w:rsidRPr="00B677EA">
              <w:rPr>
                <w:rFonts w:eastAsia="Calibri"/>
                <w:sz w:val="24"/>
                <w:szCs w:val="24"/>
              </w:rPr>
              <w:t>центральн</w:t>
            </w:r>
            <w:r>
              <w:rPr>
                <w:rFonts w:eastAsia="Calibri"/>
                <w:sz w:val="24"/>
                <w:szCs w:val="24"/>
              </w:rPr>
              <w:t>ых</w:t>
            </w:r>
            <w:r w:rsidRPr="00B677EA">
              <w:rPr>
                <w:rFonts w:eastAsia="Calibri"/>
                <w:sz w:val="24"/>
                <w:szCs w:val="24"/>
              </w:rPr>
              <w:t xml:space="preserve"> кожунн</w:t>
            </w:r>
            <w:r>
              <w:rPr>
                <w:rFonts w:eastAsia="Calibri"/>
                <w:sz w:val="24"/>
                <w:szCs w:val="24"/>
              </w:rPr>
              <w:t>ых</w:t>
            </w:r>
            <w:r w:rsidRPr="00B677EA">
              <w:rPr>
                <w:rFonts w:eastAsia="Calibri"/>
                <w:sz w:val="24"/>
                <w:szCs w:val="24"/>
              </w:rPr>
              <w:t xml:space="preserve">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2.2. Информационно-коммуникационные кампании с родителями и учениками:</w:t>
            </w:r>
          </w:p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- направленны</w:t>
            </w:r>
            <w:r w:rsidR="00CA1E2B">
              <w:rPr>
                <w:sz w:val="24"/>
                <w:szCs w:val="24"/>
              </w:rPr>
              <w:t>е</w:t>
            </w:r>
            <w:r w:rsidRPr="00B677EA">
              <w:rPr>
                <w:sz w:val="24"/>
                <w:szCs w:val="24"/>
              </w:rPr>
              <w:t xml:space="preserve"> на формирование и поддержание здорового образа жизни;</w:t>
            </w:r>
          </w:p>
          <w:p w:rsidR="00385A0A" w:rsidRPr="00B677EA" w:rsidRDefault="00385A0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-</w:t>
            </w:r>
            <w:r w:rsidR="00CA1E2B"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 xml:space="preserve">по вопросам необходимости проведения профилактических медицинских осмотров 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лавные врачи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больница»,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«Республиканский центр медицинской профилактики»,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85A0A"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</w:tbl>
    <w:p w:rsidR="002251EA" w:rsidRDefault="002251EA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2251EA" w:rsidRPr="00B677EA" w:rsidTr="002251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несовершеннолетних:</w:t>
            </w:r>
            <w:r w:rsidR="00CA1E2B">
              <w:rPr>
                <w:sz w:val="24"/>
                <w:szCs w:val="24"/>
              </w:rPr>
              <w:t xml:space="preserve"> девочек</w:t>
            </w:r>
            <w:r w:rsidRPr="00B677EA">
              <w:rPr>
                <w:sz w:val="24"/>
                <w:szCs w:val="24"/>
              </w:rPr>
              <w:t xml:space="preserve"> – врачами акушер-гинекологами: мальчиков</w:t>
            </w:r>
            <w:r w:rsidR="00CA1E2B">
              <w:rPr>
                <w:sz w:val="24"/>
                <w:szCs w:val="24"/>
              </w:rPr>
              <w:t xml:space="preserve"> –</w:t>
            </w:r>
            <w:r w:rsidRPr="00B677EA">
              <w:rPr>
                <w:sz w:val="24"/>
                <w:szCs w:val="24"/>
              </w:rPr>
              <w:t xml:space="preserve"> врачами детскими уролога</w:t>
            </w:r>
            <w:r w:rsidR="00CA1E2B">
              <w:rPr>
                <w:sz w:val="24"/>
                <w:szCs w:val="24"/>
              </w:rPr>
              <w:t xml:space="preserve">ми-андрологами </w:t>
            </w:r>
            <w:r>
              <w:rPr>
                <w:rFonts w:eastAsia="Calibri"/>
                <w:sz w:val="24"/>
                <w:szCs w:val="24"/>
              </w:rPr>
              <w:t>(«к</w:t>
            </w:r>
            <w:r w:rsidRPr="00B677EA">
              <w:rPr>
                <w:rFonts w:eastAsia="Calibri"/>
                <w:sz w:val="24"/>
                <w:szCs w:val="24"/>
              </w:rPr>
              <w:t>руглые столы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B677EA">
              <w:rPr>
                <w:rFonts w:eastAsia="Calibri"/>
                <w:sz w:val="24"/>
                <w:szCs w:val="24"/>
              </w:rPr>
              <w:t>, конферен</w:t>
            </w:r>
            <w:r>
              <w:rPr>
                <w:rFonts w:eastAsia="Calibri"/>
                <w:sz w:val="24"/>
                <w:szCs w:val="24"/>
              </w:rPr>
              <w:t>ции, л</w:t>
            </w:r>
            <w:r w:rsidRPr="00B677EA">
              <w:rPr>
                <w:rFonts w:eastAsia="Calibri"/>
                <w:sz w:val="24"/>
                <w:szCs w:val="24"/>
              </w:rPr>
              <w:t>ек</w:t>
            </w:r>
            <w:r>
              <w:rPr>
                <w:rFonts w:eastAsia="Calibri"/>
                <w:sz w:val="24"/>
                <w:szCs w:val="24"/>
              </w:rPr>
              <w:t>ции</w:t>
            </w:r>
            <w:r w:rsidRPr="00B677EA">
              <w:rPr>
                <w:rFonts w:eastAsia="Calibri"/>
                <w:sz w:val="24"/>
                <w:szCs w:val="24"/>
              </w:rPr>
              <w:t xml:space="preserve"> гинеколог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CA1E2B">
              <w:rPr>
                <w:rFonts w:eastAsia="Calibri"/>
                <w:sz w:val="24"/>
                <w:szCs w:val="24"/>
              </w:rPr>
              <w:t>,</w:t>
            </w:r>
            <w:r w:rsidRPr="00B677EA">
              <w:rPr>
                <w:rFonts w:eastAsia="Calibri"/>
                <w:sz w:val="24"/>
                <w:szCs w:val="24"/>
              </w:rPr>
              <w:t xml:space="preserve"> уролог</w:t>
            </w:r>
            <w:r>
              <w:rPr>
                <w:rFonts w:eastAsia="Calibri"/>
                <w:sz w:val="24"/>
                <w:szCs w:val="24"/>
              </w:rPr>
              <w:t>а в ш</w:t>
            </w:r>
            <w:r w:rsidRPr="00B677EA">
              <w:rPr>
                <w:rFonts w:eastAsia="Calibri"/>
                <w:sz w:val="24"/>
                <w:szCs w:val="24"/>
              </w:rPr>
              <w:t>кол</w:t>
            </w:r>
            <w:r w:rsidR="00CA1E2B">
              <w:rPr>
                <w:rFonts w:eastAsia="Calibri"/>
                <w:sz w:val="24"/>
                <w:szCs w:val="24"/>
              </w:rPr>
              <w:t>ах</w:t>
            </w:r>
            <w:r w:rsidRPr="00B677EA">
              <w:rPr>
                <w:rFonts w:eastAsia="Calibri"/>
                <w:sz w:val="24"/>
                <w:szCs w:val="24"/>
              </w:rPr>
              <w:t>, в том числе в интерактивном режиме, с участием средств массовой информации,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677EA">
              <w:rPr>
                <w:rFonts w:eastAsia="Calibri"/>
                <w:sz w:val="24"/>
                <w:szCs w:val="24"/>
              </w:rPr>
              <w:t>издание печатных агитационных материалов)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2251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2.3. Повышение укомплектованности врачами акушер-гинекологами и урологами-андрологами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лавные врачи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больница», межко</w:t>
            </w:r>
            <w:r w:rsidR="00CA1E2B">
              <w:rPr>
                <w:rFonts w:eastAsia="Calibri"/>
                <w:sz w:val="24"/>
                <w:szCs w:val="24"/>
              </w:rPr>
              <w:t>-</w:t>
            </w:r>
            <w:r w:rsidR="00385A0A" w:rsidRPr="00B677EA">
              <w:rPr>
                <w:rFonts w:eastAsia="Calibri"/>
                <w:sz w:val="24"/>
                <w:szCs w:val="24"/>
              </w:rPr>
              <w:t>жуунных медицинских центров и центральных кожуунных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2.4. Повышение доступности осмотров врачами акушер-гинекологами и урологами-андрологами в сельской местности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>лавные врачи межкожуунных медицинских центров и центральных кожуунных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2.5. Открытие профилактического отделения при ГБУЗ </w:t>
            </w:r>
            <w:r w:rsidR="00B677EA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2.6. Повышение охвата диспансерным наблюдением в соответствии с целевыми показателями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>лавные врачи межкожуунных медицинских центров и центральных кожуунных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2.7. Организация сотрудничества с научно-медицинским исследовательским центром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>лавные врачи медицинских организаций</w:t>
            </w:r>
          </w:p>
        </w:tc>
      </w:tr>
    </w:tbl>
    <w:p w:rsidR="002251EA" w:rsidRDefault="002251EA"/>
    <w:p w:rsidR="002251EA" w:rsidRDefault="002251EA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2251EA" w:rsidRPr="00B677EA" w:rsidTr="002251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85A0A" w:rsidRPr="00B677EA" w:rsidTr="00834F77">
        <w:trPr>
          <w:jc w:val="center"/>
        </w:trPr>
        <w:tc>
          <w:tcPr>
            <w:tcW w:w="15922" w:type="dxa"/>
            <w:gridSpan w:val="6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385A0A" w:rsidRPr="00B677EA">
              <w:rPr>
                <w:rFonts w:eastAsia="Calibri"/>
                <w:sz w:val="24"/>
                <w:szCs w:val="24"/>
              </w:rPr>
              <w:t>Развитие акушерско-гинекологической медицинской помощи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834F77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 М</w:t>
            </w:r>
            <w:r w:rsidR="00385A0A" w:rsidRPr="00B677EA">
              <w:rPr>
                <w:rFonts w:eastAsia="Calibri"/>
                <w:sz w:val="24"/>
                <w:szCs w:val="24"/>
              </w:rPr>
              <w:t>ероприятие по предоставлению медицинской помощи женщинам в период беременности, родов и в послеродовом периоде, в том числе за счет средств родовых сертифика</w:t>
            </w:r>
            <w:r>
              <w:rPr>
                <w:rFonts w:eastAsia="Calibri"/>
                <w:sz w:val="24"/>
                <w:szCs w:val="24"/>
              </w:rPr>
              <w:t>тов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B677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834F77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3.1.1. А</w:t>
            </w:r>
            <w:r w:rsidR="00385A0A" w:rsidRPr="00B677EA">
              <w:rPr>
                <w:rFonts w:eastAsia="Calibri"/>
                <w:sz w:val="24"/>
                <w:szCs w:val="24"/>
              </w:rPr>
              <w:t>ктуализация приказа по маршрутизации беременных, рожениц и новорожденных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834F77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385A0A" w:rsidRPr="00B677EA">
              <w:rPr>
                <w:rFonts w:eastAsia="Calibri"/>
                <w:sz w:val="24"/>
                <w:szCs w:val="24"/>
              </w:rPr>
              <w:t>ачальник отдела охраны материнства и детства и санаторно-курортного дела, гл</w:t>
            </w:r>
            <w:r>
              <w:rPr>
                <w:rFonts w:eastAsia="Calibri"/>
                <w:sz w:val="24"/>
                <w:szCs w:val="24"/>
              </w:rPr>
              <w:t>авный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внештатный специалист акушер-гинеколог </w:t>
            </w:r>
            <w:r w:rsidR="00CA1E2B" w:rsidRPr="00B677EA">
              <w:rPr>
                <w:rFonts w:eastAsia="Calibri"/>
                <w:sz w:val="24"/>
                <w:szCs w:val="24"/>
              </w:rPr>
              <w:t>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истерства </w:t>
            </w:r>
            <w:r w:rsidR="00CA1E2B" w:rsidRPr="00B677EA">
              <w:rPr>
                <w:rFonts w:eastAsia="Calibri"/>
                <w:sz w:val="24"/>
                <w:szCs w:val="24"/>
              </w:rPr>
              <w:t>здрав</w:t>
            </w:r>
            <w:r w:rsidR="00CA1E2B">
              <w:rPr>
                <w:rFonts w:eastAsia="Calibri"/>
                <w:sz w:val="24"/>
                <w:szCs w:val="24"/>
              </w:rPr>
              <w:t>оохранения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</w:t>
            </w:r>
            <w:r w:rsidRPr="00385A0A">
              <w:rPr>
                <w:sz w:val="24"/>
                <w:szCs w:val="24"/>
              </w:rPr>
              <w:t>Республики Тыва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3.1.2. Внесение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предложени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по стимуляции ранней постановки на учет в женский консультациях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3.1.3. Обслуживание беременных по принципу «одного окна»: полный комплект лабораторных анализов в одном кабинете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3.1.4. Обеспеч</w:t>
            </w:r>
            <w:r w:rsidR="00CA1E2B">
              <w:rPr>
                <w:rFonts w:eastAsia="Calibri"/>
                <w:sz w:val="24"/>
                <w:szCs w:val="24"/>
              </w:rPr>
              <w:t>ение</w:t>
            </w:r>
            <w:r w:rsidRPr="00B677EA">
              <w:rPr>
                <w:rFonts w:eastAsia="Calibri"/>
                <w:sz w:val="24"/>
                <w:szCs w:val="24"/>
              </w:rPr>
              <w:t xml:space="preserve"> лекарственными средствами женских консультаций и оснащение женских консультаций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центр», 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834F77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3.1.5. У</w:t>
            </w:r>
            <w:r w:rsidR="00385A0A" w:rsidRPr="00B677EA">
              <w:rPr>
                <w:rFonts w:eastAsia="Calibri"/>
                <w:sz w:val="24"/>
                <w:szCs w:val="24"/>
              </w:rPr>
              <w:t>величение доли преждевременных  родов 22-37 недель в перинатальных центрах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15 января 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</w:t>
            </w:r>
            <w:r>
              <w:rPr>
                <w:rFonts w:eastAsia="Calibri"/>
                <w:sz w:val="24"/>
                <w:szCs w:val="24"/>
              </w:rPr>
              <w:t xml:space="preserve">натальный центр», 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</w:tbl>
    <w:p w:rsidR="002251EA" w:rsidRDefault="002251EA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2251EA" w:rsidRPr="00B677EA" w:rsidTr="002251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3.2. Развитие материально-технической базы медицинских организаций, оказывающих помощь женщинам в период беременности, родов и в послеродовом периоде и новорож</w:t>
            </w:r>
            <w:r w:rsidR="00834F77">
              <w:rPr>
                <w:rFonts w:eastAsia="Calibri"/>
                <w:sz w:val="24"/>
                <w:szCs w:val="24"/>
              </w:rPr>
              <w:t>денным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385A0A" w:rsidRPr="00B677EA">
              <w:rPr>
                <w:rFonts w:eastAsia="Calibri"/>
                <w:sz w:val="24"/>
                <w:szCs w:val="24"/>
              </w:rPr>
              <w:t>ачальник отдела охраны материнства и детства и санаторно-курортного дела</w:t>
            </w:r>
            <w:r w:rsidR="00CA1E2B">
              <w:rPr>
                <w:rFonts w:eastAsia="Calibri"/>
                <w:sz w:val="24"/>
                <w:szCs w:val="24"/>
              </w:rPr>
              <w:t xml:space="preserve"> </w:t>
            </w:r>
            <w:r w:rsidR="00CA1E2B" w:rsidRPr="00B677EA">
              <w:rPr>
                <w:rFonts w:eastAsia="Calibri"/>
                <w:sz w:val="24"/>
                <w:szCs w:val="24"/>
              </w:rPr>
              <w:t>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истерства </w:t>
            </w:r>
            <w:r w:rsidR="00CA1E2B" w:rsidRPr="00B677EA">
              <w:rPr>
                <w:rFonts w:eastAsia="Calibri"/>
                <w:sz w:val="24"/>
                <w:szCs w:val="24"/>
              </w:rPr>
              <w:t>здрав</w:t>
            </w:r>
            <w:r w:rsidR="00CA1E2B">
              <w:rPr>
                <w:rFonts w:eastAsia="Calibri"/>
                <w:sz w:val="24"/>
                <w:szCs w:val="24"/>
              </w:rPr>
              <w:t>оохранения Республики Тыва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3.2.1. Развитие материально-технической базы кабинетов пренатальной диагностики межкожуунных муниципальных центров и отделений реанимации и интенсивной терапии новорожденных Перинатального центра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385A0A" w:rsidRPr="00B677EA">
              <w:rPr>
                <w:rFonts w:eastAsia="Calibri"/>
                <w:sz w:val="24"/>
                <w:szCs w:val="24"/>
              </w:rPr>
              <w:t>ачальник отдела охраны материнства и детства и санаторно-курортного дела</w:t>
            </w:r>
            <w:r w:rsidR="00CA1E2B" w:rsidRPr="00B677EA">
              <w:rPr>
                <w:rFonts w:eastAsia="Calibri"/>
                <w:sz w:val="24"/>
                <w:szCs w:val="24"/>
              </w:rPr>
              <w:t xml:space="preserve"> 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истерства </w:t>
            </w:r>
            <w:r w:rsidR="00CA1E2B" w:rsidRPr="00B677EA">
              <w:rPr>
                <w:rFonts w:eastAsia="Calibri"/>
                <w:sz w:val="24"/>
                <w:szCs w:val="24"/>
              </w:rPr>
              <w:t>здрав</w:t>
            </w:r>
            <w:r w:rsidR="00CA1E2B">
              <w:rPr>
                <w:rFonts w:eastAsia="Calibri"/>
                <w:sz w:val="24"/>
                <w:szCs w:val="24"/>
              </w:rPr>
              <w:t>оохранения Республики Тыва</w:t>
            </w:r>
            <w:r>
              <w:rPr>
                <w:rFonts w:eastAsia="Calibri"/>
                <w:sz w:val="24"/>
                <w:szCs w:val="24"/>
              </w:rPr>
              <w:t>, 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центр», 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3.3. Развитие ранней диагностики врожденных аномалий плода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385A0A" w:rsidRPr="00B677EA">
              <w:rPr>
                <w:rFonts w:eastAsia="Calibri"/>
                <w:sz w:val="24"/>
                <w:szCs w:val="24"/>
              </w:rPr>
              <w:t>ачальник отдела охраны материнства и детства и санаторно-курортного дела</w:t>
            </w:r>
            <w:r w:rsidR="00CA1E2B">
              <w:rPr>
                <w:rFonts w:eastAsia="Calibri"/>
                <w:sz w:val="24"/>
                <w:szCs w:val="24"/>
              </w:rPr>
              <w:t xml:space="preserve"> </w:t>
            </w:r>
            <w:r w:rsidR="00CA1E2B" w:rsidRPr="00B677EA">
              <w:rPr>
                <w:rFonts w:eastAsia="Calibri"/>
                <w:sz w:val="24"/>
                <w:szCs w:val="24"/>
              </w:rPr>
              <w:t>Мин</w:t>
            </w:r>
            <w:r w:rsidR="00CA1E2B">
              <w:rPr>
                <w:rFonts w:eastAsia="Calibri"/>
                <w:sz w:val="24"/>
                <w:szCs w:val="24"/>
              </w:rPr>
              <w:t xml:space="preserve">истерства </w:t>
            </w:r>
            <w:r w:rsidR="00CA1E2B" w:rsidRPr="00B677EA">
              <w:rPr>
                <w:rFonts w:eastAsia="Calibri"/>
                <w:sz w:val="24"/>
                <w:szCs w:val="24"/>
              </w:rPr>
              <w:t>здрав</w:t>
            </w:r>
            <w:r w:rsidR="00CA1E2B">
              <w:rPr>
                <w:rFonts w:eastAsia="Calibri"/>
                <w:sz w:val="24"/>
                <w:szCs w:val="24"/>
              </w:rPr>
              <w:t>оохранения Республики Тыва</w:t>
            </w:r>
            <w:r>
              <w:rPr>
                <w:rFonts w:eastAsia="Calibri"/>
                <w:sz w:val="24"/>
                <w:szCs w:val="24"/>
              </w:rPr>
              <w:t>, 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центр», 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CA1E2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3.3.1. Увеличение охвата пренатального скрининга акушерами-гинекологами медицински</w:t>
            </w:r>
            <w:r w:rsidR="00CA1E2B">
              <w:rPr>
                <w:rFonts w:eastAsia="Calibri"/>
                <w:sz w:val="24"/>
                <w:szCs w:val="24"/>
              </w:rPr>
              <w:t>х</w:t>
            </w:r>
            <w:r w:rsidRPr="00B677EA">
              <w:rPr>
                <w:rFonts w:eastAsia="Calibri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</w:t>
            </w:r>
            <w:r>
              <w:rPr>
                <w:rFonts w:eastAsia="Calibri"/>
                <w:sz w:val="24"/>
                <w:szCs w:val="24"/>
              </w:rPr>
              <w:t xml:space="preserve">натальный центр», 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</w:tbl>
    <w:p w:rsidR="002251EA" w:rsidRDefault="002251EA"/>
    <w:tbl>
      <w:tblPr>
        <w:tblStyle w:val="af0"/>
        <w:tblW w:w="0" w:type="auto"/>
        <w:jc w:val="center"/>
        <w:tblLook w:val="04A0"/>
      </w:tblPr>
      <w:tblGrid>
        <w:gridCol w:w="4077"/>
        <w:gridCol w:w="1843"/>
        <w:gridCol w:w="2126"/>
        <w:gridCol w:w="2127"/>
        <w:gridCol w:w="2268"/>
        <w:gridCol w:w="3481"/>
      </w:tblGrid>
      <w:tr w:rsidR="002251EA" w:rsidRPr="00B677EA" w:rsidTr="00D21032">
        <w:trPr>
          <w:jc w:val="center"/>
        </w:trPr>
        <w:tc>
          <w:tcPr>
            <w:tcW w:w="407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85A0A" w:rsidRPr="00B677EA" w:rsidTr="00D21032">
        <w:trPr>
          <w:jc w:val="center"/>
        </w:trPr>
        <w:tc>
          <w:tcPr>
            <w:tcW w:w="4077" w:type="dxa"/>
          </w:tcPr>
          <w:p w:rsidR="00385A0A" w:rsidRPr="00B677EA" w:rsidRDefault="00385A0A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 xml:space="preserve">3.3.2. Организация межкожуунных кабинетов пренатальной диагностики в ГБУЗ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 xml:space="preserve"> «Улуг-Хемский </w:t>
            </w:r>
            <w:r w:rsidR="00834F77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834F77">
              <w:rPr>
                <w:rFonts w:eastAsia="Calibri"/>
                <w:sz w:val="24"/>
                <w:szCs w:val="24"/>
              </w:rPr>
              <w:t>й</w:t>
            </w:r>
            <w:r w:rsidR="00834F77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834F77">
              <w:rPr>
                <w:rFonts w:eastAsia="Calibri"/>
                <w:sz w:val="24"/>
                <w:szCs w:val="24"/>
              </w:rPr>
              <w:t>й</w:t>
            </w:r>
            <w:r w:rsidR="00834F77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B677EA">
              <w:rPr>
                <w:sz w:val="24"/>
                <w:szCs w:val="24"/>
              </w:rPr>
              <w:t xml:space="preserve">», ГБУЗ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 xml:space="preserve"> «Барун-Хемчикский </w:t>
            </w:r>
            <w:r w:rsidR="00834F77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834F77">
              <w:rPr>
                <w:rFonts w:eastAsia="Calibri"/>
                <w:sz w:val="24"/>
                <w:szCs w:val="24"/>
              </w:rPr>
              <w:t>й</w:t>
            </w:r>
            <w:r w:rsidR="00834F77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834F77">
              <w:rPr>
                <w:rFonts w:eastAsia="Calibri"/>
                <w:sz w:val="24"/>
                <w:szCs w:val="24"/>
              </w:rPr>
              <w:t>й</w:t>
            </w:r>
            <w:r w:rsidR="00834F77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B677EA">
              <w:rPr>
                <w:sz w:val="24"/>
                <w:szCs w:val="24"/>
              </w:rPr>
              <w:t xml:space="preserve">» и ГБУЗ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 xml:space="preserve"> «Дзун-Хемчикский </w:t>
            </w:r>
            <w:r w:rsidR="00834F77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834F77">
              <w:rPr>
                <w:rFonts w:eastAsia="Calibri"/>
                <w:sz w:val="24"/>
                <w:szCs w:val="24"/>
              </w:rPr>
              <w:t>й</w:t>
            </w:r>
            <w:r w:rsidR="00834F77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834F77">
              <w:rPr>
                <w:rFonts w:eastAsia="Calibri"/>
                <w:sz w:val="24"/>
                <w:szCs w:val="24"/>
              </w:rPr>
              <w:t>й</w:t>
            </w:r>
            <w:r w:rsidR="00834F77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B677E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центр», 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  <w:tr w:rsidR="00385A0A" w:rsidRPr="00B677EA" w:rsidTr="00D21032">
        <w:trPr>
          <w:jc w:val="center"/>
        </w:trPr>
        <w:tc>
          <w:tcPr>
            <w:tcW w:w="4077" w:type="dxa"/>
          </w:tcPr>
          <w:p w:rsidR="00385A0A" w:rsidRPr="00B677EA" w:rsidRDefault="00385A0A" w:rsidP="00834F7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3.3.3. Создание центра планирования семьи:</w:t>
            </w:r>
            <w:r w:rsidR="00834F77">
              <w:rPr>
                <w:sz w:val="24"/>
                <w:szCs w:val="24"/>
              </w:rPr>
              <w:t xml:space="preserve"> о</w:t>
            </w:r>
            <w:r w:rsidRPr="00B677EA">
              <w:rPr>
                <w:sz w:val="24"/>
                <w:szCs w:val="24"/>
              </w:rPr>
              <w:t>хват диспансерным наблюдением семей с патологиями репродуктивной системы, укрепление мужского здоровья</w:t>
            </w:r>
          </w:p>
        </w:tc>
        <w:tc>
          <w:tcPr>
            <w:tcW w:w="1843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  <w:tr w:rsidR="00385A0A" w:rsidRPr="00B677EA" w:rsidTr="00D21032">
        <w:trPr>
          <w:jc w:val="center"/>
        </w:trPr>
        <w:tc>
          <w:tcPr>
            <w:tcW w:w="4077" w:type="dxa"/>
          </w:tcPr>
          <w:p w:rsidR="00385A0A" w:rsidRPr="00B677EA" w:rsidRDefault="00385A0A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3.4. Совершенствование качества оказания специализированной медицинской помощи новорожденным с экстремально низкой масс</w:t>
            </w:r>
            <w:r w:rsidR="00D21032">
              <w:rPr>
                <w:sz w:val="24"/>
                <w:szCs w:val="24"/>
              </w:rPr>
              <w:t>ой</w:t>
            </w:r>
            <w:r w:rsidRPr="00B677EA">
              <w:rPr>
                <w:sz w:val="24"/>
                <w:szCs w:val="24"/>
              </w:rPr>
              <w:t xml:space="preserve"> тела</w:t>
            </w:r>
          </w:p>
        </w:tc>
        <w:tc>
          <w:tcPr>
            <w:tcW w:w="1843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16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  <w:tr w:rsidR="00385A0A" w:rsidRPr="00B677EA" w:rsidTr="00D21032">
        <w:trPr>
          <w:jc w:val="center"/>
        </w:trPr>
        <w:tc>
          <w:tcPr>
            <w:tcW w:w="4077" w:type="dxa"/>
          </w:tcPr>
          <w:p w:rsidR="00385A0A" w:rsidRPr="00B677EA" w:rsidRDefault="00385A0A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3.4.1. Обеспечение качественного обследования, качественного оказани</w:t>
            </w:r>
            <w:r w:rsidR="00D21032">
              <w:rPr>
                <w:sz w:val="24"/>
                <w:szCs w:val="24"/>
              </w:rPr>
              <w:t>я</w:t>
            </w:r>
            <w:r w:rsidRPr="00B677EA">
              <w:rPr>
                <w:sz w:val="24"/>
                <w:szCs w:val="24"/>
              </w:rPr>
              <w:t xml:space="preserve"> медицинской помощи, соблюдение листа маршрутизации  пациенток и новорожденных в соответствии с прик</w:t>
            </w:r>
            <w:r w:rsidR="00D21032">
              <w:rPr>
                <w:sz w:val="24"/>
                <w:szCs w:val="24"/>
              </w:rPr>
              <w:t xml:space="preserve">азами Минздрава России от 12 ноября </w:t>
            </w:r>
            <w:r w:rsidRPr="00B677EA">
              <w:rPr>
                <w:sz w:val="24"/>
                <w:szCs w:val="24"/>
              </w:rPr>
              <w:t>2012</w:t>
            </w:r>
            <w:r w:rsidR="00D21032">
              <w:rPr>
                <w:sz w:val="24"/>
                <w:szCs w:val="24"/>
              </w:rPr>
              <w:t xml:space="preserve"> г. </w:t>
            </w:r>
            <w:r w:rsidRPr="00B677EA">
              <w:rPr>
                <w:sz w:val="24"/>
                <w:szCs w:val="24"/>
              </w:rPr>
              <w:t xml:space="preserve">№ 572н, от </w:t>
            </w:r>
            <w:r w:rsidR="00834F77">
              <w:rPr>
                <w:sz w:val="24"/>
                <w:szCs w:val="24"/>
              </w:rPr>
              <w:t xml:space="preserve"> 12 октября </w:t>
            </w:r>
            <w:r w:rsidRPr="00B677EA">
              <w:rPr>
                <w:sz w:val="24"/>
                <w:szCs w:val="24"/>
              </w:rPr>
              <w:t>2012</w:t>
            </w:r>
            <w:r w:rsidR="00834F77"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№ 921н</w:t>
            </w:r>
          </w:p>
        </w:tc>
        <w:tc>
          <w:tcPr>
            <w:tcW w:w="1843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17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центр», главные врачи </w:t>
            </w:r>
            <w:r w:rsidRPr="00B677EA">
              <w:rPr>
                <w:rFonts w:eastAsia="Calibri"/>
                <w:sz w:val="24"/>
                <w:szCs w:val="24"/>
              </w:rPr>
              <w:t>межкожуунных медицинских центров и центральных кожуунных больниц</w:t>
            </w:r>
          </w:p>
        </w:tc>
      </w:tr>
      <w:tr w:rsidR="00385A0A" w:rsidRPr="00B677EA" w:rsidTr="00D21032">
        <w:trPr>
          <w:jc w:val="center"/>
        </w:trPr>
        <w:tc>
          <w:tcPr>
            <w:tcW w:w="4077" w:type="dxa"/>
          </w:tcPr>
          <w:p w:rsidR="00385A0A" w:rsidRPr="00B677EA" w:rsidRDefault="00385A0A" w:rsidP="00834F7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 xml:space="preserve">3.4.2. Модернизация работы кабинета катамнеза ГБУЗ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 xml:space="preserve"> «Перинатальный центр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 xml:space="preserve"> 18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</w:tbl>
    <w:p w:rsidR="002251EA" w:rsidRDefault="002251EA"/>
    <w:p w:rsidR="00D21032" w:rsidRDefault="00D21032"/>
    <w:p w:rsidR="00D21032" w:rsidRDefault="00D21032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2251EA" w:rsidRPr="00B677EA" w:rsidTr="002251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85A0A" w:rsidRPr="00B677EA" w:rsidTr="00834F77">
        <w:trPr>
          <w:jc w:val="center"/>
        </w:trPr>
        <w:tc>
          <w:tcPr>
            <w:tcW w:w="15922" w:type="dxa"/>
            <w:gridSpan w:val="6"/>
          </w:tcPr>
          <w:p w:rsidR="00385A0A" w:rsidRPr="00B677EA" w:rsidRDefault="00385A0A" w:rsidP="00834F77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4. Организация подготовки специалистов, оказывающих  медицинскую помощь беременным, роженицам, новорожденным и детям</w:t>
            </w: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4.1. Мероприятия, направленные на повышение квалификации врачей акушер-гинекологов, неонатологов, анестезиологов-реаниматологов и педиатров в симуляционных центрах, в рамках проекта «Обеспечение медицинских организаций системы здравоохранения квалифици</w:t>
            </w:r>
            <w:r w:rsidR="00834F77">
              <w:rPr>
                <w:sz w:val="24"/>
                <w:szCs w:val="24"/>
              </w:rPr>
              <w:t>рованными кадрами»</w:t>
            </w:r>
            <w:r w:rsidR="00D21032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D21032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385A0A" w:rsidRPr="00B677EA">
              <w:rPr>
                <w:rFonts w:eastAsia="Calibri"/>
                <w:sz w:val="24"/>
                <w:szCs w:val="24"/>
              </w:rPr>
              <w:t>тдел организационно-правового обеспечения и кад</w:t>
            </w:r>
            <w:r>
              <w:rPr>
                <w:rFonts w:eastAsia="Calibri"/>
                <w:sz w:val="24"/>
                <w:szCs w:val="24"/>
              </w:rPr>
              <w:t>ровой политики,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отдел охраны материнства и детства и санаторно-курортного дела </w:t>
            </w:r>
            <w:r w:rsidR="00D21032" w:rsidRPr="00B677EA">
              <w:rPr>
                <w:rFonts w:eastAsia="Calibri"/>
                <w:sz w:val="24"/>
                <w:szCs w:val="24"/>
              </w:rPr>
              <w:t>Мин</w:t>
            </w:r>
            <w:r w:rsidR="00D21032">
              <w:rPr>
                <w:rFonts w:eastAsia="Calibri"/>
                <w:sz w:val="24"/>
                <w:szCs w:val="24"/>
              </w:rPr>
              <w:t xml:space="preserve">истерства </w:t>
            </w:r>
            <w:r w:rsidR="00D21032" w:rsidRPr="00B677EA">
              <w:rPr>
                <w:rFonts w:eastAsia="Calibri"/>
                <w:sz w:val="24"/>
                <w:szCs w:val="24"/>
              </w:rPr>
              <w:t>здрав</w:t>
            </w:r>
            <w:r w:rsidR="00D21032">
              <w:rPr>
                <w:rFonts w:eastAsia="Calibri"/>
                <w:sz w:val="24"/>
                <w:szCs w:val="24"/>
              </w:rPr>
              <w:t>оохранения Республики Тыва</w:t>
            </w:r>
          </w:p>
        </w:tc>
      </w:tr>
      <w:tr w:rsidR="00D21032" w:rsidRPr="00B677EA" w:rsidTr="00B677EA">
        <w:trPr>
          <w:jc w:val="center"/>
        </w:trPr>
        <w:tc>
          <w:tcPr>
            <w:tcW w:w="3936" w:type="dxa"/>
          </w:tcPr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77EA">
              <w:rPr>
                <w:sz w:val="24"/>
                <w:szCs w:val="24"/>
              </w:rPr>
              <w:t xml:space="preserve"> аккредитационно-симуляционном центре ФГБОУ ВО СибГМУ: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п</w:t>
            </w:r>
            <w:r w:rsidRPr="00B677EA">
              <w:rPr>
                <w:sz w:val="24"/>
                <w:szCs w:val="24"/>
              </w:rPr>
              <w:t>о акушерству и гинекологии: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30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40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Pr="00B677EA">
              <w:rPr>
                <w:sz w:val="24"/>
                <w:szCs w:val="24"/>
              </w:rPr>
              <w:t xml:space="preserve"> 40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п</w:t>
            </w:r>
            <w:r w:rsidRPr="00B677EA">
              <w:rPr>
                <w:sz w:val="24"/>
                <w:szCs w:val="24"/>
              </w:rPr>
              <w:t>о неонатологии и педиатрии</w:t>
            </w:r>
            <w:r>
              <w:rPr>
                <w:sz w:val="24"/>
                <w:szCs w:val="24"/>
              </w:rPr>
              <w:t>: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5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5 человек;</w:t>
            </w:r>
          </w:p>
          <w:p w:rsidR="00D21032" w:rsidRPr="00D21032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Pr="00D21032">
              <w:rPr>
                <w:sz w:val="24"/>
                <w:szCs w:val="24"/>
              </w:rPr>
              <w:t>г. – 7 человек;</w:t>
            </w:r>
          </w:p>
          <w:p w:rsidR="00D21032" w:rsidRPr="00D21032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D21032">
              <w:rPr>
                <w:sz w:val="24"/>
                <w:szCs w:val="24"/>
              </w:rPr>
              <w:t>по анестезиологии: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8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6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Pr="00B677EA">
              <w:rPr>
                <w:sz w:val="24"/>
                <w:szCs w:val="24"/>
              </w:rPr>
              <w:t xml:space="preserve"> 7 человек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  <w:vMerge w:val="restart"/>
          </w:tcPr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B677EA">
              <w:rPr>
                <w:rFonts w:eastAsia="Calibri"/>
                <w:sz w:val="24"/>
                <w:szCs w:val="24"/>
              </w:rPr>
              <w:t>тдел организационно-правового обеспечения и кадровой по</w:t>
            </w:r>
            <w:r>
              <w:rPr>
                <w:rFonts w:eastAsia="Calibri"/>
                <w:sz w:val="24"/>
                <w:szCs w:val="24"/>
              </w:rPr>
              <w:t>литики</w:t>
            </w:r>
            <w:r w:rsidRPr="00B677EA">
              <w:rPr>
                <w:rFonts w:eastAsia="Calibri"/>
                <w:sz w:val="24"/>
                <w:szCs w:val="24"/>
              </w:rPr>
              <w:t xml:space="preserve"> Мин</w:t>
            </w:r>
            <w:r>
              <w:rPr>
                <w:rFonts w:eastAsia="Calibri"/>
                <w:sz w:val="24"/>
                <w:szCs w:val="24"/>
              </w:rPr>
              <w:t xml:space="preserve">истерства </w:t>
            </w:r>
            <w:r w:rsidRPr="00B677EA">
              <w:rPr>
                <w:rFonts w:eastAsia="Calibri"/>
                <w:sz w:val="24"/>
                <w:szCs w:val="24"/>
              </w:rPr>
              <w:t>здрав</w:t>
            </w:r>
            <w:r>
              <w:rPr>
                <w:rFonts w:eastAsia="Calibri"/>
                <w:sz w:val="24"/>
                <w:szCs w:val="24"/>
              </w:rPr>
              <w:t>оохранения Республики Тыва, г</w:t>
            </w:r>
            <w:r w:rsidRPr="00B677EA">
              <w:rPr>
                <w:rFonts w:eastAsia="Calibri"/>
                <w:sz w:val="24"/>
                <w:szCs w:val="24"/>
              </w:rPr>
              <w:t xml:space="preserve">лавные врачи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«Республиканская детская больница»,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 xml:space="preserve"> «Перинатальный центр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rFonts w:eastAsia="Calibri"/>
                <w:sz w:val="24"/>
                <w:szCs w:val="24"/>
              </w:rPr>
              <w:t>», межкожуунных медицинских центров и центральных кожуунных больниц</w:t>
            </w:r>
          </w:p>
        </w:tc>
      </w:tr>
      <w:tr w:rsidR="00D21032" w:rsidRPr="00B677EA" w:rsidTr="00B677EA">
        <w:trPr>
          <w:jc w:val="center"/>
        </w:trPr>
        <w:tc>
          <w:tcPr>
            <w:tcW w:w="3936" w:type="dxa"/>
          </w:tcPr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77EA">
              <w:rPr>
                <w:sz w:val="24"/>
                <w:szCs w:val="24"/>
              </w:rPr>
              <w:t xml:space="preserve"> аккредитационно-симуляционном центре ФГБОУ ВО КемГМУ: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</w:t>
            </w:r>
            <w:r w:rsidRPr="00B677EA">
              <w:rPr>
                <w:sz w:val="24"/>
                <w:szCs w:val="24"/>
              </w:rPr>
              <w:t>о акушерству и гинекологии: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 20 человек;</w:t>
            </w:r>
          </w:p>
          <w:p w:rsidR="00D21032" w:rsidRPr="00B677EA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20 человек;</w:t>
            </w:r>
          </w:p>
          <w:p w:rsidR="00D21032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Pr="00B677EA">
              <w:rPr>
                <w:sz w:val="24"/>
                <w:szCs w:val="24"/>
              </w:rPr>
              <w:t xml:space="preserve"> 30 человек;</w:t>
            </w:r>
          </w:p>
        </w:tc>
        <w:tc>
          <w:tcPr>
            <w:tcW w:w="1984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032" w:rsidRPr="00B677EA" w:rsidRDefault="00D21032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D21032" w:rsidRDefault="00D21032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2251EA" w:rsidRDefault="002251EA"/>
    <w:p w:rsidR="002251EA" w:rsidRDefault="002251EA"/>
    <w:p w:rsidR="002251EA" w:rsidRDefault="002251EA"/>
    <w:tbl>
      <w:tblPr>
        <w:tblStyle w:val="af0"/>
        <w:tblW w:w="0" w:type="auto"/>
        <w:jc w:val="center"/>
        <w:tblLook w:val="04A0"/>
      </w:tblPr>
      <w:tblGrid>
        <w:gridCol w:w="3936"/>
        <w:gridCol w:w="1984"/>
        <w:gridCol w:w="2126"/>
        <w:gridCol w:w="2127"/>
        <w:gridCol w:w="2268"/>
        <w:gridCol w:w="3481"/>
      </w:tblGrid>
      <w:tr w:rsidR="002251EA" w:rsidRPr="00B677EA" w:rsidTr="002251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251EA" w:rsidRPr="00B677EA" w:rsidTr="00B677EA">
        <w:trPr>
          <w:jc w:val="center"/>
        </w:trPr>
        <w:tc>
          <w:tcPr>
            <w:tcW w:w="3936" w:type="dxa"/>
          </w:tcPr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103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D21032">
              <w:rPr>
                <w:sz w:val="24"/>
                <w:szCs w:val="24"/>
              </w:rPr>
              <w:t>п</w:t>
            </w:r>
            <w:r w:rsidRPr="00B677EA">
              <w:rPr>
                <w:sz w:val="24"/>
                <w:szCs w:val="24"/>
              </w:rPr>
              <w:t>о неонатологии и педиатрии</w:t>
            </w:r>
          </w:p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5 человек;</w:t>
            </w:r>
          </w:p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5 человек;</w:t>
            </w:r>
          </w:p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Pr="00B677EA">
              <w:rPr>
                <w:sz w:val="24"/>
                <w:szCs w:val="24"/>
              </w:rPr>
              <w:t xml:space="preserve"> 4 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;</w:t>
            </w:r>
          </w:p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3</w:t>
            </w:r>
            <w:r w:rsidR="00D2103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D21032">
              <w:rPr>
                <w:sz w:val="24"/>
                <w:szCs w:val="24"/>
              </w:rPr>
              <w:t>п</w:t>
            </w:r>
            <w:r w:rsidRPr="00B677EA">
              <w:rPr>
                <w:sz w:val="24"/>
                <w:szCs w:val="24"/>
              </w:rPr>
              <w:t>о анестезиологии:</w:t>
            </w:r>
          </w:p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3 человек;</w:t>
            </w:r>
          </w:p>
          <w:p w:rsidR="002251EA" w:rsidRPr="00B677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 – 4 человек;</w:t>
            </w:r>
          </w:p>
          <w:p w:rsidR="002251EA" w:rsidRDefault="002251EA" w:rsidP="002251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B677E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</w:t>
            </w:r>
            <w:r w:rsidRPr="00B677EA">
              <w:rPr>
                <w:sz w:val="24"/>
                <w:szCs w:val="24"/>
              </w:rPr>
              <w:t xml:space="preserve"> 3 человек</w:t>
            </w:r>
          </w:p>
        </w:tc>
        <w:tc>
          <w:tcPr>
            <w:tcW w:w="1984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EA" w:rsidRPr="00B677EA" w:rsidRDefault="002251E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1" w:type="dxa"/>
          </w:tcPr>
          <w:p w:rsidR="002251EA" w:rsidRDefault="002251EA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85A0A" w:rsidRPr="00B677EA" w:rsidTr="00B677EA">
        <w:trPr>
          <w:jc w:val="center"/>
        </w:trPr>
        <w:tc>
          <w:tcPr>
            <w:tcW w:w="393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sz w:val="24"/>
                <w:szCs w:val="24"/>
              </w:rPr>
              <w:t xml:space="preserve">4.2. Открытие симуляционного кабинета при ГБУЗ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 xml:space="preserve"> «Перинатальный центр </w:t>
            </w:r>
            <w:r w:rsidR="00834F77" w:rsidRPr="00385A0A">
              <w:rPr>
                <w:sz w:val="24"/>
                <w:szCs w:val="24"/>
              </w:rPr>
              <w:t>Республики Тыва</w:t>
            </w:r>
            <w:r w:rsidRPr="00B677EA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2126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июля</w:t>
            </w:r>
          </w:p>
        </w:tc>
        <w:tc>
          <w:tcPr>
            <w:tcW w:w="2127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385A0A" w:rsidRPr="00B677EA" w:rsidRDefault="00385A0A" w:rsidP="00B677EA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15 января</w:t>
            </w:r>
          </w:p>
        </w:tc>
        <w:tc>
          <w:tcPr>
            <w:tcW w:w="3481" w:type="dxa"/>
          </w:tcPr>
          <w:p w:rsidR="00385A0A" w:rsidRPr="00B677EA" w:rsidRDefault="00834F77" w:rsidP="00834F77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лавный врач ГБУЗ </w:t>
            </w:r>
            <w:r w:rsidRPr="00385A0A">
              <w:rPr>
                <w:sz w:val="24"/>
                <w:szCs w:val="24"/>
              </w:rPr>
              <w:t>Республики Тыва</w:t>
            </w:r>
            <w:r w:rsidR="00385A0A" w:rsidRPr="00B677EA">
              <w:rPr>
                <w:rFonts w:eastAsia="Calibri"/>
                <w:sz w:val="24"/>
                <w:szCs w:val="24"/>
              </w:rPr>
              <w:t xml:space="preserve"> «Перинатальный центр» </w:t>
            </w:r>
          </w:p>
        </w:tc>
      </w:tr>
    </w:tbl>
    <w:p w:rsidR="009B2BA1" w:rsidRPr="009B2BA1" w:rsidRDefault="009B2BA1" w:rsidP="00385A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2BA1" w:rsidRPr="009B2BA1" w:rsidRDefault="009B2BA1" w:rsidP="009B2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5A0A" w:rsidRDefault="00385A0A" w:rsidP="009B2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85A0A" w:rsidSect="002251EA">
          <w:footnotePr>
            <w:numRestart w:val="eachPage"/>
          </w:footnotePr>
          <w:pgSz w:w="16840" w:h="11900" w:orient="landscape"/>
          <w:pgMar w:top="1134" w:right="567" w:bottom="1134" w:left="567" w:header="720" w:footer="720" w:gutter="0"/>
          <w:pgNumType w:start="1"/>
          <w:cols w:space="720"/>
          <w:titlePg/>
          <w:docGrid w:linePitch="381"/>
        </w:sectPr>
      </w:pPr>
    </w:p>
    <w:p w:rsidR="00040990" w:rsidRPr="002251EA" w:rsidRDefault="00040990" w:rsidP="002251EA">
      <w:pPr>
        <w:spacing w:after="0" w:line="240" w:lineRule="auto"/>
        <w:ind w:left="9639" w:right="0" w:firstLine="0"/>
        <w:jc w:val="center"/>
        <w:rPr>
          <w:szCs w:val="28"/>
        </w:rPr>
      </w:pPr>
      <w:bookmarkStart w:id="0" w:name="P833"/>
      <w:bookmarkEnd w:id="0"/>
      <w:r w:rsidRPr="002251EA">
        <w:rPr>
          <w:szCs w:val="28"/>
        </w:rPr>
        <w:t>Приложение № 3</w:t>
      </w:r>
    </w:p>
    <w:p w:rsidR="002251EA" w:rsidRDefault="00040990" w:rsidP="002251EA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 xml:space="preserve">к региональной программе Республики Тыва «Развитие детского здравоохранения, включая создание современной инфраструктуры </w:t>
      </w:r>
    </w:p>
    <w:p w:rsidR="002251EA" w:rsidRDefault="00040990" w:rsidP="002251EA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>оказания медицинской помощи детям</w:t>
      </w:r>
    </w:p>
    <w:p w:rsidR="00040990" w:rsidRPr="002251EA" w:rsidRDefault="00040990" w:rsidP="002251EA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 xml:space="preserve"> Республики Тыва на 2019-2024 годы»</w:t>
      </w:r>
    </w:p>
    <w:p w:rsidR="00040990" w:rsidRPr="002251EA" w:rsidRDefault="00040990" w:rsidP="002251EA">
      <w:pPr>
        <w:spacing w:after="0" w:line="240" w:lineRule="auto"/>
        <w:ind w:left="9639" w:right="0" w:firstLine="0"/>
        <w:jc w:val="center"/>
        <w:rPr>
          <w:szCs w:val="28"/>
        </w:rPr>
      </w:pPr>
    </w:p>
    <w:p w:rsidR="002251EA" w:rsidRDefault="002251EA" w:rsidP="002251EA">
      <w:pPr>
        <w:spacing w:after="0" w:line="240" w:lineRule="auto"/>
        <w:ind w:right="0" w:firstLine="0"/>
        <w:jc w:val="center"/>
        <w:rPr>
          <w:b/>
        </w:rPr>
      </w:pPr>
      <w:r w:rsidRPr="00D00FAA">
        <w:rPr>
          <w:b/>
        </w:rPr>
        <w:t xml:space="preserve">ПОКАЗАТЕЛИ ЭФФЕКТИВНОСТИ </w:t>
      </w:r>
    </w:p>
    <w:p w:rsidR="002251EA" w:rsidRDefault="00040990" w:rsidP="002251EA">
      <w:pPr>
        <w:spacing w:after="0" w:line="240" w:lineRule="auto"/>
        <w:ind w:right="0" w:firstLine="0"/>
        <w:jc w:val="center"/>
      </w:pPr>
      <w:r w:rsidRPr="002251EA">
        <w:t>региональной программы Республики Тыва</w:t>
      </w:r>
      <w:r w:rsidR="002251EA">
        <w:t xml:space="preserve"> </w:t>
      </w:r>
      <w:r w:rsidRPr="002251EA">
        <w:t xml:space="preserve">«Развитие детского здравоохранения, </w:t>
      </w:r>
    </w:p>
    <w:p w:rsidR="002251EA" w:rsidRDefault="00040990" w:rsidP="002251EA">
      <w:pPr>
        <w:spacing w:after="0" w:line="240" w:lineRule="auto"/>
        <w:ind w:right="0" w:firstLine="0"/>
        <w:jc w:val="center"/>
      </w:pPr>
      <w:r w:rsidRPr="002251EA">
        <w:t>включая создание современной инфраструктуры</w:t>
      </w:r>
      <w:r w:rsidR="002251EA">
        <w:t xml:space="preserve"> </w:t>
      </w:r>
      <w:r w:rsidRPr="002251EA">
        <w:t xml:space="preserve">оказания медицинской </w:t>
      </w:r>
    </w:p>
    <w:p w:rsidR="00040990" w:rsidRPr="002251EA" w:rsidRDefault="00040990" w:rsidP="002251EA">
      <w:pPr>
        <w:spacing w:after="0" w:line="240" w:lineRule="auto"/>
        <w:ind w:right="0" w:firstLine="0"/>
        <w:jc w:val="center"/>
      </w:pPr>
      <w:r w:rsidRPr="002251EA">
        <w:t>помощи детям Республики Тыва на 2019-2024 годы»</w:t>
      </w:r>
    </w:p>
    <w:p w:rsidR="00040990" w:rsidRDefault="00040990" w:rsidP="002251EA">
      <w:pPr>
        <w:spacing w:after="0" w:line="240" w:lineRule="auto"/>
        <w:ind w:right="0" w:firstLine="0"/>
        <w:jc w:val="center"/>
        <w:rPr>
          <w:b/>
        </w:rPr>
      </w:pPr>
    </w:p>
    <w:tbl>
      <w:tblPr>
        <w:tblW w:w="14907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1984"/>
        <w:gridCol w:w="1229"/>
        <w:gridCol w:w="1447"/>
        <w:gridCol w:w="1023"/>
        <w:gridCol w:w="851"/>
        <w:gridCol w:w="992"/>
        <w:gridCol w:w="851"/>
        <w:gridCol w:w="1134"/>
        <w:gridCol w:w="1134"/>
      </w:tblGrid>
      <w:tr w:rsidR="002251EA" w:rsidRPr="002251EA" w:rsidTr="002251EA">
        <w:trPr>
          <w:jc w:val="center"/>
        </w:trPr>
        <w:tc>
          <w:tcPr>
            <w:tcW w:w="4262" w:type="dxa"/>
            <w:vMerge w:val="restart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5985" w:type="dxa"/>
            <w:gridSpan w:val="6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Период, год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vMerge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з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начение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ата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2024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Снижение младенческой смертности на 1000 родившихся живыми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сновной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6,5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Доля преждевременных  родов 22-37 недель в перинатальных центрах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Смертность детей в возрасте 0-4 года на 1000 родившихся живыми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10,2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Смертность детей в возрасте 0-17 лет на 100 000 детей соответствующего возраста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114,4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114,2</w:t>
            </w:r>
          </w:p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102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посещений детьми медицинских организаций с профилактическими целями,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47,0</w:t>
            </w:r>
          </w:p>
        </w:tc>
      </w:tr>
    </w:tbl>
    <w:p w:rsidR="002251EA" w:rsidRDefault="002251EA"/>
    <w:p w:rsidR="002251EA" w:rsidRDefault="002251EA"/>
    <w:p w:rsidR="002251EA" w:rsidRDefault="002251EA"/>
    <w:p w:rsidR="002251EA" w:rsidRDefault="002251EA"/>
    <w:p w:rsidR="002251EA" w:rsidRDefault="002251EA"/>
    <w:tbl>
      <w:tblPr>
        <w:tblW w:w="14907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1984"/>
        <w:gridCol w:w="1229"/>
        <w:gridCol w:w="1447"/>
        <w:gridCol w:w="1023"/>
        <w:gridCol w:w="851"/>
        <w:gridCol w:w="992"/>
        <w:gridCol w:w="851"/>
        <w:gridCol w:w="1134"/>
        <w:gridCol w:w="1134"/>
      </w:tblGrid>
      <w:tr w:rsidR="002251EA" w:rsidRPr="002251EA" w:rsidTr="002251EA">
        <w:trPr>
          <w:jc w:val="center"/>
        </w:trPr>
        <w:tc>
          <w:tcPr>
            <w:tcW w:w="4262" w:type="dxa"/>
            <w:vMerge w:val="restart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5985" w:type="dxa"/>
            <w:gridSpan w:val="6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Период, год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vMerge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з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начение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ата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2024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взятых под диспансерное наблюдение детей в возрасте 0-17 лет </w:t>
            </w:r>
            <w:r w:rsidR="00D2103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впервые в жизни установленным диагнозом  болезни костно-мышечной системы и соединительной ткани,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7.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взятых под диспансерное наблюдение детей в возрасте 0-17 лет </w:t>
            </w:r>
            <w:r w:rsidR="00D2103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впервые в жизни установленным диагнозом болезни глаза и его придаточного аппарата,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взятых под диспансерное наблюдение детей в возрасте 0-17 лет </w:t>
            </w:r>
            <w:r w:rsidR="00D2103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впервые в жизни установленным диагнозом болезни органов пищеварения,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9.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взятых под диспансерное наблюдение детей в возрасте 0-17 лет </w:t>
            </w:r>
            <w:r w:rsidR="00D2103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впервые в жизни установленным диагнозом болезни системы органов кровообращения,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73,9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</w:tr>
      <w:tr w:rsidR="002251EA" w:rsidRPr="002251EA" w:rsidTr="002251EA">
        <w:trPr>
          <w:jc w:val="center"/>
        </w:trPr>
        <w:tc>
          <w:tcPr>
            <w:tcW w:w="426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10.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взятых под диспансерное наблюдение детей в возрасте 0-17 лет </w:t>
            </w:r>
            <w:r w:rsidR="00D21032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впервые в жизни установленным диагнозом болезни эндокринной системы, расстройств питания и нарушения обмена веществ,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98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дополнительный</w:t>
            </w:r>
          </w:p>
        </w:tc>
        <w:tc>
          <w:tcPr>
            <w:tcW w:w="1229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447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23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851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251EA" w:rsidRPr="002251EA" w:rsidRDefault="002251EA" w:rsidP="002251EA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251EA">
              <w:rPr>
                <w:rFonts w:eastAsia="Calibri"/>
                <w:color w:val="auto"/>
                <w:sz w:val="24"/>
                <w:szCs w:val="24"/>
                <w:lang w:eastAsia="en-US"/>
              </w:rPr>
              <w:t>90,0</w:t>
            </w:r>
          </w:p>
        </w:tc>
      </w:tr>
    </w:tbl>
    <w:p w:rsidR="00040990" w:rsidRPr="00D00FAA" w:rsidRDefault="00040990" w:rsidP="00040990">
      <w:pPr>
        <w:ind w:firstLine="0"/>
        <w:rPr>
          <w:b/>
        </w:rPr>
        <w:sectPr w:rsidR="00040990" w:rsidRPr="00D00FAA" w:rsidSect="002251EA">
          <w:footnotePr>
            <w:numRestart w:val="eachPage"/>
          </w:footnotePr>
          <w:pgSz w:w="16840" w:h="11900" w:orient="landscape"/>
          <w:pgMar w:top="1134" w:right="567" w:bottom="1134" w:left="567" w:header="720" w:footer="720" w:gutter="0"/>
          <w:pgNumType w:start="1"/>
          <w:cols w:space="720"/>
          <w:titlePg/>
          <w:docGrid w:linePitch="381"/>
        </w:sectPr>
      </w:pPr>
    </w:p>
    <w:p w:rsidR="00040990" w:rsidRPr="002251EA" w:rsidRDefault="00040990" w:rsidP="00A72580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>Приложение № 4</w:t>
      </w:r>
    </w:p>
    <w:p w:rsidR="00A72580" w:rsidRDefault="00040990" w:rsidP="00A72580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 xml:space="preserve">к региональной программе Республики Тыва «Развитие детского здравоохранения, включая создание современной инфраструктуры </w:t>
      </w:r>
    </w:p>
    <w:p w:rsidR="00A72580" w:rsidRDefault="00040990" w:rsidP="00A72580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 xml:space="preserve">оказания медицинской помощи детям </w:t>
      </w:r>
    </w:p>
    <w:p w:rsidR="00040990" w:rsidRPr="002251EA" w:rsidRDefault="00040990" w:rsidP="00A72580">
      <w:pPr>
        <w:spacing w:after="0" w:line="240" w:lineRule="auto"/>
        <w:ind w:left="9639" w:right="0" w:firstLine="0"/>
        <w:jc w:val="center"/>
        <w:rPr>
          <w:szCs w:val="28"/>
        </w:rPr>
      </w:pPr>
      <w:r w:rsidRPr="002251EA">
        <w:rPr>
          <w:szCs w:val="28"/>
        </w:rPr>
        <w:t>Рес</w:t>
      </w:r>
      <w:r w:rsidR="00D21032">
        <w:rPr>
          <w:szCs w:val="28"/>
        </w:rPr>
        <w:t>публики Тыва на 2019-2024 годы»</w:t>
      </w:r>
    </w:p>
    <w:p w:rsidR="00663F90" w:rsidRPr="002251EA" w:rsidRDefault="00663F90" w:rsidP="00A72580">
      <w:pPr>
        <w:spacing w:after="0" w:line="240" w:lineRule="auto"/>
        <w:ind w:left="9639" w:right="0" w:firstLine="0"/>
        <w:jc w:val="center"/>
        <w:rPr>
          <w:szCs w:val="28"/>
        </w:rPr>
      </w:pPr>
    </w:p>
    <w:p w:rsidR="00040990" w:rsidRPr="00A72580" w:rsidRDefault="00A72580" w:rsidP="00A72580">
      <w:pPr>
        <w:spacing w:after="0" w:line="240" w:lineRule="auto"/>
        <w:ind w:right="0" w:firstLine="0"/>
        <w:jc w:val="center"/>
        <w:rPr>
          <w:b/>
          <w:szCs w:val="28"/>
        </w:rPr>
      </w:pPr>
      <w:r w:rsidRPr="00A72580">
        <w:rPr>
          <w:b/>
          <w:szCs w:val="28"/>
        </w:rPr>
        <w:t xml:space="preserve">ПЕРЕЧЕНЬ </w:t>
      </w:r>
    </w:p>
    <w:p w:rsidR="00D21032" w:rsidRDefault="00040990" w:rsidP="00D21032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планируемых к приобретению медицинских изделий в рамках </w:t>
      </w:r>
      <w:r w:rsidR="00D21032" w:rsidRPr="00D21032">
        <w:rPr>
          <w:szCs w:val="28"/>
        </w:rPr>
        <w:t>региональной программ</w:t>
      </w:r>
      <w:r w:rsidR="00D21032">
        <w:rPr>
          <w:szCs w:val="28"/>
        </w:rPr>
        <w:t>ы</w:t>
      </w:r>
    </w:p>
    <w:p w:rsidR="00D21032" w:rsidRPr="00D21032" w:rsidRDefault="00D21032" w:rsidP="00D21032">
      <w:pPr>
        <w:spacing w:after="0" w:line="240" w:lineRule="auto"/>
        <w:ind w:right="0" w:firstLine="0"/>
        <w:jc w:val="center"/>
        <w:rPr>
          <w:szCs w:val="28"/>
        </w:rPr>
      </w:pPr>
      <w:r w:rsidRPr="00D21032">
        <w:rPr>
          <w:szCs w:val="28"/>
        </w:rPr>
        <w:t xml:space="preserve"> Республики Тыва «Развитие детского здравоохранения, включая создание современной инфраструктуры </w:t>
      </w:r>
    </w:p>
    <w:p w:rsidR="00040990" w:rsidRDefault="00D21032" w:rsidP="00D21032">
      <w:pPr>
        <w:spacing w:after="0" w:line="240" w:lineRule="auto"/>
        <w:ind w:right="0" w:firstLine="0"/>
        <w:jc w:val="center"/>
        <w:rPr>
          <w:szCs w:val="28"/>
        </w:rPr>
      </w:pPr>
      <w:r w:rsidRPr="00D21032">
        <w:rPr>
          <w:szCs w:val="28"/>
        </w:rPr>
        <w:t>оказания медицинской помощи детям Республики Тыва на 2019-2024 годы»</w:t>
      </w:r>
      <w:r w:rsidR="00040990">
        <w:rPr>
          <w:szCs w:val="28"/>
        </w:rPr>
        <w:t xml:space="preserve"> </w:t>
      </w:r>
    </w:p>
    <w:p w:rsidR="00663F90" w:rsidRDefault="00663F90" w:rsidP="004A72DA">
      <w:pPr>
        <w:spacing w:after="0" w:line="240" w:lineRule="auto"/>
        <w:ind w:right="0" w:firstLine="0"/>
        <w:jc w:val="center"/>
        <w:rPr>
          <w:sz w:val="24"/>
          <w:szCs w:val="24"/>
        </w:rPr>
        <w:sectPr w:rsidR="00663F90" w:rsidSect="002251EA">
          <w:pgSz w:w="16840" w:h="11900" w:orient="landscape"/>
          <w:pgMar w:top="1134" w:right="567" w:bottom="1134" w:left="567" w:header="680" w:footer="680" w:gutter="0"/>
          <w:pgNumType w:start="1"/>
          <w:cols w:space="720"/>
          <w:noEndnote/>
          <w:titlePg/>
          <w:docGrid w:linePitch="381"/>
        </w:sectPr>
      </w:pPr>
    </w:p>
    <w:p w:rsidR="00663F90" w:rsidRDefault="00663F90" w:rsidP="004A72DA">
      <w:pPr>
        <w:spacing w:after="0" w:line="240" w:lineRule="auto"/>
        <w:ind w:right="0" w:firstLine="0"/>
        <w:jc w:val="center"/>
        <w:rPr>
          <w:sz w:val="24"/>
          <w:szCs w:val="24"/>
        </w:rPr>
        <w:sectPr w:rsidR="00663F90" w:rsidSect="00663F90">
          <w:type w:val="continuous"/>
          <w:pgSz w:w="16840" w:h="11900" w:orient="landscape"/>
          <w:pgMar w:top="1134" w:right="567" w:bottom="1134" w:left="567" w:header="680" w:footer="680" w:gutter="0"/>
          <w:pgNumType w:start="1"/>
          <w:cols w:space="720"/>
          <w:noEndnote/>
          <w:titlePg/>
          <w:docGrid w:linePitch="381"/>
        </w:sectPr>
      </w:pPr>
    </w:p>
    <w:tbl>
      <w:tblPr>
        <w:tblW w:w="15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3"/>
        <w:gridCol w:w="2008"/>
        <w:gridCol w:w="2410"/>
        <w:gridCol w:w="1276"/>
        <w:gridCol w:w="5953"/>
      </w:tblGrid>
      <w:tr w:rsidR="00A72580" w:rsidRPr="004C6670" w:rsidTr="00A72580">
        <w:trPr>
          <w:jc w:val="center"/>
        </w:trPr>
        <w:tc>
          <w:tcPr>
            <w:tcW w:w="3823" w:type="dxa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2008" w:type="dxa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 xml:space="preserve">Код вида номенклатурной классификации медицинских изделий по видам, утвержденной приказом Минздрава России от 6 июля 2012 г. </w:t>
            </w:r>
          </w:p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№ 4н</w:t>
            </w:r>
          </w:p>
        </w:tc>
        <w:tc>
          <w:tcPr>
            <w:tcW w:w="2410" w:type="dxa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Наименование вида в соответствии номенклатурной классификацией медицинских изделий по видам, утвержденной приказом Минздрава России от 6 июля 2012 г. № 4н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Количество единиц</w:t>
            </w:r>
            <w:r w:rsidR="00663F90" w:rsidRPr="004C6670">
              <w:rPr>
                <w:rStyle w:val="ad"/>
                <w:sz w:val="24"/>
                <w:szCs w:val="24"/>
              </w:rPr>
              <w:footnoteReference w:id="15"/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Наименование медицинской</w:t>
            </w:r>
          </w:p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организации и адрес</w:t>
            </w:r>
          </w:p>
        </w:tc>
      </w:tr>
      <w:tr w:rsidR="00A72580" w:rsidRPr="004C6670" w:rsidTr="00A72580">
        <w:trPr>
          <w:jc w:val="center"/>
        </w:trPr>
        <w:tc>
          <w:tcPr>
            <w:tcW w:w="3823" w:type="dxa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5</w:t>
            </w:r>
          </w:p>
        </w:tc>
      </w:tr>
      <w:tr w:rsidR="00040990" w:rsidRPr="004C6670" w:rsidTr="00A72580">
        <w:trPr>
          <w:jc w:val="center"/>
        </w:trPr>
        <w:tc>
          <w:tcPr>
            <w:tcW w:w="15470" w:type="dxa"/>
            <w:gridSpan w:val="5"/>
          </w:tcPr>
          <w:p w:rsidR="00A72580" w:rsidRPr="004C6670" w:rsidRDefault="00040990" w:rsidP="004C667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Первая группа медицинских организаций (поликлиники, поликлинические отделения</w:t>
            </w:r>
          </w:p>
          <w:p w:rsidR="00040990" w:rsidRPr="004C6670" w:rsidRDefault="00040990" w:rsidP="004C6670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при центральных кожуунных больницах и районных больницах, оказывающие первичную медико-санитарную помощь детям)</w:t>
            </w:r>
          </w:p>
        </w:tc>
      </w:tr>
      <w:tr w:rsidR="00A72580" w:rsidRPr="004C6670" w:rsidTr="00A72580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1. Аппарат рентгеновский диагностический цифровой для рентгенографии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191220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система рентгеновская диагностическая, с питанием от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4C6670" w:rsidRDefault="00A72580" w:rsidP="004C667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4C6670" w:rsidRDefault="00A72580" w:rsidP="00D2103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ГБУЗ Республики Тыва «Кызылская центральная кожуунная больница»</w:t>
            </w:r>
            <w:r w:rsidR="004C6670" w:rsidRPr="004C6670">
              <w:rPr>
                <w:sz w:val="24"/>
                <w:szCs w:val="24"/>
              </w:rPr>
              <w:t>: Кызылский кожуун, пгт. Каа-Хем, ул. Шахтерская, д.</w:t>
            </w:r>
            <w:r w:rsidR="00A96825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4 (2018 г.)</w:t>
            </w:r>
            <w:r w:rsidRPr="004C6670">
              <w:rPr>
                <w:sz w:val="24"/>
                <w:szCs w:val="24"/>
              </w:rPr>
              <w:t>, ГБУЗ Республики Тыва «Пий-Хемская центральная кожуунная больница»</w:t>
            </w:r>
            <w:r w:rsidR="004C6670" w:rsidRPr="004C6670">
              <w:rPr>
                <w:sz w:val="24"/>
                <w:szCs w:val="24"/>
              </w:rPr>
              <w:t xml:space="preserve">: </w:t>
            </w:r>
          </w:p>
        </w:tc>
      </w:tr>
    </w:tbl>
    <w:p w:rsidR="00A72580" w:rsidRDefault="00A72580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4"/>
        <w:gridCol w:w="2126"/>
        <w:gridCol w:w="2410"/>
        <w:gridCol w:w="1275"/>
        <w:gridCol w:w="5954"/>
      </w:tblGrid>
      <w:tr w:rsidR="00A72580" w:rsidRPr="00A72580" w:rsidTr="00663F90">
        <w:trPr>
          <w:jc w:val="center"/>
        </w:trPr>
        <w:tc>
          <w:tcPr>
            <w:tcW w:w="3714" w:type="dxa"/>
          </w:tcPr>
          <w:p w:rsidR="00A72580" w:rsidRPr="00A72580" w:rsidRDefault="00A72580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72580" w:rsidRPr="00A72580" w:rsidRDefault="00A72580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72580" w:rsidRPr="00A72580" w:rsidRDefault="00A72580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580" w:rsidRPr="00A72580" w:rsidRDefault="00A72580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A72580" w:rsidRPr="00A72580" w:rsidRDefault="00A72580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1032" w:rsidRPr="00A72580" w:rsidTr="00D21032">
        <w:trPr>
          <w:jc w:val="center"/>
        </w:trPr>
        <w:tc>
          <w:tcPr>
            <w:tcW w:w="3714" w:type="dxa"/>
          </w:tcPr>
          <w:p w:rsidR="00D21032" w:rsidRDefault="00D21032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032" w:rsidRDefault="00D21032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1032" w:rsidRDefault="00D21032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1032" w:rsidRDefault="00D21032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D21032" w:rsidRDefault="00D21032" w:rsidP="00D2103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Пий-Хемский кожуун, г. Туран, ул. Горная</w:t>
            </w:r>
            <w:r>
              <w:rPr>
                <w:sz w:val="24"/>
                <w:szCs w:val="24"/>
              </w:rPr>
              <w:t>, д.</w:t>
            </w:r>
            <w:r w:rsidRPr="004C6670">
              <w:rPr>
                <w:sz w:val="24"/>
                <w:szCs w:val="24"/>
              </w:rPr>
              <w:t xml:space="preserve"> 14 </w:t>
            </w:r>
            <w:r>
              <w:rPr>
                <w:sz w:val="24"/>
                <w:szCs w:val="24"/>
              </w:rPr>
              <w:t xml:space="preserve">        </w:t>
            </w:r>
            <w:r w:rsidRPr="004C6670">
              <w:rPr>
                <w:sz w:val="24"/>
                <w:szCs w:val="24"/>
              </w:rPr>
              <w:t>(2019 г.)</w:t>
            </w:r>
          </w:p>
        </w:tc>
      </w:tr>
      <w:tr w:rsidR="00A72580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2. Ультразвуковой аппарат диагностический портативный переносной с 3-мя датчиками: конвексный, линейный, фазированный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324320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2580">
              <w:rPr>
                <w:sz w:val="24"/>
                <w:szCs w:val="24"/>
              </w:rPr>
              <w:t>истема ультразвуковой визуализации, с питанием от батареи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4C667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ГБУЗ Республики Тыва «Кызылская центральная кожуунная больница»: Кызылский кожуун, пгт. Каа-Хем, ул. Шахтерская, д.</w:t>
            </w:r>
            <w:r w:rsidR="00A96825">
              <w:rPr>
                <w:sz w:val="24"/>
                <w:szCs w:val="24"/>
              </w:rPr>
              <w:t xml:space="preserve"> </w:t>
            </w:r>
            <w:r w:rsidRPr="004C6670">
              <w:rPr>
                <w:sz w:val="24"/>
                <w:szCs w:val="24"/>
              </w:rPr>
              <w:t>4</w:t>
            </w:r>
            <w:r w:rsidR="00A96825">
              <w:rPr>
                <w:sz w:val="24"/>
                <w:szCs w:val="24"/>
              </w:rPr>
              <w:t xml:space="preserve"> (2019</w:t>
            </w:r>
            <w:r w:rsidRPr="004C6670">
              <w:rPr>
                <w:sz w:val="24"/>
                <w:szCs w:val="24"/>
              </w:rPr>
              <w:t xml:space="preserve"> г.), ГБУЗ Республики Тыва «Пий-Хемская центральная кожуунная больница»: Пий-Хемский кожуун, г. Туран, ул. Горная </w:t>
            </w:r>
            <w:r>
              <w:rPr>
                <w:sz w:val="24"/>
                <w:szCs w:val="24"/>
              </w:rPr>
              <w:t xml:space="preserve">д. </w:t>
            </w:r>
            <w:r w:rsidRPr="004C6670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 xml:space="preserve">         </w:t>
            </w:r>
            <w:r w:rsidRPr="004C6670">
              <w:rPr>
                <w:sz w:val="24"/>
                <w:szCs w:val="24"/>
              </w:rPr>
              <w:t>(2019 г.)</w:t>
            </w:r>
          </w:p>
        </w:tc>
      </w:tr>
      <w:tr w:rsidR="00A72580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3. Дефибриллятор внешний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126500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72580">
              <w:rPr>
                <w:sz w:val="24"/>
                <w:szCs w:val="24"/>
              </w:rPr>
              <w:t>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4C6670" w:rsidP="00A9682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ГБУЗ Республики Тыва «Кызылская центральная кожуунная больница»: Кызылский кожуун, пгт. Каа-Хем, ул. Шахтерская, д.</w:t>
            </w:r>
            <w:r w:rsidR="00A96825">
              <w:rPr>
                <w:sz w:val="24"/>
                <w:szCs w:val="24"/>
              </w:rPr>
              <w:t xml:space="preserve"> </w:t>
            </w:r>
            <w:r w:rsidRPr="004C6670">
              <w:rPr>
                <w:sz w:val="24"/>
                <w:szCs w:val="24"/>
              </w:rPr>
              <w:t>4, ГБУЗ Республики Тыва «Пий-Хемская центральная кожуунная больница»: Пий-Хемский кожуун, г. Туран, ул. Горная</w:t>
            </w:r>
            <w:r>
              <w:rPr>
                <w:sz w:val="24"/>
                <w:szCs w:val="24"/>
              </w:rPr>
              <w:t>,</w:t>
            </w:r>
            <w:r w:rsidRPr="004C6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4C6670">
              <w:rPr>
                <w:sz w:val="24"/>
                <w:szCs w:val="24"/>
              </w:rPr>
              <w:t>14</w:t>
            </w:r>
            <w:r w:rsidR="00A72580" w:rsidRPr="00A72580">
              <w:rPr>
                <w:sz w:val="24"/>
                <w:szCs w:val="24"/>
              </w:rPr>
              <w:t xml:space="preserve">, ГБУЗ </w:t>
            </w:r>
            <w:r w:rsidR="004A72DA" w:rsidRPr="00A72580">
              <w:rPr>
                <w:sz w:val="24"/>
                <w:szCs w:val="24"/>
              </w:rPr>
              <w:t>Р</w:t>
            </w:r>
            <w:r w:rsidR="004A72DA">
              <w:rPr>
                <w:sz w:val="24"/>
                <w:szCs w:val="24"/>
              </w:rPr>
              <w:t xml:space="preserve">еспублики </w:t>
            </w:r>
            <w:r w:rsidR="004A72DA" w:rsidRPr="00A72580">
              <w:rPr>
                <w:sz w:val="24"/>
                <w:szCs w:val="24"/>
              </w:rPr>
              <w:t>Т</w:t>
            </w:r>
            <w:r w:rsidR="004A72DA">
              <w:rPr>
                <w:sz w:val="24"/>
                <w:szCs w:val="24"/>
              </w:rPr>
              <w:t>ыва</w:t>
            </w:r>
            <w:r w:rsidR="00A72580" w:rsidRPr="00A72580">
              <w:rPr>
                <w:sz w:val="24"/>
                <w:szCs w:val="24"/>
              </w:rPr>
              <w:t xml:space="preserve"> «Тандинская </w:t>
            </w:r>
            <w:r w:rsidR="00A72580">
              <w:rPr>
                <w:sz w:val="24"/>
                <w:szCs w:val="24"/>
              </w:rPr>
              <w:t>центральная кожуунная больница</w:t>
            </w:r>
            <w:r w:rsidR="00A72580" w:rsidRPr="00A725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C6670">
              <w:rPr>
                <w:sz w:val="24"/>
                <w:szCs w:val="24"/>
              </w:rPr>
              <w:t>Тандинский кожуун, с.</w:t>
            </w:r>
            <w:r>
              <w:rPr>
                <w:sz w:val="24"/>
                <w:szCs w:val="24"/>
              </w:rPr>
              <w:t xml:space="preserve"> </w:t>
            </w:r>
            <w:r w:rsidRPr="004C6670">
              <w:rPr>
                <w:sz w:val="24"/>
                <w:szCs w:val="24"/>
              </w:rPr>
              <w:t>Бай-Хаак, ул. Со</w:t>
            </w:r>
            <w:r w:rsidR="00A96825">
              <w:rPr>
                <w:sz w:val="24"/>
                <w:szCs w:val="24"/>
              </w:rPr>
              <w:t>ветская, д. 112</w:t>
            </w:r>
            <w:r w:rsidRPr="004C6670">
              <w:rPr>
                <w:sz w:val="24"/>
                <w:szCs w:val="24"/>
              </w:rPr>
              <w:t xml:space="preserve"> (2018 г.)</w:t>
            </w:r>
          </w:p>
        </w:tc>
      </w:tr>
      <w:tr w:rsidR="00A72580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72580" w:rsidRPr="00A72580">
              <w:rPr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269170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72580">
              <w:rPr>
                <w:sz w:val="24"/>
                <w:szCs w:val="24"/>
              </w:rPr>
              <w:t>лектрокардиограф многоканальный, интерпретирующий, профессиональный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4C6670" w:rsidP="00A9682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C6670">
              <w:rPr>
                <w:sz w:val="24"/>
                <w:szCs w:val="24"/>
              </w:rPr>
              <w:t>ГБУЗ Республики Тыва «Кызылская центральная кожуунная больница»: Кызылский кожуун, пгт. Каа-Хем, ул. Шахтерская, д.</w:t>
            </w:r>
            <w:r w:rsidR="00A96825">
              <w:rPr>
                <w:sz w:val="24"/>
                <w:szCs w:val="24"/>
              </w:rPr>
              <w:t xml:space="preserve"> </w:t>
            </w:r>
            <w:r w:rsidRPr="004C6670">
              <w:rPr>
                <w:sz w:val="24"/>
                <w:szCs w:val="24"/>
              </w:rPr>
              <w:t>4, ГБУЗ Республики Тыва «Пий-Хемская центральная кожуунная больница»: Пий-Хемский кожуун, г. Туран, ул. Горная</w:t>
            </w:r>
            <w:r w:rsidR="00A96825">
              <w:rPr>
                <w:sz w:val="24"/>
                <w:szCs w:val="24"/>
              </w:rPr>
              <w:t>, д.</w:t>
            </w:r>
            <w:r w:rsidRPr="004C6670">
              <w:rPr>
                <w:sz w:val="24"/>
                <w:szCs w:val="24"/>
              </w:rPr>
              <w:t xml:space="preserve"> 14</w:t>
            </w:r>
            <w:r w:rsidR="00A72580">
              <w:rPr>
                <w:sz w:val="24"/>
                <w:szCs w:val="24"/>
              </w:rPr>
              <w:t xml:space="preserve">, </w:t>
            </w:r>
            <w:r w:rsidR="00A72580" w:rsidRPr="00A72580">
              <w:rPr>
                <w:sz w:val="24"/>
                <w:szCs w:val="24"/>
              </w:rPr>
              <w:t xml:space="preserve">ГБУЗ </w:t>
            </w:r>
            <w:r w:rsidR="004A72DA" w:rsidRPr="00A72580">
              <w:rPr>
                <w:sz w:val="24"/>
                <w:szCs w:val="24"/>
              </w:rPr>
              <w:t>Р</w:t>
            </w:r>
            <w:r w:rsidR="004A72DA">
              <w:rPr>
                <w:sz w:val="24"/>
                <w:szCs w:val="24"/>
              </w:rPr>
              <w:t xml:space="preserve">еспублики </w:t>
            </w:r>
            <w:r w:rsidR="004A72DA" w:rsidRPr="00A72580">
              <w:rPr>
                <w:sz w:val="24"/>
                <w:szCs w:val="24"/>
              </w:rPr>
              <w:t>Т</w:t>
            </w:r>
            <w:r w:rsidR="004A72DA">
              <w:rPr>
                <w:sz w:val="24"/>
                <w:szCs w:val="24"/>
              </w:rPr>
              <w:t>ыва</w:t>
            </w:r>
            <w:r w:rsidR="00A72580" w:rsidRPr="00A72580">
              <w:rPr>
                <w:sz w:val="24"/>
                <w:szCs w:val="24"/>
              </w:rPr>
              <w:t xml:space="preserve"> «Тандинская </w:t>
            </w:r>
            <w:r w:rsidR="00A72580">
              <w:rPr>
                <w:sz w:val="24"/>
                <w:szCs w:val="24"/>
              </w:rPr>
              <w:t>центральная кожуунная больница</w:t>
            </w:r>
            <w:r w:rsidRPr="004C6670">
              <w:rPr>
                <w:sz w:val="24"/>
                <w:szCs w:val="24"/>
              </w:rPr>
              <w:t>»: Тандинский кожуун, с.</w:t>
            </w:r>
            <w:r>
              <w:rPr>
                <w:sz w:val="24"/>
                <w:szCs w:val="24"/>
              </w:rPr>
              <w:t xml:space="preserve"> </w:t>
            </w:r>
            <w:r w:rsidRPr="004C6670">
              <w:rPr>
                <w:sz w:val="24"/>
                <w:szCs w:val="24"/>
              </w:rPr>
              <w:t>Бай-Хаак, ул. Со</w:t>
            </w:r>
            <w:r w:rsidR="00A96825">
              <w:rPr>
                <w:sz w:val="24"/>
                <w:szCs w:val="24"/>
              </w:rPr>
              <w:t xml:space="preserve">ветская, д. 112 </w:t>
            </w:r>
            <w:r w:rsidRPr="004C6670">
              <w:rPr>
                <w:sz w:val="24"/>
                <w:szCs w:val="24"/>
              </w:rPr>
              <w:t>(2018 г.)</w:t>
            </w:r>
          </w:p>
        </w:tc>
      </w:tr>
      <w:tr w:rsidR="00A72580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Всего для 1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80" w:rsidRPr="00A72580" w:rsidRDefault="00A7258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040990" w:rsidRPr="00A72580" w:rsidTr="00663F90">
        <w:trPr>
          <w:jc w:val="center"/>
        </w:trPr>
        <w:tc>
          <w:tcPr>
            <w:tcW w:w="15479" w:type="dxa"/>
            <w:gridSpan w:val="5"/>
          </w:tcPr>
          <w:p w:rsidR="00040990" w:rsidRPr="00A72580" w:rsidRDefault="00040990" w:rsidP="00A7258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Вторая группа медицинских организаций</w:t>
            </w:r>
          </w:p>
          <w:p w:rsidR="00A72580" w:rsidRDefault="00040990" w:rsidP="00A72580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(самостоятельные детские поликлиники, поликлинические отделения в составе городских поликлиник,</w:t>
            </w:r>
          </w:p>
          <w:p w:rsidR="00040990" w:rsidRPr="00A72580" w:rsidRDefault="00040990" w:rsidP="00A72580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том числе детских больниц, и центральных районных больниц, исполняющих функции межрайонных центров)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21032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Автоматический анализатор клеток крови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130690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2580">
              <w:rPr>
                <w:sz w:val="24"/>
                <w:szCs w:val="24"/>
              </w:rPr>
              <w:t>нализатор гематологический ИВД, автоматический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96825">
            <w:pPr>
              <w:spacing w:after="0" w:line="240" w:lineRule="auto"/>
              <w:ind w:right="0" w:firstLine="0"/>
              <w:jc w:val="left"/>
            </w:pPr>
            <w:r w:rsidRPr="004A72DA">
              <w:rPr>
                <w:sz w:val="24"/>
                <w:szCs w:val="24"/>
              </w:rPr>
              <w:t xml:space="preserve">ГБУЗ Республики Тыва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663F90">
              <w:rPr>
                <w:rFonts w:eastAsia="Calibri"/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4A72DA">
              <w:rPr>
                <w:sz w:val="24"/>
                <w:szCs w:val="24"/>
              </w:rPr>
              <w:t xml:space="preserve">, ГБУЗ Республики Тыва «Улуг-Хемский </w:t>
            </w:r>
          </w:p>
        </w:tc>
      </w:tr>
    </w:tbl>
    <w:p w:rsidR="00A96825" w:rsidRDefault="00A96825"/>
    <w:p w:rsidR="00A96825" w:rsidRDefault="00A96825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4"/>
        <w:gridCol w:w="2126"/>
        <w:gridCol w:w="2410"/>
        <w:gridCol w:w="1275"/>
        <w:gridCol w:w="5954"/>
      </w:tblGrid>
      <w:tr w:rsidR="00A96825" w:rsidRPr="00A72580" w:rsidTr="00A96825">
        <w:trPr>
          <w:jc w:val="center"/>
        </w:trPr>
        <w:tc>
          <w:tcPr>
            <w:tcW w:w="3714" w:type="dxa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6825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5" w:rsidRDefault="00A9682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5" w:rsidRPr="00A72580" w:rsidRDefault="00A96825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5" w:rsidRDefault="00A9682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5" w:rsidRPr="00A72580" w:rsidRDefault="00A96825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25" w:rsidRPr="004A72DA" w:rsidRDefault="00A96825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677EA">
              <w:rPr>
                <w:rFonts w:eastAsia="Calibri"/>
                <w:sz w:val="24"/>
                <w:szCs w:val="24"/>
              </w:rPr>
              <w:t>межкожуунны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A725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4C667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C6670">
              <w:rPr>
                <w:sz w:val="24"/>
                <w:szCs w:val="24"/>
              </w:rPr>
              <w:t xml:space="preserve">Шагонар, </w:t>
            </w:r>
            <w:r w:rsidR="00D21032">
              <w:rPr>
                <w:sz w:val="24"/>
                <w:szCs w:val="24"/>
              </w:rPr>
              <w:t xml:space="preserve">             </w:t>
            </w:r>
            <w:r w:rsidRPr="004C6670">
              <w:rPr>
                <w:sz w:val="24"/>
                <w:szCs w:val="24"/>
              </w:rPr>
              <w:t>ул. Октябрьская, д. 46</w:t>
            </w:r>
            <w:r w:rsidRPr="004A72DA">
              <w:rPr>
                <w:sz w:val="24"/>
                <w:szCs w:val="24"/>
              </w:rPr>
              <w:t xml:space="preserve">, ГБУЗ </w:t>
            </w:r>
            <w:r w:rsidRPr="00A7258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</w:t>
            </w:r>
            <w:r w:rsidRPr="004A72DA">
              <w:rPr>
                <w:sz w:val="24"/>
                <w:szCs w:val="24"/>
              </w:rPr>
              <w:t xml:space="preserve">«Дзун-Хемчиский </w:t>
            </w:r>
            <w:r w:rsidRPr="00B677EA">
              <w:rPr>
                <w:rFonts w:eastAsia="Calibri"/>
                <w:sz w:val="24"/>
                <w:szCs w:val="24"/>
              </w:rPr>
              <w:t>межкожуунны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4A72D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:                   </w:t>
            </w:r>
            <w:r>
              <w:t xml:space="preserve"> </w:t>
            </w:r>
            <w:r w:rsidRPr="004C667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Чадан, ул. Ленина, д. 74 </w:t>
            </w:r>
            <w:r w:rsidRPr="004C6670">
              <w:rPr>
                <w:sz w:val="24"/>
                <w:szCs w:val="24"/>
              </w:rPr>
              <w:t>(2020 г)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21032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Автоматический анализатор осадка мочи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261730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2580">
              <w:rPr>
                <w:sz w:val="24"/>
                <w:szCs w:val="24"/>
              </w:rPr>
              <w:t>нализатор гематологический ИВД, автоматический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D21032">
              <w:rPr>
                <w:sz w:val="24"/>
                <w:szCs w:val="24"/>
              </w:rPr>
              <w:t xml:space="preserve">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4A72DA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A96825">
              <w:t xml:space="preserve">                   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Чадан, ул. Ленина, д. 74 </w:t>
            </w:r>
            <w:r w:rsidR="004C6670" w:rsidRPr="004C6670">
              <w:rPr>
                <w:sz w:val="24"/>
                <w:szCs w:val="24"/>
              </w:rPr>
              <w:t>(2020 г</w:t>
            </w:r>
            <w:r w:rsidR="00A3756B">
              <w:rPr>
                <w:sz w:val="24"/>
                <w:szCs w:val="24"/>
              </w:rPr>
              <w:t>.</w:t>
            </w:r>
            <w:r w:rsidR="004C6670" w:rsidRPr="004C6670">
              <w:rPr>
                <w:sz w:val="24"/>
                <w:szCs w:val="24"/>
              </w:rPr>
              <w:t>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21032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ЛОР-комбайн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167570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2580">
              <w:rPr>
                <w:sz w:val="24"/>
                <w:szCs w:val="24"/>
              </w:rPr>
              <w:t>истема ЛОР осмотра и терапевтических процедур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C667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D21032">
              <w:rPr>
                <w:sz w:val="24"/>
                <w:szCs w:val="24"/>
              </w:rPr>
              <w:t xml:space="preserve"> 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="00A96825">
              <w:rPr>
                <w:sz w:val="24"/>
                <w:szCs w:val="24"/>
              </w:rPr>
              <w:t xml:space="preserve"> </w:t>
            </w:r>
            <w:r w:rsidR="00A96825" w:rsidRPr="004C6670">
              <w:rPr>
                <w:sz w:val="24"/>
                <w:szCs w:val="24"/>
              </w:rPr>
              <w:t>(2020 г</w:t>
            </w:r>
            <w:r w:rsidR="00A3756B">
              <w:rPr>
                <w:sz w:val="24"/>
                <w:szCs w:val="24"/>
              </w:rPr>
              <w:t>.</w:t>
            </w:r>
            <w:r w:rsidR="00A96825" w:rsidRPr="004C6670">
              <w:rPr>
                <w:sz w:val="24"/>
                <w:szCs w:val="24"/>
              </w:rPr>
              <w:t>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4A72DA" w:rsidRDefault="00D21032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4A72DA">
              <w:rPr>
                <w:sz w:val="24"/>
                <w:szCs w:val="24"/>
              </w:rPr>
              <w:t>Риноларингофиброскоп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179710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72580">
              <w:rPr>
                <w:sz w:val="24"/>
                <w:szCs w:val="24"/>
              </w:rPr>
              <w:t>азофаринголарингоскоп оптоволоконный гибкий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A96825" w:rsidRPr="00A72580">
              <w:rPr>
                <w:sz w:val="24"/>
                <w:szCs w:val="24"/>
              </w:rPr>
              <w:t>»</w:t>
            </w:r>
            <w:r w:rsidR="00A96825">
              <w:rPr>
                <w:sz w:val="24"/>
                <w:szCs w:val="24"/>
              </w:rPr>
              <w:t>:</w:t>
            </w:r>
            <w:r w:rsidR="00A96825">
              <w:t xml:space="preserve"> </w:t>
            </w:r>
            <w:r w:rsidR="00A96825" w:rsidRPr="004C6670">
              <w:rPr>
                <w:sz w:val="24"/>
                <w:szCs w:val="24"/>
              </w:rPr>
              <w:t>г.</w:t>
            </w:r>
            <w:r w:rsidR="00A96825">
              <w:rPr>
                <w:sz w:val="24"/>
                <w:szCs w:val="24"/>
              </w:rPr>
              <w:t xml:space="preserve"> </w:t>
            </w:r>
            <w:r w:rsidR="00A96825" w:rsidRPr="004C6670">
              <w:rPr>
                <w:sz w:val="24"/>
                <w:szCs w:val="24"/>
              </w:rPr>
              <w:t xml:space="preserve">Шагонар, </w:t>
            </w:r>
            <w:r w:rsidR="00D77815">
              <w:rPr>
                <w:sz w:val="24"/>
                <w:szCs w:val="24"/>
              </w:rPr>
              <w:t xml:space="preserve">             </w:t>
            </w:r>
            <w:r w:rsidR="00A96825" w:rsidRPr="004C6670">
              <w:rPr>
                <w:sz w:val="24"/>
                <w:szCs w:val="24"/>
              </w:rPr>
              <w:t>ул. Октябрьская, д. 46</w:t>
            </w:r>
            <w:r w:rsidR="00A96825">
              <w:rPr>
                <w:sz w:val="24"/>
                <w:szCs w:val="24"/>
              </w:rPr>
              <w:t xml:space="preserve"> </w:t>
            </w:r>
            <w:r w:rsidR="00A96825" w:rsidRPr="004C6670">
              <w:rPr>
                <w:sz w:val="24"/>
                <w:szCs w:val="24"/>
              </w:rPr>
              <w:t>(2020 г</w:t>
            </w:r>
            <w:r w:rsidR="00A3756B">
              <w:rPr>
                <w:sz w:val="24"/>
                <w:szCs w:val="24"/>
              </w:rPr>
              <w:t>.</w:t>
            </w:r>
            <w:r w:rsidR="00A96825" w:rsidRPr="004C6670">
              <w:rPr>
                <w:sz w:val="24"/>
                <w:szCs w:val="24"/>
              </w:rPr>
              <w:t>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4A72DA" w:rsidRDefault="00D21032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4A72DA">
              <w:rPr>
                <w:sz w:val="24"/>
                <w:szCs w:val="24"/>
              </w:rPr>
              <w:t>Автоматический рефкератометр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336080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72580">
              <w:rPr>
                <w:sz w:val="24"/>
                <w:szCs w:val="24"/>
              </w:rPr>
              <w:t>ефрактокератометр, автоматический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D77815">
              <w:rPr>
                <w:sz w:val="24"/>
                <w:szCs w:val="24"/>
              </w:rPr>
              <w:t xml:space="preserve">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="00A96825">
              <w:rPr>
                <w:sz w:val="24"/>
                <w:szCs w:val="24"/>
              </w:rPr>
              <w:t xml:space="preserve"> </w:t>
            </w:r>
            <w:r w:rsidR="00A96825" w:rsidRPr="004C6670">
              <w:rPr>
                <w:sz w:val="24"/>
                <w:szCs w:val="24"/>
              </w:rPr>
              <w:t>(2020 г</w:t>
            </w:r>
            <w:r w:rsidR="00A3756B">
              <w:rPr>
                <w:sz w:val="24"/>
                <w:szCs w:val="24"/>
              </w:rPr>
              <w:t>.</w:t>
            </w:r>
            <w:r w:rsidR="00A96825" w:rsidRPr="004C6670">
              <w:rPr>
                <w:sz w:val="24"/>
                <w:szCs w:val="24"/>
              </w:rPr>
              <w:t>)</w:t>
            </w:r>
          </w:p>
        </w:tc>
      </w:tr>
    </w:tbl>
    <w:p w:rsidR="00A96825" w:rsidRDefault="00A96825"/>
    <w:p w:rsidR="00A96825" w:rsidRDefault="00A96825"/>
    <w:p w:rsidR="00A96825" w:rsidRDefault="00A96825"/>
    <w:p w:rsidR="00A96825" w:rsidRDefault="00A96825"/>
    <w:p w:rsidR="00A96825" w:rsidRDefault="00A96825"/>
    <w:p w:rsidR="00A96825" w:rsidRDefault="00A96825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4"/>
        <w:gridCol w:w="2126"/>
        <w:gridCol w:w="2410"/>
        <w:gridCol w:w="1275"/>
        <w:gridCol w:w="5954"/>
      </w:tblGrid>
      <w:tr w:rsidR="00A96825" w:rsidRPr="00A72580" w:rsidTr="00A96825">
        <w:trPr>
          <w:jc w:val="center"/>
        </w:trPr>
        <w:tc>
          <w:tcPr>
            <w:tcW w:w="3714" w:type="dxa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A96825" w:rsidRPr="00A72580" w:rsidRDefault="00A96825" w:rsidP="00A9682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4A72DA" w:rsidRDefault="00D77815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4A72DA">
              <w:rPr>
                <w:sz w:val="24"/>
                <w:szCs w:val="24"/>
              </w:rPr>
              <w:t>Аппарат для измерения внутриглазного давления автоматический,</w:t>
            </w:r>
            <w:r w:rsidR="00A96825">
              <w:rPr>
                <w:sz w:val="24"/>
                <w:szCs w:val="24"/>
              </w:rPr>
              <w:t xml:space="preserve"> </w:t>
            </w:r>
            <w:r w:rsidR="004A72DA" w:rsidRPr="004A72D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172460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72580">
              <w:rPr>
                <w:sz w:val="24"/>
                <w:szCs w:val="24"/>
              </w:rPr>
              <w:t>онометр офтальмологический, с питанием от сети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A96825">
              <w:rPr>
                <w:sz w:val="24"/>
                <w:szCs w:val="24"/>
              </w:rPr>
              <w:t xml:space="preserve">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4A72DA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A96825">
              <w:rPr>
                <w:sz w:val="24"/>
                <w:szCs w:val="24"/>
              </w:rPr>
              <w:t xml:space="preserve">                    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Чадан, ул. Ленина, д. 74 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4A72DA" w:rsidRDefault="00D77815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4A72DA">
              <w:rPr>
                <w:sz w:val="24"/>
                <w:szCs w:val="24"/>
              </w:rPr>
              <w:t>Автоматический периметр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216690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2580">
              <w:rPr>
                <w:sz w:val="24"/>
                <w:szCs w:val="24"/>
              </w:rPr>
              <w:t>ериметр автоматический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A96825">
              <w:rPr>
                <w:sz w:val="24"/>
                <w:szCs w:val="24"/>
              </w:rPr>
              <w:t xml:space="preserve"> 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4A72DA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A96825">
              <w:rPr>
                <w:sz w:val="24"/>
                <w:szCs w:val="24"/>
              </w:rPr>
              <w:t xml:space="preserve">              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Чадан, ул. Ленина, д. 74 </w:t>
            </w:r>
            <w:r w:rsidR="00A3756B">
              <w:rPr>
                <w:sz w:val="24"/>
                <w:szCs w:val="24"/>
              </w:rPr>
              <w:t>(2020 г.)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4A72DA" w:rsidRDefault="00D77815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4A72DA">
              <w:rPr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262490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2580">
              <w:rPr>
                <w:sz w:val="24"/>
                <w:szCs w:val="24"/>
              </w:rPr>
              <w:t>фтальмоскоп непрямой бинокулярный, с питанием от сети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9682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A96825">
              <w:rPr>
                <w:sz w:val="24"/>
                <w:szCs w:val="24"/>
              </w:rPr>
              <w:t xml:space="preserve"> 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>
              <w:rPr>
                <w:sz w:val="24"/>
                <w:szCs w:val="24"/>
              </w:rPr>
              <w:t xml:space="preserve">,  </w:t>
            </w: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4A72DA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A96825">
              <w:rPr>
                <w:sz w:val="24"/>
                <w:szCs w:val="24"/>
              </w:rPr>
              <w:t xml:space="preserve">             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Чадан, ул. Ленина, д. 74 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Цифровая широкоугольная ретинальная камера (с линзой 130°)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329840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72580">
              <w:rPr>
                <w:sz w:val="24"/>
                <w:szCs w:val="24"/>
              </w:rPr>
              <w:t>амера офтальмологическая цифровая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A96825">
              <w:rPr>
                <w:sz w:val="24"/>
                <w:szCs w:val="24"/>
              </w:rPr>
              <w:t xml:space="preserve">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4A72DA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A96825">
              <w:rPr>
                <w:sz w:val="24"/>
                <w:szCs w:val="24"/>
              </w:rPr>
              <w:t xml:space="preserve">                 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Чадан, ул. Ленина, д. 74 </w:t>
            </w:r>
          </w:p>
        </w:tc>
      </w:tr>
    </w:tbl>
    <w:p w:rsidR="000703F0" w:rsidRDefault="000703F0"/>
    <w:p w:rsidR="000703F0" w:rsidRDefault="000703F0"/>
    <w:p w:rsidR="000703F0" w:rsidRDefault="000703F0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4"/>
        <w:gridCol w:w="2126"/>
        <w:gridCol w:w="2410"/>
        <w:gridCol w:w="1275"/>
        <w:gridCol w:w="5954"/>
      </w:tblGrid>
      <w:tr w:rsidR="000703F0" w:rsidRPr="00A72580" w:rsidTr="000703F0">
        <w:trPr>
          <w:jc w:val="center"/>
        </w:trPr>
        <w:tc>
          <w:tcPr>
            <w:tcW w:w="3714" w:type="dxa"/>
          </w:tcPr>
          <w:p w:rsidR="000703F0" w:rsidRPr="00A7258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03F0" w:rsidRPr="00A7258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03F0" w:rsidRPr="00A7258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03F0" w:rsidRPr="00A7258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0703F0" w:rsidRPr="00A7258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D7781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8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A72580">
              <w:rPr>
                <w:sz w:val="24"/>
                <w:szCs w:val="24"/>
              </w:rPr>
              <w:t>Щелевая лампа с принадлежностями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105070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9682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 xml:space="preserve">Шагонар, </w:t>
            </w:r>
            <w:r w:rsidR="00A96825">
              <w:rPr>
                <w:sz w:val="24"/>
                <w:szCs w:val="24"/>
              </w:rPr>
              <w:t xml:space="preserve">              </w:t>
            </w:r>
            <w:r w:rsidR="004C6670" w:rsidRPr="004C6670">
              <w:rPr>
                <w:sz w:val="24"/>
                <w:szCs w:val="24"/>
              </w:rPr>
              <w:t>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4A72DA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A96825">
              <w:rPr>
                <w:sz w:val="24"/>
                <w:szCs w:val="24"/>
              </w:rPr>
              <w:t xml:space="preserve">               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Чадан, ул. Ленина, д. 74 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D7781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8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A72580">
              <w:rPr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191220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2580">
              <w:rPr>
                <w:sz w:val="24"/>
                <w:szCs w:val="24"/>
              </w:rPr>
              <w:t>истема рентгеновская диагностическая, с питанием от сети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Шагонар, ул. Октябрьская, д. 46</w:t>
            </w:r>
            <w:r w:rsidR="00A96825">
              <w:rPr>
                <w:sz w:val="24"/>
                <w:szCs w:val="24"/>
              </w:rPr>
              <w:t xml:space="preserve"> (2019 г.)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D7781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8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A72580">
              <w:rPr>
                <w:sz w:val="24"/>
                <w:szCs w:val="24"/>
              </w:rPr>
              <w:t>Ультразвуковой аппарат диагностический портативный переносной с 3-мя датчиками: конвексный, линейный, фазированный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324320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2580">
              <w:rPr>
                <w:sz w:val="24"/>
                <w:szCs w:val="24"/>
              </w:rPr>
              <w:t>истема ультразвуковой визуализации, с питанием от батареи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Центральная, д. 18</w:t>
            </w:r>
            <w:r w:rsidR="00A3756B">
              <w:rPr>
                <w:sz w:val="24"/>
                <w:szCs w:val="24"/>
              </w:rPr>
              <w:t xml:space="preserve"> (2019 г.)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D7781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81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A72580">
              <w:rPr>
                <w:sz w:val="24"/>
                <w:szCs w:val="24"/>
              </w:rPr>
              <w:t>Ультразвуковой аппарат диагностический универсальный стационарный с 4-мя датчиками: конвексный, микроконвексный, линейный, фазированный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192070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2580">
              <w:rPr>
                <w:sz w:val="24"/>
                <w:szCs w:val="24"/>
              </w:rPr>
              <w:t>истема ультразвуковой визуализации сердечно-сосудистой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Шагонар, 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A96825" w:rsidRPr="004A72DA">
              <w:rPr>
                <w:sz w:val="24"/>
                <w:szCs w:val="24"/>
              </w:rPr>
              <w:t>»</w:t>
            </w:r>
            <w:r w:rsidR="00A96825">
              <w:rPr>
                <w:sz w:val="24"/>
                <w:szCs w:val="24"/>
              </w:rPr>
              <w:t>:</w:t>
            </w:r>
            <w:r w:rsidR="00A96825">
              <w:t xml:space="preserve"> </w:t>
            </w:r>
            <w:r w:rsidR="00A96825" w:rsidRPr="004C6670">
              <w:rPr>
                <w:sz w:val="24"/>
                <w:szCs w:val="24"/>
              </w:rPr>
              <w:t>г.</w:t>
            </w:r>
            <w:r w:rsidR="00A96825">
              <w:rPr>
                <w:sz w:val="24"/>
                <w:szCs w:val="24"/>
              </w:rPr>
              <w:t xml:space="preserve"> Чадан, ул. Ленина, д. 74 </w:t>
            </w:r>
            <w:r w:rsidR="00A3756B">
              <w:rPr>
                <w:sz w:val="24"/>
                <w:szCs w:val="24"/>
              </w:rPr>
              <w:t>(2019</w:t>
            </w:r>
            <w:r w:rsidR="00A96825" w:rsidRPr="004C6670">
              <w:rPr>
                <w:sz w:val="24"/>
                <w:szCs w:val="24"/>
              </w:rPr>
              <w:t xml:space="preserve"> г</w:t>
            </w:r>
            <w:r w:rsidR="00A3756B">
              <w:rPr>
                <w:sz w:val="24"/>
                <w:szCs w:val="24"/>
              </w:rPr>
              <w:t>.</w:t>
            </w:r>
            <w:r w:rsidR="00A96825" w:rsidRPr="004C6670">
              <w:rPr>
                <w:sz w:val="24"/>
                <w:szCs w:val="24"/>
              </w:rPr>
              <w:t>)</w:t>
            </w:r>
          </w:p>
        </w:tc>
      </w:tr>
      <w:tr w:rsidR="004A72DA" w:rsidRPr="00A72580" w:rsidTr="00663F90">
        <w:trPr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Фиброскоп для исследования желудочно-кишечного тракта детский с принадлежностями, включая колоноскопию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179880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72580">
              <w:rPr>
                <w:sz w:val="24"/>
                <w:szCs w:val="24"/>
              </w:rPr>
              <w:t>астродуоденоскоп оптоволоконный гибкий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«Барун-Хемский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4C6670"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Ак-Довурак, ул.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Централь</w:t>
            </w:r>
            <w:r w:rsidR="004C6670">
              <w:rPr>
                <w:sz w:val="24"/>
                <w:szCs w:val="24"/>
              </w:rPr>
              <w:t>ная, д. 18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«Улуг-Хемский </w:t>
            </w:r>
            <w:r w:rsidR="00663F90">
              <w:rPr>
                <w:sz w:val="24"/>
                <w:szCs w:val="24"/>
              </w:rPr>
              <w:t>м</w:t>
            </w:r>
            <w:r w:rsidRPr="00A72580">
              <w:rPr>
                <w:sz w:val="24"/>
                <w:szCs w:val="24"/>
              </w:rPr>
              <w:t>»</w:t>
            </w:r>
            <w:r w:rsidR="004C6670">
              <w:rPr>
                <w:sz w:val="24"/>
                <w:szCs w:val="24"/>
              </w:rPr>
              <w:t>:</w:t>
            </w:r>
            <w:r w:rsidR="004C6670">
              <w:t xml:space="preserve"> </w:t>
            </w:r>
            <w:r w:rsidR="004C6670" w:rsidRPr="004C6670">
              <w:rPr>
                <w:sz w:val="24"/>
                <w:szCs w:val="24"/>
              </w:rPr>
              <w:t>г.</w:t>
            </w:r>
            <w:r w:rsidR="004C6670">
              <w:rPr>
                <w:sz w:val="24"/>
                <w:szCs w:val="24"/>
              </w:rPr>
              <w:t xml:space="preserve"> </w:t>
            </w:r>
            <w:r w:rsidR="004C6670" w:rsidRPr="004C6670">
              <w:rPr>
                <w:sz w:val="24"/>
                <w:szCs w:val="24"/>
              </w:rPr>
              <w:t>Шагонар, ул. Октябрьская, д. 46</w:t>
            </w:r>
            <w:r w:rsidRPr="00A72580">
              <w:rPr>
                <w:sz w:val="24"/>
                <w:szCs w:val="24"/>
              </w:rPr>
              <w:t>, ГБУЗ Р</w:t>
            </w:r>
            <w:r>
              <w:rPr>
                <w:sz w:val="24"/>
                <w:szCs w:val="24"/>
              </w:rPr>
              <w:t xml:space="preserve">еспублики </w:t>
            </w:r>
            <w:r w:rsidRPr="00A725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«Дзун-Хемчиский </w:t>
            </w:r>
            <w:r w:rsidR="00663F90" w:rsidRPr="00B677EA">
              <w:rPr>
                <w:rFonts w:eastAsia="Calibri"/>
                <w:sz w:val="24"/>
                <w:szCs w:val="24"/>
              </w:rPr>
              <w:t>межкожуунны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медицински</w:t>
            </w:r>
            <w:r w:rsidR="00663F90">
              <w:rPr>
                <w:rFonts w:eastAsia="Calibri"/>
                <w:sz w:val="24"/>
                <w:szCs w:val="24"/>
              </w:rPr>
              <w:t>й</w:t>
            </w:r>
            <w:r w:rsidR="00663F90" w:rsidRPr="00B677EA">
              <w:rPr>
                <w:rFonts w:eastAsia="Calibri"/>
                <w:sz w:val="24"/>
                <w:szCs w:val="24"/>
              </w:rPr>
              <w:t xml:space="preserve"> центр</w:t>
            </w:r>
            <w:r w:rsidR="00A96825" w:rsidRPr="004A72DA">
              <w:rPr>
                <w:sz w:val="24"/>
                <w:szCs w:val="24"/>
              </w:rPr>
              <w:t>»</w:t>
            </w:r>
            <w:r w:rsidR="00A96825">
              <w:rPr>
                <w:sz w:val="24"/>
                <w:szCs w:val="24"/>
              </w:rPr>
              <w:t>:</w:t>
            </w:r>
            <w:r w:rsidR="00A96825">
              <w:t xml:space="preserve"> </w:t>
            </w:r>
            <w:r w:rsidR="00A96825" w:rsidRPr="004C6670">
              <w:rPr>
                <w:sz w:val="24"/>
                <w:szCs w:val="24"/>
              </w:rPr>
              <w:t>г.</w:t>
            </w:r>
            <w:r w:rsidR="00A96825">
              <w:rPr>
                <w:sz w:val="24"/>
                <w:szCs w:val="24"/>
              </w:rPr>
              <w:t xml:space="preserve"> Чадан, ул. Ленина, д. 74 </w:t>
            </w:r>
            <w:r w:rsidR="00A96825" w:rsidRPr="004C6670">
              <w:rPr>
                <w:sz w:val="24"/>
                <w:szCs w:val="24"/>
              </w:rPr>
              <w:t>(2020 г)</w:t>
            </w:r>
          </w:p>
        </w:tc>
      </w:tr>
      <w:tr w:rsidR="004A72DA" w:rsidRPr="00A72580" w:rsidTr="00663F90">
        <w:trPr>
          <w:trHeight w:val="475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Всего для 2-го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A3756B" w:rsidRDefault="00A3756B"/>
    <w:p w:rsidR="00A3756B" w:rsidRDefault="00A3756B"/>
    <w:p w:rsidR="00A3756B" w:rsidRDefault="00A3756B"/>
    <w:p w:rsidR="00A3756B" w:rsidRDefault="00A3756B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3"/>
        <w:gridCol w:w="2116"/>
        <w:gridCol w:w="11"/>
        <w:gridCol w:w="2399"/>
        <w:gridCol w:w="11"/>
        <w:gridCol w:w="1265"/>
        <w:gridCol w:w="10"/>
        <w:gridCol w:w="5954"/>
      </w:tblGrid>
      <w:tr w:rsidR="00A3756B" w:rsidRPr="00A72580" w:rsidTr="00A3756B">
        <w:trPr>
          <w:jc w:val="center"/>
        </w:trPr>
        <w:tc>
          <w:tcPr>
            <w:tcW w:w="3713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0990" w:rsidRPr="00A72580" w:rsidTr="00663F90">
        <w:trPr>
          <w:jc w:val="center"/>
        </w:trPr>
        <w:tc>
          <w:tcPr>
            <w:tcW w:w="15479" w:type="dxa"/>
            <w:gridSpan w:val="8"/>
          </w:tcPr>
          <w:p w:rsidR="00040990" w:rsidRPr="004A72DA" w:rsidRDefault="00040990" w:rsidP="004A72DA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4A72DA">
              <w:rPr>
                <w:sz w:val="24"/>
                <w:szCs w:val="24"/>
              </w:rPr>
              <w:t>Третья группа медицинских организаций</w:t>
            </w:r>
          </w:p>
          <w:p w:rsidR="00040990" w:rsidRPr="00A72580" w:rsidRDefault="00040990" w:rsidP="004A72D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(консультативно-диагностические центры для детей и поликлиники (отделения) в структуре республиканских больниц)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81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A72580">
              <w:rPr>
                <w:sz w:val="24"/>
                <w:szCs w:val="24"/>
              </w:rPr>
              <w:t>ЛОР-комбайн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167570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2DA" w:rsidRPr="00A72580">
              <w:rPr>
                <w:sz w:val="24"/>
                <w:szCs w:val="24"/>
              </w:rPr>
              <w:t>истема ЛОР осмотра и терапевтических процедур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</w:t>
            </w:r>
            <w:r w:rsidR="00663F90">
              <w:rPr>
                <w:sz w:val="24"/>
                <w:szCs w:val="24"/>
              </w:rPr>
              <w:t xml:space="preserve">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8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</w:t>
            </w:r>
            <w:r w:rsidRPr="00A72580">
              <w:rPr>
                <w:sz w:val="24"/>
                <w:szCs w:val="24"/>
              </w:rPr>
              <w:t>Риноларингофиброскоп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179710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72DA" w:rsidRPr="00A72580">
              <w:rPr>
                <w:sz w:val="24"/>
                <w:szCs w:val="24"/>
              </w:rPr>
              <w:t>азофаринголарингоскоп оптоволоконный гибкий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Автоматический рефкератометр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336080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72DA" w:rsidRPr="00A72580">
              <w:rPr>
                <w:sz w:val="24"/>
                <w:szCs w:val="24"/>
              </w:rPr>
              <w:t>ефрактокератометр, автоматический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</w:t>
            </w:r>
            <w:r w:rsidR="00663F90">
              <w:rPr>
                <w:sz w:val="24"/>
                <w:szCs w:val="24"/>
              </w:rPr>
              <w:t xml:space="preserve">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2б.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Автоматический периметр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216690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72DA" w:rsidRPr="00A72580">
              <w:rPr>
                <w:sz w:val="24"/>
                <w:szCs w:val="24"/>
              </w:rPr>
              <w:t>ериметр автоматический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</w:t>
            </w:r>
            <w:r w:rsidR="00663F90">
              <w:rPr>
                <w:sz w:val="24"/>
                <w:szCs w:val="24"/>
              </w:rPr>
              <w:t xml:space="preserve">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2б.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262490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A72DA" w:rsidRPr="00A72580">
              <w:rPr>
                <w:sz w:val="24"/>
                <w:szCs w:val="24"/>
              </w:rPr>
              <w:t>фтальмоскоп непрямой бинокулярный, с питанием от сети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</w:t>
            </w:r>
            <w:r w:rsidR="00663F90">
              <w:rPr>
                <w:sz w:val="24"/>
                <w:szCs w:val="24"/>
              </w:rPr>
              <w:t xml:space="preserve">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Цифровая широкоугольная ретинальная камера (с линзой 130°)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329840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A72DA" w:rsidRPr="00A72580">
              <w:rPr>
                <w:sz w:val="24"/>
                <w:szCs w:val="24"/>
              </w:rPr>
              <w:t>амера офтальмологическая цифровая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Щелевая лампа с принадлежностями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105070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</w:t>
            </w:r>
            <w:r w:rsidR="00663F90">
              <w:rPr>
                <w:sz w:val="24"/>
                <w:szCs w:val="24"/>
              </w:rPr>
              <w:t xml:space="preserve">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2б.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Оптический когерентный томограф для сканирования переднего и заднего отделов глаза (ОКТ) с функцией ангиографии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227970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2DA" w:rsidRPr="00A72580">
              <w:rPr>
                <w:sz w:val="24"/>
                <w:szCs w:val="24"/>
              </w:rPr>
              <w:t>истема оптической когерентной момографии сетчатки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Комплекс для электрофизиологических исследований (электроретинограф)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292490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A72DA" w:rsidRPr="00A72580">
              <w:rPr>
                <w:sz w:val="24"/>
                <w:szCs w:val="24"/>
              </w:rPr>
              <w:t>лектроретинограф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</w:t>
            </w:r>
            <w:r w:rsidR="00663F90">
              <w:rPr>
                <w:sz w:val="24"/>
                <w:szCs w:val="24"/>
              </w:rPr>
              <w:t xml:space="preserve">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</w:tbl>
    <w:p w:rsidR="00A3756B" w:rsidRDefault="00A3756B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3"/>
        <w:gridCol w:w="2127"/>
        <w:gridCol w:w="2410"/>
        <w:gridCol w:w="1275"/>
        <w:gridCol w:w="5954"/>
      </w:tblGrid>
      <w:tr w:rsidR="00A3756B" w:rsidRPr="00A72580" w:rsidTr="00A3756B">
        <w:trPr>
          <w:jc w:val="center"/>
        </w:trPr>
        <w:tc>
          <w:tcPr>
            <w:tcW w:w="3713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Тренажер для механотерапии для нижних конечностей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102930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A72DA" w:rsidRPr="00A72580">
              <w:rPr>
                <w:sz w:val="24"/>
                <w:szCs w:val="24"/>
              </w:rPr>
              <w:t>ренажер для пассивной/активной разработки тазобедренного/коленного сустава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FE2BDE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 </w:t>
            </w:r>
            <w:r w:rsidR="00A96825" w:rsidRPr="00FE2BDE">
              <w:rPr>
                <w:sz w:val="24"/>
                <w:szCs w:val="24"/>
              </w:rPr>
              <w:t>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D7781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Велотренажер для механотерапии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140790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A72DA" w:rsidRPr="00A72580">
              <w:rPr>
                <w:sz w:val="24"/>
                <w:szCs w:val="24"/>
              </w:rPr>
              <w:t>елоэргометр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FE2BDE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</w:t>
            </w:r>
            <w:r w:rsidR="00A96825" w:rsidRPr="00FE2BDE">
              <w:rPr>
                <w:sz w:val="24"/>
                <w:szCs w:val="24"/>
              </w:rPr>
              <w:t xml:space="preserve"> </w:t>
            </w:r>
            <w:r w:rsidR="00A3756B">
              <w:rPr>
                <w:sz w:val="24"/>
                <w:szCs w:val="24"/>
              </w:rPr>
              <w:t xml:space="preserve"> </w:t>
            </w:r>
            <w:r w:rsidR="00A96825" w:rsidRPr="00FE2BDE">
              <w:rPr>
                <w:sz w:val="24"/>
                <w:szCs w:val="24"/>
              </w:rPr>
              <w:t>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Тренажер для механотерапии для верхних конечностей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120390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A72DA" w:rsidRPr="00A72580">
              <w:rPr>
                <w:sz w:val="24"/>
                <w:szCs w:val="24"/>
              </w:rPr>
              <w:t>ренажер стимулирующий с видеодемонстрацией результатов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FE2BDE">
              <w:rPr>
                <w:sz w:val="24"/>
                <w:szCs w:val="24"/>
              </w:rPr>
              <w:t xml:space="preserve">КДЦ, </w:t>
            </w:r>
            <w:r w:rsidR="00A3756B">
              <w:rPr>
                <w:sz w:val="24"/>
                <w:szCs w:val="24"/>
              </w:rPr>
              <w:t xml:space="preserve">г. Кызыл, ул. Кечил-оола, д. 2б        </w:t>
            </w:r>
            <w:r w:rsidR="00A96825" w:rsidRPr="00FE2BDE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D7781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Тренажер для механотерапии для нижних конечностей (видео)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120390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A72DA" w:rsidRPr="00A72580">
              <w:rPr>
                <w:sz w:val="24"/>
                <w:szCs w:val="24"/>
              </w:rPr>
              <w:t>ренажер стимулирующий с видеодемонстрацией результатов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A96825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 </w:t>
            </w:r>
            <w:r w:rsidR="00A96825" w:rsidRPr="00A96825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Магнитно-резонансный томограф 1.5Т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135130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2DA" w:rsidRPr="00A72580">
              <w:rPr>
                <w:sz w:val="24"/>
                <w:szCs w:val="24"/>
              </w:rPr>
              <w:t>истема магнитно-резонансной томографии всего тела, с постоянным магнитом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FE2BDE">
              <w:rPr>
                <w:sz w:val="24"/>
                <w:szCs w:val="24"/>
              </w:rPr>
              <w:t>КДЦ, г. Кызыл, ул. Кечил-оола, д. 2б</w:t>
            </w:r>
            <w:r w:rsidR="00A3756B">
              <w:rPr>
                <w:sz w:val="24"/>
                <w:szCs w:val="24"/>
              </w:rPr>
              <w:t xml:space="preserve"> </w:t>
            </w:r>
            <w:r w:rsidR="00A96825" w:rsidRPr="00FE2BDE">
              <w:rPr>
                <w:sz w:val="24"/>
                <w:szCs w:val="24"/>
              </w:rPr>
              <w:t xml:space="preserve"> </w:t>
            </w:r>
            <w:r w:rsidR="00A3756B">
              <w:rPr>
                <w:sz w:val="24"/>
                <w:szCs w:val="24"/>
              </w:rPr>
              <w:t xml:space="preserve"> </w:t>
            </w:r>
            <w:r w:rsidR="00A96825" w:rsidRPr="00FE2BDE">
              <w:rPr>
                <w:sz w:val="24"/>
                <w:szCs w:val="24"/>
              </w:rPr>
              <w:t>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135190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2DA" w:rsidRPr="00A72580">
              <w:rPr>
                <w:sz w:val="24"/>
                <w:szCs w:val="24"/>
              </w:rPr>
              <w:t>истема рентгеновской компьютерной томографии всего тела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больница», </w:t>
            </w:r>
            <w:r w:rsidR="00A96825" w:rsidRPr="00FE2BDE">
              <w:rPr>
                <w:sz w:val="24"/>
                <w:szCs w:val="24"/>
              </w:rPr>
              <w:t xml:space="preserve">КДЦ, </w:t>
            </w:r>
            <w:r w:rsidR="00A3756B">
              <w:rPr>
                <w:sz w:val="24"/>
                <w:szCs w:val="24"/>
              </w:rPr>
              <w:t xml:space="preserve">г. Кызыл, ул. Кечил-оола, д. 2б </w:t>
            </w:r>
            <w:r w:rsidR="00A96825" w:rsidRPr="00FE2BDE">
              <w:rPr>
                <w:sz w:val="24"/>
                <w:szCs w:val="24"/>
              </w:rPr>
              <w:t xml:space="preserve"> (2020 г.)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Прибор для исследования функции внешнего дыхания у детей и проведения медикаментозных тестов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218360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2DA" w:rsidRPr="00A72580">
              <w:rPr>
                <w:sz w:val="24"/>
                <w:szCs w:val="24"/>
              </w:rPr>
              <w:t>пирометр телеметрический даигностический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</w:t>
            </w:r>
            <w:r w:rsidR="00A96825" w:rsidRPr="00FE2BDE">
              <w:rPr>
                <w:sz w:val="24"/>
                <w:szCs w:val="24"/>
              </w:rPr>
              <w:t xml:space="preserve"> г. Кызыл, ул. Кечил-оола, д. 2б</w:t>
            </w:r>
          </w:p>
        </w:tc>
      </w:tr>
    </w:tbl>
    <w:p w:rsidR="00A3756B" w:rsidRDefault="00A3756B"/>
    <w:p w:rsidR="00D77815" w:rsidRDefault="00D77815"/>
    <w:p w:rsidR="00D77815" w:rsidRDefault="00D77815"/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3"/>
        <w:gridCol w:w="2127"/>
        <w:gridCol w:w="2410"/>
        <w:gridCol w:w="1275"/>
        <w:gridCol w:w="5954"/>
      </w:tblGrid>
      <w:tr w:rsidR="00A3756B" w:rsidRPr="00A72580" w:rsidTr="00166B7C">
        <w:trPr>
          <w:jc w:val="center"/>
        </w:trPr>
        <w:tc>
          <w:tcPr>
            <w:tcW w:w="3714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A3756B" w:rsidRPr="00A72580" w:rsidRDefault="00A3756B" w:rsidP="00166B7C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D77815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A72DA">
              <w:rPr>
                <w:sz w:val="24"/>
                <w:szCs w:val="24"/>
              </w:rPr>
              <w:t xml:space="preserve">. </w:t>
            </w:r>
            <w:r w:rsidR="004A72DA" w:rsidRPr="00A72580">
              <w:rPr>
                <w:sz w:val="24"/>
                <w:szCs w:val="24"/>
              </w:rPr>
              <w:t>Система проведения стресс-теста с нагрузкой и мониторированием показателей сердечного ритма и артериального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178060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2DA" w:rsidRPr="00A72580">
              <w:rPr>
                <w:sz w:val="24"/>
                <w:szCs w:val="24"/>
              </w:rPr>
              <w:t>истема мониторинга показателей при проведении сердечного стресс-теста с нагрузкой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375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 xml:space="preserve">ГБУЗ </w:t>
            </w:r>
            <w:r w:rsidR="00663F90" w:rsidRPr="00A72580">
              <w:rPr>
                <w:sz w:val="24"/>
                <w:szCs w:val="24"/>
              </w:rPr>
              <w:t>Р</w:t>
            </w:r>
            <w:r w:rsidR="00663F90">
              <w:rPr>
                <w:sz w:val="24"/>
                <w:szCs w:val="24"/>
              </w:rPr>
              <w:t xml:space="preserve">еспублики </w:t>
            </w:r>
            <w:r w:rsidR="00663F90" w:rsidRPr="00A72580">
              <w:rPr>
                <w:sz w:val="24"/>
                <w:szCs w:val="24"/>
              </w:rPr>
              <w:t>Т</w:t>
            </w:r>
            <w:r w:rsidR="00663F90">
              <w:rPr>
                <w:sz w:val="24"/>
                <w:szCs w:val="24"/>
              </w:rPr>
              <w:t>ыва</w:t>
            </w:r>
            <w:r w:rsidRPr="00A72580">
              <w:rPr>
                <w:sz w:val="24"/>
                <w:szCs w:val="24"/>
              </w:rPr>
              <w:t xml:space="preserve"> «Республиканская детская больница»</w:t>
            </w:r>
            <w:r w:rsidR="00A96825" w:rsidRPr="00FE2BDE">
              <w:rPr>
                <w:sz w:val="24"/>
                <w:szCs w:val="24"/>
              </w:rPr>
              <w:t xml:space="preserve"> г. Кызыл, ул. Кечил-оола, д. 2б</w:t>
            </w:r>
          </w:p>
        </w:tc>
      </w:tr>
      <w:tr w:rsidR="004A72DA" w:rsidRPr="00A72580" w:rsidTr="00A3756B">
        <w:trPr>
          <w:jc w:val="center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663F90" w:rsidP="004A72D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Всего</w:t>
            </w:r>
            <w:r w:rsidR="004A72DA" w:rsidRPr="00A72580">
              <w:rPr>
                <w:sz w:val="24"/>
                <w:szCs w:val="24"/>
              </w:rPr>
              <w:t xml:space="preserve"> для 3-го уровня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A7258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DA" w:rsidRPr="00A72580" w:rsidRDefault="004A72DA" w:rsidP="00663F9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72580">
              <w:rPr>
                <w:sz w:val="24"/>
                <w:szCs w:val="24"/>
              </w:rPr>
              <w:t>21</w:t>
            </w:r>
          </w:p>
        </w:tc>
      </w:tr>
    </w:tbl>
    <w:p w:rsidR="00040990" w:rsidRDefault="00040990" w:rsidP="00040990">
      <w:pPr>
        <w:spacing w:after="0" w:line="240" w:lineRule="auto"/>
        <w:ind w:right="0" w:firstLine="0"/>
        <w:rPr>
          <w:sz w:val="24"/>
          <w:szCs w:val="24"/>
        </w:rPr>
      </w:pPr>
    </w:p>
    <w:p w:rsidR="00663F90" w:rsidRDefault="00663F90" w:rsidP="00040990">
      <w:pPr>
        <w:spacing w:after="0" w:line="240" w:lineRule="auto"/>
        <w:ind w:right="0" w:firstLine="0"/>
        <w:rPr>
          <w:sz w:val="24"/>
          <w:szCs w:val="24"/>
        </w:rPr>
      </w:pPr>
    </w:p>
    <w:p w:rsidR="00663F90" w:rsidRDefault="00663F90" w:rsidP="00040990">
      <w:pPr>
        <w:spacing w:after="0" w:line="240" w:lineRule="auto"/>
        <w:ind w:right="0" w:firstLine="0"/>
        <w:rPr>
          <w:sz w:val="24"/>
          <w:szCs w:val="24"/>
        </w:rPr>
        <w:sectPr w:rsidR="00663F90" w:rsidSect="00663F90">
          <w:footnotePr>
            <w:numRestart w:val="eachSect"/>
          </w:footnotePr>
          <w:type w:val="continuous"/>
          <w:pgSz w:w="16840" w:h="11900" w:orient="landscape"/>
          <w:pgMar w:top="1134" w:right="567" w:bottom="1134" w:left="567" w:header="680" w:footer="680" w:gutter="0"/>
          <w:pgNumType w:start="1"/>
          <w:cols w:space="720"/>
          <w:noEndnote/>
          <w:titlePg/>
          <w:docGrid w:linePitch="381"/>
        </w:sectPr>
      </w:pPr>
    </w:p>
    <w:p w:rsidR="00040990" w:rsidRP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>Приложение № 5</w:t>
      </w:r>
    </w:p>
    <w:p w:rsid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 xml:space="preserve">к региональной программе Республики Тыва «Развитие детского здравоохранения, включая создание современной инфраструктуры </w:t>
      </w:r>
    </w:p>
    <w:p w:rsid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 xml:space="preserve">оказания медицинской помощи детям </w:t>
      </w:r>
    </w:p>
    <w:p w:rsidR="00040990" w:rsidRP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>Республики Тыва на 2019-2024 годы»</w:t>
      </w:r>
    </w:p>
    <w:p w:rsidR="00040990" w:rsidRP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</w:p>
    <w:p w:rsidR="0004099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</w:p>
    <w:p w:rsidR="000703F0" w:rsidRPr="000703F0" w:rsidRDefault="000703F0" w:rsidP="000703F0">
      <w:pPr>
        <w:spacing w:after="0" w:line="240" w:lineRule="auto"/>
        <w:ind w:right="0" w:firstLine="0"/>
        <w:jc w:val="center"/>
        <w:rPr>
          <w:b/>
          <w:szCs w:val="28"/>
        </w:rPr>
      </w:pPr>
      <w:r w:rsidRPr="000703F0">
        <w:rPr>
          <w:b/>
          <w:szCs w:val="28"/>
        </w:rPr>
        <w:t xml:space="preserve">ПЕРЕЧЕНЬ </w:t>
      </w:r>
    </w:p>
    <w:p w:rsid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медицинских организаций, в которых будет обеспечена своевременная</w:t>
      </w:r>
    </w:p>
    <w:p w:rsidR="0004099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 подготовка помещений для установки приобретаемых медицинских изделий</w:t>
      </w:r>
    </w:p>
    <w:p w:rsidR="0004099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W w:w="0" w:type="auto"/>
        <w:jc w:val="center"/>
        <w:tblInd w:w="-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8"/>
        <w:gridCol w:w="4875"/>
        <w:gridCol w:w="2817"/>
      </w:tblGrid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Адрес и место нахождения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Количество соответствующих помещений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«Республиканская детская больница»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667003, Республика Тыва, город Кызыл, ул.Кечил-оола, дом 2 «б»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14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«Барун-Хемчикский межкожуунный медицинский центр»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Барун-Хемчикский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0703F0">
              <w:rPr>
                <w:sz w:val="24"/>
                <w:szCs w:val="24"/>
              </w:rPr>
              <w:t>Кызыл-Мажалык, ул. Чадамба, д. 38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5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«Улуг-Хемский межкожуунный медицинский центр им А.Т. Балгана»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Улуг-Хемский кожуун</w:t>
            </w:r>
            <w:r>
              <w:rPr>
                <w:sz w:val="24"/>
                <w:szCs w:val="24"/>
              </w:rPr>
              <w:t xml:space="preserve">,            </w:t>
            </w:r>
            <w:r w:rsidRPr="000703F0">
              <w:rPr>
                <w:sz w:val="24"/>
                <w:szCs w:val="24"/>
              </w:rPr>
              <w:t>г. Шагонар, ул. Октябрьская, д. 46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3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«Кызыльская кожуунная больница»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 xml:space="preserve">Кызылский кожуун, </w:t>
            </w:r>
            <w:r>
              <w:rPr>
                <w:sz w:val="24"/>
                <w:szCs w:val="24"/>
              </w:rPr>
              <w:t xml:space="preserve">             </w:t>
            </w:r>
            <w:r w:rsidRPr="000703F0">
              <w:rPr>
                <w:sz w:val="24"/>
                <w:szCs w:val="24"/>
              </w:rPr>
              <w:t>пгт. Каа-Хем, ул. Шахтерская, д. 4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3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«Дзун-Хемчикскаякожуунная больница»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Дзун-Хемчикский кожуун,</w:t>
            </w:r>
          </w:p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г. Чадан, ул. Ленина, д. 74 «Б»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3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«Тандинская центральная кожуунная больница»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 xml:space="preserve">Тандинский кожуун, </w:t>
            </w:r>
            <w:r>
              <w:rPr>
                <w:sz w:val="24"/>
                <w:szCs w:val="24"/>
              </w:rPr>
              <w:t xml:space="preserve">                </w:t>
            </w:r>
            <w:r w:rsidRPr="000703F0">
              <w:rPr>
                <w:sz w:val="24"/>
                <w:szCs w:val="24"/>
              </w:rPr>
              <w:t>с. Бай-Хаак, ул. Совет</w:t>
            </w:r>
            <w:r>
              <w:rPr>
                <w:sz w:val="24"/>
                <w:szCs w:val="24"/>
              </w:rPr>
              <w:t>ская, д. 112 «</w:t>
            </w:r>
            <w:r w:rsidRPr="000703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2</w:t>
            </w:r>
          </w:p>
        </w:tc>
      </w:tr>
      <w:tr w:rsidR="000703F0" w:rsidRPr="000703F0" w:rsidTr="000703F0">
        <w:trPr>
          <w:jc w:val="center"/>
        </w:trPr>
        <w:tc>
          <w:tcPr>
            <w:tcW w:w="7468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«Пий-Хемская центральная кожуунная больница»</w:t>
            </w:r>
          </w:p>
        </w:tc>
        <w:tc>
          <w:tcPr>
            <w:tcW w:w="4875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 xml:space="preserve">Пий-Хемский кожуун, </w:t>
            </w:r>
            <w:r>
              <w:rPr>
                <w:sz w:val="24"/>
                <w:szCs w:val="24"/>
              </w:rPr>
              <w:t xml:space="preserve">                </w:t>
            </w:r>
            <w:r w:rsidRPr="000703F0">
              <w:rPr>
                <w:sz w:val="24"/>
                <w:szCs w:val="24"/>
              </w:rPr>
              <w:t>г. Туран, ул. Горна</w:t>
            </w:r>
            <w:r>
              <w:rPr>
                <w:sz w:val="24"/>
                <w:szCs w:val="24"/>
              </w:rPr>
              <w:t>я, д. 14 «</w:t>
            </w:r>
            <w:r w:rsidRPr="000703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7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1</w:t>
            </w:r>
          </w:p>
        </w:tc>
      </w:tr>
    </w:tbl>
    <w:p w:rsidR="00040990" w:rsidRPr="004E5FA6" w:rsidRDefault="00040990" w:rsidP="00040990">
      <w:pPr>
        <w:ind w:firstLine="0"/>
        <w:jc w:val="center"/>
        <w:rPr>
          <w:sz w:val="24"/>
          <w:szCs w:val="24"/>
        </w:rPr>
      </w:pPr>
    </w:p>
    <w:p w:rsidR="00040990" w:rsidRPr="004E5FA6" w:rsidRDefault="00040990" w:rsidP="00040990">
      <w:pPr>
        <w:ind w:firstLine="0"/>
        <w:jc w:val="center"/>
        <w:rPr>
          <w:sz w:val="24"/>
          <w:szCs w:val="24"/>
        </w:rPr>
      </w:pPr>
    </w:p>
    <w:p w:rsidR="000703F0" w:rsidRDefault="000703F0" w:rsidP="00040990">
      <w:pPr>
        <w:ind w:firstLine="0"/>
        <w:jc w:val="center"/>
        <w:rPr>
          <w:sz w:val="24"/>
          <w:szCs w:val="24"/>
        </w:rPr>
        <w:sectPr w:rsidR="000703F0" w:rsidSect="002251EA">
          <w:pgSz w:w="16840" w:h="11900" w:orient="landscape"/>
          <w:pgMar w:top="1134" w:right="567" w:bottom="1134" w:left="567" w:header="680" w:footer="680" w:gutter="0"/>
          <w:pgNumType w:start="1"/>
          <w:cols w:space="720"/>
          <w:noEndnote/>
          <w:titlePg/>
          <w:docGrid w:linePitch="381"/>
        </w:sectPr>
      </w:pPr>
    </w:p>
    <w:p w:rsidR="00040990" w:rsidRP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>Приложение № 6</w:t>
      </w:r>
    </w:p>
    <w:p w:rsid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 xml:space="preserve">к региональной программе Республики Тыва «Развитие детского здравоохранения, включая создание современной инфраструктуры </w:t>
      </w:r>
    </w:p>
    <w:p w:rsid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 xml:space="preserve">оказания медицинской помощи детям </w:t>
      </w:r>
    </w:p>
    <w:p w:rsidR="00040990" w:rsidRPr="000703F0" w:rsidRDefault="00040990" w:rsidP="000703F0">
      <w:pPr>
        <w:spacing w:after="0" w:line="240" w:lineRule="auto"/>
        <w:ind w:left="9639" w:right="0" w:firstLine="0"/>
        <w:jc w:val="center"/>
        <w:rPr>
          <w:szCs w:val="28"/>
        </w:rPr>
      </w:pPr>
      <w:r w:rsidRPr="000703F0">
        <w:rPr>
          <w:szCs w:val="28"/>
        </w:rPr>
        <w:t>Республики Тыва на 2019-2024 годы»</w:t>
      </w:r>
    </w:p>
    <w:p w:rsidR="00040990" w:rsidRP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</w:p>
    <w:p w:rsidR="00040990" w:rsidRP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</w:p>
    <w:p w:rsidR="000703F0" w:rsidRPr="000703F0" w:rsidRDefault="000703F0" w:rsidP="000703F0">
      <w:pPr>
        <w:spacing w:after="0" w:line="240" w:lineRule="auto"/>
        <w:ind w:right="0" w:firstLine="0"/>
        <w:jc w:val="center"/>
        <w:rPr>
          <w:b/>
          <w:szCs w:val="28"/>
        </w:rPr>
      </w:pPr>
      <w:r w:rsidRPr="000703F0">
        <w:rPr>
          <w:b/>
          <w:szCs w:val="28"/>
        </w:rPr>
        <w:t>ПЕРЕЧЕНЬ</w:t>
      </w:r>
    </w:p>
    <w:p w:rsid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  <w:r w:rsidRPr="000703F0">
        <w:rPr>
          <w:szCs w:val="28"/>
        </w:rPr>
        <w:t xml:space="preserve"> медицинских организаций,</w:t>
      </w:r>
      <w:r w:rsidR="000703F0">
        <w:rPr>
          <w:szCs w:val="28"/>
        </w:rPr>
        <w:t xml:space="preserve"> </w:t>
      </w:r>
      <w:r w:rsidRPr="000703F0">
        <w:rPr>
          <w:szCs w:val="28"/>
        </w:rPr>
        <w:t xml:space="preserve">в которых будет обеспечена своевременная подготовка </w:t>
      </w:r>
    </w:p>
    <w:p w:rsid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  <w:r w:rsidRPr="000703F0">
        <w:rPr>
          <w:szCs w:val="28"/>
        </w:rPr>
        <w:t>медицинских работников,</w:t>
      </w:r>
      <w:r w:rsidR="000703F0">
        <w:rPr>
          <w:szCs w:val="28"/>
        </w:rPr>
        <w:t xml:space="preserve"> </w:t>
      </w:r>
      <w:r w:rsidRPr="000703F0">
        <w:rPr>
          <w:szCs w:val="28"/>
        </w:rPr>
        <w:t xml:space="preserve">имеющих соответствующий уровень образования и квалификации </w:t>
      </w:r>
    </w:p>
    <w:p w:rsidR="00040990" w:rsidRP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  <w:r w:rsidRPr="000703F0">
        <w:rPr>
          <w:szCs w:val="28"/>
        </w:rPr>
        <w:t>для работы</w:t>
      </w:r>
      <w:r w:rsidR="000703F0">
        <w:rPr>
          <w:szCs w:val="28"/>
        </w:rPr>
        <w:t xml:space="preserve"> </w:t>
      </w:r>
      <w:r w:rsidRPr="000703F0">
        <w:rPr>
          <w:szCs w:val="28"/>
        </w:rPr>
        <w:t>с приобретаемыми медицинскими изделиями</w:t>
      </w:r>
    </w:p>
    <w:p w:rsidR="00040990" w:rsidRPr="000703F0" w:rsidRDefault="00040990" w:rsidP="000703F0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W w:w="0" w:type="auto"/>
        <w:jc w:val="center"/>
        <w:tblInd w:w="-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6"/>
        <w:gridCol w:w="4802"/>
        <w:gridCol w:w="2426"/>
      </w:tblGrid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Адрес и место нахождения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Число указанных медицинских работников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«Республиканская детская больница»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667003, Республика Тыва, город Кызыл, ул.Кечил-оола, дом 2 «б»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21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«Барун-Хемчикский межкожуунный медицинский центр»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Барун-Хемчикский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0703F0">
              <w:rPr>
                <w:sz w:val="24"/>
                <w:szCs w:val="24"/>
              </w:rPr>
              <w:t>Кызыл-Мажалык, ул. Чадамба, д. 38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5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«Улуг-Хемский межкожуунный медицинский центр им. А.Т. Балгана»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Улуг-Хемский кожуун</w:t>
            </w:r>
            <w:r>
              <w:rPr>
                <w:sz w:val="24"/>
                <w:szCs w:val="24"/>
              </w:rPr>
              <w:t xml:space="preserve">,         </w:t>
            </w:r>
            <w:r w:rsidRPr="000703F0">
              <w:rPr>
                <w:sz w:val="24"/>
                <w:szCs w:val="24"/>
              </w:rPr>
              <w:t>г. Шагонар, ул. Октябрьская, д. 46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3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«Кызыльская кожуунная больница»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Кызылский кожуун,</w:t>
            </w:r>
            <w:r>
              <w:rPr>
                <w:sz w:val="24"/>
                <w:szCs w:val="24"/>
              </w:rPr>
              <w:t xml:space="preserve">            </w:t>
            </w:r>
            <w:r w:rsidRPr="000703F0">
              <w:rPr>
                <w:sz w:val="24"/>
                <w:szCs w:val="24"/>
              </w:rPr>
              <w:t xml:space="preserve"> пгт. Каа-Хем, ул. Шахтерская, д. 4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1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«Дзун-Хемчикскаякожуунная больница»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Дзун-Хемчикский кожуун,</w:t>
            </w:r>
            <w:r>
              <w:rPr>
                <w:sz w:val="24"/>
                <w:szCs w:val="24"/>
              </w:rPr>
              <w:t xml:space="preserve"> </w:t>
            </w:r>
            <w:r w:rsidRPr="000703F0">
              <w:rPr>
                <w:sz w:val="24"/>
                <w:szCs w:val="24"/>
              </w:rPr>
              <w:t>г. Чадан, ул. Ленина, д. 74 «Б»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1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6.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«Тандинская центральная кожуунная больница»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>Тандинский кожуун,</w:t>
            </w:r>
            <w:r>
              <w:rPr>
                <w:sz w:val="24"/>
                <w:szCs w:val="24"/>
              </w:rPr>
              <w:t xml:space="preserve">               </w:t>
            </w:r>
            <w:r w:rsidRPr="000703F0">
              <w:rPr>
                <w:sz w:val="24"/>
                <w:szCs w:val="24"/>
              </w:rPr>
              <w:t xml:space="preserve"> с. Бай-Хаак, ул. Совет</w:t>
            </w:r>
            <w:r>
              <w:rPr>
                <w:sz w:val="24"/>
                <w:szCs w:val="24"/>
              </w:rPr>
              <w:t>ская, д. 112 «</w:t>
            </w:r>
            <w:r w:rsidRPr="000703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1</w:t>
            </w:r>
          </w:p>
        </w:tc>
      </w:tr>
      <w:tr w:rsidR="000703F0" w:rsidRPr="000703F0" w:rsidTr="000703F0">
        <w:trPr>
          <w:jc w:val="center"/>
        </w:trPr>
        <w:tc>
          <w:tcPr>
            <w:tcW w:w="768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703F0">
              <w:rPr>
                <w:sz w:val="24"/>
                <w:szCs w:val="24"/>
              </w:rPr>
              <w:t>Государственное бюджетное учреждение Республики Тыва «Пий-Хемская центральная кожуунная больница»</w:t>
            </w:r>
          </w:p>
        </w:tc>
        <w:tc>
          <w:tcPr>
            <w:tcW w:w="4802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Республика Тыва</w:t>
            </w:r>
            <w:r>
              <w:rPr>
                <w:sz w:val="24"/>
                <w:szCs w:val="24"/>
              </w:rPr>
              <w:t xml:space="preserve">, </w:t>
            </w:r>
            <w:r w:rsidRPr="000703F0">
              <w:rPr>
                <w:sz w:val="24"/>
                <w:szCs w:val="24"/>
              </w:rPr>
              <w:t xml:space="preserve">Пий-Хемский кожуун, </w:t>
            </w:r>
            <w:r>
              <w:rPr>
                <w:sz w:val="24"/>
                <w:szCs w:val="24"/>
              </w:rPr>
              <w:t xml:space="preserve">         </w:t>
            </w:r>
            <w:r w:rsidRPr="000703F0">
              <w:rPr>
                <w:sz w:val="24"/>
                <w:szCs w:val="24"/>
              </w:rPr>
              <w:t xml:space="preserve">г. Туран, ул. Горная, д. 14 </w:t>
            </w:r>
            <w:r>
              <w:rPr>
                <w:sz w:val="24"/>
                <w:szCs w:val="24"/>
              </w:rPr>
              <w:t>«</w:t>
            </w:r>
            <w:r w:rsidRPr="000703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</w:tcPr>
          <w:p w:rsidR="000703F0" w:rsidRPr="000703F0" w:rsidRDefault="000703F0" w:rsidP="000703F0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0703F0">
              <w:rPr>
                <w:sz w:val="24"/>
                <w:szCs w:val="24"/>
              </w:rPr>
              <w:t>1</w:t>
            </w:r>
          </w:p>
        </w:tc>
      </w:tr>
    </w:tbl>
    <w:p w:rsidR="00D40FB8" w:rsidRDefault="00D40FB8" w:rsidP="000703F0"/>
    <w:sectPr w:rsidR="00D40FB8" w:rsidSect="002251EA">
      <w:pgSz w:w="16840" w:h="11900" w:orient="landscape"/>
      <w:pgMar w:top="1134" w:right="567" w:bottom="1134" w:left="567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21" w:rsidRDefault="00235121" w:rsidP="00040990">
      <w:pPr>
        <w:spacing w:after="0" w:line="240" w:lineRule="auto"/>
      </w:pPr>
      <w:r>
        <w:separator/>
      </w:r>
    </w:p>
  </w:endnote>
  <w:endnote w:type="continuationSeparator" w:id="0">
    <w:p w:rsidR="00235121" w:rsidRDefault="00235121" w:rsidP="0004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9E" w:rsidRDefault="0034149E">
    <w:pPr>
      <w:tabs>
        <w:tab w:val="right" w:pos="9922"/>
      </w:tabs>
      <w:spacing w:after="0" w:line="259" w:lineRule="auto"/>
      <w:ind w:right="0" w:firstLine="0"/>
      <w:jc w:val="left"/>
    </w:pPr>
    <w:r>
      <w:rPr>
        <w:sz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9E" w:rsidRDefault="0034149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9E" w:rsidRDefault="0034149E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21" w:rsidRDefault="00235121" w:rsidP="00040990">
      <w:pPr>
        <w:spacing w:after="0" w:line="240" w:lineRule="auto"/>
      </w:pPr>
      <w:r>
        <w:separator/>
      </w:r>
    </w:p>
  </w:footnote>
  <w:footnote w:type="continuationSeparator" w:id="0">
    <w:p w:rsidR="00235121" w:rsidRDefault="00235121" w:rsidP="00040990">
      <w:pPr>
        <w:spacing w:after="0" w:line="240" w:lineRule="auto"/>
      </w:pPr>
      <w:r>
        <w:continuationSeparator/>
      </w:r>
    </w:p>
  </w:footnote>
  <w:footnote w:id="1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Финансирование в рамках государственной программы Республики Тыва «Развитие здравоохранения на 2018-2025 годы»</w:t>
      </w:r>
    </w:p>
  </w:footnote>
  <w:footnote w:id="2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Финансирование в рамках государственной программы Республики Тыва «Развитие здравоохранения на 2018-2025 годы»</w:t>
      </w:r>
    </w:p>
  </w:footnote>
  <w:footnote w:id="3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Прогнозные данные</w:t>
      </w:r>
    </w:p>
  </w:footnote>
  <w:footnote w:id="4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5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6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Прогнозные данные</w:t>
      </w:r>
    </w:p>
  </w:footnote>
  <w:footnote w:id="7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8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9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Прогнозные данные</w:t>
      </w:r>
    </w:p>
  </w:footnote>
  <w:footnote w:id="10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11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12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Прогнозные данные</w:t>
      </w:r>
    </w:p>
  </w:footnote>
  <w:footnote w:id="13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14">
    <w:p w:rsidR="0034149E" w:rsidRDefault="0034149E" w:rsidP="00040990">
      <w:pPr>
        <w:pStyle w:val="ab"/>
      </w:pPr>
      <w:r>
        <w:rPr>
          <w:rStyle w:val="ad"/>
        </w:rPr>
        <w:footnoteRef/>
      </w:r>
      <w:r>
        <w:t xml:space="preserve"> </w:t>
      </w:r>
      <w:r w:rsidRPr="00DE7C2B">
        <w:t>Прогнозные данные</w:t>
      </w:r>
    </w:p>
  </w:footnote>
  <w:footnote w:id="15">
    <w:p w:rsidR="0034149E" w:rsidRDefault="0034149E" w:rsidP="004C6670">
      <w:r>
        <w:rPr>
          <w:rStyle w:val="ad"/>
          <w:sz w:val="20"/>
          <w:szCs w:val="20"/>
        </w:rPr>
        <w:footnoteRef/>
      </w:r>
      <w:r w:rsidRPr="00663F90">
        <w:rPr>
          <w:sz w:val="20"/>
          <w:szCs w:val="20"/>
        </w:rPr>
        <w:t xml:space="preserve"> Количество медицинских изделий предварительное, может измениться в зависимости от объемов бюджетных ассигнований на 2019-2024 гг. и ценообразования в 2019-2024 гг.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9E" w:rsidRDefault="0034149E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991"/>
    </w:sdtPr>
    <w:sdtEndPr>
      <w:rPr>
        <w:sz w:val="24"/>
        <w:szCs w:val="24"/>
      </w:rPr>
    </w:sdtEndPr>
    <w:sdtContent>
      <w:p w:rsidR="0034149E" w:rsidRDefault="00152123">
        <w:pPr>
          <w:pStyle w:val="a8"/>
          <w:jc w:val="right"/>
        </w:pPr>
        <w:r w:rsidRPr="00242A8A">
          <w:rPr>
            <w:sz w:val="24"/>
            <w:szCs w:val="24"/>
          </w:rPr>
          <w:fldChar w:fldCharType="begin"/>
        </w:r>
        <w:r w:rsidR="0034149E" w:rsidRPr="00242A8A">
          <w:rPr>
            <w:sz w:val="24"/>
            <w:szCs w:val="24"/>
          </w:rPr>
          <w:instrText xml:space="preserve"> PAGE   \* MERGEFORMAT </w:instrText>
        </w:r>
        <w:r w:rsidRPr="00242A8A">
          <w:rPr>
            <w:sz w:val="24"/>
            <w:szCs w:val="24"/>
          </w:rPr>
          <w:fldChar w:fldCharType="separate"/>
        </w:r>
        <w:r w:rsidR="00A670BD">
          <w:rPr>
            <w:noProof/>
            <w:sz w:val="24"/>
            <w:szCs w:val="24"/>
          </w:rPr>
          <w:t>7</w:t>
        </w:r>
        <w:r w:rsidRPr="00242A8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9E" w:rsidRDefault="0034149E" w:rsidP="002251EA">
    <w:pPr>
      <w:spacing w:after="160" w:line="259" w:lineRule="auto"/>
      <w:ind w:right="0"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914"/>
    <w:multiLevelType w:val="hybridMultilevel"/>
    <w:tmpl w:val="B6382C76"/>
    <w:lvl w:ilvl="0" w:tplc="F7BEC5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3022D6"/>
    <w:multiLevelType w:val="multilevel"/>
    <w:tmpl w:val="28C2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36E8F"/>
    <w:multiLevelType w:val="hybridMultilevel"/>
    <w:tmpl w:val="BCB27182"/>
    <w:lvl w:ilvl="0" w:tplc="BC766C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191ADC"/>
    <w:multiLevelType w:val="hybridMultilevel"/>
    <w:tmpl w:val="5B008782"/>
    <w:lvl w:ilvl="0" w:tplc="0A0A6104">
      <w:start w:val="4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2438B0"/>
    <w:multiLevelType w:val="hybridMultilevel"/>
    <w:tmpl w:val="E74AC15C"/>
    <w:lvl w:ilvl="0" w:tplc="8BE2E622">
      <w:start w:val="1"/>
      <w:numFmt w:val="bullet"/>
      <w:lvlText w:val="-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A0742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63CE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FE9BF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2AC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4FA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CA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B435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4F1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CC6B8E"/>
    <w:multiLevelType w:val="hybridMultilevel"/>
    <w:tmpl w:val="438CAACA"/>
    <w:lvl w:ilvl="0" w:tplc="97504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77AB1"/>
    <w:multiLevelType w:val="multilevel"/>
    <w:tmpl w:val="11A2D562"/>
    <w:lvl w:ilvl="0">
      <w:start w:val="1"/>
      <w:numFmt w:val="upperRoman"/>
      <w:suff w:val="space"/>
      <w:lvlText w:val="%1."/>
      <w:lvlJc w:val="left"/>
      <w:pPr>
        <w:ind w:left="119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8" w:hanging="2160"/>
      </w:pPr>
      <w:rPr>
        <w:rFonts w:hint="default"/>
      </w:rPr>
    </w:lvl>
  </w:abstractNum>
  <w:abstractNum w:abstractNumId="7">
    <w:nsid w:val="214B7CD9"/>
    <w:multiLevelType w:val="hybridMultilevel"/>
    <w:tmpl w:val="C646DED8"/>
    <w:lvl w:ilvl="0" w:tplc="AFF27570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291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58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22F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07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CE7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229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434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42E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0A11EE"/>
    <w:multiLevelType w:val="hybridMultilevel"/>
    <w:tmpl w:val="0C94D696"/>
    <w:lvl w:ilvl="0" w:tplc="7E400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DF61CA"/>
    <w:multiLevelType w:val="hybridMultilevel"/>
    <w:tmpl w:val="2B96A800"/>
    <w:lvl w:ilvl="0" w:tplc="61462E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2E8B5231"/>
    <w:multiLevelType w:val="hybridMultilevel"/>
    <w:tmpl w:val="C9E4E5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F0B2C"/>
    <w:multiLevelType w:val="hybridMultilevel"/>
    <w:tmpl w:val="0486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D5F64"/>
    <w:multiLevelType w:val="hybridMultilevel"/>
    <w:tmpl w:val="82F8F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E2630"/>
    <w:multiLevelType w:val="hybridMultilevel"/>
    <w:tmpl w:val="FAAA0AAC"/>
    <w:lvl w:ilvl="0" w:tplc="7E10CCB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13A"/>
    <w:multiLevelType w:val="hybridMultilevel"/>
    <w:tmpl w:val="A5A0634C"/>
    <w:lvl w:ilvl="0" w:tplc="EE6685FA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FEF6C19"/>
    <w:multiLevelType w:val="hybridMultilevel"/>
    <w:tmpl w:val="DC64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019DB"/>
    <w:multiLevelType w:val="hybridMultilevel"/>
    <w:tmpl w:val="A4B2B312"/>
    <w:lvl w:ilvl="0" w:tplc="69C6426C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C86D76"/>
    <w:multiLevelType w:val="hybridMultilevel"/>
    <w:tmpl w:val="1FD23E2C"/>
    <w:lvl w:ilvl="0" w:tplc="86F29C48">
      <w:start w:val="4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4A2E0B61"/>
    <w:multiLevelType w:val="multilevel"/>
    <w:tmpl w:val="A7D0548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D004249"/>
    <w:multiLevelType w:val="hybridMultilevel"/>
    <w:tmpl w:val="595CB48C"/>
    <w:lvl w:ilvl="0" w:tplc="79345EBA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1726C7"/>
    <w:multiLevelType w:val="hybridMultilevel"/>
    <w:tmpl w:val="77A8F79C"/>
    <w:lvl w:ilvl="0" w:tplc="DC3444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3065B2"/>
    <w:multiLevelType w:val="hybridMultilevel"/>
    <w:tmpl w:val="E0968D88"/>
    <w:lvl w:ilvl="0" w:tplc="1D1AC0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001FD3"/>
    <w:multiLevelType w:val="hybridMultilevel"/>
    <w:tmpl w:val="D5E8C5C4"/>
    <w:lvl w:ilvl="0" w:tplc="B87E3524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03100"/>
    <w:multiLevelType w:val="hybridMultilevel"/>
    <w:tmpl w:val="FD565914"/>
    <w:lvl w:ilvl="0" w:tplc="A8262BCE">
      <w:start w:val="1"/>
      <w:numFmt w:val="decimal"/>
      <w:lvlText w:val="%1."/>
      <w:lvlJc w:val="left"/>
      <w:pPr>
        <w:ind w:left="885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765C696B"/>
    <w:multiLevelType w:val="hybridMultilevel"/>
    <w:tmpl w:val="2056D78A"/>
    <w:lvl w:ilvl="0" w:tplc="0D84C11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20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23"/>
  </w:num>
  <w:num w:numId="11">
    <w:abstractNumId w:val="8"/>
  </w:num>
  <w:num w:numId="12">
    <w:abstractNumId w:val="21"/>
  </w:num>
  <w:num w:numId="13">
    <w:abstractNumId w:val="17"/>
  </w:num>
  <w:num w:numId="14">
    <w:abstractNumId w:val="18"/>
  </w:num>
  <w:num w:numId="15">
    <w:abstractNumId w:val="3"/>
  </w:num>
  <w:num w:numId="16">
    <w:abstractNumId w:val="24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"/>
  </w:num>
  <w:num w:numId="22">
    <w:abstractNumId w:val="0"/>
  </w:num>
  <w:num w:numId="23">
    <w:abstractNumId w:val="22"/>
  </w:num>
  <w:num w:numId="24">
    <w:abstractNumId w:val="10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BossProviderVariable" w:val="25_01_2006!f7967734-a67c-4835-9e0e-7017c03edf7f"/>
  </w:docVars>
  <w:rsids>
    <w:rsidRoot w:val="00040990"/>
    <w:rsid w:val="00040990"/>
    <w:rsid w:val="000703F0"/>
    <w:rsid w:val="00082398"/>
    <w:rsid w:val="000F69BA"/>
    <w:rsid w:val="00116CD7"/>
    <w:rsid w:val="00152123"/>
    <w:rsid w:val="001523FC"/>
    <w:rsid w:val="00166B7C"/>
    <w:rsid w:val="001A72CB"/>
    <w:rsid w:val="001B76B8"/>
    <w:rsid w:val="001C0853"/>
    <w:rsid w:val="002004DC"/>
    <w:rsid w:val="002251EA"/>
    <w:rsid w:val="00226BF0"/>
    <w:rsid w:val="00235121"/>
    <w:rsid w:val="00242A8A"/>
    <w:rsid w:val="00260CA6"/>
    <w:rsid w:val="00307CB3"/>
    <w:rsid w:val="0034149E"/>
    <w:rsid w:val="00385A0A"/>
    <w:rsid w:val="00387D97"/>
    <w:rsid w:val="003C5372"/>
    <w:rsid w:val="0045446E"/>
    <w:rsid w:val="004A3BC1"/>
    <w:rsid w:val="004A72DA"/>
    <w:rsid w:val="004B6183"/>
    <w:rsid w:val="004C6670"/>
    <w:rsid w:val="00507430"/>
    <w:rsid w:val="0054369C"/>
    <w:rsid w:val="00557F54"/>
    <w:rsid w:val="006011C9"/>
    <w:rsid w:val="00663F90"/>
    <w:rsid w:val="00671E4B"/>
    <w:rsid w:val="00686A61"/>
    <w:rsid w:val="006D541C"/>
    <w:rsid w:val="006F025D"/>
    <w:rsid w:val="006F3221"/>
    <w:rsid w:val="0075623E"/>
    <w:rsid w:val="007D25EC"/>
    <w:rsid w:val="007D6B84"/>
    <w:rsid w:val="00812D75"/>
    <w:rsid w:val="00827E73"/>
    <w:rsid w:val="00834F77"/>
    <w:rsid w:val="008A0B92"/>
    <w:rsid w:val="008B13DF"/>
    <w:rsid w:val="008C038D"/>
    <w:rsid w:val="009068D5"/>
    <w:rsid w:val="009A37CB"/>
    <w:rsid w:val="009B2BA1"/>
    <w:rsid w:val="009B403D"/>
    <w:rsid w:val="009B468F"/>
    <w:rsid w:val="00A3756B"/>
    <w:rsid w:val="00A670BD"/>
    <w:rsid w:val="00A72580"/>
    <w:rsid w:val="00A76B07"/>
    <w:rsid w:val="00A930D5"/>
    <w:rsid w:val="00A96825"/>
    <w:rsid w:val="00B13217"/>
    <w:rsid w:val="00B67036"/>
    <w:rsid w:val="00B677EA"/>
    <w:rsid w:val="00B8793F"/>
    <w:rsid w:val="00BF773B"/>
    <w:rsid w:val="00C20051"/>
    <w:rsid w:val="00C65FF5"/>
    <w:rsid w:val="00CA1E2B"/>
    <w:rsid w:val="00D069B9"/>
    <w:rsid w:val="00D21032"/>
    <w:rsid w:val="00D40FB8"/>
    <w:rsid w:val="00D77815"/>
    <w:rsid w:val="00DE0B14"/>
    <w:rsid w:val="00E10295"/>
    <w:rsid w:val="00E1624D"/>
    <w:rsid w:val="00E46D4E"/>
    <w:rsid w:val="00F7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90"/>
    <w:pPr>
      <w:spacing w:after="3" w:line="249" w:lineRule="auto"/>
      <w:ind w:right="14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040990"/>
    <w:pPr>
      <w:keepNext/>
      <w:keepLines/>
      <w:spacing w:after="103" w:line="249" w:lineRule="auto"/>
      <w:ind w:left="10" w:right="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040990"/>
    <w:pPr>
      <w:keepNext/>
      <w:keepLines/>
      <w:spacing w:after="103" w:line="249" w:lineRule="auto"/>
      <w:ind w:left="10" w:right="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99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099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40990"/>
    <w:pPr>
      <w:spacing w:after="1" w:line="259" w:lineRule="auto"/>
    </w:pPr>
    <w:rPr>
      <w:rFonts w:ascii="Times New Roman" w:eastAsia="Times New Roman" w:hAnsi="Times New Roman" w:cs="Times New Roman"/>
      <w:color w:val="000000"/>
      <w:sz w:val="12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040990"/>
    <w:rPr>
      <w:rFonts w:ascii="Times New Roman" w:eastAsia="Times New Roman" w:hAnsi="Times New Roman" w:cs="Times New Roman"/>
      <w:color w:val="000000"/>
      <w:sz w:val="12"/>
      <w:szCs w:val="20"/>
      <w:lang w:eastAsia="ru-RU"/>
    </w:rPr>
  </w:style>
  <w:style w:type="character" w:customStyle="1" w:styleId="footnotemark">
    <w:name w:val="footnote mark"/>
    <w:hidden/>
    <w:rsid w:val="00040990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a3">
    <w:name w:val="List Paragraph"/>
    <w:basedOn w:val="a"/>
    <w:uiPriority w:val="34"/>
    <w:qFormat/>
    <w:rsid w:val="00040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9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90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ConsPlusNormal">
    <w:name w:val="ConsPlusNormal"/>
    <w:rsid w:val="0004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40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040990"/>
    <w:pPr>
      <w:spacing w:after="0" w:line="240" w:lineRule="auto"/>
      <w:ind w:right="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04099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40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990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Hyperlink"/>
    <w:uiPriority w:val="99"/>
    <w:unhideWhenUsed/>
    <w:rsid w:val="0004099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4099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409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4099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40990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09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0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0990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f0">
    <w:name w:val="Table Grid"/>
    <w:basedOn w:val="a1"/>
    <w:uiPriority w:val="39"/>
    <w:rsid w:val="00A9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6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63F9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f3">
    <w:name w:val="endnote reference"/>
    <w:basedOn w:val="a0"/>
    <w:uiPriority w:val="99"/>
    <w:semiHidden/>
    <w:unhideWhenUsed/>
    <w:rsid w:val="00663F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5ACC002AB15B32F5320C3012DCF2CA6A9ACB82E08E92A30F3C2616D9AC00855CC63E5388A688C84800CEG7p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5D1A218DCAFC4CEBF52E044D1CC476973568B7017EEAA9D20482A0FBED1E312F919FE206564052F87B6BC55C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C2160BCEF103A1163715E2A4A8237F6D37E2A5A61F1CB6B5D13B7179B7DB0A65A0CD19AF717EECBA4B029M34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25D5-EAB4-4DA2-A00C-81C971E0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15284</Words>
  <Characters>87120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4</cp:revision>
  <cp:lastPrinted>2019-06-17T09:53:00Z</cp:lastPrinted>
  <dcterms:created xsi:type="dcterms:W3CDTF">2019-06-17T09:55:00Z</dcterms:created>
  <dcterms:modified xsi:type="dcterms:W3CDTF">2019-06-25T11:08:00Z</dcterms:modified>
</cp:coreProperties>
</file>