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E5" w:rsidRDefault="00AD55E5" w:rsidP="00AD55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D55E5" w:rsidRDefault="00AD55E5" w:rsidP="00AD55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D55E5" w:rsidRDefault="00AD55E5" w:rsidP="00AD55E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5E5" w:rsidRPr="00AD55E5" w:rsidRDefault="00AD55E5" w:rsidP="00AD55E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D55E5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AD55E5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AD55E5">
        <w:rPr>
          <w:rFonts w:ascii="Times New Roman" w:hAnsi="Times New Roman" w:cs="Times New Roman"/>
          <w:b/>
          <w:sz w:val="36"/>
          <w:szCs w:val="36"/>
          <w:lang w:val="ru-RU"/>
        </w:rPr>
        <w:t>РАСПОРЯЖЕНИЕ</w:t>
      </w:r>
    </w:p>
    <w:p w:rsidR="00AD55E5" w:rsidRPr="00AD55E5" w:rsidRDefault="00AD55E5" w:rsidP="00AD55E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AD55E5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AD55E5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AD55E5">
        <w:rPr>
          <w:rFonts w:ascii="Times New Roman" w:hAnsi="Times New Roman" w:cs="Times New Roman"/>
          <w:b/>
          <w:sz w:val="36"/>
          <w:szCs w:val="36"/>
          <w:lang w:val="ru-RU"/>
        </w:rPr>
        <w:t>АЙТЫЫШКЫН</w:t>
      </w:r>
    </w:p>
    <w:p w:rsidR="00160B6F" w:rsidRDefault="00160B6F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B6F" w:rsidRDefault="00160B6F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B6F" w:rsidRDefault="001C47EC" w:rsidP="001C47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28 апреля 2023 г. № 269-р</w:t>
      </w:r>
    </w:p>
    <w:p w:rsidR="001C47EC" w:rsidRPr="00160B6F" w:rsidRDefault="001C47EC" w:rsidP="001C47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Кызыл</w:t>
      </w:r>
    </w:p>
    <w:p w:rsidR="00160B6F" w:rsidRPr="001C47EC" w:rsidRDefault="00160B6F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DDF" w:rsidRPr="009B56B3" w:rsidRDefault="002B7A6F" w:rsidP="00160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О республиканском конкурсе</w:t>
      </w:r>
    </w:p>
    <w:p w:rsidR="00160B6F" w:rsidRDefault="002B7A6F" w:rsidP="00160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«Лучший общественный наставник </w:t>
      </w:r>
    </w:p>
    <w:p w:rsidR="002B7A6F" w:rsidRPr="009B56B3" w:rsidRDefault="002B7A6F" w:rsidP="00160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Республики Тыва»</w:t>
      </w:r>
    </w:p>
    <w:bookmarkEnd w:id="0"/>
    <w:p w:rsidR="002B7A6F" w:rsidRDefault="002B7A6F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B6F" w:rsidRPr="00160B6F" w:rsidRDefault="00160B6F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334E" w:rsidRDefault="00282408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В целях повышения авторитета, статуса общественных наставников, оказывающих помощь родителям или лицам, их заменяющим, в воспитании несовершеннолетних, признания роли, места наставника в обществе и возможности его системного поощрения в</w:t>
      </w:r>
      <w:r w:rsidR="002B7A6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</w:t>
      </w:r>
      <w:r w:rsidR="006610A5" w:rsidRPr="00160B6F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0A5" w:rsidRPr="00160B6F">
        <w:rPr>
          <w:rFonts w:ascii="Times New Roman" w:hAnsi="Times New Roman" w:cs="Times New Roman"/>
          <w:sz w:val="28"/>
          <w:szCs w:val="28"/>
          <w:lang w:val="ru-RU"/>
        </w:rPr>
        <w:t>Координационного совещания по обеспечению правопорядка и профилактики правонарушений в Республике Тыва  от 28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6610A5" w:rsidRPr="00160B6F">
        <w:rPr>
          <w:rFonts w:ascii="Times New Roman" w:hAnsi="Times New Roman" w:cs="Times New Roman"/>
          <w:sz w:val="28"/>
          <w:szCs w:val="28"/>
          <w:lang w:val="ru-RU"/>
        </w:rPr>
        <w:t>2022 г. № 10 «Об утверждении плана основных мероприятий по координации деятельности правоохранительных органов по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0A5" w:rsidRPr="00160B6F">
        <w:rPr>
          <w:rFonts w:ascii="Times New Roman" w:hAnsi="Times New Roman" w:cs="Times New Roman"/>
          <w:sz w:val="28"/>
          <w:szCs w:val="28"/>
          <w:lang w:val="ru-RU"/>
        </w:rPr>
        <w:t>борьбе с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0A5" w:rsidRPr="00160B6F">
        <w:rPr>
          <w:rFonts w:ascii="Times New Roman" w:hAnsi="Times New Roman" w:cs="Times New Roman"/>
          <w:sz w:val="28"/>
          <w:szCs w:val="28"/>
          <w:lang w:val="ru-RU"/>
        </w:rPr>
        <w:t>преступностью на 2023 год</w:t>
      </w:r>
      <w:r w:rsidR="00025A0C" w:rsidRPr="00160B6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>, пунктом</w:t>
      </w:r>
      <w:r w:rsidR="0023207A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2.1 постановления Межведомственной комиссии по делам несовершеннолетних и защите их прав при Правительстве Республики Тыва </w:t>
      </w:r>
      <w:r w:rsidR="003C37E5" w:rsidRPr="00160B6F">
        <w:rPr>
          <w:rFonts w:ascii="Times New Roman" w:hAnsi="Times New Roman" w:cs="Times New Roman"/>
          <w:sz w:val="28"/>
          <w:szCs w:val="28"/>
          <w:lang w:val="ru-RU"/>
        </w:rPr>
        <w:t>от 23 января 2023 г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37E5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4FE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3C37E5" w:rsidRPr="00160B6F">
        <w:rPr>
          <w:rFonts w:ascii="Times New Roman" w:hAnsi="Times New Roman" w:cs="Times New Roman"/>
          <w:sz w:val="28"/>
          <w:szCs w:val="28"/>
          <w:lang w:val="ru-RU"/>
        </w:rPr>
        <w:t>1-мкдн:</w:t>
      </w:r>
    </w:p>
    <w:p w:rsidR="00160B6F" w:rsidRPr="00160B6F" w:rsidRDefault="00160B6F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34E" w:rsidRPr="00160B6F" w:rsidRDefault="002B7A6F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1. Провести республиканский</w:t>
      </w:r>
      <w:r w:rsidR="00831E23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E23" w:rsidRPr="00160B6F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наставник Республики Тыва»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7A6F" w:rsidRPr="00160B6F" w:rsidRDefault="002B7A6F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2. Утвердить прилагаемые:</w:t>
      </w:r>
    </w:p>
    <w:p w:rsidR="002B7A6F" w:rsidRPr="00160B6F" w:rsidRDefault="002B7A6F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r w:rsidR="00DA44F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>республиканско</w:t>
      </w:r>
      <w:r w:rsidR="00DA44F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="00DA44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E23" w:rsidRPr="00160B6F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наставник Республики Тыва»</w:t>
      </w:r>
      <w:r w:rsidR="004B5B42" w:rsidRPr="00160B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3B2B" w:rsidRPr="00160B6F" w:rsidRDefault="009A6B80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состав конкурсной комиссии </w:t>
      </w:r>
      <w:r w:rsidR="00DA44FE">
        <w:rPr>
          <w:rFonts w:ascii="Times New Roman" w:hAnsi="Times New Roman" w:cs="Times New Roman"/>
          <w:sz w:val="28"/>
          <w:szCs w:val="28"/>
          <w:lang w:val="ru-RU"/>
        </w:rPr>
        <w:t xml:space="preserve">по проведению республиканского конкурса </w:t>
      </w:r>
      <w:r w:rsidR="00831E23" w:rsidRPr="00160B6F">
        <w:rPr>
          <w:rFonts w:ascii="Times New Roman" w:hAnsi="Times New Roman" w:cs="Times New Roman"/>
          <w:sz w:val="28"/>
          <w:szCs w:val="28"/>
          <w:lang w:val="ru-RU"/>
        </w:rPr>
        <w:t>«Лучший обществе</w:t>
      </w:r>
      <w:r w:rsidR="003737A0" w:rsidRPr="00160B6F">
        <w:rPr>
          <w:rFonts w:ascii="Times New Roman" w:hAnsi="Times New Roman" w:cs="Times New Roman"/>
          <w:sz w:val="28"/>
          <w:szCs w:val="28"/>
          <w:lang w:val="ru-RU"/>
        </w:rPr>
        <w:t>нный наставник Республики Тыва»;</w:t>
      </w:r>
    </w:p>
    <w:p w:rsidR="003737A0" w:rsidRPr="00160B6F" w:rsidRDefault="003737A0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смету расходов на прове</w:t>
      </w:r>
      <w:r w:rsidR="00921B3E" w:rsidRPr="00160B6F">
        <w:rPr>
          <w:rFonts w:ascii="Times New Roman" w:hAnsi="Times New Roman" w:cs="Times New Roman"/>
          <w:sz w:val="28"/>
          <w:szCs w:val="28"/>
          <w:lang w:val="ru-RU"/>
        </w:rPr>
        <w:t>дение</w:t>
      </w:r>
      <w:r w:rsidR="00DA44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1B3E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поощрение победителей</w:t>
      </w:r>
      <w:r w:rsidR="00DA44F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21B3E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призеров </w:t>
      </w:r>
      <w:r w:rsidR="00921B3E" w:rsidRPr="00160B6F">
        <w:rPr>
          <w:rFonts w:ascii="Times New Roman" w:hAnsi="Times New Roman" w:cs="Times New Roman"/>
          <w:sz w:val="28"/>
          <w:szCs w:val="28"/>
          <w:lang w:val="ru-RU"/>
        </w:rPr>
        <w:t>республи</w:t>
      </w:r>
      <w:r w:rsidR="009B56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канского 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r w:rsidR="00921B3E" w:rsidRPr="00160B6F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наставник Республики Тыва».</w:t>
      </w:r>
    </w:p>
    <w:p w:rsidR="002C4CA0" w:rsidRPr="00160B6F" w:rsidRDefault="002B7A6F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информационной политики 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Главы Республики Тыва и 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>Аппарата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Республики Тыва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>, Министерств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74B1F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инистерству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4B1F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инистерству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труда и социальной политики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74B1F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инистерству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4B1F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инистерству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здравоохранения Республики Тыва, Агентств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1FC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11BE" w:rsidRPr="00160B6F">
        <w:rPr>
          <w:rFonts w:ascii="Times New Roman" w:hAnsi="Times New Roman" w:cs="Times New Roman"/>
          <w:sz w:val="28"/>
          <w:szCs w:val="28"/>
          <w:lang w:val="ru-RU"/>
        </w:rPr>
        <w:t>Агентству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>по делам на</w:t>
      </w:r>
      <w:r w:rsidR="00DA44FE">
        <w:rPr>
          <w:rFonts w:ascii="Times New Roman" w:hAnsi="Times New Roman" w:cs="Times New Roman"/>
          <w:sz w:val="28"/>
          <w:szCs w:val="28"/>
          <w:lang w:val="ru-RU"/>
        </w:rPr>
        <w:t>циональностей Республики Тыва, у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правлению по обеспечению деятельности Межведомственной комиссии по делам несовершеннолетних и защите их прав при Правительстве Республики Тыва </w:t>
      </w:r>
      <w:r w:rsidR="00DA44FE">
        <w:rPr>
          <w:rFonts w:ascii="Times New Roman" w:hAnsi="Times New Roman" w:cs="Times New Roman"/>
          <w:sz w:val="28"/>
          <w:szCs w:val="28"/>
          <w:lang w:val="ru-RU"/>
        </w:rPr>
        <w:t>Администрации Главы Республики Тыва и Аппарата Правительства Респ</w:t>
      </w:r>
      <w:r w:rsidR="007021C6">
        <w:rPr>
          <w:rFonts w:ascii="Times New Roman" w:hAnsi="Times New Roman" w:cs="Times New Roman"/>
          <w:sz w:val="28"/>
          <w:szCs w:val="28"/>
          <w:lang w:val="ru-RU"/>
        </w:rPr>
        <w:t xml:space="preserve">ублики Тыва 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>обеспечить информационное сопровожд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ение республиканского конкурса 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наставник Республики Тыва».</w:t>
      </w:r>
    </w:p>
    <w:p w:rsidR="00E711FC" w:rsidRPr="00160B6F" w:rsidRDefault="006958B4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1C6">
        <w:rPr>
          <w:rFonts w:ascii="Times New Roman" w:hAnsi="Times New Roman" w:cs="Times New Roman"/>
          <w:sz w:val="28"/>
          <w:szCs w:val="28"/>
          <w:lang w:val="ru-RU"/>
        </w:rPr>
        <w:t>Рекомендовать п</w:t>
      </w:r>
      <w:r w:rsidR="000F00A1" w:rsidRPr="00160B6F">
        <w:rPr>
          <w:rFonts w:ascii="Times New Roman" w:hAnsi="Times New Roman" w:cs="Times New Roman"/>
          <w:sz w:val="28"/>
          <w:szCs w:val="28"/>
          <w:lang w:val="ru-RU"/>
        </w:rPr>
        <w:t>редседателям администраций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E84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районов и 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городских округов </w:t>
      </w:r>
      <w:r w:rsidR="006C3E84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E711FC" w:rsidRPr="00160B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E2656" w:rsidRPr="00160B6F" w:rsidRDefault="00E711FC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6C3E84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проведение</w:t>
      </w:r>
      <w:r w:rsidR="00BA45FC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и информационное сопровождение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E84" w:rsidRPr="00160B6F">
        <w:rPr>
          <w:rFonts w:ascii="Times New Roman" w:hAnsi="Times New Roman" w:cs="Times New Roman"/>
          <w:sz w:val="28"/>
          <w:szCs w:val="28"/>
          <w:lang w:val="ru-RU"/>
        </w:rPr>
        <w:t>муниципального этапа конкурса «Лучший общественный наставник Республики Тыва»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74FC" w:rsidRPr="00160B6F" w:rsidRDefault="00E711FC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6174FC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оказать содействие в </w:t>
      </w:r>
      <w:r w:rsidR="003C295F" w:rsidRPr="00160B6F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95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конкурсантов от </w:t>
      </w:r>
      <w:r w:rsidR="007406D8" w:rsidRPr="00160B6F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6174FC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1C6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</w:t>
      </w:r>
      <w:r w:rsidR="006174FC" w:rsidRPr="00160B6F">
        <w:rPr>
          <w:rFonts w:ascii="Times New Roman" w:hAnsi="Times New Roman" w:cs="Times New Roman"/>
          <w:sz w:val="28"/>
          <w:szCs w:val="28"/>
          <w:lang w:val="ru-RU"/>
        </w:rPr>
        <w:t>в республиканск</w:t>
      </w:r>
      <w:r w:rsidR="007406D8" w:rsidRPr="00160B6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174FC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очн</w:t>
      </w:r>
      <w:r w:rsidR="007406D8" w:rsidRPr="00160B6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174FC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этап</w:t>
      </w:r>
      <w:r w:rsidR="007406D8" w:rsidRPr="00160B6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174FC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«Лучший общественный наставник Республики Тыва».</w:t>
      </w:r>
    </w:p>
    <w:p w:rsidR="003974AB" w:rsidRPr="00160B6F" w:rsidRDefault="00CA7A5F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30C0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D07BD" w:rsidRPr="00160B6F">
        <w:rPr>
          <w:rFonts w:ascii="Times New Roman" w:hAnsi="Times New Roman" w:cs="Times New Roman"/>
          <w:sz w:val="28"/>
          <w:szCs w:val="28"/>
          <w:lang w:val="ru-RU"/>
        </w:rPr>
        <w:t>Управлени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BD07BD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делами Правительства Республики Тыва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198C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>финансов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198C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инистерству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198C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инистерству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198C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инистерству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>труда и социальной политики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198C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инистерству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98C" w:rsidRPr="00160B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инистерству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здравоохранения Республики Тыва, Агентств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CFA"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4174" w:rsidRPr="00160B6F">
        <w:rPr>
          <w:rFonts w:ascii="Times New Roman" w:hAnsi="Times New Roman" w:cs="Times New Roman"/>
          <w:sz w:val="28"/>
          <w:szCs w:val="28"/>
          <w:lang w:val="ru-RU"/>
        </w:rPr>
        <w:t>Агентству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по делам </w:t>
      </w:r>
      <w:r w:rsidR="00DB19AF" w:rsidRPr="00160B6F">
        <w:rPr>
          <w:rFonts w:ascii="Times New Roman" w:hAnsi="Times New Roman" w:cs="Times New Roman"/>
          <w:sz w:val="28"/>
          <w:szCs w:val="28"/>
          <w:lang w:val="ru-RU"/>
        </w:rPr>
        <w:t>национальностей Республики Тыва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19A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финансирование </w:t>
      </w:r>
      <w:r w:rsidR="007021C6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</w:t>
      </w:r>
      <w:r w:rsidR="00DB19A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по проведению </w:t>
      </w:r>
      <w:r w:rsidR="007021C6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</w:t>
      </w:r>
      <w:r w:rsidR="00DB19A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конкурса </w:t>
      </w:r>
      <w:r w:rsidR="007021C6" w:rsidRPr="00160B6F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</w:t>
      </w:r>
      <w:r w:rsidR="007021C6">
        <w:rPr>
          <w:rFonts w:ascii="Times New Roman" w:hAnsi="Times New Roman" w:cs="Times New Roman"/>
          <w:sz w:val="28"/>
          <w:szCs w:val="28"/>
          <w:lang w:val="ru-RU"/>
        </w:rPr>
        <w:t xml:space="preserve">ник Республики Тыва» </w:t>
      </w:r>
      <w:r w:rsidR="00DB19AF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7021C6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утвержденной настоящим распоряжением </w:t>
      </w:r>
      <w:r w:rsidR="00DB19AF" w:rsidRPr="00160B6F">
        <w:rPr>
          <w:rFonts w:ascii="Times New Roman" w:hAnsi="Times New Roman" w:cs="Times New Roman"/>
          <w:sz w:val="28"/>
          <w:szCs w:val="28"/>
          <w:lang w:val="ru-RU"/>
        </w:rPr>
        <w:t>смете расхо</w:t>
      </w:r>
      <w:r w:rsidR="006C13E3">
        <w:rPr>
          <w:rFonts w:ascii="Times New Roman" w:hAnsi="Times New Roman" w:cs="Times New Roman"/>
          <w:sz w:val="28"/>
          <w:szCs w:val="28"/>
          <w:lang w:val="ru-RU"/>
        </w:rPr>
        <w:t>дов.</w:t>
      </w:r>
    </w:p>
    <w:p w:rsidR="009F6AA9" w:rsidRPr="00160B6F" w:rsidRDefault="009B56B3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974A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F6AA9" w:rsidRPr="00160B6F">
        <w:rPr>
          <w:rFonts w:ascii="Times New Roman" w:hAnsi="Times New Roman" w:cs="Times New Roman"/>
          <w:sz w:val="28"/>
          <w:szCs w:val="28"/>
          <w:lang w:val="ru-RU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6162E1" w:rsidRPr="00160B6F" w:rsidRDefault="009B56B3" w:rsidP="00160B6F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B7A6F" w:rsidRPr="00160B6F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распоряжения возложить на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82A" w:rsidRPr="00160B6F">
        <w:rPr>
          <w:rFonts w:ascii="Times New Roman" w:hAnsi="Times New Roman" w:cs="Times New Roman"/>
          <w:sz w:val="28"/>
          <w:szCs w:val="28"/>
          <w:lang w:val="ru-RU"/>
        </w:rPr>
        <w:t>и.о. замес</w:t>
      </w:r>
      <w:r w:rsidR="006162E1" w:rsidRPr="00160B6F">
        <w:rPr>
          <w:rFonts w:ascii="Times New Roman" w:hAnsi="Times New Roman" w:cs="Times New Roman"/>
          <w:sz w:val="28"/>
          <w:szCs w:val="28"/>
          <w:lang w:val="ru-RU"/>
        </w:rPr>
        <w:t>тителя Председателя Правительства Республики Тыва Сарыглара О.Д.</w:t>
      </w:r>
    </w:p>
    <w:p w:rsidR="002B7A6F" w:rsidRPr="00160B6F" w:rsidRDefault="002B7A6F" w:rsidP="00160B6F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2B7A6F" w:rsidRPr="00160B6F" w:rsidRDefault="002B7A6F" w:rsidP="00160B6F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FB0065" w:rsidRPr="00160B6F" w:rsidRDefault="00FB0065" w:rsidP="00160B6F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9F6AA9" w:rsidRPr="009B56B3" w:rsidRDefault="003C1214" w:rsidP="00160B6F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 xml:space="preserve">Глава Республики Тыва </w:t>
      </w:r>
      <w:r w:rsidRPr="009B56B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56B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56B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56B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B56B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9F6AA9" w:rsidRPr="009B56B3">
        <w:rPr>
          <w:rFonts w:ascii="Times New Roman" w:hAnsi="Times New Roman" w:cs="Times New Roman"/>
          <w:sz w:val="28"/>
          <w:szCs w:val="28"/>
          <w:lang w:val="ru-RU"/>
        </w:rPr>
        <w:t xml:space="preserve"> В. Ховалыг</w:t>
      </w:r>
    </w:p>
    <w:p w:rsidR="00742FDB" w:rsidRPr="009B56B3" w:rsidRDefault="00742FDB" w:rsidP="00160B6F">
      <w:pPr>
        <w:spacing w:line="36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160B6F" w:rsidRDefault="00160B6F">
      <w:pPr>
        <w:widowControl/>
        <w:spacing w:after="200" w:line="276" w:lineRule="auto"/>
        <w:rPr>
          <w:lang w:val="ru-RU"/>
        </w:rPr>
        <w:sectPr w:rsidR="00160B6F" w:rsidSect="00617C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0B6F" w:rsidRDefault="00160B6F" w:rsidP="00160B6F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742FDB" w:rsidRPr="00160B6F">
        <w:rPr>
          <w:rFonts w:ascii="Times New Roman" w:hAnsi="Times New Roman" w:cs="Times New Roman"/>
          <w:sz w:val="28"/>
          <w:szCs w:val="28"/>
          <w:lang w:val="ru-RU"/>
        </w:rPr>
        <w:t>твержден</w:t>
      </w:r>
      <w:r w:rsidR="00617C0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42FDB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0B6F" w:rsidRDefault="00742FDB" w:rsidP="00160B6F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</w:t>
      </w:r>
    </w:p>
    <w:p w:rsidR="00742FDB" w:rsidRPr="00160B6F" w:rsidRDefault="00742FDB" w:rsidP="00160B6F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</w:p>
    <w:p w:rsidR="001C47EC" w:rsidRDefault="001C47EC" w:rsidP="001C47EC">
      <w:pPr>
        <w:spacing w:line="36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от 28 апреля 2023 г. № 269-р</w:t>
      </w:r>
    </w:p>
    <w:p w:rsidR="00160B6F" w:rsidRPr="00160B6F" w:rsidRDefault="00160B6F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2FDB" w:rsidRPr="009B56B3" w:rsidRDefault="00742FDB" w:rsidP="00160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160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60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160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60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="00160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160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160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60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160B6F" w:rsidRDefault="00742FDB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республиканского </w:t>
      </w:r>
    </w:p>
    <w:p w:rsidR="00160B6F" w:rsidRDefault="00742FDB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="00160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sz w:val="28"/>
          <w:szCs w:val="28"/>
          <w:lang w:val="ru-RU"/>
        </w:rPr>
        <w:t xml:space="preserve">«Лучший общественный </w:t>
      </w:r>
    </w:p>
    <w:p w:rsidR="00742FDB" w:rsidRDefault="00742FDB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55E5">
        <w:rPr>
          <w:rFonts w:ascii="Times New Roman" w:hAnsi="Times New Roman" w:cs="Times New Roman"/>
          <w:sz w:val="28"/>
          <w:szCs w:val="28"/>
          <w:lang w:val="ru-RU"/>
        </w:rPr>
        <w:t>наставник Республики Тыва»</w:t>
      </w:r>
    </w:p>
    <w:p w:rsidR="00160B6F" w:rsidRPr="00160B6F" w:rsidRDefault="00160B6F" w:rsidP="00160B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2FDB" w:rsidRPr="00160B6F" w:rsidRDefault="00742FDB" w:rsidP="00160B6F">
      <w:pPr>
        <w:pStyle w:val="a4"/>
        <w:widowControl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</w:p>
    <w:p w:rsidR="00160B6F" w:rsidRPr="00160B6F" w:rsidRDefault="00160B6F" w:rsidP="00160B6F">
      <w:pPr>
        <w:pStyle w:val="a4"/>
        <w:widowControl/>
        <w:shd w:val="clear" w:color="auto" w:fill="FFFFFF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2FDB" w:rsidRPr="00160B6F" w:rsidRDefault="00742FDB" w:rsidP="00160B6F">
      <w:pPr>
        <w:pStyle w:val="a4"/>
        <w:widowControl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Положение о проведении республиканского конкурса «Лучший общественный наставник Республики Тыва» (далее 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="006C13E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к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онкурс) определяет порядок и условия проведения конкурса.</w:t>
      </w:r>
    </w:p>
    <w:p w:rsidR="00742FDB" w:rsidRPr="00160B6F" w:rsidRDefault="006C13E3" w:rsidP="00160B6F">
      <w:pPr>
        <w:pStyle w:val="a4"/>
        <w:widowControl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онкурс среди общественных наставников несовер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шеннолетних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проводится в соответствии с Законом Республики Тыва от 12 февраля 2009 г. 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№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1131 ВХ-2 «Об общественных наставниках несовершеннолетних».</w:t>
      </w:r>
    </w:p>
    <w:p w:rsidR="00742FDB" w:rsidRPr="00160B6F" w:rsidRDefault="00742FDB" w:rsidP="00160B6F">
      <w:pPr>
        <w:pStyle w:val="a4"/>
        <w:widowControl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Конкурс проводится ежегодно в рам</w:t>
      </w:r>
      <w:r w:rsidR="006C13E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ках реализации г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осударственной программы </w:t>
      </w:r>
      <w:r w:rsidR="006C13E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Республики Тыва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«Профилактика безнадзорности и правонарушений несовершеннолет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них на 2022-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2024 годы»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утвержденной постановлением Правительства Республики Тыва от 29 сентября 2021 г. № 517</w:t>
      </w:r>
      <w:r w:rsidR="006C13E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1.4. Целями и задачами конкурса являются: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содействие развитию наставничества над несовершеннолетними, состоящими на различных видах профилактического учета;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повышение авторитета, статуса общественных наставников несовершеннолетних, оказывающих помощь родителям или лицам, их заменяющим, в воспитании несовершеннолетних, находящихся в трудных жизненных ситуациях или склонных к нарушениям общественного порядка, проводящих индивидуальную профилактическую работу с несовершеннолетними;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признание роли, места наставника в обществе и возможности его системного поощрения;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пропаганда и распространение новых методик в области воспитания несовершеннолетних, оказавшихся в социально опасном положении или трудной жизненной ситуации;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консолидация усилий всех органов и учреждений системы профилактики безнадзорности и правонарушений несовершеннолетних, трудовых коллективов, а также общественных организаций по месту учебы, работы или жительства несовершеннолетнего.</w:t>
      </w:r>
    </w:p>
    <w:p w:rsidR="00742FDB" w:rsidRPr="00160B6F" w:rsidRDefault="00FD3E3C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1.5. Конкурс проводится у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правлением по обеспечению деятельности </w:t>
      </w:r>
      <w:r w:rsidR="00742FDB" w:rsidRPr="00160B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Межведомственной комиссии по делам несовершеннолетних и защите их прав при Правительстве Республики Тыва (далее – Управление МКДНиЗП при Правительстве Республики Тыва) при содействии </w:t>
      </w:r>
      <w:r w:rsidR="00742FDB" w:rsidRPr="00160B6F">
        <w:rPr>
          <w:rFonts w:ascii="Times New Roman" w:hAnsi="Times New Roman" w:cs="Times New Roman"/>
          <w:sz w:val="28"/>
          <w:szCs w:val="28"/>
          <w:lang w:val="ru-RU"/>
        </w:rPr>
        <w:t>Управления делами Правительства Республики Тыва, Министерства финансов Республики Тыва, Министерства образования Респуб</w:t>
      </w:r>
      <w:r w:rsidR="00742FDB" w:rsidRPr="00160B6F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лики Тыва, Министерства спорта Республики Тыва, Министерства  труда и социальной политики Республики Тыва, Министерства культуры Республики Тыва, Министерства здравоохранения Республики Тыва, Агентства по делам молодежи Республики Тыва, Агентства по делам национальностей Республики Тыва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160B6F" w:rsidRDefault="00742FDB" w:rsidP="00160B6F">
      <w:pPr>
        <w:pStyle w:val="a4"/>
        <w:widowControl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конкурса</w:t>
      </w:r>
    </w:p>
    <w:p w:rsidR="00160B6F" w:rsidRPr="00160B6F" w:rsidRDefault="00160B6F" w:rsidP="00160B6F">
      <w:pPr>
        <w:pStyle w:val="a4"/>
        <w:widowControl/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 конкурсе могут принимать участие общественные наставники несовершеннолетних, которые включены в реестр общественных наставников, а именно представители органов государственной власти </w:t>
      </w:r>
      <w:r w:rsidR="00FD3E3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Республики Тыва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 органов местного самоуправления, правоохранительных органов, трудовых коллективов,  общественных организаций, военнослужащие, педагогические работники, тренера, работники сферы культуры, пенсионеры и т.д. Возраст участников не ограничивается.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160B6F" w:rsidRDefault="00742FDB" w:rsidP="00160B6F">
      <w:pPr>
        <w:pStyle w:val="a4"/>
        <w:widowControl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 о проведении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конкурса</w:t>
      </w:r>
    </w:p>
    <w:p w:rsidR="00160B6F" w:rsidRPr="00160B6F" w:rsidRDefault="00160B6F" w:rsidP="00160B6F">
      <w:pPr>
        <w:pStyle w:val="a4"/>
        <w:widowControl/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2FDB" w:rsidRPr="00160B6F" w:rsidRDefault="00742FDB" w:rsidP="00160B6F">
      <w:pPr>
        <w:pStyle w:val="a4"/>
        <w:widowControl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информационной политики Администрации Главы Республики Тыва и Аппарата Правительства Республики Тыва, Министерство финансов Республики Тыва, Министерство образования Республики Тыва, Министерство спорта Республики Тыва, Министерство труда и социальной политики Республики Тыва, Министерство культуры Республики Тыва, Министерство здравоохранения Республики Тыва, Агентство по делам молодежи Республики Тыва, Агентство по делам национальностей Республики Тыва, </w:t>
      </w:r>
      <w:r w:rsidRPr="00160B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Управление МКДНиЗП при Правительстве Республики Тыва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</w:t>
      </w:r>
      <w:r w:rsidR="00FD3E3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т информационное сопровождение </w:t>
      </w:r>
      <w:r w:rsidR="00FD3E3C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 а также органы местного самоуправления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FD3E3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муниципальных образований </w:t>
      </w:r>
      <w:r w:rsidR="00A160BC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размещают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на официальных сайтах и </w:t>
      </w:r>
      <w:r w:rsidR="00A160B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социальных сетях объявления о проведении конкурса.</w:t>
      </w:r>
    </w:p>
    <w:p w:rsidR="00742FDB" w:rsidRPr="00160B6F" w:rsidRDefault="00742FDB" w:rsidP="00160B6F">
      <w:pPr>
        <w:pStyle w:val="a4"/>
        <w:widowControl/>
        <w:numPr>
          <w:ilvl w:val="1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 объявлении о проведении конкурса указывается информация </w:t>
      </w:r>
      <w:r w:rsidR="00A160B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согласно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приложени</w:t>
      </w:r>
      <w:r w:rsidR="00A160B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ю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A160B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№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1 к </w:t>
      </w:r>
      <w:r w:rsidR="00A160B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настоящему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Положению.</w:t>
      </w:r>
    </w:p>
    <w:p w:rsidR="00742FDB" w:rsidRPr="00160B6F" w:rsidRDefault="00742FDB" w:rsidP="00160B6F">
      <w:pPr>
        <w:pStyle w:val="a4"/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Default="00742FDB" w:rsidP="00160B6F">
      <w:pPr>
        <w:pStyle w:val="a4"/>
        <w:widowControl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Сроки и порядок проведения конкурса:</w:t>
      </w:r>
    </w:p>
    <w:p w:rsidR="00160B6F" w:rsidRPr="00160B6F" w:rsidRDefault="00160B6F" w:rsidP="00160B6F">
      <w:pPr>
        <w:pStyle w:val="a4"/>
        <w:widowControl/>
        <w:shd w:val="clear" w:color="auto" w:fill="FFFFFF"/>
        <w:ind w:left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Конкурс проводится в два этапа: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этап – муниципальный 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октябрь 2023 г.;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этап 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очный республиканский этап (финал)</w:t>
      </w:r>
      <w:r w:rsidR="00A160B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–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декабрь 2023 г.</w:t>
      </w:r>
    </w:p>
    <w:p w:rsidR="00742FDB" w:rsidRPr="00160B6F" w:rsidRDefault="00742FDB" w:rsidP="00160B6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160B6F" w:rsidRDefault="00742FDB" w:rsidP="00160B6F">
      <w:pPr>
        <w:pStyle w:val="a4"/>
        <w:widowControl/>
        <w:numPr>
          <w:ilvl w:val="0"/>
          <w:numId w:val="3"/>
        </w:numPr>
        <w:shd w:val="clear" w:color="auto" w:fill="FFFFFF"/>
        <w:ind w:left="0"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A160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онкурса</w:t>
      </w:r>
    </w:p>
    <w:p w:rsidR="00742FDB" w:rsidRPr="00160B6F" w:rsidRDefault="00742FDB" w:rsidP="00160B6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2FDB" w:rsidRDefault="00A160BC" w:rsidP="00A160BC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5.1</w:t>
      </w:r>
      <w:r w:rsidR="00617C0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Муниципальный этап конкурса</w:t>
      </w:r>
    </w:p>
    <w:p w:rsidR="00742FDB" w:rsidRPr="00160B6F" w:rsidRDefault="00742FDB" w:rsidP="00160B6F">
      <w:pPr>
        <w:pStyle w:val="a4"/>
        <w:widowControl/>
        <w:numPr>
          <w:ilvl w:val="2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этапа</w:t>
      </w:r>
      <w:r w:rsid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конкурса:</w:t>
      </w:r>
    </w:p>
    <w:p w:rsidR="00742FDB" w:rsidRPr="00160B6F" w:rsidRDefault="00A160BC" w:rsidP="00160B6F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а)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«Самопрезентация» –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визитная карточка общественного наставника, в котором он должен раскрыть свое отношение к институту общественных наставников, к своему подопечному, коллегам, семье, жизненные приоритеты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Р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егламент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– 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до 5 мин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742FDB" w:rsidRPr="00160B6F" w:rsidRDefault="00251320" w:rsidP="00160B6F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б)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нализ индивидуальной программы (сопровождения) реабилитации несо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вершеннолетнего; ежеквартальные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отчет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ы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наставника (с момента закрепления до проведения муниципального этапа конкурса);</w:t>
      </w:r>
    </w:p>
    <w:p w:rsidR="00742FDB" w:rsidRPr="00160B6F" w:rsidRDefault="00251320" w:rsidP="00160B6F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в)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«Оригинальное решение» –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импровизированный конкурс, в ходе которого участникам будет предложено выполнить задание по решению конкретной нестандартной ситуации несовершеннолетнего;</w:t>
      </w:r>
    </w:p>
    <w:p w:rsidR="00742FDB" w:rsidRPr="00160B6F" w:rsidRDefault="00251320" w:rsidP="00160B6F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г)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«Я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л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учший наставник» –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видеоролик, который отражает работу наставника с подопечным несовершеннолетним. Необходимо выложить видеоролик с визиткой до 2 минут, формат МР4, 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AVI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 минимальное разрешение экрана 720*480, ориентация – горизонтальная.</w:t>
      </w:r>
    </w:p>
    <w:p w:rsidR="00742FDB" w:rsidRPr="00160B6F" w:rsidRDefault="00251320" w:rsidP="00160B6F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д) т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ворческое домашнее задание «Калейдоскоп талантов» – выступление наставника и его подопечного несовершеннолетнего.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5.1.2. Дату, время и место проведения муниципального этапа конкурса определяет администрация муниципального образования.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5.1.3. Информацию об итогах проведения муниципального этапа конкурса и </w:t>
      </w:r>
      <w:r w:rsidR="0025132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об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участник</w:t>
      </w:r>
      <w:r w:rsidR="0025132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ах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 очный республиканский этап необходимо представить в Управление по обеспечению деятельности МКДНиЗП </w:t>
      </w:r>
      <w:r w:rsidR="00251320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при Правительстве Республики Тыва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до 25 октября 2023 г.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5.1.4. Приветствуется приглашение в качестве членов жюри кураторов муниципальных комиссий по делам несовершеннолетних и защите их прав от Управления МКДНиЗП при Правительстве Республики Тыва.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5.1.5. Муниципальные комиссии по делам несовершеннолетних и защите их прав вправе запрашивать все необходимые сведения в отношении наставника и несовершеннолетнего от органов и учреждений системы профилактики для их оценки и анализа и получать их в кратчайшие сроки.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5.1.6. Структура информации комиссий по делам несовершеннолетних и защите их прав по итогам муниципального этапа:</w:t>
      </w:r>
    </w:p>
    <w:p w:rsidR="00742FDB" w:rsidRPr="00160B6F" w:rsidRDefault="00742FDB" w:rsidP="00160B6F">
      <w:pPr>
        <w:pStyle w:val="a4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а) участники (колич</w:t>
      </w:r>
      <w:r w:rsidR="0025132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ественный, качественный состав);</w:t>
      </w:r>
    </w:p>
    <w:p w:rsidR="00742FDB" w:rsidRPr="00160B6F" w:rsidRDefault="00742FDB" w:rsidP="00160B6F">
      <w:pPr>
        <w:pStyle w:val="a4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б) заявка на участие в региональном </w:t>
      </w:r>
      <w:r w:rsidR="0025132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этапе;</w:t>
      </w:r>
    </w:p>
    <w:p w:rsidR="00742FDB" w:rsidRPr="00160B6F" w:rsidRDefault="00742FDB" w:rsidP="00160B6F">
      <w:pPr>
        <w:pStyle w:val="a4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в) информация о ходе проведения (дата, место проведения, анализ мероприятия) и итоги конкурса.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Default="00251320" w:rsidP="00251320">
      <w:pPr>
        <w:pStyle w:val="a4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</w:t>
      </w:r>
      <w:r w:rsidR="00617C0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 Очный республиканский этап</w:t>
      </w:r>
    </w:p>
    <w:p w:rsidR="000C7ED6" w:rsidRDefault="000C7ED6" w:rsidP="000C7ED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5.2.1. 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Документы на очный республиканский этап конкурса:</w:t>
      </w:r>
    </w:p>
    <w:p w:rsidR="00742FDB" w:rsidRPr="00160B6F" w:rsidRDefault="000C7ED6" w:rsidP="000C7ED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а) 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заявк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(Ф.И.О наставника, Ф.И.О. наставляемого, общая фотография наставника с наставляемым)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 к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онкурсные материалы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согласно приложению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№ 2 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настоящему П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оложе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нию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742FDB" w:rsidRPr="00160B6F" w:rsidRDefault="000C7ED6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б) п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ортфолио участника финала конкурса:</w:t>
      </w:r>
    </w:p>
    <w:p w:rsidR="00742FDB" w:rsidRPr="00160B6F" w:rsidRDefault="00617C0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«Самопрезентация» –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визитная карточка общественного наставника, в котором он должен раскрыть свое отношение к институту общественных наставников,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к своему подопечному, 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коллегам, семье, жизненные приоритеты (электронный вариант презентации, выполненный в программе 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PowerPoint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 не более 8 слайдов);</w:t>
      </w:r>
    </w:p>
    <w:p w:rsidR="00742FDB" w:rsidRPr="00160B6F" w:rsidRDefault="007D364C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а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нализ индивидуальной программы (сопровождения) реабилитации несовершеннолетнего; ежеквартальны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е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отчет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ы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наставника (с момента закрепления до проведения муниципального этапа конкурса), полученны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е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от членов конкурсной комиссии муниципального этапа;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 xml:space="preserve">«Я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л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учший наставник» –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видеоролик, который отражает работу наставника с подопечным несовершеннолетним. Необходимо выложить видеоролик с визиткой до 2 минут, формат МР4,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AVI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 минимальное разрешение экрана 720*480, ори</w:t>
      </w:r>
      <w:r w:rsidR="007D364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ентация – горизонтальная;</w:t>
      </w:r>
    </w:p>
    <w:p w:rsidR="00742FDB" w:rsidRPr="00160B6F" w:rsidRDefault="007D364C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т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ворческое домашнее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задание «Калейдоскоп талантов» –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выступление наставника и его подопечного несовершеннолетнего;</w:t>
      </w:r>
    </w:p>
    <w:p w:rsidR="00742FDB" w:rsidRPr="00160B6F" w:rsidRDefault="00617C0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«Оригинальное решение» –</w:t>
      </w:r>
      <w:r w:rsidR="00742FDB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импровизированный конкурс, в ходе которого участникам будет предложено выполнить задание по решению конкретной нестандартной ситуации несовершеннолетнего.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Для ответов на вопросы </w:t>
      </w:r>
      <w:r w:rsidR="007D364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конкурсной комиссии участнику финала к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онкурса предоставляется 2 минуты.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5.2.</w:t>
      </w:r>
      <w:r w:rsidR="007D364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2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="00A46E8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Конкурсные м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атериалы предоставляются в Управление МКДНиЗП при Правительстве Республики Тыва с обязательной пометкой «На конкурс «Лучший общественный наставник Республики Тыва» по адресу: 667000, г. Кызыл, </w:t>
      </w:r>
      <w:r w:rsidR="00A46E8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               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ул. Чульдум</w:t>
      </w:r>
      <w:r w:rsidR="00A46E8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,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д.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18, Дом Правительства Республики Тыва, каб.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117.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E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mail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: 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mkdnizp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tyva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@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mail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ru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 Ответственное контактное лицо: Сарыглар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Айлана Александровна, тел./факс: (39422) 9-72-35.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5.2.</w:t>
      </w:r>
      <w:r w:rsidR="00A46E8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3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. Конкурсная комиссия осуществляет рассмотрение </w:t>
      </w:r>
      <w:r w:rsidR="00A46E8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конкурсных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материалов и подведение итогов конкурса.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5.2.</w:t>
      </w:r>
      <w:r w:rsidR="00A46E8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4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. До 10 декабря 2023 г. </w:t>
      </w:r>
      <w:r w:rsidR="00A46E8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онкурсная комиссия направляет вызов в муниципальные образования с приглашением на финал победителей, призеров  муниципальных этапов конкурса.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5.2.</w:t>
      </w:r>
      <w:r w:rsidR="00807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 Конкурсные материалы, высланные позднее 25 октября 2023 г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, а также с нарушением требований к ним, </w:t>
      </w:r>
      <w:r w:rsidR="00A46E8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конкурсной комиссией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не рассматриваются.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5.2.</w:t>
      </w:r>
      <w:r w:rsidR="00807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6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 Управление МКДНиЗП при Правительстве Республики Тыва вправе запрашивать все необходимые сведения в отношении наставника и несовершеннолетнего от органов и учреждений системы профилактики для их оценки и анализа и получать их в кратчайшие сроки.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5.2.</w:t>
      </w:r>
      <w:r w:rsidR="00807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. Материалы, присланные на </w:t>
      </w:r>
      <w:r w:rsidR="00807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онкурс, не рецензируются и не возвращаются. Расходы по командированию, проживанию и питанию участников финала </w:t>
      </w:r>
      <w:r w:rsidR="00807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онкурса осуществляет направляющая сторона. За полноту и достоверность материалов, предоставленных на </w:t>
      </w:r>
      <w:r w:rsidR="00807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онкурс, ответственн</w:t>
      </w:r>
      <w:r w:rsidR="00807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ость несут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муниципальны</w:t>
      </w:r>
      <w:r w:rsidR="00807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е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комиссии по делам несовершеннолетних и защите их прав.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5.2.</w:t>
      </w:r>
      <w:r w:rsidR="00555AF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8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="00807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Основные к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ритерии </w:t>
      </w:r>
      <w:r w:rsidR="00555AF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оценки общественных наставников изложены в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риложени</w:t>
      </w:r>
      <w:r w:rsidR="00555AF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55AF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№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3</w:t>
      </w:r>
      <w:r w:rsidR="00555AF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к настоящему Положению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5.2.</w:t>
      </w:r>
      <w:r w:rsidR="002B5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9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="00555AF7"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Министерство культуры Республики Тыва </w:t>
      </w:r>
      <w:r w:rsidR="002B5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редоставл</w:t>
      </w:r>
      <w:r w:rsidR="002B5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яет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помещени</w:t>
      </w:r>
      <w:r w:rsidR="002B5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е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для проведения очного регионального этапа (финала) конкурса.</w:t>
      </w:r>
    </w:p>
    <w:p w:rsidR="00742FDB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5.2.1</w:t>
      </w:r>
      <w:r w:rsidR="002B5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0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. Агентство по делам молодежи Республики Тыва </w:t>
      </w:r>
      <w:r w:rsidR="002B53A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обеспечивает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привлечение волонтеров к прове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дению конкурса</w:t>
      </w:r>
      <w:r w:rsid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</w:p>
    <w:p w:rsidR="00982C0A" w:rsidRPr="00160B6F" w:rsidRDefault="00982C0A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982C0A" w:rsidRDefault="00982C0A" w:rsidP="00982C0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6. </w:t>
      </w:r>
      <w:r w:rsidR="00742FDB" w:rsidRP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Итоги</w:t>
      </w:r>
      <w:r w:rsidR="00617C0B" w:rsidRP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742FDB" w:rsidRP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конкурса</w:t>
      </w:r>
    </w:p>
    <w:p w:rsidR="00742FDB" w:rsidRPr="00982C0A" w:rsidRDefault="00742FDB" w:rsidP="00160B6F">
      <w:pPr>
        <w:pStyle w:val="a4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160B6F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6.1. Итоги </w:t>
      </w:r>
      <w:r w:rsid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онкурса публикуются в средствах массовой информации, доводятся до сведения руководителей органов государственной власти </w:t>
      </w:r>
      <w:r w:rsid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Республики Тыва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и органов местного самоуправления, а также до работодателей общественных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наставников.</w:t>
      </w:r>
    </w:p>
    <w:p w:rsidR="00982C0A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6.2</w:t>
      </w:r>
      <w:r w:rsid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оличеств</w:t>
      </w:r>
      <w:r w:rsid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призовых мест и специальны</w:t>
      </w:r>
      <w:r w:rsid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е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номинаций определяет конкурсная комиссия. </w:t>
      </w:r>
    </w:p>
    <w:p w:rsidR="001367A6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Ответственные за проведение </w:t>
      </w:r>
      <w:r w:rsidR="00982C0A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конкурса –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Управление МКДНиЗП при Правительстве Республики Тыва </w:t>
      </w:r>
      <w:r w:rsidRPr="00160B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содействии </w:t>
      </w:r>
      <w:r w:rsidRPr="00160B6F">
        <w:rPr>
          <w:rFonts w:ascii="Times New Roman" w:hAnsi="Times New Roman" w:cs="Times New Roman"/>
          <w:sz w:val="28"/>
          <w:szCs w:val="28"/>
          <w:lang w:val="ru-RU"/>
        </w:rPr>
        <w:t>Управления делами Правительства Республики, Министерства финансов Республики Тыва, Министерства образования Республики Тыва, Министерства спорта Республики Тыва, Министерства  труда и социальной политики Республики Тыва, Министерства культуры Республики Тыва, Министерства здравоохранения Республики Тыва, Агентства по делам молодежи Республики Тыва, Агентства по делам национальностей Республики Тыва.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</w:p>
    <w:p w:rsidR="00617C0B" w:rsidRDefault="00742FD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6.3. Конкурсная комиссия оставляет за собой право вносить изменения в </w:t>
      </w:r>
      <w:r w:rsidR="001367A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настоящее </w:t>
      </w: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Положение.</w:t>
      </w:r>
    </w:p>
    <w:p w:rsidR="00617C0B" w:rsidRDefault="00617C0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617C0B" w:rsidRDefault="00617C0B" w:rsidP="00617C0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</w:t>
      </w:r>
    </w:p>
    <w:p w:rsidR="00617C0B" w:rsidRDefault="00617C0B" w:rsidP="00160B6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sectPr w:rsidR="00617C0B" w:rsidSect="00617C0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42FDB" w:rsidRPr="009B56B3" w:rsidRDefault="00742FDB" w:rsidP="00617C0B">
      <w:pPr>
        <w:ind w:left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617C0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9B56B3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742FDB" w:rsidRPr="009B56B3" w:rsidRDefault="00742FDB" w:rsidP="00617C0B">
      <w:pPr>
        <w:ind w:left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>к Положению о проведении</w:t>
      </w:r>
    </w:p>
    <w:p w:rsidR="00742FDB" w:rsidRPr="009B56B3" w:rsidRDefault="00742FDB" w:rsidP="00617C0B">
      <w:pPr>
        <w:ind w:left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>республиканского конкурса</w:t>
      </w:r>
    </w:p>
    <w:p w:rsidR="00742FDB" w:rsidRPr="009B56B3" w:rsidRDefault="00742FDB" w:rsidP="00617C0B">
      <w:pPr>
        <w:ind w:left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наставник</w:t>
      </w:r>
    </w:p>
    <w:p w:rsidR="00742FDB" w:rsidRPr="009B56B3" w:rsidRDefault="00742FDB" w:rsidP="00617C0B">
      <w:pPr>
        <w:ind w:left="55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>Республики Тыва»</w:t>
      </w:r>
    </w:p>
    <w:p w:rsidR="00742FDB" w:rsidRPr="009B56B3" w:rsidRDefault="00742FDB" w:rsidP="00617C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2FDB" w:rsidRPr="009B56B3" w:rsidRDefault="00742FDB" w:rsidP="00617C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7C0B" w:rsidRPr="0073522D" w:rsidRDefault="0073522D" w:rsidP="00617C0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522D">
        <w:rPr>
          <w:rFonts w:ascii="Times New Roman" w:hAnsi="Times New Roman" w:cs="Times New Roman"/>
          <w:b/>
          <w:sz w:val="28"/>
          <w:szCs w:val="28"/>
          <w:lang w:val="ru-RU"/>
        </w:rPr>
        <w:t>ИНФОРМАЦИЯ,</w:t>
      </w:r>
      <w:r w:rsidR="00742FDB" w:rsidRPr="00735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367A6" w:rsidRDefault="00742FDB" w:rsidP="001367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>необходимая для размещения</w:t>
      </w:r>
      <w:r w:rsidR="0013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56B3">
        <w:rPr>
          <w:rFonts w:ascii="Times New Roman" w:hAnsi="Times New Roman" w:cs="Times New Roman"/>
          <w:sz w:val="28"/>
          <w:szCs w:val="28"/>
          <w:lang w:val="ru-RU"/>
        </w:rPr>
        <w:t xml:space="preserve">объявления </w:t>
      </w:r>
    </w:p>
    <w:p w:rsidR="001367A6" w:rsidRDefault="00742FDB" w:rsidP="001367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1367A6" w:rsidRPr="001367A6">
        <w:rPr>
          <w:lang w:val="ru-RU"/>
        </w:rPr>
        <w:t xml:space="preserve"> </w:t>
      </w:r>
      <w:r w:rsidR="001367A6" w:rsidRPr="001367A6">
        <w:rPr>
          <w:rFonts w:ascii="Times New Roman" w:hAnsi="Times New Roman" w:cs="Times New Roman"/>
          <w:sz w:val="28"/>
          <w:szCs w:val="28"/>
          <w:lang w:val="ru-RU"/>
        </w:rPr>
        <w:t>республиканского конкурса</w:t>
      </w:r>
      <w:r w:rsidR="0013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67A6" w:rsidRDefault="001367A6" w:rsidP="001367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67A6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наставник</w:t>
      </w:r>
    </w:p>
    <w:p w:rsidR="00742FDB" w:rsidRPr="009B56B3" w:rsidRDefault="001367A6" w:rsidP="001367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67A6">
        <w:rPr>
          <w:rFonts w:ascii="Times New Roman" w:hAnsi="Times New Roman" w:cs="Times New Roman"/>
          <w:sz w:val="28"/>
          <w:szCs w:val="28"/>
          <w:lang w:val="ru-RU"/>
        </w:rPr>
        <w:t>Республики Тыва»</w:t>
      </w:r>
    </w:p>
    <w:p w:rsidR="00742FDB" w:rsidRPr="009B56B3" w:rsidRDefault="00742FDB" w:rsidP="00617C0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2FDB" w:rsidRPr="009B56B3" w:rsidRDefault="001367A6" w:rsidP="00617C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документов, предъявляемых для участия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42FDB" w:rsidRPr="009B56B3">
        <w:rPr>
          <w:rFonts w:ascii="Times New Roman" w:hAnsi="Times New Roman" w:cs="Times New Roman"/>
          <w:sz w:val="28"/>
          <w:szCs w:val="28"/>
          <w:lang w:val="ru-RU"/>
        </w:rPr>
        <w:t>а муниципальный этап конкурса: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- «Самопрезентация» </w:t>
      </w:r>
      <w:r w:rsidR="00617C0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визитная карточка общественного наставника, в котором он должен раскрыть свое отношение к институту общественных наставников, к своему подопечному, коллегам, семье, жизненные приоритеты (не более 8 слайдов);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</w:t>
      </w:r>
      <w:r w:rsidR="00B46F8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и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ндивидуальная программа (сопровождения) реабилитации несовершеннолетнего; ежеквартальные отчеты наставника (с момента закрепления до проведения муниципального этапа конкурса);</w:t>
      </w:r>
    </w:p>
    <w:p w:rsidR="00B46F88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- «Я </w:t>
      </w:r>
      <w:r w:rsidR="00617C0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лучший наставник» </w:t>
      </w:r>
      <w:r w:rsidR="00617C0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видеоролик, который отражает работу наставника с подопечным несовершеннолетним. Необходимо выложить видеоролик с визиткой до 2 минут, формат МР4, 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AVI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 минимальное разрешение экрана 720*4</w:t>
      </w:r>
      <w:r w:rsidR="00B46F8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80, ориентация – горизонтальная;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- </w:t>
      </w:r>
      <w:r w:rsidR="00B46F8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т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ворческое домашнее задание «Создать чудо» </w:t>
      </w:r>
      <w:r w:rsidR="00617C0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поделка, созданная наставником и его подопечным несовершеннолетним с учетом интересов несовершеннолетнего (обязательна фото- или видеофиксация);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- </w:t>
      </w:r>
      <w:r w:rsidR="00B46F8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т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ворческое домашнее з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адание «Калейдоскоп талантов» –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выступление наставника и его подопечного несовершеннолетнего;</w:t>
      </w:r>
    </w:p>
    <w:p w:rsidR="00742FDB" w:rsidRPr="00617C0B" w:rsidRDefault="00B46F88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9B56B3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предъявляемых для участия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 очный республиканский этап: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зая</w:t>
      </w:r>
      <w:r w:rsidR="00B46F8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вка на участие в конкурсе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742FDB" w:rsidRPr="00617C0B" w:rsidRDefault="00617C0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- «Самопрезентация» –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визитная карточка общественного наставника, в котором он должен раскрыть свое отношение к институту общественных наставников, к своему подопечному,  коллегам, семье, жизненные приоритеты (электронный вариант презентации, выполненный в программе 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PowerPoint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, не более 8 слайдов);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- </w:t>
      </w:r>
      <w:r w:rsidR="00B46F8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нализ индивидуальной программы (сопровождения) реабилитации несовершеннолетнего; ежеквартальных отчетов наставника (с момента закрепления до проведения муниципального этапа конкурса), полученный от членов конкурсной комиссии муниципального этапа, с предоставлением копий вышеуказанных документов;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- «Я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–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л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учший наставник» –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презентация или видеоролик, который отражает работу наставника с подопечным несоверше</w:t>
      </w:r>
      <w:r w:rsidR="00B46F8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ннолетним (не более 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 мин);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 xml:space="preserve">- </w:t>
      </w:r>
      <w:r w:rsidR="00B46F88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т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ворческое домашнее з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адание «Калейдоскоп талантов» –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выступление наставника и его подопечного несовершеннолетнего;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Сроки и порядок представления документов для участия в конкурсе:</w:t>
      </w:r>
    </w:p>
    <w:p w:rsidR="00742FDB" w:rsidRPr="00617C0B" w:rsidRDefault="001B3541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а) 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сроки и порядок представления документов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 муниципальный этап конкурса 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определяет администр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ация муниципального образования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742FDB" w:rsidRPr="00617C0B" w:rsidRDefault="001B3541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б) н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 очный республиканский этап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– 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до 25 октября 2023 г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в </w:t>
      </w:r>
      <w:r w:rsidR="00095E9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95E9E" w:rsidRPr="00160B6F">
        <w:rPr>
          <w:rFonts w:ascii="Times New Roman" w:hAnsi="Times New Roman" w:cs="Times New Roman"/>
          <w:sz w:val="28"/>
          <w:szCs w:val="28"/>
          <w:lang w:val="ru-RU"/>
        </w:rPr>
        <w:t>правлени</w:t>
      </w:r>
      <w:r w:rsidR="00095E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95E9E" w:rsidRPr="00160B6F">
        <w:rPr>
          <w:rFonts w:ascii="Times New Roman" w:hAnsi="Times New Roman" w:cs="Times New Roman"/>
          <w:sz w:val="28"/>
          <w:szCs w:val="28"/>
          <w:lang w:val="ru-RU"/>
        </w:rPr>
        <w:t xml:space="preserve"> по обеспечению деятельности Межведомственной комиссии по делам несовершеннолетних и защите их прав при Правительстве Республики Тыва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Срок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объявления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результатов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:</w:t>
      </w:r>
    </w:p>
    <w:p w:rsidR="00742FDB" w:rsidRPr="00617C0B" w:rsidRDefault="001B3541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а)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 муниципальном этапе конкурса определяет администрация муниципального образования;</w:t>
      </w:r>
    </w:p>
    <w:p w:rsidR="00742FDB" w:rsidRPr="00617C0B" w:rsidRDefault="001B3541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б)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 очный республиканский этап (финал)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–</w:t>
      </w:r>
      <w:r w:rsidR="00095E9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декабрь 2023 г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</w:p>
    <w:p w:rsidR="00742FDB" w:rsidRPr="00617C0B" w:rsidRDefault="00742FDB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Форма поощрения:</w:t>
      </w:r>
    </w:p>
    <w:p w:rsidR="00742FDB" w:rsidRPr="00617C0B" w:rsidRDefault="001B3541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а)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 муниципальном этапе конкурса определяет администрация муниципального образования;</w:t>
      </w:r>
    </w:p>
    <w:p w:rsidR="00742FDB" w:rsidRPr="00617C0B" w:rsidRDefault="001B3541" w:rsidP="00617C0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б) 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 очный республиканский этап (финал) – в соответствии с постановлением Правительства Республики Тыва от 29 сентября 2021 г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№ 517 «Об утверждении государственной программы Республики Тыва «Профилактика безнадзорности и правонарушен</w:t>
      </w:r>
      <w:r w:rsid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ий несовершеннолетних на 2022-</w:t>
      </w:r>
      <w:r w:rsidR="00742FDB" w:rsidRPr="00617C0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2024 годы». </w:t>
      </w:r>
      <w:r w:rsidR="00742FDB" w:rsidRPr="00617C0B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Финансовые средства  на проведение конкурса, его </w:t>
      </w:r>
      <w:r w:rsidR="00095E9E">
        <w:rPr>
          <w:rFonts w:ascii="Times New Roman" w:hAnsi="Times New Roman" w:cs="Times New Roman"/>
          <w:sz w:val="28"/>
          <w:szCs w:val="28"/>
          <w:lang w:val="ru-RU"/>
        </w:rPr>
        <w:t>освещение</w:t>
      </w:r>
      <w:r w:rsidR="00742FDB" w:rsidRPr="00617C0B">
        <w:rPr>
          <w:rFonts w:ascii="Times New Roman" w:hAnsi="Times New Roman" w:cs="Times New Roman"/>
          <w:sz w:val="28"/>
          <w:szCs w:val="28"/>
          <w:lang w:val="ru-RU"/>
        </w:rPr>
        <w:t xml:space="preserve"> в средствах массовой информации и поощрение победителей, призеров </w:t>
      </w:r>
      <w:r w:rsidR="00095E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42FDB" w:rsidRPr="00617C0B">
        <w:rPr>
          <w:rFonts w:ascii="Times New Roman" w:hAnsi="Times New Roman" w:cs="Times New Roman"/>
          <w:sz w:val="28"/>
          <w:szCs w:val="28"/>
          <w:lang w:val="ru-RU"/>
        </w:rPr>
        <w:t xml:space="preserve"> за счет текущего финансирования органов исполнительной власти </w:t>
      </w:r>
      <w:r w:rsidR="00095E9E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  <w:r w:rsidR="00742FDB" w:rsidRPr="00617C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2FDB" w:rsidRPr="00742FDB" w:rsidRDefault="00742FDB" w:rsidP="00742FD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617C0B" w:rsidRPr="0073522D" w:rsidRDefault="0073522D" w:rsidP="0073522D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sectPr w:rsidR="00617C0B" w:rsidRPr="0073522D" w:rsidSect="00FE182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</w:t>
      </w: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9B56B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к Положению о проведении</w:t>
      </w: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республиканского конкурса</w:t>
      </w: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наставник</w:t>
      </w: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Республики Тыва»</w:t>
      </w:r>
    </w:p>
    <w:p w:rsidR="00742FDB" w:rsidRDefault="00742FDB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6B3" w:rsidRDefault="009B56B3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6B3" w:rsidRDefault="009B56B3" w:rsidP="009B56B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9B56B3" w:rsidRPr="009B56B3" w:rsidRDefault="009B56B3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2FDB" w:rsidRPr="006A1A0E" w:rsidRDefault="009B56B3" w:rsidP="009B56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b/>
          <w:sz w:val="28"/>
          <w:szCs w:val="28"/>
          <w:lang w:val="ru-RU"/>
        </w:rPr>
        <w:t>ЗАЯВКА</w:t>
      </w:r>
    </w:p>
    <w:p w:rsidR="00742FDB" w:rsidRPr="006A1A0E" w:rsidRDefault="00742FDB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на участие в республиканском конкурсе</w:t>
      </w:r>
    </w:p>
    <w:p w:rsidR="00742FDB" w:rsidRPr="006A1A0E" w:rsidRDefault="00742FDB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наставник Республики Тыва»</w:t>
      </w:r>
    </w:p>
    <w:p w:rsidR="00742FDB" w:rsidRPr="006A1A0E" w:rsidRDefault="00742FDB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2FDB" w:rsidRPr="00742FDB" w:rsidRDefault="00742FDB" w:rsidP="009B56B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Муниципальный район или городской округ Республики Тыва</w:t>
      </w:r>
    </w:p>
    <w:p w:rsidR="00742FDB" w:rsidRDefault="00742FDB" w:rsidP="009B56B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</w:t>
      </w:r>
    </w:p>
    <w:p w:rsidR="009B56B3" w:rsidRPr="00742FDB" w:rsidRDefault="009B56B3" w:rsidP="009B56B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742FDB" w:rsidRDefault="00742FDB" w:rsidP="009B56B3">
      <w:pPr>
        <w:shd w:val="clear" w:color="auto" w:fill="FFFFFF"/>
        <w:ind w:firstLine="709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Сведения о конкурсанте:</w:t>
      </w: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1. Ф.И.О. конкурсанта (полностью) _________________________________________________________________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</w:t>
      </w: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2. Дата рождения _________________________________________________________________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</w:t>
      </w: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3. Место работы, должность _________________________________________________________________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</w:t>
      </w: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4. Адрес места работы, телефон _________________________________________________________________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</w:t>
      </w:r>
    </w:p>
    <w:p w:rsidR="00742FDB" w:rsidRPr="00742FDB" w:rsidRDefault="00742FDB" w:rsidP="009B56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</w:t>
      </w: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5. Домашний адрес, телефон, электронная почта _________________________________________________________________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</w:t>
      </w: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6. Сведения об образовании 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</w:t>
      </w: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742FDB" w:rsidRDefault="00742FDB" w:rsidP="009B56B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7. Дата и основания закрепления в качестве общественного наставника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            </w:t>
      </w: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(постановление КДНиЗП), стаж работы в качестве общественного наставника 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       </w:t>
      </w: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несовершеннолетних</w:t>
      </w:r>
    </w:p>
    <w:p w:rsidR="00742FDB" w:rsidRPr="00742FDB" w:rsidRDefault="00742FDB" w:rsidP="009B56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</w:t>
      </w: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8. Государственные, отраслевые и другие награды _________________________________________________________________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</w:t>
      </w: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42FDB" w:rsidRPr="00742FDB" w:rsidRDefault="00742FDB" w:rsidP="009B56B3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42FD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9. Какие еще данные считаете нужным сообщить о конкурсанте</w:t>
      </w:r>
    </w:p>
    <w:p w:rsidR="00742FDB" w:rsidRPr="00160B6F" w:rsidRDefault="00742FDB" w:rsidP="009B56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60B6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_________________________________________________________________</w:t>
      </w:r>
      <w:r w:rsidR="009B56B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</w:t>
      </w:r>
    </w:p>
    <w:p w:rsidR="00742FDB" w:rsidRPr="00160B6F" w:rsidRDefault="00742FDB" w:rsidP="00742FD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9B56B3" w:rsidRDefault="009B56B3" w:rsidP="00742FD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sectPr w:rsidR="009B56B3" w:rsidSect="00617C0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9B56B3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к Положению о проведении</w:t>
      </w: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республиканского конкурса</w:t>
      </w: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«Лучший общественный наставник</w:t>
      </w:r>
    </w:p>
    <w:p w:rsidR="00742FDB" w:rsidRPr="006A1A0E" w:rsidRDefault="00742FDB" w:rsidP="009B56B3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Республики Тыва»</w:t>
      </w:r>
    </w:p>
    <w:p w:rsidR="00742FDB" w:rsidRDefault="00742FDB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6B3" w:rsidRDefault="009B56B3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6B3" w:rsidRPr="009B56B3" w:rsidRDefault="009B56B3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522D" w:rsidRDefault="00742FDB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522D">
        <w:rPr>
          <w:rFonts w:ascii="Times New Roman" w:hAnsi="Times New Roman" w:cs="Times New Roman"/>
          <w:b/>
          <w:sz w:val="28"/>
          <w:szCs w:val="28"/>
          <w:lang w:val="ru-RU"/>
        </w:rPr>
        <w:t>Основные критерии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2FDB" w:rsidRPr="006A1A0E" w:rsidRDefault="00742FDB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  <w:r w:rsidR="00095E9E">
        <w:rPr>
          <w:rFonts w:ascii="Times New Roman" w:hAnsi="Times New Roman" w:cs="Times New Roman"/>
          <w:sz w:val="28"/>
          <w:szCs w:val="28"/>
          <w:lang w:val="ru-RU"/>
        </w:rPr>
        <w:t>общественных наставников</w:t>
      </w:r>
    </w:p>
    <w:p w:rsidR="00742FDB" w:rsidRPr="006A1A0E" w:rsidRDefault="00742FDB" w:rsidP="009B56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2FDB" w:rsidRPr="006A1A0E" w:rsidRDefault="00095E9E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42FDB" w:rsidRPr="006A1A0E">
        <w:rPr>
          <w:rFonts w:ascii="Times New Roman" w:hAnsi="Times New Roman" w:cs="Times New Roman"/>
          <w:sz w:val="28"/>
          <w:szCs w:val="28"/>
          <w:lang w:val="ru-RU"/>
        </w:rPr>
        <w:t>Самопрезентация: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- опора на ключевые нормативно-правовые акты федеральны</w:t>
      </w:r>
      <w:r w:rsidR="00095E9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 и региональных уровней – до 3 баллов;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- изложение материалов выстроено в определенной логической последовательности – до 3 баллов;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- полнота раскрытия личностных качеств наставника, широты его интересов – до 3 баллов;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- согласованность демонстрации и устно</w:t>
      </w:r>
      <w:r w:rsidR="00FE182A"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го сопровождения презентации 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E182A"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>до 3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соблюдение временных рамок выступления – до 3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оригинальность – до 3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культура речи – до 3 баллов.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82A" w:rsidRPr="00FE18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 21.</w:t>
      </w:r>
    </w:p>
    <w:p w:rsidR="00742FDB" w:rsidRPr="00FE182A" w:rsidRDefault="00095E9E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42FDB" w:rsidRPr="00FE182A">
        <w:rPr>
          <w:rFonts w:ascii="Times New Roman" w:hAnsi="Times New Roman" w:cs="Times New Roman"/>
          <w:sz w:val="28"/>
          <w:szCs w:val="28"/>
          <w:lang w:val="ru-RU"/>
        </w:rPr>
        <w:t>Анализ индивидуальной программы (сопровождения) реабилитации несовер</w:t>
      </w:r>
      <w:r>
        <w:rPr>
          <w:rFonts w:ascii="Times New Roman" w:hAnsi="Times New Roman" w:cs="Times New Roman"/>
          <w:sz w:val="28"/>
          <w:szCs w:val="28"/>
          <w:lang w:val="ru-RU"/>
        </w:rPr>
        <w:t>шеннолетнего; о</w:t>
      </w:r>
      <w:r w:rsidR="00742FDB" w:rsidRPr="00FE182A">
        <w:rPr>
          <w:rFonts w:ascii="Times New Roman" w:hAnsi="Times New Roman" w:cs="Times New Roman"/>
          <w:sz w:val="28"/>
          <w:szCs w:val="28"/>
          <w:lang w:val="ru-RU"/>
        </w:rPr>
        <w:t>ценка ИПС (ИПР) несовершеннолетнего, составленного органами и учреждениями системы профилактики: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соответствие мероприятий потребностям несовершеннолетнего – до 5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своевременность предоставления помощи – до 5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эффективность и результативность предоставления помощи – до 5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степень улучшения эмоционального, физического состояния несовершеннолетнего -  до 5 баллов;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- решение правовых, бытовых и других проблем несовершеннолетнего в результате взаимодействия с ответственными исполнителями ИПС (ИПР) </w:t>
      </w:r>
      <w:r w:rsidR="00FE182A" w:rsidRPr="00FE18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>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эффективность коммуникации наставника и несовершеннолетнего – до 5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участие наставника в разработке индивидуальной программы сопровождения (реабилитации) – до 5 баллов.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82A" w:rsidRPr="00FE18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 35.</w:t>
      </w:r>
    </w:p>
    <w:p w:rsidR="00742FDB" w:rsidRPr="00FE182A" w:rsidRDefault="00095E9E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42FDB" w:rsidRPr="00FE182A">
        <w:rPr>
          <w:rFonts w:ascii="Times New Roman" w:hAnsi="Times New Roman" w:cs="Times New Roman"/>
          <w:sz w:val="28"/>
          <w:szCs w:val="28"/>
          <w:lang w:val="ru-RU"/>
        </w:rPr>
        <w:t>Анализ ежеквартальных отчетов наставника:</w:t>
      </w:r>
    </w:p>
    <w:p w:rsidR="00742FDB" w:rsidRPr="006A1A0E" w:rsidRDefault="00095E9E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полнота содержания отчета </w:t>
      </w:r>
      <w:r w:rsidR="002F7D2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742FDB" w:rsidRPr="006A1A0E">
        <w:rPr>
          <w:rFonts w:ascii="Times New Roman" w:hAnsi="Times New Roman" w:cs="Times New Roman"/>
          <w:sz w:val="28"/>
          <w:szCs w:val="28"/>
          <w:lang w:val="ru-RU"/>
        </w:rPr>
        <w:t xml:space="preserve"> 3 балл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42FDB" w:rsidRPr="006A1A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своевременность предоставления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82A" w:rsidRPr="006A1A0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D2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>балл</w:t>
      </w:r>
      <w:r w:rsidR="002F7D2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 xml:space="preserve">- количество образовательных, досуговых, культурно-просветительских и других мероприятий, посещенных наставником с подопечным несовершеннолетним и 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организованных для несовершеннолетнего</w:t>
      </w:r>
      <w:r w:rsidR="002F7D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 xml:space="preserve"> – за каждое </w:t>
      </w:r>
      <w:r w:rsidR="002F7D22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>2 балла;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творческий подход к выполнению отчета (наличие фотографий, интересные события, раскрытие интересов и таланта несовершеннолетнего, презентации, видео, и т.д.) – до 3 баллов.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 – 40.</w:t>
      </w:r>
    </w:p>
    <w:p w:rsidR="00742FDB" w:rsidRPr="006A1A0E" w:rsidRDefault="002F7D22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42FDB" w:rsidRPr="006A1A0E">
        <w:rPr>
          <w:rFonts w:ascii="Times New Roman" w:hAnsi="Times New Roman" w:cs="Times New Roman"/>
          <w:sz w:val="28"/>
          <w:szCs w:val="28"/>
          <w:lang w:val="ru-RU"/>
        </w:rPr>
        <w:t>Оригинальное решение: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умение быстро ориентироваться в ситуации – 1 балл;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острота и грамотность ответа – за каждый грамотный ответ 1 балл.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82A" w:rsidRPr="00FE18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 20.</w:t>
      </w:r>
    </w:p>
    <w:p w:rsidR="00742FDB" w:rsidRPr="00FE182A" w:rsidRDefault="002F7D22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742FDB"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«Я </w:t>
      </w:r>
      <w:r w:rsidR="00FE182A" w:rsidRPr="00FE18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42FDB"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 лучший наставник»: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изложение материалов выстроено в определенной логической последовательности – до 2 баллов;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- согласованность демонстрации и устного сопровождения презентации </w:t>
      </w:r>
      <w:r w:rsidR="00FE182A" w:rsidRPr="00FE18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 до 2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соблюдение временных рамок выступления – до 2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оригинальность – до 2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культура речи – до 2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участие наставника в исполнении индивидуальной программы сопровождения (реабилитации) –</w:t>
      </w:r>
      <w:r w:rsidR="00735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7D2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>2 балл</w:t>
      </w:r>
      <w:r w:rsidR="002F7D2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A1A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положительный результат работы – до 10 баллов.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 </w:t>
      </w:r>
      <w:r w:rsidR="00FE182A" w:rsidRPr="00FE182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 22.</w:t>
      </w:r>
    </w:p>
    <w:p w:rsidR="00742FDB" w:rsidRPr="00FE182A" w:rsidRDefault="002F7D22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742FDB" w:rsidRPr="00FE182A">
        <w:rPr>
          <w:rFonts w:ascii="Times New Roman" w:hAnsi="Times New Roman" w:cs="Times New Roman"/>
          <w:sz w:val="28"/>
          <w:szCs w:val="28"/>
          <w:lang w:val="ru-RU"/>
        </w:rPr>
        <w:t>Творческое домашнее задание «Калейдоскоп талантов»: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оригинальность идеи – до 5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исполнительское мастерство – до 5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сценичность (пластика, костюм, реквизит, культура исполнения) – до 5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артистизм – до 5 баллов;</w:t>
      </w:r>
    </w:p>
    <w:p w:rsidR="00742FDB" w:rsidRPr="006A1A0E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A0E">
        <w:rPr>
          <w:rFonts w:ascii="Times New Roman" w:hAnsi="Times New Roman" w:cs="Times New Roman"/>
          <w:sz w:val="28"/>
          <w:szCs w:val="28"/>
          <w:lang w:val="ru-RU"/>
        </w:rPr>
        <w:t>- раскрытие художественного образа – до 5 баллов.</w:t>
      </w:r>
    </w:p>
    <w:p w:rsidR="00742FDB" w:rsidRPr="00FE182A" w:rsidRDefault="00742FDB" w:rsidP="00FE18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Максимальное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>баллов – 25 баллов.</w:t>
      </w:r>
    </w:p>
    <w:p w:rsidR="0073522D" w:rsidRDefault="0073522D">
      <w:pPr>
        <w:widowControl/>
        <w:spacing w:after="20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</w:p>
    <w:p w:rsidR="0073522D" w:rsidRDefault="0073522D" w:rsidP="0073522D">
      <w:pPr>
        <w:widowControl/>
        <w:spacing w:after="200" w:line="276" w:lineRule="auto"/>
        <w:jc w:val="center"/>
        <w:rPr>
          <w:lang w:val="ru-RU"/>
        </w:rPr>
        <w:sectPr w:rsidR="0073522D" w:rsidSect="00FE182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______________</w:t>
      </w:r>
    </w:p>
    <w:p w:rsidR="00FE182A" w:rsidRDefault="00FE182A" w:rsidP="00FE182A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0E3AFB"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твержден </w:t>
      </w:r>
    </w:p>
    <w:p w:rsidR="00FE182A" w:rsidRDefault="000E3AFB" w:rsidP="00FE182A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</w:t>
      </w:r>
    </w:p>
    <w:p w:rsidR="000E3AFB" w:rsidRPr="00FE182A" w:rsidRDefault="000E3AFB" w:rsidP="00FE182A">
      <w:pPr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Республики Тыва</w:t>
      </w:r>
    </w:p>
    <w:p w:rsidR="001C47EC" w:rsidRDefault="001C47EC" w:rsidP="001C47EC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от 28 апреля 2023 г. № 269-р</w:t>
      </w:r>
    </w:p>
    <w:p w:rsidR="00FE182A" w:rsidRDefault="00FE182A" w:rsidP="00FE18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FE18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742FDB"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конкурсной комиссии по проведению </w:t>
      </w:r>
    </w:p>
    <w:p w:rsidR="00FE182A" w:rsidRDefault="00742FDB" w:rsidP="00FE18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республиканского конкурса</w:t>
      </w:r>
      <w:r w:rsidR="00FE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182A">
        <w:rPr>
          <w:rFonts w:ascii="Times New Roman" w:hAnsi="Times New Roman" w:cs="Times New Roman"/>
          <w:sz w:val="28"/>
          <w:szCs w:val="28"/>
          <w:lang w:val="ru-RU"/>
        </w:rPr>
        <w:t xml:space="preserve">«Лучший </w:t>
      </w:r>
    </w:p>
    <w:p w:rsidR="00742FDB" w:rsidRDefault="00742FDB" w:rsidP="00FE18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182A">
        <w:rPr>
          <w:rFonts w:ascii="Times New Roman" w:hAnsi="Times New Roman" w:cs="Times New Roman"/>
          <w:sz w:val="28"/>
          <w:szCs w:val="28"/>
          <w:lang w:val="ru-RU"/>
        </w:rPr>
        <w:t>общественный наставник Республики Тыва</w:t>
      </w:r>
    </w:p>
    <w:p w:rsidR="00FE182A" w:rsidRPr="00FE182A" w:rsidRDefault="00FE182A" w:rsidP="00FE18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356"/>
        <w:gridCol w:w="7419"/>
      </w:tblGrid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Сарыглар О.Д.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заместителя Председателя Правительства Республики Тыва, председатель;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Сенгии С.Х.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FE182A" w:rsidP="0073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="00735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правления по обеспечению деятельности Межведомственной комиссии по делам несовершеннолетних и защите их прав при Правительстве Республики Тыва</w:t>
            </w:r>
            <w:r w:rsidR="002F7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Главы Республики Тыва и Аппарата Правительства Республики Тыва</w:t>
            </w: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заместитель председателя;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Сарыглар А.А.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2F7D22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методист у</w:t>
            </w:r>
            <w:r w:rsidR="00FE182A"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правления по обеспечению деятельности Межведомственной комиссии по делам несовершеннолетних и защите их прав при Правительстве Республики Тыва</w:t>
            </w:r>
            <w:r w:rsidR="00582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 Главы Республики Тыва и Аппарата Правительства Республики Тыва</w:t>
            </w:r>
            <w:r w:rsidR="00FE182A"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секретарь;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Дадар-оол А.М.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президент общественного благотворительного фонда зашиты семьи, материнства и детства «Мама» Республики Тыва (по согласованию);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Дудуп Ч.М.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министра труда и социальной политики  Республики Тыва;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Куулар А.Н.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министра культуры  Республики Тыва;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Куулар Э.Э.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FE182A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E1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Движение первых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E1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 Тыва (по согласованию);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Монгуш Л.О.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FE182A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штаба Союза женщин Республики Тыва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Монгуш С.А.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министра спорта  Республики Тыва;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r w:rsidR="00582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А-Х.М.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Агентства по делам молодежи Республики Тыва;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Овчинникова А.В.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Агентства по делам национальностей  Республики Тыва;</w:t>
            </w:r>
          </w:p>
        </w:tc>
      </w:tr>
      <w:tr w:rsidR="00FE182A" w:rsidRPr="00FE182A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r w:rsidR="00582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Я.Б.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582E4C" w:rsidRPr="00582E4C" w:rsidRDefault="00FE182A" w:rsidP="007352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автономной некоммерческой организации «Центр поддержки лиц с алкогольной и наркотической зависимостью </w:t>
            </w: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«Дамырак» (по согласованию);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Соян О.Н.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6A1A0E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заместитель министра образования Республики Тыва;</w:t>
            </w:r>
          </w:p>
        </w:tc>
      </w:tr>
      <w:tr w:rsidR="00FE182A" w:rsidRPr="00AD55E5" w:rsidTr="0073522D">
        <w:trPr>
          <w:jc w:val="center"/>
        </w:trPr>
        <w:tc>
          <w:tcPr>
            <w:tcW w:w="2533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Ховалыг Н.М.</w:t>
            </w:r>
          </w:p>
        </w:tc>
        <w:tc>
          <w:tcPr>
            <w:tcW w:w="356" w:type="dxa"/>
          </w:tcPr>
          <w:p w:rsidR="00FE182A" w:rsidRPr="00FE182A" w:rsidRDefault="00FE182A" w:rsidP="00FE18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19" w:type="dxa"/>
          </w:tcPr>
          <w:p w:rsidR="00FE182A" w:rsidRPr="00FE182A" w:rsidRDefault="00FE182A" w:rsidP="00FE18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министра здравоохранения Республики Тыва</w:t>
            </w:r>
            <w:r w:rsidR="00582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E182A" w:rsidRDefault="00FE182A" w:rsidP="000E3AFB">
      <w:pPr>
        <w:shd w:val="clear" w:color="auto" w:fill="FFFFFF"/>
        <w:tabs>
          <w:tab w:val="right" w:pos="9780"/>
        </w:tabs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val="ru-RU" w:eastAsia="ru-RU"/>
        </w:rPr>
        <w:sectPr w:rsidR="00FE182A" w:rsidSect="00617C0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E182A" w:rsidRDefault="00FE182A" w:rsidP="00FE182A">
      <w:pPr>
        <w:ind w:left="5670"/>
        <w:jc w:val="center"/>
        <w:rPr>
          <w:rFonts w:ascii="Times New Roman" w:eastAsia="BatangChe" w:hAnsi="Times New Roman" w:cs="Times New Roman"/>
          <w:sz w:val="28"/>
          <w:szCs w:val="28"/>
          <w:lang w:val="ru-RU"/>
        </w:rPr>
      </w:pPr>
      <w:r>
        <w:rPr>
          <w:rFonts w:ascii="Times New Roman" w:eastAsia="BatangChe" w:hAnsi="Times New Roman" w:cs="Times New Roman"/>
          <w:sz w:val="28"/>
          <w:szCs w:val="28"/>
          <w:lang w:val="ru-RU"/>
        </w:rPr>
        <w:lastRenderedPageBreak/>
        <w:t>У</w:t>
      </w:r>
      <w:r w:rsidR="000E3AFB" w:rsidRPr="00FE182A">
        <w:rPr>
          <w:rFonts w:ascii="Times New Roman" w:eastAsia="BatangChe" w:hAnsi="Times New Roman" w:cs="Times New Roman"/>
          <w:sz w:val="28"/>
          <w:szCs w:val="28"/>
          <w:lang w:val="ru-RU"/>
        </w:rPr>
        <w:t>твержден</w:t>
      </w:r>
      <w:r w:rsidR="006A1A0E">
        <w:rPr>
          <w:rFonts w:ascii="Times New Roman" w:eastAsia="BatangChe" w:hAnsi="Times New Roman" w:cs="Times New Roman"/>
          <w:sz w:val="28"/>
          <w:szCs w:val="28"/>
          <w:lang w:val="ru-RU"/>
        </w:rPr>
        <w:t>а</w:t>
      </w:r>
      <w:r w:rsidR="000E3AFB" w:rsidRPr="00FE182A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 </w:t>
      </w:r>
    </w:p>
    <w:p w:rsidR="00FE182A" w:rsidRDefault="000E3AFB" w:rsidP="00FE182A">
      <w:pPr>
        <w:ind w:left="5670"/>
        <w:jc w:val="center"/>
        <w:rPr>
          <w:rFonts w:ascii="Times New Roman" w:eastAsia="BatangChe" w:hAnsi="Times New Roman" w:cs="Times New Roman"/>
          <w:sz w:val="28"/>
          <w:szCs w:val="28"/>
          <w:lang w:val="ru-RU"/>
        </w:rPr>
      </w:pPr>
      <w:r w:rsidRPr="00FE182A">
        <w:rPr>
          <w:rFonts w:ascii="Times New Roman" w:eastAsia="BatangChe" w:hAnsi="Times New Roman" w:cs="Times New Roman"/>
          <w:sz w:val="28"/>
          <w:szCs w:val="28"/>
          <w:lang w:val="ru-RU"/>
        </w:rPr>
        <w:t>распоряжением</w:t>
      </w:r>
      <w:r w:rsidR="00FE182A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 </w:t>
      </w:r>
      <w:r w:rsidRPr="00FE182A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Правительства </w:t>
      </w:r>
    </w:p>
    <w:p w:rsidR="000E3AFB" w:rsidRPr="00FE182A" w:rsidRDefault="000E3AFB" w:rsidP="00FE182A">
      <w:pPr>
        <w:ind w:left="5670"/>
        <w:jc w:val="center"/>
        <w:rPr>
          <w:rFonts w:ascii="Times New Roman" w:eastAsia="BatangChe" w:hAnsi="Times New Roman" w:cs="Times New Roman"/>
          <w:sz w:val="28"/>
          <w:szCs w:val="28"/>
          <w:lang w:val="ru-RU"/>
        </w:rPr>
      </w:pPr>
      <w:r w:rsidRPr="00FE182A">
        <w:rPr>
          <w:rFonts w:ascii="Times New Roman" w:eastAsia="BatangChe" w:hAnsi="Times New Roman" w:cs="Times New Roman"/>
          <w:sz w:val="28"/>
          <w:szCs w:val="28"/>
          <w:lang w:val="ru-RU"/>
        </w:rPr>
        <w:t>Республики Тыва</w:t>
      </w:r>
    </w:p>
    <w:p w:rsidR="001C47EC" w:rsidRDefault="001C47EC" w:rsidP="001C47EC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от 28 апреля 2023 г. № 269-р</w:t>
      </w:r>
    </w:p>
    <w:p w:rsidR="00FE182A" w:rsidRPr="00FE182A" w:rsidRDefault="00FE182A" w:rsidP="00FE182A">
      <w:pPr>
        <w:jc w:val="center"/>
        <w:rPr>
          <w:rFonts w:ascii="Times New Roman" w:eastAsia="BatangChe" w:hAnsi="Times New Roman" w:cs="Times New Roman"/>
          <w:sz w:val="28"/>
          <w:szCs w:val="28"/>
          <w:lang w:val="ru-RU"/>
        </w:rPr>
      </w:pPr>
    </w:p>
    <w:p w:rsidR="00FE182A" w:rsidRPr="00FE182A" w:rsidRDefault="00FE182A" w:rsidP="00FE182A">
      <w:pPr>
        <w:jc w:val="center"/>
        <w:rPr>
          <w:rFonts w:ascii="Times New Roman" w:eastAsia="BatangChe" w:hAnsi="Times New Roman" w:cs="Times New Roman"/>
          <w:sz w:val="28"/>
          <w:szCs w:val="28"/>
          <w:lang w:val="ru-RU"/>
        </w:rPr>
      </w:pPr>
    </w:p>
    <w:p w:rsidR="00FE182A" w:rsidRPr="00FE182A" w:rsidRDefault="00FE182A" w:rsidP="00FE182A">
      <w:pPr>
        <w:jc w:val="center"/>
        <w:rPr>
          <w:rFonts w:ascii="Times New Roman" w:eastAsia="BatangChe" w:hAnsi="Times New Roman" w:cs="Times New Roman"/>
          <w:b/>
          <w:sz w:val="28"/>
          <w:szCs w:val="28"/>
          <w:lang w:val="ru-RU"/>
        </w:rPr>
      </w:pPr>
      <w:r w:rsidRPr="00FE182A">
        <w:rPr>
          <w:rFonts w:ascii="Times New Roman" w:eastAsia="BatangChe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eastAsia="BatangChe" w:hAnsi="Times New Roman" w:cs="Times New Roman"/>
          <w:b/>
          <w:sz w:val="28"/>
          <w:szCs w:val="28"/>
          <w:lang w:val="ru-RU"/>
        </w:rPr>
        <w:t xml:space="preserve"> </w:t>
      </w:r>
      <w:r w:rsidRPr="00FE182A">
        <w:rPr>
          <w:rFonts w:ascii="Times New Roman" w:eastAsia="BatangChe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eastAsia="BatangChe" w:hAnsi="Times New Roman" w:cs="Times New Roman"/>
          <w:b/>
          <w:sz w:val="28"/>
          <w:szCs w:val="28"/>
          <w:lang w:val="ru-RU"/>
        </w:rPr>
        <w:t xml:space="preserve"> </w:t>
      </w:r>
      <w:r w:rsidRPr="00FE182A">
        <w:rPr>
          <w:rFonts w:ascii="Times New Roman" w:eastAsia="BatangChe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eastAsia="BatangChe" w:hAnsi="Times New Roman" w:cs="Times New Roman"/>
          <w:b/>
          <w:sz w:val="28"/>
          <w:szCs w:val="28"/>
          <w:lang w:val="ru-RU"/>
        </w:rPr>
        <w:t xml:space="preserve"> </w:t>
      </w:r>
      <w:r w:rsidRPr="00FE182A">
        <w:rPr>
          <w:rFonts w:ascii="Times New Roman" w:eastAsia="BatangChe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eastAsia="BatangChe" w:hAnsi="Times New Roman" w:cs="Times New Roman"/>
          <w:b/>
          <w:sz w:val="28"/>
          <w:szCs w:val="28"/>
          <w:lang w:val="ru-RU"/>
        </w:rPr>
        <w:t xml:space="preserve"> </w:t>
      </w:r>
      <w:r w:rsidRPr="00FE182A">
        <w:rPr>
          <w:rFonts w:ascii="Times New Roman" w:eastAsia="BatangChe" w:hAnsi="Times New Roman" w:cs="Times New Roman"/>
          <w:b/>
          <w:sz w:val="28"/>
          <w:szCs w:val="28"/>
          <w:lang w:val="ru-RU"/>
        </w:rPr>
        <w:t xml:space="preserve">А </w:t>
      </w:r>
    </w:p>
    <w:p w:rsidR="00590F6F" w:rsidRDefault="00742FDB" w:rsidP="00FE182A">
      <w:pPr>
        <w:jc w:val="center"/>
        <w:rPr>
          <w:rFonts w:ascii="Times New Roman" w:eastAsia="BatangChe" w:hAnsi="Times New Roman" w:cs="Times New Roman"/>
          <w:sz w:val="28"/>
          <w:szCs w:val="28"/>
          <w:lang w:val="ru-RU"/>
        </w:rPr>
      </w:pPr>
      <w:r w:rsidRPr="00FE182A">
        <w:rPr>
          <w:rFonts w:ascii="Times New Roman" w:eastAsia="BatangChe" w:hAnsi="Times New Roman" w:cs="Times New Roman"/>
          <w:sz w:val="28"/>
          <w:szCs w:val="28"/>
          <w:lang w:val="ru-RU"/>
        </w:rPr>
        <w:t>расходов на проведение, поощрение</w:t>
      </w:r>
      <w:r w:rsidR="00590F6F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 </w:t>
      </w:r>
    </w:p>
    <w:p w:rsidR="00590F6F" w:rsidRDefault="00742FDB" w:rsidP="00FE182A">
      <w:pPr>
        <w:jc w:val="center"/>
        <w:rPr>
          <w:rFonts w:ascii="Times New Roman" w:eastAsia="BatangChe" w:hAnsi="Times New Roman" w:cs="Times New Roman"/>
          <w:sz w:val="28"/>
          <w:szCs w:val="28"/>
          <w:lang w:val="ru-RU"/>
        </w:rPr>
      </w:pPr>
      <w:r w:rsidRPr="00DA44FE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победителей и призеров </w:t>
      </w:r>
      <w:r w:rsidR="00590F6F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республиканского </w:t>
      </w:r>
      <w:r w:rsidRPr="00DA44FE">
        <w:rPr>
          <w:rFonts w:ascii="Times New Roman" w:eastAsia="BatangChe" w:hAnsi="Times New Roman" w:cs="Times New Roman"/>
          <w:sz w:val="28"/>
          <w:szCs w:val="28"/>
          <w:lang w:val="ru-RU"/>
        </w:rPr>
        <w:t>конкурса</w:t>
      </w:r>
      <w:r w:rsidR="00590F6F">
        <w:rPr>
          <w:rFonts w:ascii="Times New Roman" w:eastAsia="BatangChe" w:hAnsi="Times New Roman" w:cs="Times New Roman"/>
          <w:sz w:val="28"/>
          <w:szCs w:val="28"/>
          <w:lang w:val="ru-RU"/>
        </w:rPr>
        <w:t xml:space="preserve"> </w:t>
      </w:r>
    </w:p>
    <w:p w:rsidR="00742FDB" w:rsidRPr="00DA44FE" w:rsidRDefault="00590F6F" w:rsidP="00FE182A">
      <w:pPr>
        <w:jc w:val="center"/>
        <w:rPr>
          <w:rFonts w:ascii="Times New Roman" w:eastAsia="BatangChe" w:hAnsi="Times New Roman" w:cs="Times New Roman"/>
          <w:sz w:val="28"/>
          <w:szCs w:val="28"/>
          <w:lang w:val="ru-RU"/>
        </w:rPr>
      </w:pPr>
      <w:r>
        <w:rPr>
          <w:rFonts w:ascii="Times New Roman" w:eastAsia="BatangChe" w:hAnsi="Times New Roman" w:cs="Times New Roman"/>
          <w:sz w:val="28"/>
          <w:szCs w:val="28"/>
          <w:lang w:val="ru-RU"/>
        </w:rPr>
        <w:t>«Лучший общественный наставник Республики Тыва»</w:t>
      </w:r>
    </w:p>
    <w:p w:rsidR="00742FDB" w:rsidRPr="00DA44FE" w:rsidRDefault="00742FDB" w:rsidP="00FE182A">
      <w:pPr>
        <w:jc w:val="center"/>
        <w:rPr>
          <w:rFonts w:ascii="Times New Roman" w:eastAsia="BatangChe" w:hAnsi="Times New Roman" w:cs="Times New Roman"/>
          <w:sz w:val="28"/>
          <w:szCs w:val="28"/>
          <w:lang w:val="ru-RU"/>
        </w:rPr>
      </w:pPr>
    </w:p>
    <w:tbl>
      <w:tblPr>
        <w:tblStyle w:val="a3"/>
        <w:tblW w:w="104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968"/>
        <w:gridCol w:w="1701"/>
        <w:gridCol w:w="3092"/>
      </w:tblGrid>
      <w:tr w:rsidR="00FE182A" w:rsidRPr="00FE182A" w:rsidTr="00184143">
        <w:trPr>
          <w:jc w:val="center"/>
        </w:trPr>
        <w:tc>
          <w:tcPr>
            <w:tcW w:w="4678" w:type="dxa"/>
          </w:tcPr>
          <w:p w:rsidR="00FE182A" w:rsidRPr="00FE182A" w:rsidRDefault="00FE182A" w:rsidP="00FE1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968" w:type="dxa"/>
          </w:tcPr>
          <w:p w:rsidR="00FE182A" w:rsidRPr="00184143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  <w:r w:rsidR="0018414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единиц</w:t>
            </w:r>
          </w:p>
        </w:tc>
        <w:tc>
          <w:tcPr>
            <w:tcW w:w="1701" w:type="dxa"/>
          </w:tcPr>
          <w:p w:rsidR="00FE182A" w:rsidRPr="00184143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</w:rPr>
              <w:t>Размер расходов</w:t>
            </w:r>
            <w:r w:rsidR="0018414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руб.</w:t>
            </w:r>
          </w:p>
        </w:tc>
        <w:tc>
          <w:tcPr>
            <w:tcW w:w="3092" w:type="dxa"/>
          </w:tcPr>
          <w:p w:rsidR="00FE182A" w:rsidRPr="00FE182A" w:rsidRDefault="00FE182A" w:rsidP="00FE182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r w:rsidRPr="00FE182A">
              <w:rPr>
                <w:rFonts w:ascii="Times New Roman" w:hAnsi="Times New Roman" w:cs="Times New Roman"/>
                <w:sz w:val="24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ение</w:t>
            </w:r>
          </w:p>
        </w:tc>
      </w:tr>
      <w:tr w:rsidR="00FE182A" w:rsidRPr="00FE182A" w:rsidTr="00184143">
        <w:trPr>
          <w:jc w:val="center"/>
        </w:trPr>
        <w:tc>
          <w:tcPr>
            <w:tcW w:w="4678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1.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Аренда помещения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 Дворце молодежи «Алдын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дошка»</w:t>
            </w:r>
          </w:p>
        </w:tc>
        <w:tc>
          <w:tcPr>
            <w:tcW w:w="968" w:type="dxa"/>
          </w:tcPr>
          <w:p w:rsidR="00FE182A" w:rsidRPr="00FE182A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FE182A" w:rsidRPr="00FE182A" w:rsidRDefault="00FE182A" w:rsidP="001841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3000 </w:t>
            </w:r>
          </w:p>
        </w:tc>
        <w:tc>
          <w:tcPr>
            <w:tcW w:w="3092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Министерство культуры Республики Тыва</w:t>
            </w:r>
          </w:p>
        </w:tc>
      </w:tr>
      <w:tr w:rsidR="00FE182A" w:rsidRPr="00AD55E5" w:rsidTr="00184143">
        <w:trPr>
          <w:jc w:val="center"/>
        </w:trPr>
        <w:tc>
          <w:tcPr>
            <w:tcW w:w="4678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2.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Оформление площадок для проведения мероприятий, включая размещение информации о мероприятиях на рекламных кон</w:t>
            </w:r>
            <w:r w:rsidR="0018414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струкциях в г. Кызыле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(1 баннер, 2 ролл-аппа, 1 пресс-волл)</w:t>
            </w:r>
          </w:p>
        </w:tc>
        <w:tc>
          <w:tcPr>
            <w:tcW w:w="968" w:type="dxa"/>
          </w:tcPr>
          <w:p w:rsidR="00FE182A" w:rsidRPr="00FE182A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FE182A" w:rsidRPr="00FE182A" w:rsidRDefault="00FE182A" w:rsidP="001841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24 000 </w:t>
            </w:r>
          </w:p>
        </w:tc>
        <w:tc>
          <w:tcPr>
            <w:tcW w:w="3092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Управление делами Правительства Республики Тыва</w:t>
            </w:r>
          </w:p>
        </w:tc>
      </w:tr>
      <w:tr w:rsidR="00FE182A" w:rsidRPr="00AD55E5" w:rsidTr="00184143">
        <w:trPr>
          <w:jc w:val="center"/>
        </w:trPr>
        <w:tc>
          <w:tcPr>
            <w:tcW w:w="4678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3.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Изготовление сувенирной  продукции с логотипом конкурса для поощрения участников конкурса </w:t>
            </w:r>
          </w:p>
        </w:tc>
        <w:tc>
          <w:tcPr>
            <w:tcW w:w="968" w:type="dxa"/>
          </w:tcPr>
          <w:p w:rsidR="00FE182A" w:rsidRPr="00FE182A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19</w:t>
            </w:r>
          </w:p>
        </w:tc>
        <w:tc>
          <w:tcPr>
            <w:tcW w:w="1701" w:type="dxa"/>
          </w:tcPr>
          <w:p w:rsidR="00FE182A" w:rsidRPr="00FE182A" w:rsidRDefault="00FE182A" w:rsidP="001841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47 500 </w:t>
            </w:r>
          </w:p>
        </w:tc>
        <w:tc>
          <w:tcPr>
            <w:tcW w:w="3092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Управление делами Правительства Республики Тыва</w:t>
            </w:r>
          </w:p>
        </w:tc>
      </w:tr>
      <w:tr w:rsidR="00FE182A" w:rsidRPr="00AD55E5" w:rsidTr="00184143">
        <w:trPr>
          <w:jc w:val="center"/>
        </w:trPr>
        <w:tc>
          <w:tcPr>
            <w:tcW w:w="4678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4.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Распечатка дипломов,</w:t>
            </w:r>
            <w:r w:rsidR="0018414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благодарственных </w:t>
            </w:r>
            <w:r w:rsidR="0018414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писем, сертификатов участников, п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окупка фоторамок, табличек, кубков</w:t>
            </w:r>
          </w:p>
        </w:tc>
        <w:tc>
          <w:tcPr>
            <w:tcW w:w="968" w:type="dxa"/>
          </w:tcPr>
          <w:p w:rsidR="00FE182A" w:rsidRPr="00FE182A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38</w:t>
            </w:r>
          </w:p>
        </w:tc>
        <w:tc>
          <w:tcPr>
            <w:tcW w:w="1701" w:type="dxa"/>
          </w:tcPr>
          <w:p w:rsidR="00FE182A" w:rsidRPr="00FE182A" w:rsidRDefault="00184143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3092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Управление делами Правительства Республики Тыва</w:t>
            </w:r>
          </w:p>
        </w:tc>
      </w:tr>
      <w:tr w:rsidR="00FE182A" w:rsidRPr="00FE182A" w:rsidTr="00184143">
        <w:trPr>
          <w:jc w:val="center"/>
        </w:trPr>
        <w:tc>
          <w:tcPr>
            <w:tcW w:w="4678" w:type="dxa"/>
          </w:tcPr>
          <w:p w:rsidR="00FE182A" w:rsidRPr="00FE182A" w:rsidRDefault="00FE182A" w:rsidP="0073522D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5.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Поощрение победителей и призеров кон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курса за счет </w:t>
            </w:r>
            <w:r w:rsidR="0018414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средств </w:t>
            </w:r>
            <w:r w:rsidR="0073522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осударственной программы Республики Тыва «Профилактика безнадзорности и правонарушений несовершенно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летних на 2022-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2024 годы», утвержденной постановлением Правительства Республики Тыва от 29 сентября 2021 г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73522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№ 517</w:t>
            </w:r>
          </w:p>
        </w:tc>
        <w:tc>
          <w:tcPr>
            <w:tcW w:w="968" w:type="dxa"/>
          </w:tcPr>
          <w:p w:rsidR="00FE182A" w:rsidRPr="00FE182A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FE182A" w:rsidRPr="00FE182A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30000</w:t>
            </w:r>
          </w:p>
          <w:p w:rsidR="00FE182A" w:rsidRPr="00FE182A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092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Министерство образования </w:t>
            </w:r>
          </w:p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Республики Тыва</w:t>
            </w:r>
          </w:p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FE182A" w:rsidRPr="00AD55E5" w:rsidTr="00184143">
        <w:trPr>
          <w:jc w:val="center"/>
        </w:trPr>
        <w:tc>
          <w:tcPr>
            <w:tcW w:w="4678" w:type="dxa"/>
          </w:tcPr>
          <w:p w:rsidR="00FE182A" w:rsidRPr="00FE182A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6. </w:t>
            </w: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Поощрение номинантов конкурса</w:t>
            </w:r>
          </w:p>
        </w:tc>
        <w:tc>
          <w:tcPr>
            <w:tcW w:w="968" w:type="dxa"/>
          </w:tcPr>
          <w:p w:rsidR="00FE182A" w:rsidRPr="00FE182A" w:rsidRDefault="00FE182A" w:rsidP="006A1A0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FE182A" w:rsidRPr="006A1A0E" w:rsidRDefault="006A1A0E" w:rsidP="0018414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</w:t>
            </w:r>
            <w:r w:rsidR="00FE182A"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огласно текущим расходам орган</w:t>
            </w:r>
            <w:r w:rsidR="0018414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ов</w:t>
            </w:r>
            <w:r w:rsidR="00FE182A" w:rsidRPr="00FE18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FE182A" w:rsidRP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исполнительной власти Республики Тыва</w:t>
            </w:r>
          </w:p>
        </w:tc>
        <w:tc>
          <w:tcPr>
            <w:tcW w:w="3092" w:type="dxa"/>
          </w:tcPr>
          <w:p w:rsidR="00FE182A" w:rsidRPr="006A1A0E" w:rsidRDefault="00FE182A" w:rsidP="00FE182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Министерство спорта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Республики Тыва, Министерство труда и социальной политики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Республики Тыва, Министерство культуры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Республики Тыва, Министерство здравоохранения Республики Тыва, Агентство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 делам молодежи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Республики Тыва,</w:t>
            </w:r>
            <w:r w:rsid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Агентство</w:t>
            </w:r>
            <w:r w:rsidR="0073522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6A1A0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 делам национальностей Республики Тыва</w:t>
            </w:r>
          </w:p>
        </w:tc>
      </w:tr>
    </w:tbl>
    <w:p w:rsidR="00B35FB9" w:rsidRPr="00FB0065" w:rsidRDefault="00B35FB9" w:rsidP="00CE1B84">
      <w:pPr>
        <w:widowControl/>
        <w:spacing w:after="200" w:line="276" w:lineRule="auto"/>
        <w:rPr>
          <w:lang w:val="ru-RU"/>
        </w:rPr>
      </w:pPr>
    </w:p>
    <w:sectPr w:rsidR="00B35FB9" w:rsidRPr="00FB0065" w:rsidSect="00617C0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3D" w:rsidRDefault="00234D3D" w:rsidP="00617C0B">
      <w:r>
        <w:separator/>
      </w:r>
    </w:p>
  </w:endnote>
  <w:endnote w:type="continuationSeparator" w:id="0">
    <w:p w:rsidR="00234D3D" w:rsidRDefault="00234D3D" w:rsidP="0061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2D" w:rsidRDefault="007352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2D" w:rsidRDefault="007352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2D" w:rsidRDefault="007352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3D" w:rsidRDefault="00234D3D" w:rsidP="00617C0B">
      <w:r>
        <w:separator/>
      </w:r>
    </w:p>
  </w:footnote>
  <w:footnote w:type="continuationSeparator" w:id="0">
    <w:p w:rsidR="00234D3D" w:rsidRDefault="00234D3D" w:rsidP="0061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2D" w:rsidRDefault="007352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6429"/>
    </w:sdtPr>
    <w:sdtEndPr>
      <w:rPr>
        <w:rFonts w:ascii="Times New Roman" w:hAnsi="Times New Roman" w:cs="Times New Roman"/>
        <w:sz w:val="24"/>
      </w:rPr>
    </w:sdtEndPr>
    <w:sdtContent>
      <w:p w:rsidR="001B3541" w:rsidRPr="00617C0B" w:rsidRDefault="005D2F00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617C0B">
          <w:rPr>
            <w:rFonts w:ascii="Times New Roman" w:hAnsi="Times New Roman" w:cs="Times New Roman"/>
            <w:sz w:val="24"/>
          </w:rPr>
          <w:fldChar w:fldCharType="begin"/>
        </w:r>
        <w:r w:rsidR="001B3541" w:rsidRPr="00617C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7C0B">
          <w:rPr>
            <w:rFonts w:ascii="Times New Roman" w:hAnsi="Times New Roman" w:cs="Times New Roman"/>
            <w:sz w:val="24"/>
          </w:rPr>
          <w:fldChar w:fldCharType="separate"/>
        </w:r>
        <w:r w:rsidR="00AD55E5">
          <w:rPr>
            <w:rFonts w:ascii="Times New Roman" w:hAnsi="Times New Roman" w:cs="Times New Roman"/>
            <w:noProof/>
            <w:sz w:val="24"/>
          </w:rPr>
          <w:t>2</w:t>
        </w:r>
        <w:r w:rsidRPr="00617C0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2D" w:rsidRDefault="007352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F49F2"/>
    <w:multiLevelType w:val="multilevel"/>
    <w:tmpl w:val="DD385B8C"/>
    <w:lvl w:ilvl="0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98B6E5F"/>
    <w:multiLevelType w:val="multilevel"/>
    <w:tmpl w:val="201E9C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47792490"/>
    <w:multiLevelType w:val="multilevel"/>
    <w:tmpl w:val="7C6A8EB8"/>
    <w:lvl w:ilvl="0">
      <w:start w:val="5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77C1FAA"/>
    <w:multiLevelType w:val="hybridMultilevel"/>
    <w:tmpl w:val="70D2C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9c2e15-f349-4629-bb27-8b21188ffda8"/>
  </w:docVars>
  <w:rsids>
    <w:rsidRoot w:val="002B7A6F"/>
    <w:rsid w:val="00023E15"/>
    <w:rsid w:val="00025A0C"/>
    <w:rsid w:val="00026812"/>
    <w:rsid w:val="00042B9D"/>
    <w:rsid w:val="00044E44"/>
    <w:rsid w:val="00067C2D"/>
    <w:rsid w:val="0007250A"/>
    <w:rsid w:val="00095E9E"/>
    <w:rsid w:val="000A6BB4"/>
    <w:rsid w:val="000B0B4E"/>
    <w:rsid w:val="000C2DDF"/>
    <w:rsid w:val="000C7ED6"/>
    <w:rsid w:val="000D77E0"/>
    <w:rsid w:val="000E3AFB"/>
    <w:rsid w:val="000E6543"/>
    <w:rsid w:val="000F00A1"/>
    <w:rsid w:val="0010402E"/>
    <w:rsid w:val="00105273"/>
    <w:rsid w:val="001367A6"/>
    <w:rsid w:val="00154C12"/>
    <w:rsid w:val="0015655E"/>
    <w:rsid w:val="00160B6F"/>
    <w:rsid w:val="00163864"/>
    <w:rsid w:val="001757C2"/>
    <w:rsid w:val="0018003E"/>
    <w:rsid w:val="00184143"/>
    <w:rsid w:val="001851FB"/>
    <w:rsid w:val="001A6210"/>
    <w:rsid w:val="001B0637"/>
    <w:rsid w:val="001B3541"/>
    <w:rsid w:val="001C47EC"/>
    <w:rsid w:val="001E0EE8"/>
    <w:rsid w:val="001E2656"/>
    <w:rsid w:val="001F6E10"/>
    <w:rsid w:val="002023CF"/>
    <w:rsid w:val="00212D0B"/>
    <w:rsid w:val="00213E69"/>
    <w:rsid w:val="00214177"/>
    <w:rsid w:val="00224FFC"/>
    <w:rsid w:val="0023207A"/>
    <w:rsid w:val="00234D3D"/>
    <w:rsid w:val="00236D19"/>
    <w:rsid w:val="00251320"/>
    <w:rsid w:val="002608B5"/>
    <w:rsid w:val="00265443"/>
    <w:rsid w:val="00266C11"/>
    <w:rsid w:val="00267355"/>
    <w:rsid w:val="002754A3"/>
    <w:rsid w:val="00282408"/>
    <w:rsid w:val="002A58AC"/>
    <w:rsid w:val="002B1B6E"/>
    <w:rsid w:val="002B53A8"/>
    <w:rsid w:val="002B7A6F"/>
    <w:rsid w:val="002C4CA0"/>
    <w:rsid w:val="002F66AC"/>
    <w:rsid w:val="002F7D22"/>
    <w:rsid w:val="003229AA"/>
    <w:rsid w:val="0032561F"/>
    <w:rsid w:val="00326247"/>
    <w:rsid w:val="0036179D"/>
    <w:rsid w:val="00364A0E"/>
    <w:rsid w:val="003737A0"/>
    <w:rsid w:val="00375E3F"/>
    <w:rsid w:val="003974AB"/>
    <w:rsid w:val="003B5C3E"/>
    <w:rsid w:val="003C1214"/>
    <w:rsid w:val="003C295F"/>
    <w:rsid w:val="003C37E5"/>
    <w:rsid w:val="003D382A"/>
    <w:rsid w:val="004111BE"/>
    <w:rsid w:val="00414BC3"/>
    <w:rsid w:val="00430C0F"/>
    <w:rsid w:val="00433D0C"/>
    <w:rsid w:val="004449C6"/>
    <w:rsid w:val="00446878"/>
    <w:rsid w:val="00453B2B"/>
    <w:rsid w:val="00464F54"/>
    <w:rsid w:val="00474174"/>
    <w:rsid w:val="00483570"/>
    <w:rsid w:val="0048504C"/>
    <w:rsid w:val="0049384D"/>
    <w:rsid w:val="00495EAF"/>
    <w:rsid w:val="004A5E99"/>
    <w:rsid w:val="004A7302"/>
    <w:rsid w:val="004B5B42"/>
    <w:rsid w:val="004B5D97"/>
    <w:rsid w:val="004C0F00"/>
    <w:rsid w:val="004C53CE"/>
    <w:rsid w:val="00511573"/>
    <w:rsid w:val="00520E90"/>
    <w:rsid w:val="00521E39"/>
    <w:rsid w:val="00555AF7"/>
    <w:rsid w:val="00564602"/>
    <w:rsid w:val="00571F23"/>
    <w:rsid w:val="00574209"/>
    <w:rsid w:val="005745ED"/>
    <w:rsid w:val="0057549E"/>
    <w:rsid w:val="00582E4C"/>
    <w:rsid w:val="00590F6F"/>
    <w:rsid w:val="005A7D80"/>
    <w:rsid w:val="005B651E"/>
    <w:rsid w:val="005C7125"/>
    <w:rsid w:val="005D2F00"/>
    <w:rsid w:val="00604857"/>
    <w:rsid w:val="006162E1"/>
    <w:rsid w:val="006174FC"/>
    <w:rsid w:val="00617C0B"/>
    <w:rsid w:val="0062259F"/>
    <w:rsid w:val="00651464"/>
    <w:rsid w:val="00660090"/>
    <w:rsid w:val="00660A13"/>
    <w:rsid w:val="006610A5"/>
    <w:rsid w:val="006958B4"/>
    <w:rsid w:val="006A1A0E"/>
    <w:rsid w:val="006B5703"/>
    <w:rsid w:val="006C13E3"/>
    <w:rsid w:val="006C3E84"/>
    <w:rsid w:val="006C5F54"/>
    <w:rsid w:val="006F035F"/>
    <w:rsid w:val="00700B45"/>
    <w:rsid w:val="00701423"/>
    <w:rsid w:val="007021C6"/>
    <w:rsid w:val="00715C7C"/>
    <w:rsid w:val="0073522D"/>
    <w:rsid w:val="007406D8"/>
    <w:rsid w:val="0074164C"/>
    <w:rsid w:val="00741DAE"/>
    <w:rsid w:val="00742FDB"/>
    <w:rsid w:val="00777023"/>
    <w:rsid w:val="007D364C"/>
    <w:rsid w:val="007D3AC6"/>
    <w:rsid w:val="007D4629"/>
    <w:rsid w:val="008073A8"/>
    <w:rsid w:val="00831E23"/>
    <w:rsid w:val="008464A0"/>
    <w:rsid w:val="008568BF"/>
    <w:rsid w:val="00857442"/>
    <w:rsid w:val="00874B1F"/>
    <w:rsid w:val="008A103C"/>
    <w:rsid w:val="008A5948"/>
    <w:rsid w:val="008C5BEE"/>
    <w:rsid w:val="008C78C3"/>
    <w:rsid w:val="008D21CE"/>
    <w:rsid w:val="008E51FE"/>
    <w:rsid w:val="00900812"/>
    <w:rsid w:val="00921B3E"/>
    <w:rsid w:val="00925A03"/>
    <w:rsid w:val="00963CFA"/>
    <w:rsid w:val="0097511A"/>
    <w:rsid w:val="00975851"/>
    <w:rsid w:val="00982C0A"/>
    <w:rsid w:val="009A6B80"/>
    <w:rsid w:val="009B56B3"/>
    <w:rsid w:val="009C4C9D"/>
    <w:rsid w:val="009D6764"/>
    <w:rsid w:val="009E36A4"/>
    <w:rsid w:val="009F5284"/>
    <w:rsid w:val="009F53EB"/>
    <w:rsid w:val="009F6AA9"/>
    <w:rsid w:val="009F7B07"/>
    <w:rsid w:val="00A04BC7"/>
    <w:rsid w:val="00A07EA9"/>
    <w:rsid w:val="00A11974"/>
    <w:rsid w:val="00A160BC"/>
    <w:rsid w:val="00A45192"/>
    <w:rsid w:val="00A46E81"/>
    <w:rsid w:val="00A9217B"/>
    <w:rsid w:val="00A95A47"/>
    <w:rsid w:val="00A9657F"/>
    <w:rsid w:val="00AD55E5"/>
    <w:rsid w:val="00AE3CE6"/>
    <w:rsid w:val="00AE593F"/>
    <w:rsid w:val="00B14D35"/>
    <w:rsid w:val="00B333F2"/>
    <w:rsid w:val="00B35FB9"/>
    <w:rsid w:val="00B41EF2"/>
    <w:rsid w:val="00B46F88"/>
    <w:rsid w:val="00B66CF7"/>
    <w:rsid w:val="00B720EF"/>
    <w:rsid w:val="00BA45FC"/>
    <w:rsid w:val="00BB2290"/>
    <w:rsid w:val="00BC69F4"/>
    <w:rsid w:val="00BD07BD"/>
    <w:rsid w:val="00BF0CB4"/>
    <w:rsid w:val="00BF3A83"/>
    <w:rsid w:val="00C2198C"/>
    <w:rsid w:val="00C91503"/>
    <w:rsid w:val="00C91B37"/>
    <w:rsid w:val="00CA4276"/>
    <w:rsid w:val="00CA7A5F"/>
    <w:rsid w:val="00CB0AAC"/>
    <w:rsid w:val="00CB7CD2"/>
    <w:rsid w:val="00CC6719"/>
    <w:rsid w:val="00CD664E"/>
    <w:rsid w:val="00CE0B45"/>
    <w:rsid w:val="00CE1B84"/>
    <w:rsid w:val="00CF27DC"/>
    <w:rsid w:val="00D00B6F"/>
    <w:rsid w:val="00D0103A"/>
    <w:rsid w:val="00D01487"/>
    <w:rsid w:val="00D27897"/>
    <w:rsid w:val="00D40D75"/>
    <w:rsid w:val="00D63062"/>
    <w:rsid w:val="00D636A8"/>
    <w:rsid w:val="00DA31ED"/>
    <w:rsid w:val="00DA44FE"/>
    <w:rsid w:val="00DA4EE2"/>
    <w:rsid w:val="00DB19AF"/>
    <w:rsid w:val="00DB6AE8"/>
    <w:rsid w:val="00DC087A"/>
    <w:rsid w:val="00DF1AA4"/>
    <w:rsid w:val="00E01D8C"/>
    <w:rsid w:val="00E05727"/>
    <w:rsid w:val="00E11AF3"/>
    <w:rsid w:val="00E140B1"/>
    <w:rsid w:val="00E41F6D"/>
    <w:rsid w:val="00E45F28"/>
    <w:rsid w:val="00E618CC"/>
    <w:rsid w:val="00E711FC"/>
    <w:rsid w:val="00EB1F21"/>
    <w:rsid w:val="00EC469C"/>
    <w:rsid w:val="00EF4BC1"/>
    <w:rsid w:val="00EF575B"/>
    <w:rsid w:val="00F03699"/>
    <w:rsid w:val="00F2340F"/>
    <w:rsid w:val="00F3334E"/>
    <w:rsid w:val="00F465E2"/>
    <w:rsid w:val="00F474DA"/>
    <w:rsid w:val="00F524F4"/>
    <w:rsid w:val="00F576CC"/>
    <w:rsid w:val="00F863F0"/>
    <w:rsid w:val="00FA35D8"/>
    <w:rsid w:val="00FB0065"/>
    <w:rsid w:val="00FB7237"/>
    <w:rsid w:val="00FD1931"/>
    <w:rsid w:val="00FD3E3C"/>
    <w:rsid w:val="00FD5CFE"/>
    <w:rsid w:val="00FE182A"/>
    <w:rsid w:val="00FF047D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B7488-0A10-4B2A-B044-E17ABAE1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D1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B6A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65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E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2FD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7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C0B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617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C0B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A4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4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7764-AE10-454A-809C-6CD2901F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 Айлана Александровна</dc:creator>
  <cp:lastModifiedBy>Тас-оол Оксана Всеволодовна</cp:lastModifiedBy>
  <cp:revision>2</cp:revision>
  <cp:lastPrinted>2023-05-02T05:05:00Z</cp:lastPrinted>
  <dcterms:created xsi:type="dcterms:W3CDTF">2023-05-02T05:06:00Z</dcterms:created>
  <dcterms:modified xsi:type="dcterms:W3CDTF">2023-05-02T05:06:00Z</dcterms:modified>
</cp:coreProperties>
</file>