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6B" w:rsidRDefault="0030686B" w:rsidP="0030686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4B2961" w:rsidRDefault="004B2961" w:rsidP="0030686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B2961" w:rsidRDefault="004B2961" w:rsidP="003068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686B" w:rsidRPr="0025472A" w:rsidRDefault="0030686B" w:rsidP="003068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686B" w:rsidRPr="004C14FF" w:rsidRDefault="0030686B" w:rsidP="003068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82000" w:rsidRDefault="00582000" w:rsidP="0058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000" w:rsidRDefault="00582000" w:rsidP="0058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000" w:rsidRDefault="001C5844" w:rsidP="001C5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2022 г. № 237</w:t>
      </w:r>
    </w:p>
    <w:p w:rsidR="001C5844" w:rsidRDefault="001C5844" w:rsidP="001C58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82000" w:rsidRPr="00582000" w:rsidRDefault="00582000" w:rsidP="00582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000" w:rsidRDefault="00372EFC" w:rsidP="0058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000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582000" w:rsidRDefault="00372EFC" w:rsidP="0058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000">
        <w:rPr>
          <w:rFonts w:ascii="Times New Roman" w:hAnsi="Times New Roman"/>
          <w:b/>
          <w:sz w:val="28"/>
          <w:szCs w:val="28"/>
        </w:rPr>
        <w:t>региональном государственном контроле</w:t>
      </w:r>
    </w:p>
    <w:p w:rsidR="00582000" w:rsidRDefault="00372EFC" w:rsidP="0058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000">
        <w:rPr>
          <w:rFonts w:ascii="Times New Roman" w:hAnsi="Times New Roman"/>
          <w:b/>
          <w:sz w:val="28"/>
          <w:szCs w:val="28"/>
        </w:rPr>
        <w:t xml:space="preserve"> (надзоре) в области долевого строительства</w:t>
      </w:r>
    </w:p>
    <w:p w:rsidR="00582000" w:rsidRDefault="00372EFC" w:rsidP="0058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000">
        <w:rPr>
          <w:rFonts w:ascii="Times New Roman" w:hAnsi="Times New Roman"/>
          <w:b/>
          <w:sz w:val="28"/>
          <w:szCs w:val="28"/>
        </w:rPr>
        <w:t xml:space="preserve"> многоквартирных домов и (или) иных объектов</w:t>
      </w:r>
    </w:p>
    <w:p w:rsidR="00372EFC" w:rsidRPr="00582000" w:rsidRDefault="00372EFC" w:rsidP="005820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2000">
        <w:rPr>
          <w:rFonts w:ascii="Times New Roman" w:hAnsi="Times New Roman"/>
          <w:b/>
          <w:sz w:val="28"/>
          <w:szCs w:val="28"/>
        </w:rPr>
        <w:t xml:space="preserve"> недвижимости на территории Республики Тыва</w:t>
      </w:r>
    </w:p>
    <w:p w:rsidR="00372EFC" w:rsidRDefault="00372EFC" w:rsidP="005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00" w:rsidRPr="00582000" w:rsidRDefault="00582000" w:rsidP="0058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EFC" w:rsidRDefault="00372EFC" w:rsidP="0058200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E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 июля 2020 г. № 248-ФЗ </w:t>
      </w:r>
      <w:r w:rsidR="00582000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582000">
        <w:rPr>
          <w:rFonts w:ascii="Times New Roman" w:hAnsi="Times New Roman"/>
          <w:sz w:val="28"/>
          <w:szCs w:val="28"/>
        </w:rPr>
        <w:t xml:space="preserve">   </w:t>
      </w:r>
      <w:r w:rsidRPr="00372EFC">
        <w:rPr>
          <w:rFonts w:ascii="Times New Roman" w:hAnsi="Times New Roman"/>
          <w:sz w:val="28"/>
          <w:szCs w:val="28"/>
        </w:rPr>
        <w:t>«</w:t>
      </w:r>
      <w:proofErr w:type="gramEnd"/>
      <w:r w:rsidRPr="00372EFC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 Правительство Республики Тыва ПОСТАНОВЛЯЕТ:</w:t>
      </w:r>
    </w:p>
    <w:p w:rsidR="003472CA" w:rsidRPr="00372EFC" w:rsidRDefault="003472CA" w:rsidP="0058200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EFC" w:rsidRPr="00372EFC" w:rsidRDefault="00372EFC" w:rsidP="00582000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72EFC">
        <w:rPr>
          <w:rFonts w:ascii="Times New Roman" w:hAnsi="Times New Roman"/>
          <w:sz w:val="28"/>
          <w:szCs w:val="28"/>
        </w:rPr>
        <w:t>1. Внести в Положение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Республики Тыва, утвержденное постановлением Правительства Республики Тыва от 8 декабря 2021 г. № 653, следующие изменения:</w:t>
      </w:r>
      <w:r w:rsidR="005B70B2" w:rsidRPr="005B70B2">
        <w:t xml:space="preserve"> </w:t>
      </w:r>
    </w:p>
    <w:p w:rsidR="0022172B" w:rsidRDefault="00372EFC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2B114C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E52E25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аздел I</w:t>
      </w:r>
      <w:r w:rsidR="002B114C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 </w:t>
      </w:r>
      <w:r w:rsidR="00E52E25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следующей редакции:</w:t>
      </w:r>
      <w:r w:rsidR="003E4FB1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C5AF5" w:rsidRPr="00582000" w:rsidRDefault="009C5AF5" w:rsidP="00582000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4BF3" w:rsidRPr="00582000" w:rsidRDefault="00E52E25" w:rsidP="00582000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F4BF3" w:rsidRPr="00582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II. Управление рисками причинения вреда (ущерба)</w:t>
      </w:r>
    </w:p>
    <w:p w:rsidR="006F4BF3" w:rsidRPr="00582000" w:rsidRDefault="006F4BF3" w:rsidP="00582000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охраняемым законом ценностям при осуществлении</w:t>
      </w:r>
    </w:p>
    <w:p w:rsidR="006F4BF3" w:rsidRPr="00582000" w:rsidRDefault="006F4BF3" w:rsidP="00582000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2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регионального государственного контроля (надзора)</w:t>
      </w:r>
    </w:p>
    <w:p w:rsidR="0022172B" w:rsidRPr="00582000" w:rsidRDefault="0022172B" w:rsidP="00582000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Для целей управления рисками причинения вреда (ущерба) при осуществлении регионального государственного контроля (надзора) Служба относит объекты контроля к одной из следующих категорий риска пр</w:t>
      </w:r>
      <w:r w:rsidR="00582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ичинения вреда (ущерба) (далее –</w:t>
      </w: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категории риска):</w:t>
      </w: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а) высокий риск;</w:t>
      </w: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средний риск;</w:t>
      </w: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низкий риск.</w:t>
      </w: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 Отнесение объекта контроля к одной из категорий риска осуществляется Службой на основании приказа, подписанного руководителем (заместителем руководителя), в соответствии с критериями отнесения деятельности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к определенным категориям риска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Респу</w:t>
      </w:r>
      <w:r w:rsidR="002B114C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блики Тыва согласно приложению №</w:t>
      </w: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к настоящему Положению, в соответствии с критериями отнесения деятельности жилищно-строительного кооператива, связанной с привлечением средств членов кооператива для строительства многоквартирного дома, к определенной категории риска при организации регионального государственного контроля (надзора)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Респу</w:t>
      </w:r>
      <w:r w:rsidR="001159BD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блики Тыва согласно приложению №</w:t>
      </w: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к настоящему Положению.</w:t>
      </w: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 В случае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12. При осуществлении регионального государственного контроля (надзора) в соответствии со стать</w:t>
      </w:r>
      <w:r w:rsidR="001159BD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ями 23</w:t>
      </w:r>
      <w:r w:rsidR="00C355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159BD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 Федерального закона «</w:t>
      </w: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</w:t>
      </w:r>
      <w:r w:rsidR="001159BD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онтроле в Российской Федерации» </w:t>
      </w: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устанавливаются индикаторы риска нарушения обязательных требований при осуществлении регионального государственного контроля (надзора) в области долевого строительства многоквартирных домов и (или) иных объектов не</w:t>
      </w:r>
      <w:r w:rsidR="001159BD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движимости согласно приложению №</w:t>
      </w: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 к настоящему Положению.</w:t>
      </w:r>
    </w:p>
    <w:p w:rsidR="00E52E25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(ущерба).</w:t>
      </w:r>
    </w:p>
    <w:p w:rsidR="00650154" w:rsidRPr="00222FBD" w:rsidRDefault="00E52E25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</w:t>
      </w:r>
      <w:r w:rsidR="00372EFC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50154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Ключевые показатели и их целевые значения, индикативные показатели регионального государственного контроля (надзора) в области долевого строительства многоквартирных домов и (или) иных объектов недвижимости </w:t>
      </w:r>
      <w:r w:rsidR="00372EFC"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приведены в приложении № 4 к настоящему Положению.</w:t>
      </w:r>
    </w:p>
    <w:p w:rsidR="00372EFC" w:rsidRPr="00372EFC" w:rsidRDefault="00650154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2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Ключевые</w:t>
      </w:r>
      <w:r w:rsidRPr="005B7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4B09" w:rsidRPr="005B7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показатели и их целевые значения,</w:t>
      </w:r>
      <w:r w:rsidRPr="005B7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индикативные показатели осуществления надзора за деятельностью жилищно-строительного кооператива, связан</w:t>
      </w:r>
      <w:r w:rsidRPr="005B7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ной с привлечением средств членов кооператива для строительства многоквартирного дома на территории Республики Тыва приведены в приложении № 5 к настоя</w:t>
      </w:r>
      <w:r w:rsidR="009C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щему Положению.»;</w:t>
      </w:r>
    </w:p>
    <w:p w:rsidR="00297950" w:rsidRPr="005C34F4" w:rsidRDefault="007258F0" w:rsidP="0058200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дополнить</w:t>
      </w:r>
      <w:r w:rsidR="00372EFC" w:rsidRPr="00372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приложени</w:t>
      </w:r>
      <w:r w:rsidR="0065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ями</w:t>
      </w:r>
      <w:r w:rsidR="00372EFC" w:rsidRPr="00372E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4 </w:t>
      </w:r>
      <w:r w:rsidR="009C5A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50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</w:t>
      </w:r>
      <w:r w:rsidR="00582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следующего содержания:</w:t>
      </w:r>
    </w:p>
    <w:p w:rsidR="00297950" w:rsidRDefault="00297950" w:rsidP="00582000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BE6" w:rsidRDefault="003B5BE6" w:rsidP="003472CA">
      <w:pPr>
        <w:pStyle w:val="a5"/>
        <w:spacing w:after="0" w:line="36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3B5BE6" w:rsidSect="00433F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372EFC" w:rsidRPr="003472CA" w:rsidRDefault="00372EFC" w:rsidP="00582000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72CA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№ 4</w:t>
      </w:r>
    </w:p>
    <w:p w:rsidR="006C53FA" w:rsidRPr="00DB1A86" w:rsidRDefault="00372EFC" w:rsidP="00582000">
      <w:pPr>
        <w:pStyle w:val="a5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A86">
        <w:rPr>
          <w:rFonts w:ascii="Times New Roman" w:eastAsia="Calibri" w:hAnsi="Times New Roman" w:cs="Times New Roman"/>
          <w:sz w:val="28"/>
          <w:szCs w:val="28"/>
        </w:rPr>
        <w:t>к Положению о региональном</w:t>
      </w:r>
      <w:r w:rsidR="006C53FA" w:rsidRPr="00DB1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A86">
        <w:rPr>
          <w:rFonts w:ascii="Times New Roman" w:eastAsia="Calibri" w:hAnsi="Times New Roman" w:cs="Times New Roman"/>
          <w:sz w:val="28"/>
          <w:szCs w:val="28"/>
        </w:rPr>
        <w:t>государственном</w:t>
      </w:r>
    </w:p>
    <w:p w:rsidR="00372EFC" w:rsidRPr="00DB1A86" w:rsidRDefault="00372EFC" w:rsidP="00582000">
      <w:pPr>
        <w:pStyle w:val="a5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A86">
        <w:rPr>
          <w:rFonts w:ascii="Times New Roman" w:eastAsia="Calibri" w:hAnsi="Times New Roman" w:cs="Times New Roman"/>
          <w:sz w:val="28"/>
          <w:szCs w:val="28"/>
        </w:rPr>
        <w:t>контроле (надзоре) в области долевого строительства</w:t>
      </w:r>
    </w:p>
    <w:p w:rsidR="006C53FA" w:rsidRPr="00DB1A86" w:rsidRDefault="00372EFC" w:rsidP="00582000">
      <w:pPr>
        <w:pStyle w:val="a5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A86">
        <w:rPr>
          <w:rFonts w:ascii="Times New Roman" w:eastAsia="Calibri" w:hAnsi="Times New Roman" w:cs="Times New Roman"/>
          <w:sz w:val="28"/>
          <w:szCs w:val="28"/>
        </w:rPr>
        <w:t>многоквартирных домов и (или) иных объектов</w:t>
      </w:r>
    </w:p>
    <w:p w:rsidR="00372EFC" w:rsidRPr="00DB1A86" w:rsidRDefault="00372EFC" w:rsidP="00582000">
      <w:pPr>
        <w:pStyle w:val="a5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A86">
        <w:rPr>
          <w:rFonts w:ascii="Times New Roman" w:eastAsia="Calibri" w:hAnsi="Times New Roman" w:cs="Times New Roman"/>
          <w:sz w:val="28"/>
          <w:szCs w:val="28"/>
        </w:rPr>
        <w:t>недвижимости на территории Республики Тыва</w:t>
      </w:r>
    </w:p>
    <w:p w:rsidR="00372EFC" w:rsidRDefault="00372EFC" w:rsidP="00582000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000" w:rsidRDefault="00582000" w:rsidP="00582000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000" w:rsidRDefault="00582000" w:rsidP="00582000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2000" w:rsidRPr="00C35599" w:rsidRDefault="00582000" w:rsidP="005820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5599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582000" w:rsidRDefault="00297950" w:rsidP="005820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2000">
        <w:rPr>
          <w:rFonts w:ascii="Times New Roman" w:hAnsi="Times New Roman" w:cs="Times New Roman"/>
          <w:sz w:val="28"/>
          <w:szCs w:val="28"/>
        </w:rPr>
        <w:t xml:space="preserve">и их целевые значения, индикативные показатели регионального </w:t>
      </w:r>
    </w:p>
    <w:p w:rsidR="00582000" w:rsidRDefault="00297950" w:rsidP="005820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2000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области долевого строительства </w:t>
      </w:r>
    </w:p>
    <w:p w:rsidR="00297950" w:rsidRPr="00582000" w:rsidRDefault="00297950" w:rsidP="0058200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82000">
        <w:rPr>
          <w:rFonts w:ascii="Times New Roman" w:hAnsi="Times New Roman" w:cs="Times New Roman"/>
          <w:sz w:val="28"/>
          <w:szCs w:val="28"/>
        </w:rPr>
        <w:t>многоквартирных домов и (или) иных объектов недвижимости</w:t>
      </w:r>
    </w:p>
    <w:p w:rsidR="00297950" w:rsidRPr="00582000" w:rsidRDefault="00297950" w:rsidP="0058200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958"/>
        <w:gridCol w:w="1411"/>
        <w:gridCol w:w="2117"/>
        <w:gridCol w:w="1411"/>
        <w:gridCol w:w="1411"/>
        <w:gridCol w:w="1411"/>
        <w:gridCol w:w="1988"/>
        <w:gridCol w:w="1984"/>
      </w:tblGrid>
      <w:tr w:rsidR="003B5BE6" w:rsidRPr="00582000" w:rsidTr="00582000">
        <w:trPr>
          <w:jc w:val="center"/>
        </w:trPr>
        <w:tc>
          <w:tcPr>
            <w:tcW w:w="159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5BE6" w:rsidRPr="00582000" w:rsidRDefault="003B5BE6" w:rsidP="0058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Нарушение юридическими лицами (застройщиками), привлекающими денежные средства граждан и юридических лиц для строительства многоквартирных домов и (или) иных объектов недвижимости, требований </w:t>
            </w:r>
            <w:hyperlink r:id="rId14" w:history="1">
              <w:r w:rsidRPr="00582000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Федерального закона</w:t>
              </w:r>
            </w:hyperlink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67B7E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1C64EB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30 декабря </w:t>
            </w:r>
            <w:r w:rsidR="00222FBD" w:rsidRPr="00582000">
              <w:rPr>
                <w:rFonts w:ascii="Times New Roman" w:hAnsi="Times New Roman" w:cs="Times New Roman"/>
                <w:sz w:val="23"/>
                <w:szCs w:val="23"/>
              </w:rPr>
              <w:t>2004</w:t>
            </w:r>
            <w:r w:rsidR="00E67B7E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C64EB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="00845BE1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6C53FA" w:rsidRPr="00582000">
              <w:rPr>
                <w:rFonts w:ascii="Times New Roman" w:hAnsi="Times New Roman" w:cs="Times New Roman"/>
                <w:sz w:val="23"/>
                <w:szCs w:val="23"/>
              </w:rPr>
              <w:t>214-ФЗ «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 участии в долевом строительстве многоквартирных домов и (или) иных объектов недвижимости и о внесении изменений в некоторые законодате</w:t>
            </w:r>
            <w:r w:rsidR="006C53FA" w:rsidRPr="00582000">
              <w:rPr>
                <w:rFonts w:ascii="Times New Roman" w:hAnsi="Times New Roman" w:cs="Times New Roman"/>
                <w:sz w:val="23"/>
                <w:szCs w:val="23"/>
              </w:rPr>
              <w:t>льные акты Российской Федерации»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(далее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Федеральный закон </w:t>
            </w:r>
            <w:r w:rsidR="006C53FA" w:rsidRPr="0058200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214)</w:t>
            </w:r>
          </w:p>
        </w:tc>
      </w:tr>
      <w:tr w:rsidR="003B5BE6" w:rsidRPr="00582000" w:rsidTr="00582000">
        <w:trPr>
          <w:jc w:val="center"/>
        </w:trPr>
        <w:tc>
          <w:tcPr>
            <w:tcW w:w="159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юридическими лицами (застройщиками), привлекающими денежные средства граждан и юридических лиц для </w:t>
            </w:r>
          </w:p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долевого строительства многоквартирных домов и (или) иных объектов недвижимости, требований Федерального закона </w:t>
            </w:r>
            <w:r w:rsidR="006C53FA" w:rsidRPr="0058200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 214-ФЗ</w:t>
            </w:r>
          </w:p>
        </w:tc>
      </w:tr>
      <w:tr w:rsidR="003B5BE6" w:rsidRPr="00582000" w:rsidTr="00582000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692188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номер (индекс</w:t>
            </w:r>
            <w:r w:rsidR="003B5BE6" w:rsidRPr="00582000">
              <w:rPr>
                <w:rFonts w:ascii="Times New Roman" w:hAnsi="Times New Roman" w:cs="Times New Roman"/>
                <w:sz w:val="23"/>
                <w:szCs w:val="23"/>
              </w:rPr>
              <w:t>) показателя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комментарии (интерпретация значений)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(текущее)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международные сопоставления показателей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целевые значения показателей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источник данных для определения значения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582000" w:rsidRPr="00582000" w:rsidTr="00582000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000" w:rsidRPr="00582000" w:rsidRDefault="00582000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3B5BE6" w:rsidRPr="00582000" w:rsidTr="00582000">
        <w:trPr>
          <w:jc w:val="center"/>
        </w:trPr>
        <w:tc>
          <w:tcPr>
            <w:tcW w:w="159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Ключевые показатели</w:t>
            </w:r>
          </w:p>
        </w:tc>
      </w:tr>
      <w:tr w:rsidR="003B5BE6" w:rsidRPr="00582000" w:rsidTr="00582000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599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выражающийся в минимизации причинения им вреда (ущерба)</w:t>
            </w:r>
          </w:p>
        </w:tc>
      </w:tr>
      <w:tr w:rsidR="003B5BE6" w:rsidRPr="00582000" w:rsidTr="00582000">
        <w:trPr>
          <w:jc w:val="center"/>
        </w:trPr>
        <w:tc>
          <w:tcPr>
            <w:tcW w:w="159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Региональный контроль (надзор) в области долевого строительства многоквартирных домов и иных объектов недвижимости</w:t>
            </w:r>
          </w:p>
        </w:tc>
      </w:tr>
      <w:tr w:rsidR="003B5BE6" w:rsidRPr="00582000" w:rsidTr="00582000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А.3.1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Доля проблемных объектов в общем количестве объектов, строящихся с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привле</w:t>
            </w:r>
            <w:proofErr w:type="spellEnd"/>
            <w:r w:rsidR="00582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Кн1=</w:t>
            </w:r>
          </w:p>
          <w:p w:rsidR="0030364D" w:rsidRPr="00582000" w:rsidRDefault="003B5BE6" w:rsidP="0058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Кн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/Ко*</w:t>
            </w:r>
          </w:p>
          <w:p w:rsidR="003B5BE6" w:rsidRPr="00582000" w:rsidRDefault="003B5BE6" w:rsidP="0058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Кн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проблемных объектов долевого строи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 за 2020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год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C355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2021 год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не более 11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6" w:rsidRPr="00582000" w:rsidRDefault="003B5BE6" w:rsidP="00582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данные планов-график</w:t>
            </w:r>
            <w:r w:rsidR="006C53FA" w:rsidRPr="00582000">
              <w:rPr>
                <w:rFonts w:ascii="Times New Roman" w:hAnsi="Times New Roman" w:cs="Times New Roman"/>
                <w:sz w:val="23"/>
                <w:szCs w:val="23"/>
              </w:rPr>
              <w:t>ов по завершению строи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BE6" w:rsidRPr="00582000" w:rsidRDefault="003B5BE6" w:rsidP="005820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</w:tbl>
    <w:p w:rsidR="00582000" w:rsidRDefault="00582000" w:rsidP="00582000">
      <w:pPr>
        <w:spacing w:after="0" w:line="240" w:lineRule="auto"/>
      </w:pP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25"/>
        <w:gridCol w:w="1544"/>
        <w:gridCol w:w="2117"/>
        <w:gridCol w:w="1411"/>
        <w:gridCol w:w="1411"/>
        <w:gridCol w:w="1411"/>
        <w:gridCol w:w="1988"/>
        <w:gridCol w:w="1984"/>
      </w:tblGrid>
      <w:tr w:rsidR="00582000" w:rsidRPr="00582000" w:rsidTr="00FB0D08">
        <w:trPr>
          <w:trHeight w:val="70"/>
          <w:tblHeader/>
          <w:jc w:val="center"/>
        </w:trPr>
        <w:tc>
          <w:tcPr>
            <w:tcW w:w="1276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25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44" w:type="dxa"/>
          </w:tcPr>
          <w:p w:rsidR="00582000" w:rsidRPr="00582000" w:rsidRDefault="00582000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17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1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1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1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8" w:type="dxa"/>
          </w:tcPr>
          <w:p w:rsidR="00582000" w:rsidRPr="00582000" w:rsidRDefault="00582000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582000" w:rsidRPr="00582000" w:rsidRDefault="00582000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582000" w:rsidRPr="00582000" w:rsidTr="00FB0D08">
        <w:trPr>
          <w:jc w:val="center"/>
        </w:trPr>
        <w:tc>
          <w:tcPr>
            <w:tcW w:w="1276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5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чением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денежных средств участников долевого строительства (Кн1)</w:t>
            </w:r>
          </w:p>
        </w:tc>
        <w:tc>
          <w:tcPr>
            <w:tcW w:w="1544" w:type="dxa"/>
          </w:tcPr>
          <w:p w:rsidR="00582000" w:rsidRPr="00582000" w:rsidRDefault="00582000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7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тельства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 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объектов, строящихся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с привлечением денежных средств участников строительства</w:t>
            </w:r>
          </w:p>
        </w:tc>
        <w:tc>
          <w:tcPr>
            <w:tcW w:w="1411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</w:p>
        </w:tc>
        <w:tc>
          <w:tcPr>
            <w:tcW w:w="1411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582000" w:rsidRPr="00582000" w:rsidRDefault="00582000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</w:tcPr>
          <w:p w:rsidR="00582000" w:rsidRPr="00582000" w:rsidRDefault="00582000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тельства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«проблемных» объектов на территории Республики Тыва, размещенных на сайте https://sgzhi.rtyva.ru/ (далее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Планы-графики).</w:t>
            </w:r>
          </w:p>
          <w:p w:rsidR="00582000" w:rsidRPr="00582000" w:rsidRDefault="00582000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Данные отчетностей об осуществлении деятельности, связанной с привлечением денежных средств участников строительства, в соответствии с </w:t>
            </w:r>
            <w:hyperlink r:id="rId15" w:history="1">
              <w:r w:rsidRPr="00582000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приказом</w:t>
              </w:r>
            </w:hyperlink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Минстроя Рос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сии от 12 октября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             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656/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hyperlink r:id="rId16" w:history="1">
              <w:r w:rsidRPr="00582000">
                <w:rPr>
                  <w:rStyle w:val="a4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приказом</w:t>
              </w:r>
            </w:hyperlink>
            <w:r w:rsidRPr="0058200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Минстроя Рос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сии от 3 июля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2017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955/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, информация из Единой информационной сети жилищного строительства (далее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ЕИСЖС)</w:t>
            </w:r>
          </w:p>
        </w:tc>
        <w:tc>
          <w:tcPr>
            <w:tcW w:w="1984" w:type="dxa"/>
          </w:tcPr>
          <w:p w:rsidR="00582000" w:rsidRPr="00582000" w:rsidRDefault="00582000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А.3.2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Доля количества исполненных предписаний об устра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нении нарушений, выявленных в ходе проведения проверок, в общем количестве выданных предписаний об устранении нарушений, выявленных в ходе проведения проверок по долевому строительству, срок исполнения которых наступил (К пред)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 пред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=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Кисп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Квыд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Кисп</w:t>
            </w:r>
            <w:proofErr w:type="spellEnd"/>
            <w:r w:rsidR="00582000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исполненных пред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писаний об устранении нарушений, выявленных в ходе проведения проверок по долевому строительству;</w:t>
            </w:r>
          </w:p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Квыд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выданных предписаний об устранении нарушений, выявленных в ходе проведения проверок по долевому строительству, срок исполнения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по которым наступил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фактическое значение за 2020 год 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83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 xml:space="preserve"> процента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2021 год 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96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 xml:space="preserve"> процентов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данные о выданных предписаниях об устранении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нарушений, выявленных в ходе проведения проверок, срок исполнения которых наступил.</w:t>
            </w:r>
          </w:p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Информация об исполненных предписаниях об устранении нарушений, выявленных в ходе проведения проверок, полученная от подконтрольных субъектов, информация ЕИСЖС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5967" w:type="dxa"/>
            <w:gridSpan w:val="9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Индикативные показатели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</w:tc>
        <w:tc>
          <w:tcPr>
            <w:tcW w:w="14691" w:type="dxa"/>
            <w:gridSpan w:val="8"/>
          </w:tcPr>
          <w:p w:rsidR="00FB0D08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эффективности, отражающие уровень безопасности охраняемых законом ценностей, выражающийся в минимизации </w:t>
            </w:r>
          </w:p>
          <w:p w:rsidR="00FB0D08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причинения им вреда (ущерба), с учетом задействованных трудовых, материальных и финансовых ресурсов и административных и </w:t>
            </w:r>
          </w:p>
          <w:p w:rsidR="003B5BE6" w:rsidRPr="00582000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Б.1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Доля устраненных нарушений обязательных требований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в общем количестве выявленных нарушений (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Ун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Ун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Ну/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Нв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Ну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устраненных нарушений обязательных требований, выявленных по результатам проверок в рамках осуществления регионального государственного контроля (надзора) в области долевого строительства многоквартирных домов и (или)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иных объектов недвижимости, ед.;</w:t>
            </w:r>
          </w:p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Нв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нарушений обязательных требований, выявленных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по результатам проверок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</w:t>
            </w:r>
          </w:p>
        </w:tc>
        <w:tc>
          <w:tcPr>
            <w:tcW w:w="14691" w:type="dxa"/>
            <w:gridSpan w:val="8"/>
          </w:tcPr>
          <w:p w:rsidR="003B5BE6" w:rsidRPr="00582000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В.1</w:t>
            </w:r>
          </w:p>
        </w:tc>
        <w:tc>
          <w:tcPr>
            <w:tcW w:w="14691" w:type="dxa"/>
            <w:gridSpan w:val="8"/>
          </w:tcPr>
          <w:p w:rsidR="00FB0D08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Индикативные показатели, характеризующие непосредственное состояние подконтрольной сферы, а также негативные явления, </w:t>
            </w:r>
          </w:p>
          <w:p w:rsidR="003B5BE6" w:rsidRPr="00582000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на устранения которых направлена контрольно-надзорная деятельность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В.1.7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Количество выявленных нарушений обязательных требований в рамках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</w:tbl>
    <w:p w:rsidR="00FB0D08" w:rsidRDefault="00FB0D08"/>
    <w:p w:rsidR="00FB0D08" w:rsidRDefault="00FB0D08"/>
    <w:p w:rsidR="00FB0D08" w:rsidRDefault="00FB0D08"/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25"/>
        <w:gridCol w:w="1544"/>
        <w:gridCol w:w="2117"/>
        <w:gridCol w:w="1411"/>
        <w:gridCol w:w="1411"/>
        <w:gridCol w:w="1411"/>
        <w:gridCol w:w="1988"/>
        <w:gridCol w:w="1984"/>
      </w:tblGrid>
      <w:tr w:rsidR="00FB0D08" w:rsidRPr="00582000" w:rsidTr="00973A41">
        <w:trPr>
          <w:trHeight w:val="70"/>
          <w:tblHeader/>
          <w:jc w:val="center"/>
        </w:trPr>
        <w:tc>
          <w:tcPr>
            <w:tcW w:w="1276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25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44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17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8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В.2</w:t>
            </w:r>
          </w:p>
        </w:tc>
        <w:tc>
          <w:tcPr>
            <w:tcW w:w="14691" w:type="dxa"/>
            <w:gridSpan w:val="8"/>
          </w:tcPr>
          <w:p w:rsidR="00FB0D08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Индикативные показатели, характеризующие качество проводимых мероприятий в части их направленности </w:t>
            </w:r>
          </w:p>
          <w:p w:rsidR="003B5BE6" w:rsidRPr="00582000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на устранение максимального объема потенциального вреда (ущерба) охраняемым законом ценностям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В.2.1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 в отношении подконтрольных субъектов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FB0D08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B5BE6" w:rsidRPr="00582000">
              <w:rPr>
                <w:rFonts w:ascii="Times New Roman" w:hAnsi="Times New Roman" w:cs="Times New Roman"/>
                <w:sz w:val="23"/>
                <w:szCs w:val="23"/>
              </w:rPr>
              <w:t>оказатель учитывает суммарное количество мероприятий, проведенных в отношении подконтрольных субъектов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 w:val="restart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В.2.3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Доля подконтрольных субъектов, допустивших нарушения по результатам проверок,</w:t>
            </w:r>
            <w:r w:rsidR="000C23CE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 рамках осуществления регионального государственного контроля (надзора)</w:t>
            </w:r>
            <w:r w:rsidR="000C23CE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 области долевого строительства многоквартирных домов и (или) иных объектов недвижимости (Д)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Дн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 До* 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Дн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субъектов, при проведении </w:t>
            </w:r>
            <w:proofErr w:type="gram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проверок</w:t>
            </w:r>
            <w:proofErr w:type="gram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которых выявлены нарушения, ед.;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58200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субъектов,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 отношении которых проводились проверки,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</w:t>
            </w:r>
          </w:p>
        </w:tc>
        <w:tc>
          <w:tcPr>
            <w:tcW w:w="14691" w:type="dxa"/>
            <w:gridSpan w:val="8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</w:t>
            </w:r>
          </w:p>
        </w:tc>
        <w:tc>
          <w:tcPr>
            <w:tcW w:w="14691" w:type="dxa"/>
            <w:gridSpan w:val="8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Проверки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Общее количество проверок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 w:val="restart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В.3.1.2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Общее количество плановых проверок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Общее количество внеплановых проверок, в том числе по следующим основаниям: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В.3.1.3.2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В.3.1.3.3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на основании требования прокурора о проведении внеплановой проверки</w:t>
            </w:r>
            <w:r w:rsidR="000C23CE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 рамках надзора за исполнением законов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В.3.1.3.4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иные основания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 3.1.19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Среднее количество проверок, проведенных в отношении одного подконтрольного субъекта (К)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 П/До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П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проведенных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 текущем периоде проверок, ед.;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субъектов,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 отношении которых проводились проверки,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 w:val="restart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документы, полученные в результате контрольной (надзорной) деятельности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В.3.1.24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Доля проверок, результаты которых были признаны недействительными (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Дп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Дп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=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Пнед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/П*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Пнед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проверок, результаты которых в текущем периоде были признаны недействительным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, в том числе по решению суда и по предписанию органов прокуратуры, ед.;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 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проведенных в текущем периоде проверок,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В.3.1.26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Доля проверок, проведенных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выявления</w:t>
            </w:r>
            <w:proofErr w:type="gram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которых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 должностным лицам, осуществившим такие проверки, применены меры дисциплинарного, административного наказания (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Днар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Днар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дис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*100%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дис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проверок, по результатам которых применены меры дисциплинарного и административного наказания, ед.;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П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проверок, проведенных с нарушениями требований законодательства Российской Федерации о порядке их проведения в текущем периоде,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В.3.1.29</w:t>
            </w:r>
          </w:p>
        </w:tc>
        <w:tc>
          <w:tcPr>
            <w:tcW w:w="2825" w:type="dxa"/>
          </w:tcPr>
          <w:p w:rsidR="00433F58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Доля внеплановых проверок, которые не удалось провести в связи с отсутствием подконтрольного субъекта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его собственника, в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связи с прекращением осуществления проверяемой сферы деятельности (Д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непр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непр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Ппн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/П*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Ппн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внеплановых проверок, которые не удалось провести по различным причинам, ед.;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П 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проведенных внеплановых проверок,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документы, полученные в результате контрольной (надзорной) деятельности, внутренние документы </w:t>
            </w:r>
            <w:r w:rsidR="00214BAB" w:rsidRPr="00582000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В.3.1.34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(Д перед)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 перед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Пправ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П*100%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Пправ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проверок, результаты которых направлены в правоохранительные органы, ед.;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П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проверок, в результате которых выявлены нарушения обязательных требований,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 w:val="restart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документы, полученные в результате контрольной (надзорной) деятельности, внутренние документы </w:t>
            </w:r>
            <w:r w:rsidR="00214BAB" w:rsidRPr="00582000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В.3.1.35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руб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В.3.1.36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руб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В.3.1.37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Отношение суммы взысканных административных штрафов к общей сумме наложенных административных штрафов (по результатам проведенных проверок)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(% взыск)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% взыск= В/Н*100%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сумма штрафов, взысканных по результатам проведенных проверок, тыс.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Н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сумма штрафов, наложенных по результатам проведенных проверок, тыс. руб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</w:tbl>
    <w:p w:rsidR="00FB0D08" w:rsidRDefault="00FB0D08"/>
    <w:p w:rsidR="00FB0D08" w:rsidRDefault="00FB0D08"/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25"/>
        <w:gridCol w:w="1544"/>
        <w:gridCol w:w="2117"/>
        <w:gridCol w:w="1411"/>
        <w:gridCol w:w="1411"/>
        <w:gridCol w:w="1411"/>
        <w:gridCol w:w="1988"/>
        <w:gridCol w:w="1984"/>
      </w:tblGrid>
      <w:tr w:rsidR="00FB0D08" w:rsidRPr="00582000" w:rsidTr="00973A41">
        <w:trPr>
          <w:trHeight w:val="70"/>
          <w:tblHeader/>
          <w:jc w:val="center"/>
        </w:trPr>
        <w:tc>
          <w:tcPr>
            <w:tcW w:w="1276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25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44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17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8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В.3.1.38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Средний размер наложенного административного штрафа (по результатам проведенных проверок)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Шср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Шср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=Н/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Кштр</w:t>
            </w:r>
            <w:proofErr w:type="spellEnd"/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Н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сумма наложенных штрафов, тыс. руб.;</w:t>
            </w:r>
          </w:p>
          <w:p w:rsidR="00433F58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Кштр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административных дел, по результатам которых назначено наказание в виде административного штрафа,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В.3.4</w:t>
            </w:r>
          </w:p>
        </w:tc>
        <w:tc>
          <w:tcPr>
            <w:tcW w:w="14691" w:type="dxa"/>
            <w:gridSpan w:val="8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В.3.4.1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Общее количество подконтрольных субъектов, в отношении которых осуществляются мониторинговые мероприятия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 w:val="restart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документы, полученные в результате контрольной (надзорной) деятельности, внутренние документы </w:t>
            </w:r>
            <w:r w:rsidR="00214BAB" w:rsidRPr="00582000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В.3.4.2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Доля субъектов, регулярная отчетность которых была проверена или проанализирована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на предмет нарушений обязательных требований (С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отч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Сотч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=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Опров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Опред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*100%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Опров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подконтрольных субъектов (объектов), регулярная отчетность которых проверена на предмет нарушений обязательных требований;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Опред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подконтрольных субъектов (объектов), предоставивших регулярную отчетность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</w:tbl>
    <w:p w:rsidR="00FB0D08" w:rsidRDefault="00FB0D08"/>
    <w:p w:rsidR="00FB0D08" w:rsidRDefault="00FB0D08"/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25"/>
        <w:gridCol w:w="1544"/>
        <w:gridCol w:w="2117"/>
        <w:gridCol w:w="1411"/>
        <w:gridCol w:w="1411"/>
        <w:gridCol w:w="1411"/>
        <w:gridCol w:w="1988"/>
        <w:gridCol w:w="1984"/>
      </w:tblGrid>
      <w:tr w:rsidR="00FB0D08" w:rsidRPr="00582000" w:rsidTr="00973A41">
        <w:trPr>
          <w:trHeight w:val="70"/>
          <w:tblHeader/>
          <w:jc w:val="center"/>
        </w:trPr>
        <w:tc>
          <w:tcPr>
            <w:tcW w:w="1276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25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44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17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1" w:type="dxa"/>
          </w:tcPr>
          <w:p w:rsidR="00FB0D08" w:rsidRPr="00582000" w:rsidRDefault="00FB0D08" w:rsidP="00973A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88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FB0D08" w:rsidRPr="00582000" w:rsidRDefault="00FB0D08" w:rsidP="00973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</w:t>
            </w:r>
          </w:p>
        </w:tc>
        <w:tc>
          <w:tcPr>
            <w:tcW w:w="14691" w:type="dxa"/>
            <w:gridSpan w:val="8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Производство по делам об административных правонарушениях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Общее количество протоколов об административных правонарушениях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 w:val="restart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документы, полученные в результате контрольной (надзорной) деятельности, внутренние документы </w:t>
            </w:r>
            <w:r w:rsidR="00214BAB" w:rsidRPr="00582000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В.3.6.2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В.3.6.3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Количество постановлений о назначении административных наказаний, в том числе: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В.3.6.4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В.3.6.5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Общая сумма наложенных административных штрафов по результатам рассмотрения дел об административных правонарушениях</w:t>
            </w:r>
          </w:p>
        </w:tc>
        <w:tc>
          <w:tcPr>
            <w:tcW w:w="1544" w:type="dxa"/>
          </w:tcPr>
          <w:p w:rsidR="003B5BE6" w:rsidRPr="00582000" w:rsidRDefault="001C5844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3B5BE6" w:rsidRPr="00582000">
              <w:rPr>
                <w:rFonts w:ascii="Times New Roman" w:hAnsi="Times New Roman" w:cs="Times New Roman"/>
                <w:sz w:val="23"/>
                <w:szCs w:val="23"/>
              </w:rPr>
              <w:t>лн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B5BE6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руб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В.3.6.6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Доля штрафов, наложенных по результатам рассмотрения дел об административных правонарушениях (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Дштр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Дштр</w:t>
            </w:r>
            <w:proofErr w:type="spellEnd"/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Кштр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Кдел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*100%</w:t>
            </w:r>
          </w:p>
        </w:tc>
        <w:tc>
          <w:tcPr>
            <w:tcW w:w="2117" w:type="dxa"/>
          </w:tcPr>
          <w:p w:rsidR="003B5BE6" w:rsidRPr="00582000" w:rsidRDefault="00433F58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Кштр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3B5BE6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количество административных дел, по результатам которых назначено наказание в виде административного штрафа, ед.;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Кдел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наказаний,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наложенных по результатам рассмотрения административных дел,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В.3.6.7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Общая сумма уплаченных (взысканных) административных штрафов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руб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В.3.6.8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Отношение общей суммы взысканных штрафов к общей сумме наложенных административных штрафов (% взыск. общее)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% взыск общее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=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В/Н*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100%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общая сумма взысканных штра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фов, тыс. рублей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Н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общая сумма наложенных штрафов, тыс. руб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В.3.6.9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Средний размер наложенного штрафа (общее) 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Шср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Шср</w:t>
            </w:r>
            <w:proofErr w:type="spellEnd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=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Н/</w:t>
            </w:r>
            <w:proofErr w:type="spellStart"/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Кштр</w:t>
            </w:r>
            <w:proofErr w:type="spellEnd"/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Н </w:t>
            </w:r>
            <w:r w:rsidR="00433F58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общая сумма наложенных штра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фов, тыс. рублей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B5BE6" w:rsidRPr="00582000" w:rsidRDefault="00433F58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Кштр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3B5BE6"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общее количество административных дел, по результатам которых назначено наказание в виде административного штрафа, ед.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В.3.8</w:t>
            </w:r>
          </w:p>
        </w:tc>
        <w:tc>
          <w:tcPr>
            <w:tcW w:w="14691" w:type="dxa"/>
            <w:gridSpan w:val="8"/>
          </w:tcPr>
          <w:p w:rsidR="00433F58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Мероприятия, направленные на профилактику нарушений обязательных требований,</w:t>
            </w:r>
          </w:p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включая предостережения о недопустимости нарушения обязательных требований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В.3.8.1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проведенных профилактических мероприятий (семинары, 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круглые столы</w:t>
            </w:r>
            <w:r w:rsidR="00C35599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, встречи, консультации)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внутренние документы </w:t>
            </w:r>
            <w:r w:rsidR="00214BAB" w:rsidRPr="00582000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В.3.10</w:t>
            </w:r>
          </w:p>
        </w:tc>
        <w:tc>
          <w:tcPr>
            <w:tcW w:w="14691" w:type="dxa"/>
            <w:gridSpan w:val="8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В.3.10.1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проведенных контрольных мероприятий 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без взаимодействия с юридическими лицами, индивидуальными предпринимателями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внутренние документы </w:t>
            </w:r>
            <w:r w:rsidR="00214BAB" w:rsidRPr="00582000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В.4</w:t>
            </w:r>
          </w:p>
        </w:tc>
        <w:tc>
          <w:tcPr>
            <w:tcW w:w="14691" w:type="dxa"/>
            <w:gridSpan w:val="8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В.4.1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 руб</w:t>
            </w:r>
            <w:r w:rsidR="00FB0D08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 w:val="restart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 xml:space="preserve">внутренние документы </w:t>
            </w:r>
            <w:r w:rsidR="00214BAB" w:rsidRPr="00582000">
              <w:rPr>
                <w:rFonts w:ascii="Times New Roman" w:hAnsi="Times New Roman" w:cs="Times New Roman"/>
                <w:sz w:val="23"/>
                <w:szCs w:val="23"/>
              </w:rPr>
              <w:t>Службы</w:t>
            </w: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  <w:tr w:rsidR="003B5BE6" w:rsidRPr="00582000" w:rsidTr="00FB0D08">
        <w:trPr>
          <w:jc w:val="center"/>
        </w:trPr>
        <w:tc>
          <w:tcPr>
            <w:tcW w:w="1276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В.4.3</w:t>
            </w:r>
          </w:p>
        </w:tc>
        <w:tc>
          <w:tcPr>
            <w:tcW w:w="2825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54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</w:p>
        </w:tc>
        <w:tc>
          <w:tcPr>
            <w:tcW w:w="2117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411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не используются</w:t>
            </w:r>
          </w:p>
        </w:tc>
        <w:tc>
          <w:tcPr>
            <w:tcW w:w="1988" w:type="dxa"/>
            <w:vMerge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3B5BE6" w:rsidRPr="00582000" w:rsidRDefault="003B5BE6" w:rsidP="00FB0D0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20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</w:p>
        </w:tc>
      </w:tr>
    </w:tbl>
    <w:p w:rsidR="008575FD" w:rsidRDefault="008575FD" w:rsidP="003472CA">
      <w:pPr>
        <w:spacing w:after="160" w:line="360" w:lineRule="atLeast"/>
        <w:rPr>
          <w:rFonts w:ascii="Times New Roman" w:hAnsi="Times New Roman" w:cs="Times New Roman"/>
          <w:sz w:val="20"/>
          <w:szCs w:val="20"/>
        </w:rPr>
        <w:sectPr w:rsidR="008575FD" w:rsidSect="0058200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575FD" w:rsidRPr="008575FD" w:rsidRDefault="00650154" w:rsidP="00433F5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575FD" w:rsidRPr="008575FD" w:rsidRDefault="008575FD" w:rsidP="00433F5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к Положению о региональном государственном</w:t>
      </w:r>
    </w:p>
    <w:p w:rsidR="008575FD" w:rsidRPr="008575FD" w:rsidRDefault="008575FD" w:rsidP="00433F5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контроле (надзоре) в области долевого строительства</w:t>
      </w:r>
    </w:p>
    <w:p w:rsidR="008575FD" w:rsidRPr="008575FD" w:rsidRDefault="008575FD" w:rsidP="00433F5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многоквартирных домов и (или) иных объектов</w:t>
      </w:r>
    </w:p>
    <w:p w:rsidR="008575FD" w:rsidRDefault="008575FD" w:rsidP="00433F58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недвижимости на территории Республики Тыва</w:t>
      </w:r>
    </w:p>
    <w:p w:rsidR="008575FD" w:rsidRDefault="008575FD" w:rsidP="00433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F58" w:rsidRDefault="00433F58" w:rsidP="00433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F58" w:rsidRPr="008575FD" w:rsidRDefault="00433F58" w:rsidP="00433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F58" w:rsidRPr="00C35599" w:rsidRDefault="00433F58" w:rsidP="0043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599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</w:t>
      </w:r>
    </w:p>
    <w:p w:rsidR="00433F58" w:rsidRDefault="00FB3582" w:rsidP="0043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F58">
        <w:rPr>
          <w:rFonts w:ascii="Times New Roman" w:hAnsi="Times New Roman" w:cs="Times New Roman"/>
          <w:sz w:val="28"/>
          <w:szCs w:val="28"/>
        </w:rPr>
        <w:t xml:space="preserve">осуществления надзора за деятельностью </w:t>
      </w:r>
      <w:r w:rsidR="004F5A49" w:rsidRPr="00433F58">
        <w:rPr>
          <w:rFonts w:ascii="Times New Roman" w:hAnsi="Times New Roman" w:cs="Times New Roman"/>
          <w:sz w:val="28"/>
          <w:szCs w:val="28"/>
        </w:rPr>
        <w:t>жилищно-</w:t>
      </w:r>
    </w:p>
    <w:p w:rsidR="00433F58" w:rsidRDefault="004F5A49" w:rsidP="0043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F58">
        <w:rPr>
          <w:rFonts w:ascii="Times New Roman" w:hAnsi="Times New Roman" w:cs="Times New Roman"/>
          <w:sz w:val="28"/>
          <w:szCs w:val="28"/>
        </w:rPr>
        <w:t xml:space="preserve">строительного кооператива, связанной с привлечением </w:t>
      </w:r>
    </w:p>
    <w:p w:rsidR="00433F58" w:rsidRDefault="004F5A49" w:rsidP="0043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F58">
        <w:rPr>
          <w:rFonts w:ascii="Times New Roman" w:hAnsi="Times New Roman" w:cs="Times New Roman"/>
          <w:sz w:val="28"/>
          <w:szCs w:val="28"/>
        </w:rPr>
        <w:t xml:space="preserve">средств членов кооператива для строительства </w:t>
      </w:r>
    </w:p>
    <w:p w:rsidR="00FB3582" w:rsidRPr="00433F58" w:rsidRDefault="004F5A49" w:rsidP="00433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F58">
        <w:rPr>
          <w:rFonts w:ascii="Times New Roman" w:hAnsi="Times New Roman" w:cs="Times New Roman"/>
          <w:sz w:val="28"/>
          <w:szCs w:val="28"/>
        </w:rPr>
        <w:t>многоквартирного дома на территории Республики Тыва</w:t>
      </w:r>
    </w:p>
    <w:p w:rsidR="008575FD" w:rsidRPr="00433F58" w:rsidRDefault="008575FD" w:rsidP="00433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 xml:space="preserve">1. Ключевыми показателями эффективности и результативности осуществления надзора за деятельностью </w:t>
      </w:r>
      <w:r w:rsidR="004F5A49" w:rsidRPr="004F5A49">
        <w:rPr>
          <w:rFonts w:ascii="Times New Roman" w:hAnsi="Times New Roman" w:cs="Times New Roman"/>
          <w:sz w:val="28"/>
          <w:szCs w:val="28"/>
        </w:rPr>
        <w:t>жилищно-строительного кооператива, связанной с привлечением средств членов кооператива для строительства многоквартирного дома на территории Республики Тыва</w:t>
      </w:r>
      <w:r w:rsidRPr="008575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году;</w:t>
      </w: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б) доля решений, выданных предписаний, а также иных ненормативных правовых актов, принятых в предыдущих отчетных периодах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вступивших в законную силу в отчетном году.</w:t>
      </w: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2. Показате</w:t>
      </w:r>
      <w:r w:rsidR="004F5A49">
        <w:rPr>
          <w:rFonts w:ascii="Times New Roman" w:hAnsi="Times New Roman" w:cs="Times New Roman"/>
          <w:sz w:val="28"/>
          <w:szCs w:val="28"/>
        </w:rPr>
        <w:t>ль, предусмотренный подпунктом «а»</w:t>
      </w:r>
      <w:r w:rsidRPr="008575FD">
        <w:rPr>
          <w:rFonts w:ascii="Times New Roman" w:hAnsi="Times New Roman" w:cs="Times New Roman"/>
          <w:sz w:val="28"/>
          <w:szCs w:val="28"/>
        </w:rPr>
        <w:t xml:space="preserve"> </w:t>
      </w:r>
      <w:r w:rsidR="004F5A49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227D9">
        <w:rPr>
          <w:rFonts w:ascii="Times New Roman" w:hAnsi="Times New Roman" w:cs="Times New Roman"/>
          <w:sz w:val="28"/>
          <w:szCs w:val="28"/>
        </w:rPr>
        <w:t>настоящего приложения (ДР1</w:t>
      </w:r>
      <w:r w:rsidR="008227D9" w:rsidRPr="008575FD">
        <w:rPr>
          <w:rFonts w:ascii="Times New Roman" w:hAnsi="Times New Roman" w:cs="Times New Roman"/>
          <w:sz w:val="28"/>
          <w:szCs w:val="28"/>
        </w:rPr>
        <w:t>)</w:t>
      </w:r>
      <w:r w:rsidR="008227D9">
        <w:rPr>
          <w:rFonts w:ascii="Times New Roman" w:hAnsi="Times New Roman" w:cs="Times New Roman"/>
          <w:sz w:val="28"/>
          <w:szCs w:val="28"/>
        </w:rPr>
        <w:t xml:space="preserve"> </w:t>
      </w:r>
      <w:r w:rsidRPr="008575FD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FB3582" w:rsidRPr="008575FD" w:rsidRDefault="00FB3582" w:rsidP="00433F5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3582" w:rsidRPr="008575FD" w:rsidRDefault="00FB3582" w:rsidP="00433F5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 xml:space="preserve">ДР1 = К1 / </w:t>
      </w:r>
      <w:proofErr w:type="spellStart"/>
      <w:r w:rsidRPr="008575FD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8575FD">
        <w:rPr>
          <w:rFonts w:ascii="Times New Roman" w:hAnsi="Times New Roman" w:cs="Times New Roman"/>
          <w:sz w:val="28"/>
          <w:szCs w:val="28"/>
        </w:rPr>
        <w:t xml:space="preserve"> * 100%, где:</w:t>
      </w:r>
    </w:p>
    <w:p w:rsidR="00FB3582" w:rsidRPr="008575FD" w:rsidRDefault="00FB3582" w:rsidP="00433F5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 xml:space="preserve">К1 </w:t>
      </w:r>
      <w:r w:rsidR="00433F58">
        <w:rPr>
          <w:rFonts w:ascii="Times New Roman" w:hAnsi="Times New Roman" w:cs="Times New Roman"/>
          <w:sz w:val="28"/>
          <w:szCs w:val="28"/>
        </w:rPr>
        <w:t>–</w:t>
      </w:r>
      <w:r w:rsidRPr="008575FD">
        <w:rPr>
          <w:rFonts w:ascii="Times New Roman" w:hAnsi="Times New Roman" w:cs="Times New Roman"/>
          <w:sz w:val="28"/>
          <w:szCs w:val="28"/>
        </w:rPr>
        <w:t xml:space="preserve">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FD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8575FD">
        <w:rPr>
          <w:rFonts w:ascii="Times New Roman" w:hAnsi="Times New Roman" w:cs="Times New Roman"/>
          <w:sz w:val="28"/>
          <w:szCs w:val="28"/>
        </w:rPr>
        <w:t xml:space="preserve"> </w:t>
      </w:r>
      <w:r w:rsidR="00433F58">
        <w:rPr>
          <w:rFonts w:ascii="Times New Roman" w:hAnsi="Times New Roman" w:cs="Times New Roman"/>
          <w:sz w:val="28"/>
          <w:szCs w:val="28"/>
        </w:rPr>
        <w:t>–</w:t>
      </w:r>
      <w:r w:rsidRPr="008575FD">
        <w:rPr>
          <w:rFonts w:ascii="Times New Roman" w:hAnsi="Times New Roman" w:cs="Times New Roman"/>
          <w:sz w:val="28"/>
          <w:szCs w:val="28"/>
        </w:rPr>
        <w:t xml:space="preserve"> общее количество решений, выданных предписаний, а также иных ненормативных правовых актов, принятых в отчетном году по результатам рассмотрения жалоб, проведения контрольных (надзорных) мероприятий.</w:t>
      </w: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lastRenderedPageBreak/>
        <w:t>3. Показате</w:t>
      </w:r>
      <w:r w:rsidR="008227D9">
        <w:rPr>
          <w:rFonts w:ascii="Times New Roman" w:hAnsi="Times New Roman" w:cs="Times New Roman"/>
          <w:sz w:val="28"/>
          <w:szCs w:val="28"/>
        </w:rPr>
        <w:t>ль, предусмотренный подпунктом «б»</w:t>
      </w:r>
      <w:r w:rsidRPr="008575FD">
        <w:rPr>
          <w:rFonts w:ascii="Times New Roman" w:hAnsi="Times New Roman" w:cs="Times New Roman"/>
          <w:sz w:val="28"/>
          <w:szCs w:val="28"/>
        </w:rPr>
        <w:t xml:space="preserve"> </w:t>
      </w:r>
      <w:r w:rsidR="008227D9">
        <w:rPr>
          <w:rFonts w:ascii="Times New Roman" w:hAnsi="Times New Roman" w:cs="Times New Roman"/>
          <w:sz w:val="28"/>
          <w:szCs w:val="28"/>
        </w:rPr>
        <w:t xml:space="preserve">пункта 1 настоящего приложения </w:t>
      </w:r>
      <w:r w:rsidRPr="008575FD">
        <w:rPr>
          <w:rFonts w:ascii="Times New Roman" w:hAnsi="Times New Roman" w:cs="Times New Roman"/>
          <w:sz w:val="28"/>
          <w:szCs w:val="28"/>
        </w:rPr>
        <w:t>(ДР2), рассчитывается по формуле:</w:t>
      </w:r>
    </w:p>
    <w:p w:rsidR="00FB3582" w:rsidRPr="008575FD" w:rsidRDefault="00FB3582" w:rsidP="00433F5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3582" w:rsidRPr="008575FD" w:rsidRDefault="00FB3582" w:rsidP="00433F5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 xml:space="preserve">ДР2 = К2 / </w:t>
      </w:r>
      <w:proofErr w:type="spellStart"/>
      <w:r w:rsidRPr="008575FD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8575FD">
        <w:rPr>
          <w:rFonts w:ascii="Times New Roman" w:hAnsi="Times New Roman" w:cs="Times New Roman"/>
          <w:sz w:val="28"/>
          <w:szCs w:val="28"/>
        </w:rPr>
        <w:t xml:space="preserve"> * 100%, где:</w:t>
      </w:r>
    </w:p>
    <w:p w:rsidR="00FB3582" w:rsidRPr="008575FD" w:rsidRDefault="00FB3582" w:rsidP="00433F58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3582" w:rsidRPr="008575FD" w:rsidRDefault="00433F58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К2 –</w:t>
      </w:r>
      <w:r w:rsidR="00FB3582" w:rsidRPr="008575FD">
        <w:rPr>
          <w:rFonts w:ascii="Times New Roman" w:hAnsi="Times New Roman" w:cs="Times New Roman"/>
          <w:sz w:val="28"/>
          <w:szCs w:val="28"/>
        </w:rPr>
        <w:t xml:space="preserve"> количество решений, выданных предписаний, а также иных ненормативных правовых актов, принятых в предыдущих отчетных периодах по результатам рассмотрения жалоб, проведения контрольных (надзорных) мероприятий, которые отменены частично или полностью на основании судебных актов, вступивших в законную силу в отчетном году;</w:t>
      </w:r>
    </w:p>
    <w:p w:rsidR="00FB3582" w:rsidRPr="008575FD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5FD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8575FD">
        <w:rPr>
          <w:rFonts w:ascii="Times New Roman" w:hAnsi="Times New Roman" w:cs="Times New Roman"/>
          <w:sz w:val="28"/>
          <w:szCs w:val="28"/>
        </w:rPr>
        <w:t xml:space="preserve"> </w:t>
      </w:r>
      <w:r w:rsidR="00433F58">
        <w:rPr>
          <w:rFonts w:ascii="Times New Roman" w:hAnsi="Times New Roman" w:cs="Times New Roman"/>
          <w:sz w:val="28"/>
          <w:szCs w:val="28"/>
        </w:rPr>
        <w:t>–</w:t>
      </w:r>
      <w:r w:rsidRPr="008575FD">
        <w:rPr>
          <w:rFonts w:ascii="Times New Roman" w:hAnsi="Times New Roman" w:cs="Times New Roman"/>
          <w:sz w:val="28"/>
          <w:szCs w:val="28"/>
        </w:rPr>
        <w:t xml:space="preserve"> общее количество решений, выданных предписаний, а также иных ненормативных правовых актов, принятых в предыдущих отчетных периодах.</w:t>
      </w:r>
    </w:p>
    <w:p w:rsidR="008227D9" w:rsidRDefault="00FB3582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4. Индикативными показателями эффективности и результативности осуществления надзора</w:t>
      </w:r>
      <w:r w:rsidR="008575FD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 w:rsidR="008227D9" w:rsidRPr="004F5A49">
        <w:rPr>
          <w:rFonts w:ascii="Times New Roman" w:hAnsi="Times New Roman" w:cs="Times New Roman"/>
          <w:sz w:val="28"/>
          <w:szCs w:val="28"/>
        </w:rPr>
        <w:t>жилищно-строительного кооператива, связанной с привлечением средств членов кооператива для строительства многоквартирного дома на территории Республики Тыва</w:t>
      </w:r>
      <w:r w:rsidR="008575FD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8575FD" w:rsidRPr="0085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5FD" w:rsidRPr="008575FD" w:rsidRDefault="008575FD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1) количество проведенных контрольных (надзорных) мероприятий;</w:t>
      </w:r>
    </w:p>
    <w:p w:rsidR="008575FD" w:rsidRPr="008575FD" w:rsidRDefault="008575FD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2) количество вынесенных предписаний об устранении выявленных нарушений;</w:t>
      </w:r>
    </w:p>
    <w:p w:rsidR="008575FD" w:rsidRPr="008575FD" w:rsidRDefault="008575FD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3) количество осуществленных профилактических мероприятий в форме информирования, объявления предостережения, консультирования, обобщения правоприменительной практики;</w:t>
      </w:r>
    </w:p>
    <w:p w:rsidR="008575FD" w:rsidRPr="008575FD" w:rsidRDefault="008575FD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4) количество лиц</w:t>
      </w:r>
      <w:r w:rsidR="0030686B">
        <w:rPr>
          <w:rFonts w:ascii="Times New Roman" w:hAnsi="Times New Roman" w:cs="Times New Roman"/>
          <w:sz w:val="28"/>
          <w:szCs w:val="28"/>
        </w:rPr>
        <w:t>,</w:t>
      </w:r>
      <w:r w:rsidRPr="008575FD">
        <w:rPr>
          <w:rFonts w:ascii="Times New Roman" w:hAnsi="Times New Roman" w:cs="Times New Roman"/>
          <w:sz w:val="28"/>
          <w:szCs w:val="28"/>
        </w:rPr>
        <w:t xml:space="preserve"> привлеченных к административной ответственности</w:t>
      </w:r>
      <w:r w:rsidR="00FB0D08">
        <w:rPr>
          <w:rFonts w:ascii="Times New Roman" w:hAnsi="Times New Roman" w:cs="Times New Roman"/>
          <w:sz w:val="28"/>
          <w:szCs w:val="28"/>
        </w:rPr>
        <w:t>;</w:t>
      </w:r>
    </w:p>
    <w:p w:rsidR="00625213" w:rsidRDefault="008575FD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FD">
        <w:rPr>
          <w:rFonts w:ascii="Times New Roman" w:hAnsi="Times New Roman" w:cs="Times New Roman"/>
          <w:sz w:val="28"/>
          <w:szCs w:val="28"/>
        </w:rPr>
        <w:t>5) количество постановлений (решений) о привлечении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</w:t>
      </w:r>
      <w:r w:rsidR="00672027">
        <w:rPr>
          <w:rFonts w:ascii="Times New Roman" w:hAnsi="Times New Roman" w:cs="Times New Roman"/>
          <w:sz w:val="28"/>
          <w:szCs w:val="28"/>
        </w:rPr>
        <w:t>ти.</w:t>
      </w:r>
      <w:r w:rsidR="00364B09">
        <w:rPr>
          <w:rFonts w:ascii="Times New Roman" w:hAnsi="Times New Roman" w:cs="Times New Roman"/>
          <w:sz w:val="28"/>
          <w:szCs w:val="28"/>
        </w:rPr>
        <w:t>».</w:t>
      </w:r>
    </w:p>
    <w:p w:rsidR="005C34F4" w:rsidRDefault="00364B09" w:rsidP="00433F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47D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704E1" w:rsidRDefault="00B704E1" w:rsidP="00B704E1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B704E1" w:rsidRDefault="00B704E1" w:rsidP="00B704E1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B704E1" w:rsidRPr="00E227EE" w:rsidRDefault="00B704E1" w:rsidP="00B704E1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</w:p>
    <w:p w:rsidR="00B704E1" w:rsidRDefault="00B704E1" w:rsidP="00B704E1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  <w:rPr>
          <w:rStyle w:val="2Exact"/>
          <w:rFonts w:eastAsia="Calibri"/>
        </w:rPr>
      </w:pPr>
      <w:r>
        <w:rPr>
          <w:rStyle w:val="2Exact"/>
          <w:rFonts w:eastAsia="Calibri"/>
        </w:rPr>
        <w:t xml:space="preserve">    Заместитель Председателя </w:t>
      </w:r>
    </w:p>
    <w:p w:rsidR="00B704E1" w:rsidRPr="00E155A8" w:rsidRDefault="00B704E1" w:rsidP="00B704E1">
      <w:pPr>
        <w:pStyle w:val="22"/>
        <w:shd w:val="clear" w:color="auto" w:fill="auto"/>
        <w:tabs>
          <w:tab w:val="left" w:pos="1085"/>
        </w:tabs>
        <w:spacing w:before="0" w:after="0" w:line="240" w:lineRule="auto"/>
        <w:jc w:val="left"/>
      </w:pPr>
      <w:r>
        <w:rPr>
          <w:rStyle w:val="2Exact"/>
          <w:rFonts w:eastAsia="Calibri"/>
        </w:rPr>
        <w:t>Правительства Республики Тыва</w:t>
      </w:r>
      <w:r w:rsidRPr="004321AC">
        <w:rPr>
          <w:rStyle w:val="2Exact"/>
          <w:rFonts w:eastAsia="Calibri"/>
        </w:rPr>
        <w:t xml:space="preserve"> </w:t>
      </w:r>
      <w:r>
        <w:rPr>
          <w:rStyle w:val="2Exact"/>
          <w:rFonts w:eastAsia="Calibri"/>
        </w:rPr>
        <w:t xml:space="preserve">                                                                       Т. </w:t>
      </w:r>
      <w:proofErr w:type="spellStart"/>
      <w:r>
        <w:rPr>
          <w:rStyle w:val="2Exact"/>
          <w:rFonts w:eastAsia="Calibri"/>
        </w:rPr>
        <w:t>Куулар</w:t>
      </w:r>
      <w:proofErr w:type="spellEnd"/>
    </w:p>
    <w:p w:rsidR="00364B09" w:rsidRDefault="00364B09" w:rsidP="00B7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B09" w:rsidSect="00433F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7B" w:rsidRDefault="009E617B" w:rsidP="00433F58">
      <w:pPr>
        <w:spacing w:after="0" w:line="240" w:lineRule="auto"/>
      </w:pPr>
      <w:r>
        <w:separator/>
      </w:r>
    </w:p>
  </w:endnote>
  <w:endnote w:type="continuationSeparator" w:id="0">
    <w:p w:rsidR="009E617B" w:rsidRDefault="009E617B" w:rsidP="004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4" w:rsidRDefault="001C58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4" w:rsidRDefault="001C58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4" w:rsidRDefault="001C5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7B" w:rsidRDefault="009E617B" w:rsidP="00433F58">
      <w:pPr>
        <w:spacing w:after="0" w:line="240" w:lineRule="auto"/>
      </w:pPr>
      <w:r>
        <w:separator/>
      </w:r>
    </w:p>
  </w:footnote>
  <w:footnote w:type="continuationSeparator" w:id="0">
    <w:p w:rsidR="009E617B" w:rsidRDefault="009E617B" w:rsidP="004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4" w:rsidRDefault="001C58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324"/>
    </w:sdtPr>
    <w:sdtEndPr>
      <w:rPr>
        <w:rFonts w:ascii="Times New Roman" w:hAnsi="Times New Roman" w:cs="Times New Roman"/>
        <w:sz w:val="24"/>
      </w:rPr>
    </w:sdtEndPr>
    <w:sdtContent>
      <w:p w:rsidR="00433F58" w:rsidRPr="00433F58" w:rsidRDefault="00B2345E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433F58">
          <w:rPr>
            <w:rFonts w:ascii="Times New Roman" w:hAnsi="Times New Roman" w:cs="Times New Roman"/>
            <w:sz w:val="24"/>
          </w:rPr>
          <w:fldChar w:fldCharType="begin"/>
        </w:r>
        <w:r w:rsidR="00433F58" w:rsidRPr="00433F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3F58">
          <w:rPr>
            <w:rFonts w:ascii="Times New Roman" w:hAnsi="Times New Roman" w:cs="Times New Roman"/>
            <w:sz w:val="24"/>
          </w:rPr>
          <w:fldChar w:fldCharType="separate"/>
        </w:r>
        <w:r w:rsidR="004B2961">
          <w:rPr>
            <w:rFonts w:ascii="Times New Roman" w:hAnsi="Times New Roman" w:cs="Times New Roman"/>
            <w:noProof/>
            <w:sz w:val="24"/>
          </w:rPr>
          <w:t>17</w:t>
        </w:r>
        <w:r w:rsidRPr="00433F5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4" w:rsidRDefault="001C58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EB7"/>
    <w:multiLevelType w:val="hybridMultilevel"/>
    <w:tmpl w:val="4EB61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026BA"/>
    <w:multiLevelType w:val="hybridMultilevel"/>
    <w:tmpl w:val="A48C040A"/>
    <w:lvl w:ilvl="0" w:tplc="41441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6CE8"/>
    <w:multiLevelType w:val="hybridMultilevel"/>
    <w:tmpl w:val="299EFF6A"/>
    <w:lvl w:ilvl="0" w:tplc="427032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abfa26-cfca-4f11-a2a2-116fe9fa1374"/>
  </w:docVars>
  <w:rsids>
    <w:rsidRoot w:val="00EE4C63"/>
    <w:rsid w:val="000301D2"/>
    <w:rsid w:val="00032D72"/>
    <w:rsid w:val="000662B0"/>
    <w:rsid w:val="000C23CE"/>
    <w:rsid w:val="001159BD"/>
    <w:rsid w:val="00122DAA"/>
    <w:rsid w:val="0012546B"/>
    <w:rsid w:val="00132FE1"/>
    <w:rsid w:val="0014515E"/>
    <w:rsid w:val="00147A10"/>
    <w:rsid w:val="00155E4E"/>
    <w:rsid w:val="001A77FB"/>
    <w:rsid w:val="001C5844"/>
    <w:rsid w:val="001C64EB"/>
    <w:rsid w:val="001D11A7"/>
    <w:rsid w:val="001D622B"/>
    <w:rsid w:val="00214BAB"/>
    <w:rsid w:val="0022172B"/>
    <w:rsid w:val="00222FBD"/>
    <w:rsid w:val="00271838"/>
    <w:rsid w:val="002825E9"/>
    <w:rsid w:val="00297950"/>
    <w:rsid w:val="002A24CD"/>
    <w:rsid w:val="002B114C"/>
    <w:rsid w:val="00300094"/>
    <w:rsid w:val="0030364D"/>
    <w:rsid w:val="0030686B"/>
    <w:rsid w:val="003472CA"/>
    <w:rsid w:val="00364B09"/>
    <w:rsid w:val="00372EFC"/>
    <w:rsid w:val="0038189B"/>
    <w:rsid w:val="00382EA5"/>
    <w:rsid w:val="003B5BE6"/>
    <w:rsid w:val="003E4FB1"/>
    <w:rsid w:val="003F3E50"/>
    <w:rsid w:val="003F78D1"/>
    <w:rsid w:val="004225C6"/>
    <w:rsid w:val="004261BC"/>
    <w:rsid w:val="00433F58"/>
    <w:rsid w:val="00482863"/>
    <w:rsid w:val="004918F2"/>
    <w:rsid w:val="004B2961"/>
    <w:rsid w:val="004F4AB0"/>
    <w:rsid w:val="004F5A49"/>
    <w:rsid w:val="00523733"/>
    <w:rsid w:val="00582000"/>
    <w:rsid w:val="005B70B2"/>
    <w:rsid w:val="005C2DF8"/>
    <w:rsid w:val="005C34F4"/>
    <w:rsid w:val="005C6A82"/>
    <w:rsid w:val="005E4A2A"/>
    <w:rsid w:val="005F7C5D"/>
    <w:rsid w:val="0062185A"/>
    <w:rsid w:val="00625213"/>
    <w:rsid w:val="0062706C"/>
    <w:rsid w:val="0063142B"/>
    <w:rsid w:val="0064316D"/>
    <w:rsid w:val="00650154"/>
    <w:rsid w:val="00672027"/>
    <w:rsid w:val="006774F5"/>
    <w:rsid w:val="00692188"/>
    <w:rsid w:val="00693B56"/>
    <w:rsid w:val="006C53FA"/>
    <w:rsid w:val="006F4BF3"/>
    <w:rsid w:val="007258F0"/>
    <w:rsid w:val="00736791"/>
    <w:rsid w:val="00755577"/>
    <w:rsid w:val="007D1BA2"/>
    <w:rsid w:val="007D4DA9"/>
    <w:rsid w:val="007D530F"/>
    <w:rsid w:val="008070D6"/>
    <w:rsid w:val="008227D9"/>
    <w:rsid w:val="00833EAD"/>
    <w:rsid w:val="00845BE1"/>
    <w:rsid w:val="008575FD"/>
    <w:rsid w:val="00866852"/>
    <w:rsid w:val="008F1656"/>
    <w:rsid w:val="0091179A"/>
    <w:rsid w:val="00931C61"/>
    <w:rsid w:val="00932F76"/>
    <w:rsid w:val="00997979"/>
    <w:rsid w:val="009B30B2"/>
    <w:rsid w:val="009C5AF5"/>
    <w:rsid w:val="009D773C"/>
    <w:rsid w:val="009E617B"/>
    <w:rsid w:val="009F33B1"/>
    <w:rsid w:val="00A01608"/>
    <w:rsid w:val="00A34EF2"/>
    <w:rsid w:val="00A7245B"/>
    <w:rsid w:val="00A973BD"/>
    <w:rsid w:val="00AB740D"/>
    <w:rsid w:val="00AF6E86"/>
    <w:rsid w:val="00B03D3E"/>
    <w:rsid w:val="00B10601"/>
    <w:rsid w:val="00B2345E"/>
    <w:rsid w:val="00B3380A"/>
    <w:rsid w:val="00B704E1"/>
    <w:rsid w:val="00BB3618"/>
    <w:rsid w:val="00BC4953"/>
    <w:rsid w:val="00BC6B86"/>
    <w:rsid w:val="00C05D6C"/>
    <w:rsid w:val="00C13F13"/>
    <w:rsid w:val="00C35599"/>
    <w:rsid w:val="00C63CB8"/>
    <w:rsid w:val="00C649CF"/>
    <w:rsid w:val="00C94E02"/>
    <w:rsid w:val="00D33F82"/>
    <w:rsid w:val="00D43FF1"/>
    <w:rsid w:val="00D47FCD"/>
    <w:rsid w:val="00D52ECC"/>
    <w:rsid w:val="00D83F46"/>
    <w:rsid w:val="00D97E2C"/>
    <w:rsid w:val="00DB1A86"/>
    <w:rsid w:val="00DB7E8A"/>
    <w:rsid w:val="00DC58B0"/>
    <w:rsid w:val="00DF53F0"/>
    <w:rsid w:val="00E2040B"/>
    <w:rsid w:val="00E52E25"/>
    <w:rsid w:val="00E67B7E"/>
    <w:rsid w:val="00EC36EC"/>
    <w:rsid w:val="00EE4C63"/>
    <w:rsid w:val="00F4575D"/>
    <w:rsid w:val="00F45FB5"/>
    <w:rsid w:val="00F479D4"/>
    <w:rsid w:val="00F93940"/>
    <w:rsid w:val="00FB0D08"/>
    <w:rsid w:val="00FB3582"/>
    <w:rsid w:val="00FC01B2"/>
    <w:rsid w:val="00F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A7E02-650F-4163-9A9A-F938A49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6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270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627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6270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52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2A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FollowedHyperlink"/>
    <w:basedOn w:val="a0"/>
    <w:uiPriority w:val="99"/>
    <w:semiHidden/>
    <w:unhideWhenUsed/>
    <w:rsid w:val="003F78D1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3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F5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3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3F58"/>
    <w:rPr>
      <w:rFonts w:eastAsiaTheme="minorEastAsia"/>
      <w:lang w:eastAsia="ru-RU"/>
    </w:rPr>
  </w:style>
  <w:style w:type="character" w:customStyle="1" w:styleId="21">
    <w:name w:val="Основной текст (2)_"/>
    <w:link w:val="22"/>
    <w:rsid w:val="00B704E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4E1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Exact">
    <w:name w:val="Основной текст (2) Exact"/>
    <w:rsid w:val="00B70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m2003prod2.garant.ru/document?id=71659700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m2003prod2.garant.ru/document?id=72002600&amp;sub=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m2003prod2.garant.ru/document?id=120382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996-280D-4E71-9D6E-470D7E70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2022-04-27T07:59:00Z</cp:lastPrinted>
  <dcterms:created xsi:type="dcterms:W3CDTF">2022-04-27T07:59:00Z</dcterms:created>
  <dcterms:modified xsi:type="dcterms:W3CDTF">2022-04-27T08:00:00Z</dcterms:modified>
</cp:coreProperties>
</file>