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82" w:rsidRDefault="00D86182" w:rsidP="00D8618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B2681" w:rsidRDefault="007B2681" w:rsidP="00D8618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7B2681" w:rsidRDefault="007B2681" w:rsidP="00D8618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86182" w:rsidRPr="004C14FF" w:rsidRDefault="00D86182" w:rsidP="00D8618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86182" w:rsidRPr="005347C3" w:rsidRDefault="00D86182" w:rsidP="00D861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14C5C" w:rsidRPr="00163DE8" w:rsidRDefault="00C14C5C" w:rsidP="00C14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4C5C" w:rsidRDefault="001E596C" w:rsidP="001E59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мая 2020 г. № 207-р</w:t>
      </w:r>
    </w:p>
    <w:p w:rsidR="00C14C5C" w:rsidRDefault="001E596C" w:rsidP="001E59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14C5C" w:rsidRPr="00163DE8" w:rsidRDefault="00C14C5C" w:rsidP="00C14C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4C5C" w:rsidRPr="00C14C5C" w:rsidRDefault="00C14C5C" w:rsidP="00C14C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5C">
        <w:rPr>
          <w:rFonts w:ascii="Times New Roman" w:hAnsi="Times New Roman" w:cs="Times New Roman"/>
          <w:b/>
          <w:sz w:val="28"/>
          <w:szCs w:val="28"/>
        </w:rPr>
        <w:t xml:space="preserve">О дополнительной поддержке арендаторов </w:t>
      </w:r>
    </w:p>
    <w:p w:rsidR="00C14C5C" w:rsidRPr="00C14C5C" w:rsidRDefault="00C14C5C" w:rsidP="00C14C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5C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государственная собственность </w:t>
      </w:r>
    </w:p>
    <w:p w:rsidR="00C14C5C" w:rsidRPr="00C14C5C" w:rsidRDefault="00C14C5C" w:rsidP="00C14C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5C">
        <w:rPr>
          <w:rFonts w:ascii="Times New Roman" w:hAnsi="Times New Roman" w:cs="Times New Roman"/>
          <w:b/>
          <w:sz w:val="28"/>
          <w:szCs w:val="28"/>
        </w:rPr>
        <w:t>на которые не разграничена, расположенных на</w:t>
      </w:r>
    </w:p>
    <w:p w:rsidR="00C14C5C" w:rsidRPr="00C14C5C" w:rsidRDefault="00C14C5C" w:rsidP="00C14C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5C">
        <w:rPr>
          <w:rFonts w:ascii="Times New Roman" w:hAnsi="Times New Roman" w:cs="Times New Roman"/>
          <w:b/>
          <w:sz w:val="28"/>
          <w:szCs w:val="28"/>
        </w:rPr>
        <w:t xml:space="preserve">территории городского округа «Город Кызыл </w:t>
      </w:r>
    </w:p>
    <w:p w:rsidR="00C14C5C" w:rsidRPr="00C14C5C" w:rsidRDefault="00C14C5C" w:rsidP="00C14C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5C">
        <w:rPr>
          <w:rFonts w:ascii="Times New Roman" w:hAnsi="Times New Roman" w:cs="Times New Roman"/>
          <w:b/>
          <w:sz w:val="28"/>
          <w:szCs w:val="28"/>
        </w:rPr>
        <w:t xml:space="preserve">Республики Тыва», предоставленные </w:t>
      </w:r>
      <w:proofErr w:type="gramStart"/>
      <w:r w:rsidRPr="00C14C5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14C5C">
        <w:rPr>
          <w:rFonts w:ascii="Times New Roman" w:hAnsi="Times New Roman" w:cs="Times New Roman"/>
          <w:b/>
          <w:sz w:val="28"/>
          <w:szCs w:val="28"/>
        </w:rPr>
        <w:t xml:space="preserve"> мало-, </w:t>
      </w:r>
    </w:p>
    <w:p w:rsidR="00C14C5C" w:rsidRPr="00C14C5C" w:rsidRDefault="00C14C5C" w:rsidP="00C14C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5C">
        <w:rPr>
          <w:rFonts w:ascii="Times New Roman" w:hAnsi="Times New Roman" w:cs="Times New Roman"/>
          <w:b/>
          <w:sz w:val="28"/>
          <w:szCs w:val="28"/>
        </w:rPr>
        <w:t>средне- и многоэтажной жилой застройки</w:t>
      </w:r>
    </w:p>
    <w:p w:rsidR="00C14C5C" w:rsidRPr="00C14C5C" w:rsidRDefault="00C14C5C" w:rsidP="00C14C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4C5C" w:rsidRPr="00C14C5C" w:rsidRDefault="00C14C5C" w:rsidP="00C14C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4C5C" w:rsidRPr="00C14C5C" w:rsidRDefault="00C14C5C" w:rsidP="00C14C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5C"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bookmarkStart w:id="0" w:name="_GoBack"/>
      <w:bookmarkEnd w:id="0"/>
      <w:r w:rsidRPr="00C14C5C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8 апреля 2020 г. № 145-р «Об отдельных вопросах экономической поддержки на территории Республики Тыва в условиях повышенной готовности»:</w:t>
      </w:r>
    </w:p>
    <w:p w:rsidR="00C14C5C" w:rsidRPr="00C14C5C" w:rsidRDefault="00C14C5C" w:rsidP="00C14C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C5C" w:rsidRPr="00C14C5C" w:rsidRDefault="00C14C5C" w:rsidP="00C14C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5C">
        <w:rPr>
          <w:rFonts w:ascii="Times New Roman" w:hAnsi="Times New Roman" w:cs="Times New Roman"/>
          <w:sz w:val="28"/>
          <w:szCs w:val="28"/>
        </w:rPr>
        <w:t>1. Предоставить арендаторам земельных участков, государственная собстве</w:t>
      </w:r>
      <w:r w:rsidRPr="00C14C5C">
        <w:rPr>
          <w:rFonts w:ascii="Times New Roman" w:hAnsi="Times New Roman" w:cs="Times New Roman"/>
          <w:sz w:val="28"/>
          <w:szCs w:val="28"/>
        </w:rPr>
        <w:t>н</w:t>
      </w:r>
      <w:r w:rsidRPr="00C14C5C">
        <w:rPr>
          <w:rFonts w:ascii="Times New Roman" w:hAnsi="Times New Roman" w:cs="Times New Roman"/>
          <w:sz w:val="28"/>
          <w:szCs w:val="28"/>
        </w:rPr>
        <w:t>ность на которые не разграничена, расположенных на территории городского округа «Город Кызыл Республики Тыва», предоставленные для мало-, средне- и мног</w:t>
      </w:r>
      <w:r w:rsidRPr="00C14C5C">
        <w:rPr>
          <w:rFonts w:ascii="Times New Roman" w:hAnsi="Times New Roman" w:cs="Times New Roman"/>
          <w:sz w:val="28"/>
          <w:szCs w:val="28"/>
        </w:rPr>
        <w:t>о</w:t>
      </w:r>
      <w:r w:rsidRPr="00C14C5C">
        <w:rPr>
          <w:rFonts w:ascii="Times New Roman" w:hAnsi="Times New Roman" w:cs="Times New Roman"/>
          <w:sz w:val="28"/>
          <w:szCs w:val="28"/>
        </w:rPr>
        <w:t>этажной жилой застройки, отсрочку по внесению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C5C">
        <w:rPr>
          <w:rFonts w:ascii="Times New Roman" w:hAnsi="Times New Roman" w:cs="Times New Roman"/>
          <w:sz w:val="28"/>
          <w:szCs w:val="28"/>
        </w:rPr>
        <w:t>за 2020 год, опр</w:t>
      </w:r>
      <w:r w:rsidRPr="00C14C5C">
        <w:rPr>
          <w:rFonts w:ascii="Times New Roman" w:hAnsi="Times New Roman" w:cs="Times New Roman"/>
          <w:sz w:val="28"/>
          <w:szCs w:val="28"/>
        </w:rPr>
        <w:t>е</w:t>
      </w:r>
      <w:r w:rsidRPr="00C14C5C">
        <w:rPr>
          <w:rFonts w:ascii="Times New Roman" w:hAnsi="Times New Roman" w:cs="Times New Roman"/>
          <w:sz w:val="28"/>
          <w:szCs w:val="28"/>
        </w:rPr>
        <w:t>делив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C5C">
        <w:rPr>
          <w:rFonts w:ascii="Times New Roman" w:hAnsi="Times New Roman" w:cs="Times New Roman"/>
          <w:sz w:val="28"/>
          <w:szCs w:val="28"/>
        </w:rPr>
        <w:t>срок ее уплат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4C5C">
        <w:rPr>
          <w:rFonts w:ascii="Times New Roman" w:hAnsi="Times New Roman" w:cs="Times New Roman"/>
          <w:sz w:val="28"/>
          <w:szCs w:val="28"/>
        </w:rPr>
        <w:t xml:space="preserve">  до 1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C5C">
        <w:rPr>
          <w:rFonts w:ascii="Times New Roman" w:hAnsi="Times New Roman" w:cs="Times New Roman"/>
          <w:sz w:val="28"/>
          <w:szCs w:val="28"/>
        </w:rPr>
        <w:t>2021 г.</w:t>
      </w:r>
    </w:p>
    <w:p w:rsidR="00C14C5C" w:rsidRPr="00C14C5C" w:rsidRDefault="00C14C5C" w:rsidP="00C14C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5C">
        <w:rPr>
          <w:rFonts w:ascii="Times New Roman" w:hAnsi="Times New Roman" w:cs="Times New Roman"/>
          <w:sz w:val="28"/>
          <w:szCs w:val="28"/>
        </w:rPr>
        <w:t>2. В случае неуплаты арендной платы в сроки, установленные договором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4C5C">
        <w:rPr>
          <w:rFonts w:ascii="Times New Roman" w:hAnsi="Times New Roman" w:cs="Times New Roman"/>
          <w:sz w:val="28"/>
          <w:szCs w:val="28"/>
        </w:rPr>
        <w:t xml:space="preserve"> в 2020 году пени за нарушение срока внесения арендной платы не начисляются в срок до 1 июня 2021 г.</w:t>
      </w:r>
    </w:p>
    <w:p w:rsidR="00C14C5C" w:rsidRPr="00C14C5C" w:rsidRDefault="00C14C5C" w:rsidP="00C14C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5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14C5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14C5C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C14C5C" w:rsidRPr="00C14C5C" w:rsidRDefault="00C14C5C" w:rsidP="00C14C5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5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14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4C5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14C5C" w:rsidRDefault="00C14C5C" w:rsidP="00C14C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4C5C" w:rsidRDefault="00C14C5C" w:rsidP="00C14C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59F0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D40FB8" w:rsidRPr="00C14C5C" w:rsidRDefault="00C14C5C" w:rsidP="00C14C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9F0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9F0">
        <w:rPr>
          <w:rFonts w:ascii="Times New Roman" w:hAnsi="Times New Roman" w:cs="Times New Roman"/>
          <w:sz w:val="28"/>
          <w:szCs w:val="28"/>
        </w:rPr>
        <w:t>Республики Тыва</w:t>
      </w:r>
      <w:r w:rsidRPr="007259F0">
        <w:rPr>
          <w:rFonts w:ascii="Times New Roman" w:hAnsi="Times New Roman" w:cs="Times New Roman"/>
          <w:sz w:val="28"/>
          <w:szCs w:val="28"/>
        </w:rPr>
        <w:tab/>
      </w:r>
      <w:r w:rsidRPr="00163DE8">
        <w:rPr>
          <w:rFonts w:ascii="Times New Roman" w:hAnsi="Times New Roman" w:cs="Times New Roman"/>
          <w:sz w:val="28"/>
          <w:szCs w:val="28"/>
        </w:rPr>
        <w:tab/>
      </w:r>
      <w:r w:rsidRPr="00163DE8">
        <w:rPr>
          <w:rFonts w:ascii="Times New Roman" w:hAnsi="Times New Roman" w:cs="Times New Roman"/>
          <w:sz w:val="28"/>
          <w:szCs w:val="28"/>
        </w:rPr>
        <w:tab/>
      </w:r>
      <w:r w:rsidRPr="00163DE8">
        <w:rPr>
          <w:rFonts w:ascii="Times New Roman" w:hAnsi="Times New Roman" w:cs="Times New Roman"/>
          <w:sz w:val="28"/>
          <w:szCs w:val="28"/>
        </w:rPr>
        <w:tab/>
      </w:r>
      <w:r w:rsidRPr="00163DE8">
        <w:rPr>
          <w:rFonts w:ascii="Times New Roman" w:hAnsi="Times New Roman" w:cs="Times New Roman"/>
          <w:sz w:val="28"/>
          <w:szCs w:val="28"/>
        </w:rPr>
        <w:tab/>
      </w:r>
      <w:r w:rsidRPr="00163DE8">
        <w:rPr>
          <w:rFonts w:ascii="Times New Roman" w:hAnsi="Times New Roman" w:cs="Times New Roman"/>
          <w:sz w:val="28"/>
          <w:szCs w:val="28"/>
        </w:rPr>
        <w:tab/>
      </w:r>
      <w:r w:rsidRPr="00163D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D40FB8" w:rsidRPr="00C14C5C" w:rsidSect="00DE0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BC" w:rsidRPr="00DE31F9" w:rsidRDefault="00036BBC" w:rsidP="00D63D7D">
      <w:pPr>
        <w:pStyle w:val="a3"/>
      </w:pPr>
      <w:r>
        <w:separator/>
      </w:r>
    </w:p>
  </w:endnote>
  <w:endnote w:type="continuationSeparator" w:id="0">
    <w:p w:rsidR="00036BBC" w:rsidRPr="00DE31F9" w:rsidRDefault="00036BBC" w:rsidP="00D63D7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7D" w:rsidRDefault="00D63D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7D" w:rsidRDefault="00D63D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7D" w:rsidRDefault="00D63D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BC" w:rsidRPr="00DE31F9" w:rsidRDefault="00036BBC" w:rsidP="00D63D7D">
      <w:pPr>
        <w:pStyle w:val="a3"/>
      </w:pPr>
      <w:r>
        <w:separator/>
      </w:r>
    </w:p>
  </w:footnote>
  <w:footnote w:type="continuationSeparator" w:id="0">
    <w:p w:rsidR="00036BBC" w:rsidRPr="00DE31F9" w:rsidRDefault="00036BBC" w:rsidP="00D63D7D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7D" w:rsidRDefault="00D63D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7D" w:rsidRDefault="00D63D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7D" w:rsidRDefault="00D63D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cae2c67-2ed1-4ed7-b685-cb2c7b8472df"/>
  </w:docVars>
  <w:rsids>
    <w:rsidRoot w:val="00C14C5C"/>
    <w:rsid w:val="00036BBC"/>
    <w:rsid w:val="00054181"/>
    <w:rsid w:val="001E596C"/>
    <w:rsid w:val="005C2102"/>
    <w:rsid w:val="007B2681"/>
    <w:rsid w:val="008743DC"/>
    <w:rsid w:val="00877F8A"/>
    <w:rsid w:val="008D7C5F"/>
    <w:rsid w:val="00AB2F3E"/>
    <w:rsid w:val="00B25E35"/>
    <w:rsid w:val="00B77037"/>
    <w:rsid w:val="00C14C5C"/>
    <w:rsid w:val="00C22BB6"/>
    <w:rsid w:val="00CA6135"/>
    <w:rsid w:val="00D40FB8"/>
    <w:rsid w:val="00D63D7D"/>
    <w:rsid w:val="00D86182"/>
    <w:rsid w:val="00DE0B14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5C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3D7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3D7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1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2020-05-22T07:24:00Z</cp:lastPrinted>
  <dcterms:created xsi:type="dcterms:W3CDTF">2020-05-22T07:24:00Z</dcterms:created>
  <dcterms:modified xsi:type="dcterms:W3CDTF">2020-05-22T07:24:00Z</dcterms:modified>
</cp:coreProperties>
</file>