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EE" w:rsidRDefault="00B47FEE" w:rsidP="00B47FE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611" w:rsidRDefault="00EC6611" w:rsidP="00B47FE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611" w:rsidRDefault="00EC6611" w:rsidP="00B47F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47FEE" w:rsidRPr="004C14FF" w:rsidRDefault="00B47FEE" w:rsidP="00B47FE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47FEE" w:rsidRPr="0025472A" w:rsidRDefault="00B47FEE" w:rsidP="00B47FE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145A2" w:rsidRPr="006F4847" w:rsidRDefault="009145A2" w:rsidP="006F48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138C" w:rsidRPr="00767C2F" w:rsidRDefault="004A138C" w:rsidP="004A1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 xml:space="preserve">от 29 марта 2021 г. № </w:t>
      </w:r>
      <w:r>
        <w:rPr>
          <w:rFonts w:ascii="Times New Roman" w:hAnsi="Times New Roman"/>
          <w:sz w:val="28"/>
          <w:szCs w:val="28"/>
        </w:rPr>
        <w:t>146</w:t>
      </w:r>
    </w:p>
    <w:p w:rsidR="004A138C" w:rsidRPr="00767C2F" w:rsidRDefault="004A138C" w:rsidP="004A1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г. Кызыл</w:t>
      </w:r>
    </w:p>
    <w:p w:rsidR="004A138C" w:rsidRPr="00767C2F" w:rsidRDefault="004A138C" w:rsidP="004A1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847" w:rsidRDefault="009145A2" w:rsidP="006F4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B07425" w:rsidRPr="006F4847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B07425" w:rsidRPr="006F4847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="00B07425" w:rsidRPr="006F4847">
        <w:rPr>
          <w:rFonts w:ascii="Times New Roman" w:hAnsi="Times New Roman"/>
          <w:b/>
          <w:sz w:val="28"/>
          <w:szCs w:val="28"/>
        </w:rPr>
        <w:t xml:space="preserve"> </w:t>
      </w:r>
    </w:p>
    <w:p w:rsidR="006F4847" w:rsidRDefault="00B07425" w:rsidP="006F4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A61DF1">
        <w:rPr>
          <w:rFonts w:ascii="Times New Roman" w:hAnsi="Times New Roman"/>
          <w:b/>
          <w:sz w:val="28"/>
          <w:szCs w:val="28"/>
        </w:rPr>
        <w:t>«</w:t>
      </w:r>
      <w:r w:rsidRPr="006F4847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5F0B16" w:rsidRPr="006F4847" w:rsidRDefault="00B07425" w:rsidP="006F4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A61DF1">
        <w:rPr>
          <w:rFonts w:ascii="Times New Roman" w:hAnsi="Times New Roman"/>
          <w:b/>
          <w:sz w:val="28"/>
          <w:szCs w:val="28"/>
        </w:rPr>
        <w:t>»</w:t>
      </w:r>
    </w:p>
    <w:p w:rsidR="005F0B16" w:rsidRDefault="005F0B16" w:rsidP="006F48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847" w:rsidRPr="006F4847" w:rsidRDefault="006F4847" w:rsidP="006F48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16" w:rsidRPr="006F4847" w:rsidRDefault="009145A2" w:rsidP="006F484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4847">
        <w:rPr>
          <w:rFonts w:ascii="Times New Roman" w:hAnsi="Times New Roman"/>
          <w:sz w:val="28"/>
          <w:szCs w:val="28"/>
        </w:rPr>
        <w:t>В соответствии с</w:t>
      </w:r>
      <w:r w:rsidR="00FB67F9" w:rsidRPr="006F4847">
        <w:rPr>
          <w:rFonts w:ascii="Times New Roman" w:hAnsi="Times New Roman"/>
          <w:sz w:val="28"/>
          <w:szCs w:val="28"/>
        </w:rPr>
        <w:t xml:space="preserve"> </w:t>
      </w:r>
      <w:r w:rsidR="006F4847">
        <w:rPr>
          <w:rFonts w:ascii="Times New Roman" w:hAnsi="Times New Roman"/>
          <w:sz w:val="28"/>
          <w:szCs w:val="28"/>
        </w:rPr>
        <w:t>з</w:t>
      </w:r>
      <w:r w:rsidR="00FB67F9" w:rsidRPr="006F4847">
        <w:rPr>
          <w:rFonts w:ascii="Times New Roman" w:hAnsi="Times New Roman"/>
          <w:sz w:val="28"/>
          <w:szCs w:val="28"/>
        </w:rPr>
        <w:t>акон</w:t>
      </w:r>
      <w:r w:rsidR="00C337FE" w:rsidRPr="006F4847">
        <w:rPr>
          <w:rFonts w:ascii="Times New Roman" w:hAnsi="Times New Roman"/>
          <w:sz w:val="28"/>
          <w:szCs w:val="28"/>
        </w:rPr>
        <w:t>ами</w:t>
      </w:r>
      <w:r w:rsidR="006F4847">
        <w:rPr>
          <w:rFonts w:ascii="Times New Roman" w:hAnsi="Times New Roman"/>
          <w:sz w:val="28"/>
          <w:szCs w:val="28"/>
        </w:rPr>
        <w:t xml:space="preserve"> </w:t>
      </w:r>
      <w:r w:rsidR="00C337FE" w:rsidRPr="006F4847">
        <w:rPr>
          <w:rFonts w:ascii="Times New Roman" w:hAnsi="Times New Roman"/>
          <w:sz w:val="28"/>
          <w:szCs w:val="28"/>
        </w:rPr>
        <w:t xml:space="preserve">Республики Тыва от 21 декабря 2020 г. № 685-ЗРТ </w:t>
      </w:r>
      <w:r w:rsidR="00A61DF1">
        <w:rPr>
          <w:rFonts w:ascii="Times New Roman" w:hAnsi="Times New Roman"/>
          <w:sz w:val="28"/>
          <w:szCs w:val="28"/>
        </w:rPr>
        <w:t>«</w:t>
      </w:r>
      <w:r w:rsidR="00C337FE" w:rsidRPr="006F4847">
        <w:rPr>
          <w:rFonts w:ascii="Times New Roman" w:hAnsi="Times New Roman"/>
          <w:sz w:val="28"/>
          <w:szCs w:val="28"/>
        </w:rPr>
        <w:t xml:space="preserve">О внесении изменений в Закон Республики Тыва </w:t>
      </w:r>
      <w:r w:rsidR="00A61DF1">
        <w:rPr>
          <w:rFonts w:ascii="Times New Roman" w:hAnsi="Times New Roman"/>
          <w:sz w:val="28"/>
          <w:szCs w:val="28"/>
        </w:rPr>
        <w:t>«</w:t>
      </w:r>
      <w:r w:rsidR="00C337FE" w:rsidRPr="006F4847">
        <w:rPr>
          <w:rFonts w:ascii="Times New Roman" w:hAnsi="Times New Roman"/>
          <w:sz w:val="28"/>
          <w:szCs w:val="28"/>
        </w:rPr>
        <w:t>О республиканском бюджете Республики Тыва на 2020 год и на плановый период 2021 и 2022 годов</w:t>
      </w:r>
      <w:r w:rsidR="00A61DF1">
        <w:rPr>
          <w:rFonts w:ascii="Times New Roman" w:hAnsi="Times New Roman"/>
          <w:sz w:val="28"/>
          <w:szCs w:val="28"/>
        </w:rPr>
        <w:t>»</w:t>
      </w:r>
      <w:r w:rsidR="00C337FE" w:rsidRPr="006F4847">
        <w:rPr>
          <w:rFonts w:ascii="Times New Roman" w:hAnsi="Times New Roman"/>
          <w:sz w:val="28"/>
          <w:szCs w:val="28"/>
        </w:rPr>
        <w:t xml:space="preserve"> </w:t>
      </w:r>
      <w:r w:rsidR="00C9685F" w:rsidRPr="006F4847">
        <w:rPr>
          <w:rFonts w:ascii="Times New Roman" w:hAnsi="Times New Roman"/>
          <w:sz w:val="28"/>
          <w:szCs w:val="28"/>
        </w:rPr>
        <w:t>и от 21 д</w:t>
      </w:r>
      <w:r w:rsidR="00C9685F" w:rsidRPr="006F4847">
        <w:rPr>
          <w:rFonts w:ascii="Times New Roman" w:hAnsi="Times New Roman"/>
          <w:sz w:val="28"/>
          <w:szCs w:val="28"/>
        </w:rPr>
        <w:t>е</w:t>
      </w:r>
      <w:r w:rsidR="00C9685F" w:rsidRPr="006F4847">
        <w:rPr>
          <w:rFonts w:ascii="Times New Roman" w:hAnsi="Times New Roman"/>
          <w:sz w:val="28"/>
          <w:szCs w:val="28"/>
        </w:rPr>
        <w:t xml:space="preserve">кабря 2020 г. № 677-ЗРТ </w:t>
      </w:r>
      <w:r w:rsidR="00A61DF1">
        <w:rPr>
          <w:rFonts w:ascii="Times New Roman" w:hAnsi="Times New Roman"/>
          <w:sz w:val="28"/>
          <w:szCs w:val="28"/>
        </w:rPr>
        <w:t>«</w:t>
      </w:r>
      <w:r w:rsidR="00C9685F" w:rsidRPr="006F4847">
        <w:rPr>
          <w:rFonts w:ascii="Times New Roman" w:hAnsi="Times New Roman"/>
          <w:sz w:val="28"/>
          <w:szCs w:val="28"/>
        </w:rPr>
        <w:t xml:space="preserve">О республиканском бюджете Республики Тыва на </w:t>
      </w:r>
      <w:r w:rsidR="00647895">
        <w:rPr>
          <w:rFonts w:ascii="Times New Roman" w:hAnsi="Times New Roman"/>
          <w:sz w:val="28"/>
          <w:szCs w:val="28"/>
        </w:rPr>
        <w:t xml:space="preserve">                     </w:t>
      </w:r>
      <w:r w:rsidR="00C9685F" w:rsidRPr="006F4847">
        <w:rPr>
          <w:rFonts w:ascii="Times New Roman" w:hAnsi="Times New Roman"/>
          <w:sz w:val="28"/>
          <w:szCs w:val="28"/>
        </w:rPr>
        <w:t>2021 год и на плановый период 2022 и 2023 годов</w:t>
      </w:r>
      <w:r w:rsidR="00A61DF1">
        <w:rPr>
          <w:rFonts w:ascii="Times New Roman" w:hAnsi="Times New Roman"/>
          <w:sz w:val="28"/>
          <w:szCs w:val="28"/>
        </w:rPr>
        <w:t>»</w:t>
      </w:r>
      <w:r w:rsidR="00C9685F" w:rsidRPr="006F4847">
        <w:rPr>
          <w:rFonts w:ascii="Times New Roman" w:hAnsi="Times New Roman"/>
          <w:sz w:val="28"/>
          <w:szCs w:val="28"/>
        </w:rPr>
        <w:t xml:space="preserve"> </w:t>
      </w:r>
      <w:r w:rsidR="004F130F" w:rsidRPr="006F4847">
        <w:rPr>
          <w:rFonts w:ascii="Times New Roman" w:hAnsi="Times New Roman"/>
          <w:sz w:val="28"/>
          <w:szCs w:val="28"/>
        </w:rPr>
        <w:t>П</w:t>
      </w:r>
      <w:r w:rsidRPr="006F4847">
        <w:rPr>
          <w:rFonts w:ascii="Times New Roman" w:hAnsi="Times New Roman"/>
          <w:sz w:val="28"/>
          <w:szCs w:val="28"/>
        </w:rPr>
        <w:t xml:space="preserve">равительство Республики Тыва </w:t>
      </w:r>
      <w:r w:rsidR="00A61DF1">
        <w:rPr>
          <w:rFonts w:ascii="Times New Roman" w:hAnsi="Times New Roman"/>
          <w:sz w:val="28"/>
          <w:szCs w:val="28"/>
        </w:rPr>
        <w:t xml:space="preserve">  </w:t>
      </w:r>
      <w:r w:rsidRPr="006F4847">
        <w:rPr>
          <w:rFonts w:ascii="Times New Roman" w:hAnsi="Times New Roman"/>
          <w:sz w:val="28"/>
          <w:szCs w:val="28"/>
        </w:rPr>
        <w:t>ПОСТАНОВЛЯЕТ:</w:t>
      </w:r>
    </w:p>
    <w:p w:rsidR="000B58A7" w:rsidRPr="006F4847" w:rsidRDefault="000B58A7" w:rsidP="006F484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4BF" w:rsidRPr="006F4847" w:rsidRDefault="00355DFD" w:rsidP="006F484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4847">
        <w:rPr>
          <w:rFonts w:ascii="Times New Roman" w:hAnsi="Times New Roman"/>
          <w:sz w:val="28"/>
          <w:szCs w:val="28"/>
        </w:rPr>
        <w:t xml:space="preserve">1. Внести </w:t>
      </w:r>
      <w:r w:rsidR="009145A2" w:rsidRPr="006F4847">
        <w:rPr>
          <w:rFonts w:ascii="Times New Roman" w:hAnsi="Times New Roman"/>
          <w:sz w:val="28"/>
          <w:szCs w:val="28"/>
        </w:rPr>
        <w:t xml:space="preserve">в государственную программу Республики Тыва </w:t>
      </w:r>
      <w:r w:rsidR="00A61DF1">
        <w:rPr>
          <w:rFonts w:ascii="Times New Roman" w:hAnsi="Times New Roman"/>
          <w:sz w:val="28"/>
          <w:szCs w:val="28"/>
        </w:rPr>
        <w:t>«</w:t>
      </w:r>
      <w:r w:rsidR="009145A2" w:rsidRPr="006F4847">
        <w:rPr>
          <w:rFonts w:ascii="Times New Roman" w:hAnsi="Times New Roman"/>
          <w:sz w:val="28"/>
          <w:szCs w:val="28"/>
        </w:rPr>
        <w:t>Развитие здрав</w:t>
      </w:r>
      <w:r w:rsidR="009145A2" w:rsidRPr="006F4847">
        <w:rPr>
          <w:rFonts w:ascii="Times New Roman" w:hAnsi="Times New Roman"/>
          <w:sz w:val="28"/>
          <w:szCs w:val="28"/>
        </w:rPr>
        <w:t>о</w:t>
      </w:r>
      <w:r w:rsidR="009145A2" w:rsidRPr="006F4847">
        <w:rPr>
          <w:rFonts w:ascii="Times New Roman" w:hAnsi="Times New Roman"/>
          <w:sz w:val="28"/>
          <w:szCs w:val="28"/>
        </w:rPr>
        <w:t>охранения на 201</w:t>
      </w:r>
      <w:r w:rsidR="00B310A5" w:rsidRPr="006F4847">
        <w:rPr>
          <w:rFonts w:ascii="Times New Roman" w:hAnsi="Times New Roman"/>
          <w:sz w:val="28"/>
          <w:szCs w:val="28"/>
        </w:rPr>
        <w:t>8</w:t>
      </w:r>
      <w:r w:rsidR="009145A2" w:rsidRPr="006F4847">
        <w:rPr>
          <w:rFonts w:ascii="Times New Roman" w:hAnsi="Times New Roman"/>
          <w:sz w:val="28"/>
          <w:szCs w:val="28"/>
        </w:rPr>
        <w:t>-202</w:t>
      </w:r>
      <w:r w:rsidR="00B310A5" w:rsidRPr="006F4847">
        <w:rPr>
          <w:rFonts w:ascii="Times New Roman" w:hAnsi="Times New Roman"/>
          <w:sz w:val="28"/>
          <w:szCs w:val="28"/>
        </w:rPr>
        <w:t>5</w:t>
      </w:r>
      <w:r w:rsidR="009145A2" w:rsidRPr="006F4847">
        <w:rPr>
          <w:rFonts w:ascii="Times New Roman" w:hAnsi="Times New Roman"/>
          <w:sz w:val="28"/>
          <w:szCs w:val="28"/>
        </w:rPr>
        <w:t xml:space="preserve"> годы</w:t>
      </w:r>
      <w:r w:rsidR="00A61DF1">
        <w:rPr>
          <w:rFonts w:ascii="Times New Roman" w:hAnsi="Times New Roman"/>
          <w:sz w:val="28"/>
          <w:szCs w:val="28"/>
        </w:rPr>
        <w:t>»</w:t>
      </w:r>
      <w:r w:rsidR="009145A2" w:rsidRPr="006F4847">
        <w:rPr>
          <w:rFonts w:ascii="Times New Roman" w:hAnsi="Times New Roman"/>
          <w:sz w:val="28"/>
          <w:szCs w:val="28"/>
        </w:rPr>
        <w:t>, утвержденную постановлением Пр</w:t>
      </w:r>
      <w:r w:rsidR="00B310A5" w:rsidRPr="006F4847">
        <w:rPr>
          <w:rFonts w:ascii="Times New Roman" w:hAnsi="Times New Roman"/>
          <w:sz w:val="28"/>
          <w:szCs w:val="28"/>
        </w:rPr>
        <w:t>авительства</w:t>
      </w:r>
      <w:r w:rsidR="006F4847">
        <w:rPr>
          <w:rFonts w:ascii="Times New Roman" w:hAnsi="Times New Roman"/>
          <w:sz w:val="28"/>
          <w:szCs w:val="28"/>
        </w:rPr>
        <w:t xml:space="preserve"> </w:t>
      </w:r>
      <w:r w:rsidR="00B310A5" w:rsidRPr="006F4847">
        <w:rPr>
          <w:rFonts w:ascii="Times New Roman" w:hAnsi="Times New Roman"/>
          <w:sz w:val="28"/>
          <w:szCs w:val="28"/>
        </w:rPr>
        <w:t>Ре</w:t>
      </w:r>
      <w:r w:rsidR="00B310A5" w:rsidRPr="006F4847">
        <w:rPr>
          <w:rFonts w:ascii="Times New Roman" w:hAnsi="Times New Roman"/>
          <w:sz w:val="28"/>
          <w:szCs w:val="28"/>
        </w:rPr>
        <w:t>с</w:t>
      </w:r>
      <w:r w:rsidR="00B310A5" w:rsidRPr="006F4847">
        <w:rPr>
          <w:rFonts w:ascii="Times New Roman" w:hAnsi="Times New Roman"/>
          <w:sz w:val="28"/>
          <w:szCs w:val="28"/>
        </w:rPr>
        <w:t>публики Тыва от 7</w:t>
      </w:r>
      <w:r w:rsidR="006F4847">
        <w:rPr>
          <w:rFonts w:ascii="Times New Roman" w:hAnsi="Times New Roman"/>
          <w:sz w:val="28"/>
          <w:szCs w:val="28"/>
        </w:rPr>
        <w:t xml:space="preserve"> </w:t>
      </w:r>
      <w:r w:rsidR="00B310A5" w:rsidRPr="006F4847">
        <w:rPr>
          <w:rFonts w:ascii="Times New Roman" w:hAnsi="Times New Roman"/>
          <w:sz w:val="28"/>
          <w:szCs w:val="28"/>
        </w:rPr>
        <w:t>августа</w:t>
      </w:r>
      <w:r w:rsidR="006F4847">
        <w:rPr>
          <w:rFonts w:ascii="Times New Roman" w:hAnsi="Times New Roman"/>
          <w:sz w:val="28"/>
          <w:szCs w:val="28"/>
        </w:rPr>
        <w:t xml:space="preserve"> </w:t>
      </w:r>
      <w:r w:rsidR="009145A2" w:rsidRPr="006F4847">
        <w:rPr>
          <w:rFonts w:ascii="Times New Roman" w:hAnsi="Times New Roman"/>
          <w:sz w:val="28"/>
          <w:szCs w:val="28"/>
        </w:rPr>
        <w:t>201</w:t>
      </w:r>
      <w:r w:rsidR="00B310A5" w:rsidRPr="006F4847">
        <w:rPr>
          <w:rFonts w:ascii="Times New Roman" w:hAnsi="Times New Roman"/>
          <w:sz w:val="28"/>
          <w:szCs w:val="28"/>
        </w:rPr>
        <w:t>8</w:t>
      </w:r>
      <w:r w:rsidR="009145A2" w:rsidRPr="006F4847">
        <w:rPr>
          <w:rFonts w:ascii="Times New Roman" w:hAnsi="Times New Roman"/>
          <w:sz w:val="28"/>
          <w:szCs w:val="28"/>
        </w:rPr>
        <w:t xml:space="preserve"> г. № </w:t>
      </w:r>
      <w:r w:rsidR="00B310A5" w:rsidRPr="006F4847">
        <w:rPr>
          <w:rFonts w:ascii="Times New Roman" w:hAnsi="Times New Roman"/>
          <w:sz w:val="28"/>
          <w:szCs w:val="28"/>
        </w:rPr>
        <w:t>398</w:t>
      </w:r>
      <w:r w:rsidR="009145A2" w:rsidRPr="006F4847">
        <w:rPr>
          <w:rFonts w:ascii="Times New Roman" w:hAnsi="Times New Roman"/>
          <w:sz w:val="28"/>
          <w:szCs w:val="28"/>
        </w:rPr>
        <w:t xml:space="preserve"> (далее – Программа), следующие измен</w:t>
      </w:r>
      <w:r w:rsidR="009145A2" w:rsidRPr="006F4847">
        <w:rPr>
          <w:rFonts w:ascii="Times New Roman" w:hAnsi="Times New Roman"/>
          <w:sz w:val="28"/>
          <w:szCs w:val="28"/>
        </w:rPr>
        <w:t>е</w:t>
      </w:r>
      <w:r w:rsidR="009145A2" w:rsidRPr="006F4847">
        <w:rPr>
          <w:rFonts w:ascii="Times New Roman" w:hAnsi="Times New Roman"/>
          <w:sz w:val="28"/>
          <w:szCs w:val="28"/>
        </w:rPr>
        <w:t>ния:</w:t>
      </w:r>
    </w:p>
    <w:p w:rsidR="000B58A7" w:rsidRDefault="00014684" w:rsidP="006F484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4847">
        <w:rPr>
          <w:rFonts w:ascii="Times New Roman" w:hAnsi="Times New Roman"/>
          <w:sz w:val="28"/>
          <w:szCs w:val="28"/>
        </w:rPr>
        <w:t>1</w:t>
      </w:r>
      <w:r w:rsidR="008F457C" w:rsidRPr="006F4847">
        <w:rPr>
          <w:rFonts w:ascii="Times New Roman" w:hAnsi="Times New Roman"/>
          <w:sz w:val="28"/>
          <w:szCs w:val="28"/>
        </w:rPr>
        <w:t xml:space="preserve">) </w:t>
      </w:r>
      <w:r w:rsidR="00C027B7" w:rsidRPr="006F4847">
        <w:rPr>
          <w:rFonts w:ascii="Times New Roman" w:hAnsi="Times New Roman"/>
          <w:sz w:val="28"/>
          <w:szCs w:val="28"/>
        </w:rPr>
        <w:t xml:space="preserve">позицию </w:t>
      </w:r>
      <w:r w:rsidR="00A61DF1">
        <w:rPr>
          <w:rFonts w:ascii="Times New Roman" w:hAnsi="Times New Roman"/>
          <w:sz w:val="28"/>
          <w:szCs w:val="28"/>
        </w:rPr>
        <w:t>«</w:t>
      </w:r>
      <w:r w:rsidR="00C027B7" w:rsidRPr="006F4847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A61DF1">
        <w:rPr>
          <w:rFonts w:ascii="Times New Roman" w:hAnsi="Times New Roman"/>
          <w:sz w:val="28"/>
          <w:szCs w:val="28"/>
        </w:rPr>
        <w:t>»</w:t>
      </w:r>
      <w:r w:rsidR="00C027B7" w:rsidRPr="006F4847">
        <w:rPr>
          <w:rFonts w:ascii="Times New Roman" w:hAnsi="Times New Roman"/>
          <w:sz w:val="28"/>
          <w:szCs w:val="28"/>
        </w:rPr>
        <w:t xml:space="preserve"> </w:t>
      </w:r>
      <w:r w:rsidR="000B58A7" w:rsidRPr="006F4847">
        <w:rPr>
          <w:rFonts w:ascii="Times New Roman" w:hAnsi="Times New Roman"/>
          <w:sz w:val="28"/>
          <w:szCs w:val="28"/>
        </w:rPr>
        <w:t>паспорта Пр</w:t>
      </w:r>
      <w:r w:rsidR="000B58A7" w:rsidRPr="006F4847">
        <w:rPr>
          <w:rFonts w:ascii="Times New Roman" w:hAnsi="Times New Roman"/>
          <w:sz w:val="28"/>
          <w:szCs w:val="28"/>
        </w:rPr>
        <w:t>о</w:t>
      </w:r>
      <w:r w:rsidR="000B58A7" w:rsidRPr="006F4847">
        <w:rPr>
          <w:rFonts w:ascii="Times New Roman" w:hAnsi="Times New Roman"/>
          <w:sz w:val="28"/>
          <w:szCs w:val="28"/>
        </w:rPr>
        <w:t xml:space="preserve">граммы </w:t>
      </w:r>
      <w:r w:rsidR="00C027B7" w:rsidRPr="006F48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F4847" w:rsidRPr="006F4847" w:rsidRDefault="006F4847" w:rsidP="006F484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25"/>
        <w:gridCol w:w="7336"/>
      </w:tblGrid>
      <w:tr w:rsidR="000B58A7" w:rsidRPr="00A61DF1" w:rsidTr="00A61DF1">
        <w:trPr>
          <w:jc w:val="center"/>
        </w:trPr>
        <w:tc>
          <w:tcPr>
            <w:tcW w:w="2660" w:type="dxa"/>
          </w:tcPr>
          <w:p w:rsidR="000B58A7" w:rsidRPr="00A61DF1" w:rsidRDefault="00A61DF1" w:rsidP="00A61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58A7" w:rsidRPr="00A61DF1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</w:t>
            </w:r>
            <w:r w:rsidR="000B58A7" w:rsidRPr="00A61DF1">
              <w:rPr>
                <w:rFonts w:ascii="Times New Roman" w:hAnsi="Times New Roman"/>
                <w:sz w:val="24"/>
                <w:szCs w:val="24"/>
              </w:rPr>
              <w:t>о</w:t>
            </w:r>
            <w:r w:rsidR="000B58A7" w:rsidRPr="00A61DF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0B58A7" w:rsidRPr="00A61DF1" w:rsidRDefault="00A61DF1" w:rsidP="00A61D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36" w:type="dxa"/>
          </w:tcPr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общий размер средств составляет 122 559 573,8 тыс. рублей, в том числе: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2018 год – 11 109 728,5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2019 год – 11 687 205,9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2020 год – 15 745 197,4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2021 год – 13 011 160,8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2022 год – 13 258 441,3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2023 год – 13 510 456,9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2024 год – 30 932 271,3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lastRenderedPageBreak/>
              <w:t>на 2025 год – 13 305 111,7 тыс. рублей,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средства федерального бюджета (по предварительной оценке) – 24 575 075,0 тыс. рублей, в том числе: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2018 год – 527 342,5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2019 год – 763 066,3,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2020 год – 4 221 279,6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2021 год – 719 221,5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2022 год – 555 759,2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2023 год – 493 745,9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2024 год – 17 294 660,0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2025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38 364 021,2 тыс. рублей, в том числе: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2018 год – 4 154 961,2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2019 год – 4 429 204,0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2020 год – 4 656 355,1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2021 год – 5 003 649,5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2022 год – 5 019 815,6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2023 год – 5 177 742,4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2024 год – 5 256 168,4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2025 год – 4 666 125,0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– 59 468 264,2 тыс. ру</w:t>
            </w:r>
            <w:r w:rsidRPr="00A61DF1">
              <w:rPr>
                <w:rFonts w:ascii="Times New Roman" w:hAnsi="Times New Roman"/>
                <w:sz w:val="24"/>
                <w:szCs w:val="24"/>
              </w:rPr>
              <w:t>б</w:t>
            </w:r>
            <w:r w:rsidRPr="00A61DF1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2018 год – 6 427 424,8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2019 год – 6 494 935,6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2020 год – 6 867 562,7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2021 год – 7 288 289,8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2022 год – 7 682 866,5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2023 год – 7 838 968,7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2024 год – 8 229 229,5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2025 год – 8 638 986,7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средства юридических лиц (по предварительной оценке) – 152 213,4 тыс. рублей, в том числе: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2020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2021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2022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2023 год – 0,0 тыс. рублей;</w:t>
            </w:r>
          </w:p>
          <w:p w:rsidR="000B58A7" w:rsidRPr="00A61DF1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2024 год – 152 213,4 тыс. рублей;</w:t>
            </w:r>
          </w:p>
          <w:p w:rsidR="000B58A7" w:rsidRDefault="000B58A7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F1">
              <w:rPr>
                <w:rFonts w:ascii="Times New Roman" w:hAnsi="Times New Roman"/>
                <w:sz w:val="24"/>
                <w:szCs w:val="24"/>
              </w:rPr>
              <w:t>на 2025 год – 0,0 тыс. рублей</w:t>
            </w:r>
            <w:r w:rsidR="00A61DF1">
              <w:rPr>
                <w:rFonts w:ascii="Times New Roman" w:hAnsi="Times New Roman"/>
                <w:sz w:val="24"/>
                <w:szCs w:val="24"/>
              </w:rPr>
              <w:t>»</w:t>
            </w:r>
            <w:r w:rsidRPr="00A61D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DF1" w:rsidRPr="00A61DF1" w:rsidRDefault="00A61DF1" w:rsidP="00A61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1A7" w:rsidRPr="00A61DF1" w:rsidRDefault="00014684" w:rsidP="00A61D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lastRenderedPageBreak/>
        <w:t>2</w:t>
      </w:r>
      <w:r w:rsidR="00421000" w:rsidRPr="00A61DF1">
        <w:rPr>
          <w:rFonts w:ascii="Times New Roman" w:hAnsi="Times New Roman"/>
          <w:sz w:val="28"/>
          <w:szCs w:val="28"/>
        </w:rPr>
        <w:t xml:space="preserve">) </w:t>
      </w:r>
      <w:r w:rsidR="00E2010F" w:rsidRPr="00A61DF1">
        <w:rPr>
          <w:rFonts w:ascii="Times New Roman" w:hAnsi="Times New Roman"/>
          <w:sz w:val="28"/>
          <w:szCs w:val="28"/>
        </w:rPr>
        <w:t xml:space="preserve">в </w:t>
      </w:r>
      <w:r w:rsidR="00C17A89" w:rsidRPr="00A61DF1">
        <w:rPr>
          <w:rFonts w:ascii="Times New Roman" w:hAnsi="Times New Roman"/>
          <w:sz w:val="28"/>
          <w:szCs w:val="28"/>
        </w:rPr>
        <w:t>раздел</w:t>
      </w:r>
      <w:r w:rsidR="00E2010F" w:rsidRPr="00A61DF1">
        <w:rPr>
          <w:rFonts w:ascii="Times New Roman" w:hAnsi="Times New Roman"/>
          <w:sz w:val="28"/>
          <w:szCs w:val="28"/>
        </w:rPr>
        <w:t>е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="00C17A89" w:rsidRPr="00A61DF1">
        <w:rPr>
          <w:rFonts w:ascii="Times New Roman" w:hAnsi="Times New Roman"/>
          <w:sz w:val="28"/>
          <w:szCs w:val="28"/>
        </w:rPr>
        <w:t>IV</w:t>
      </w:r>
      <w:r w:rsidR="00A61DF1">
        <w:rPr>
          <w:rFonts w:ascii="Times New Roman" w:hAnsi="Times New Roman"/>
          <w:sz w:val="28"/>
          <w:szCs w:val="28"/>
        </w:rPr>
        <w:t xml:space="preserve"> «</w:t>
      </w:r>
      <w:r w:rsidR="00C17A89" w:rsidRPr="00A61DF1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 w:rsidR="00A61DF1">
        <w:rPr>
          <w:rFonts w:ascii="Times New Roman" w:hAnsi="Times New Roman"/>
          <w:sz w:val="28"/>
          <w:szCs w:val="28"/>
        </w:rPr>
        <w:t xml:space="preserve">» </w:t>
      </w:r>
      <w:r w:rsidR="00E2010F" w:rsidRPr="00A61DF1">
        <w:rPr>
          <w:rFonts w:ascii="Times New Roman" w:hAnsi="Times New Roman"/>
          <w:sz w:val="28"/>
          <w:szCs w:val="28"/>
        </w:rPr>
        <w:t xml:space="preserve">цифры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117 923 783,6</w:t>
      </w:r>
      <w:r w:rsidR="00A61DF1">
        <w:rPr>
          <w:rFonts w:ascii="Times New Roman" w:hAnsi="Times New Roman"/>
          <w:sz w:val="28"/>
          <w:szCs w:val="28"/>
        </w:rPr>
        <w:t>»</w:t>
      </w:r>
      <w:r w:rsidR="00E2010F" w:rsidRPr="00A61DF1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122 559 573,</w:t>
      </w:r>
      <w:r w:rsidR="007F5B9B" w:rsidRPr="00A61DF1">
        <w:rPr>
          <w:rFonts w:ascii="Times New Roman" w:hAnsi="Times New Roman"/>
          <w:sz w:val="28"/>
          <w:szCs w:val="28"/>
        </w:rPr>
        <w:t>8</w:t>
      </w:r>
      <w:r w:rsidR="00A61DF1">
        <w:rPr>
          <w:rFonts w:ascii="Times New Roman" w:hAnsi="Times New Roman"/>
          <w:sz w:val="28"/>
          <w:szCs w:val="28"/>
        </w:rPr>
        <w:t>»</w:t>
      </w:r>
      <w:r w:rsidR="00E2010F" w:rsidRPr="00A61DF1">
        <w:rPr>
          <w:rFonts w:ascii="Times New Roman" w:hAnsi="Times New Roman"/>
          <w:sz w:val="28"/>
          <w:szCs w:val="28"/>
        </w:rPr>
        <w:t xml:space="preserve">, цифры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22 077 239,7</w:t>
      </w:r>
      <w:r w:rsidR="00A61DF1">
        <w:rPr>
          <w:rFonts w:ascii="Times New Roman" w:hAnsi="Times New Roman"/>
          <w:sz w:val="28"/>
          <w:szCs w:val="28"/>
        </w:rPr>
        <w:t>»</w:t>
      </w:r>
      <w:r w:rsidR="00E2010F" w:rsidRPr="00A61DF1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24 575 07</w:t>
      </w:r>
      <w:r w:rsidR="00D03F5F" w:rsidRPr="00A61DF1">
        <w:rPr>
          <w:rFonts w:ascii="Times New Roman" w:hAnsi="Times New Roman"/>
          <w:sz w:val="28"/>
          <w:szCs w:val="28"/>
        </w:rPr>
        <w:t>5</w:t>
      </w:r>
      <w:r w:rsidR="00E2010F" w:rsidRPr="00A61DF1">
        <w:rPr>
          <w:rFonts w:ascii="Times New Roman" w:hAnsi="Times New Roman"/>
          <w:sz w:val="28"/>
          <w:szCs w:val="28"/>
        </w:rPr>
        <w:t>,</w:t>
      </w:r>
      <w:r w:rsidR="00D03F5F" w:rsidRPr="00A61DF1">
        <w:rPr>
          <w:rFonts w:ascii="Times New Roman" w:hAnsi="Times New Roman"/>
          <w:sz w:val="28"/>
          <w:szCs w:val="28"/>
        </w:rPr>
        <w:t>0</w:t>
      </w:r>
      <w:r w:rsidR="00A61DF1">
        <w:rPr>
          <w:rFonts w:ascii="Times New Roman" w:hAnsi="Times New Roman"/>
          <w:sz w:val="28"/>
          <w:szCs w:val="28"/>
        </w:rPr>
        <w:t>»</w:t>
      </w:r>
      <w:r w:rsidR="00E2010F" w:rsidRPr="00A61DF1">
        <w:rPr>
          <w:rFonts w:ascii="Times New Roman" w:hAnsi="Times New Roman"/>
          <w:sz w:val="28"/>
          <w:szCs w:val="28"/>
        </w:rPr>
        <w:t xml:space="preserve">, цифры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36 226 066,3</w:t>
      </w:r>
      <w:r w:rsidR="00A61DF1">
        <w:rPr>
          <w:rFonts w:ascii="Times New Roman" w:hAnsi="Times New Roman"/>
          <w:sz w:val="28"/>
          <w:szCs w:val="28"/>
        </w:rPr>
        <w:t>»</w:t>
      </w:r>
      <w:r w:rsidR="00E2010F" w:rsidRPr="00A61DF1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61DF1">
        <w:rPr>
          <w:rFonts w:ascii="Times New Roman" w:hAnsi="Times New Roman"/>
          <w:sz w:val="28"/>
          <w:szCs w:val="28"/>
        </w:rPr>
        <w:t>«</w:t>
      </w:r>
      <w:r w:rsidR="00E2010F" w:rsidRPr="00A61DF1">
        <w:rPr>
          <w:rFonts w:ascii="Times New Roman" w:hAnsi="Times New Roman"/>
          <w:sz w:val="28"/>
          <w:szCs w:val="28"/>
        </w:rPr>
        <w:t>38 364 0</w:t>
      </w:r>
      <w:r w:rsidR="00D03F5F" w:rsidRPr="00A61DF1">
        <w:rPr>
          <w:rFonts w:ascii="Times New Roman" w:hAnsi="Times New Roman"/>
          <w:sz w:val="28"/>
          <w:szCs w:val="28"/>
        </w:rPr>
        <w:t>21</w:t>
      </w:r>
      <w:r w:rsidR="00E2010F" w:rsidRPr="00A61DF1">
        <w:rPr>
          <w:rFonts w:ascii="Times New Roman" w:hAnsi="Times New Roman"/>
          <w:sz w:val="28"/>
          <w:szCs w:val="28"/>
        </w:rPr>
        <w:t>,</w:t>
      </w:r>
      <w:r w:rsidR="007F5B9B" w:rsidRPr="00A61DF1">
        <w:rPr>
          <w:rFonts w:ascii="Times New Roman" w:hAnsi="Times New Roman"/>
          <w:sz w:val="28"/>
          <w:szCs w:val="28"/>
        </w:rPr>
        <w:t>2</w:t>
      </w:r>
      <w:r w:rsidR="00A61DF1">
        <w:rPr>
          <w:rFonts w:ascii="Times New Roman" w:hAnsi="Times New Roman"/>
          <w:sz w:val="28"/>
          <w:szCs w:val="28"/>
        </w:rPr>
        <w:t>»</w:t>
      </w:r>
      <w:r w:rsidR="00002DEF" w:rsidRPr="00A61DF1">
        <w:rPr>
          <w:rFonts w:ascii="Times New Roman" w:hAnsi="Times New Roman"/>
          <w:sz w:val="28"/>
          <w:szCs w:val="28"/>
        </w:rPr>
        <w:t>;</w:t>
      </w:r>
    </w:p>
    <w:p w:rsidR="00014684" w:rsidRPr="00A61DF1" w:rsidRDefault="00E2010F" w:rsidP="00A61D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t>3</w:t>
      </w:r>
      <w:r w:rsidR="000B58A7" w:rsidRPr="00A61DF1">
        <w:rPr>
          <w:rFonts w:ascii="Times New Roman" w:hAnsi="Times New Roman"/>
          <w:sz w:val="28"/>
          <w:szCs w:val="28"/>
        </w:rPr>
        <w:t>) п</w:t>
      </w:r>
      <w:r w:rsidR="0050648A" w:rsidRPr="00A61DF1">
        <w:rPr>
          <w:rFonts w:ascii="Times New Roman" w:hAnsi="Times New Roman"/>
          <w:sz w:val="28"/>
          <w:szCs w:val="28"/>
        </w:rPr>
        <w:t>риложение № 1 к Программе изложить в следующей редакции:</w:t>
      </w:r>
    </w:p>
    <w:p w:rsidR="00014684" w:rsidRPr="00A61DF1" w:rsidRDefault="00014684" w:rsidP="00A61D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D73AFA" w:rsidSect="006478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3AFA" w:rsidRPr="00A61DF1" w:rsidRDefault="00A61DF1" w:rsidP="00A61DF1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73AFA" w:rsidRPr="00A61DF1">
        <w:rPr>
          <w:rFonts w:ascii="Times New Roman" w:hAnsi="Times New Roman"/>
          <w:sz w:val="28"/>
          <w:szCs w:val="28"/>
        </w:rPr>
        <w:t>Приложение № 1</w:t>
      </w:r>
    </w:p>
    <w:p w:rsidR="00D73AFA" w:rsidRPr="00A61DF1" w:rsidRDefault="00D73AFA" w:rsidP="00A61DF1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t>к государственной программе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Республики Тыва</w:t>
      </w:r>
    </w:p>
    <w:p w:rsidR="00D73AFA" w:rsidRPr="00A61DF1" w:rsidRDefault="00A61DF1" w:rsidP="00A61DF1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3AFA" w:rsidRPr="00A61DF1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sz w:val="28"/>
          <w:szCs w:val="28"/>
        </w:rPr>
        <w:t xml:space="preserve"> на 2018-</w:t>
      </w:r>
      <w:r w:rsidR="003A17FD" w:rsidRPr="00A61DF1">
        <w:rPr>
          <w:rFonts w:ascii="Times New Roman" w:hAnsi="Times New Roman"/>
          <w:sz w:val="28"/>
          <w:szCs w:val="28"/>
        </w:rPr>
        <w:t>2025 годы</w:t>
      </w:r>
      <w:r>
        <w:rPr>
          <w:rFonts w:ascii="Times New Roman" w:hAnsi="Times New Roman"/>
          <w:sz w:val="28"/>
          <w:szCs w:val="28"/>
        </w:rPr>
        <w:t>»</w:t>
      </w:r>
    </w:p>
    <w:p w:rsidR="00A61DF1" w:rsidRDefault="00A61DF1" w:rsidP="00A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DF1" w:rsidRDefault="00A61DF1" w:rsidP="00A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AFA" w:rsidRPr="00A61DF1" w:rsidRDefault="00D73AFA" w:rsidP="00A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t>П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Е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Р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Е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Ч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Е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Н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Ь</w:t>
      </w:r>
    </w:p>
    <w:p w:rsidR="00696680" w:rsidRPr="00A61DF1" w:rsidRDefault="00696680" w:rsidP="00A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696680" w:rsidRPr="00A61DF1" w:rsidRDefault="00696680" w:rsidP="00A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DF1">
        <w:rPr>
          <w:rFonts w:ascii="Times New Roman" w:hAnsi="Times New Roman"/>
          <w:sz w:val="28"/>
          <w:szCs w:val="28"/>
        </w:rPr>
        <w:t xml:space="preserve">Республики Тыва </w:t>
      </w:r>
      <w:r w:rsidR="00A61DF1">
        <w:rPr>
          <w:rFonts w:ascii="Times New Roman" w:hAnsi="Times New Roman"/>
          <w:sz w:val="28"/>
          <w:szCs w:val="28"/>
        </w:rPr>
        <w:t>«</w:t>
      </w:r>
      <w:r w:rsidRPr="00A61DF1">
        <w:rPr>
          <w:rFonts w:ascii="Times New Roman" w:hAnsi="Times New Roman"/>
          <w:sz w:val="28"/>
          <w:szCs w:val="28"/>
        </w:rPr>
        <w:t>Развитие здравоохранения</w:t>
      </w:r>
      <w:r w:rsidR="00A61DF1">
        <w:rPr>
          <w:rFonts w:ascii="Times New Roman" w:hAnsi="Times New Roman"/>
          <w:sz w:val="28"/>
          <w:szCs w:val="28"/>
        </w:rPr>
        <w:t xml:space="preserve"> </w:t>
      </w:r>
      <w:r w:rsidRPr="00A61DF1">
        <w:rPr>
          <w:rFonts w:ascii="Times New Roman" w:hAnsi="Times New Roman"/>
          <w:sz w:val="28"/>
          <w:szCs w:val="28"/>
        </w:rPr>
        <w:t>на 2018-2025 годы</w:t>
      </w:r>
      <w:r w:rsidR="00A61DF1">
        <w:rPr>
          <w:rFonts w:ascii="Times New Roman" w:hAnsi="Times New Roman"/>
          <w:sz w:val="28"/>
          <w:szCs w:val="28"/>
        </w:rPr>
        <w:t>»</w:t>
      </w:r>
    </w:p>
    <w:p w:rsidR="00A61DF1" w:rsidRPr="00A61DF1" w:rsidRDefault="00A61DF1" w:rsidP="00A61D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3AFA" w:rsidRPr="00A61DF1" w:rsidRDefault="00A61DF1" w:rsidP="00A61DF1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A61DF1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A61DF1" w:rsidRPr="00A61DF1" w:rsidTr="00A61DF1">
        <w:trPr>
          <w:trHeight w:val="5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Наименование 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программы (проекта)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Исто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ники фина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сиров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Объем ф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нансирования</w:t>
            </w:r>
          </w:p>
        </w:tc>
        <w:tc>
          <w:tcPr>
            <w:tcW w:w="9025" w:type="dxa"/>
            <w:gridSpan w:val="8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В том числе по годам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Сроки испо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Ответственные за исполнение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Результаты реал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зации мероприятий (достижение пл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новых показат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лей)</w:t>
            </w:r>
          </w:p>
        </w:tc>
      </w:tr>
      <w:tr w:rsidR="00A61DF1" w:rsidRPr="00A61DF1" w:rsidTr="00A61DF1">
        <w:trPr>
          <w:trHeight w:val="56"/>
          <w:jc w:val="center"/>
        </w:trPr>
        <w:tc>
          <w:tcPr>
            <w:tcW w:w="1702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</w:t>
            </w:r>
          </w:p>
        </w:tc>
        <w:tc>
          <w:tcPr>
            <w:tcW w:w="70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A61DF1" w:rsidRPr="00A61DF1" w:rsidTr="00A61DF1">
        <w:trPr>
          <w:trHeight w:val="56"/>
          <w:jc w:val="center"/>
        </w:trPr>
        <w:tc>
          <w:tcPr>
            <w:tcW w:w="1702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787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1134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</w:t>
            </w:r>
          </w:p>
        </w:tc>
        <w:tc>
          <w:tcPr>
            <w:tcW w:w="70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</w:t>
            </w:r>
          </w:p>
        </w:tc>
        <w:tc>
          <w:tcPr>
            <w:tcW w:w="1276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</w:t>
            </w:r>
          </w:p>
        </w:tc>
        <w:tc>
          <w:tcPr>
            <w:tcW w:w="155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</w:t>
            </w:r>
          </w:p>
        </w:tc>
      </w:tr>
      <w:tr w:rsidR="00A61DF1" w:rsidRPr="00A61DF1" w:rsidTr="00A61DF1">
        <w:trPr>
          <w:trHeight w:val="5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Подпрограмма 1 «Совершенствование оказания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помощи, вкл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чая профилактику заболеваний и фо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мирование здорового образа жизни»</w:t>
            </w:r>
          </w:p>
        </w:tc>
        <w:tc>
          <w:tcPr>
            <w:tcW w:w="7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97 387 108,5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8 261 896,7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8 667 882,2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12 504 468,3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9 839 437,9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10 045 726,3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10 184 600,7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27 832 619,3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10 050 477,1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A61DF1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23 973 724,3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506 904,2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670 330,3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3 904 905,4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611 922,3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521 991,2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463 010,9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17 294 660,0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70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A61DF1" w:rsidRPr="00A61DF1" w:rsidTr="00A61DF1">
        <w:trPr>
          <w:trHeight w:val="597"/>
          <w:jc w:val="center"/>
        </w:trPr>
        <w:tc>
          <w:tcPr>
            <w:tcW w:w="1702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14 588 269,6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1 395 167,0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1 578 723,9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1 831 616,4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2 043 889,5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1 951 048,0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1 989 582,9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2 268 826,2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1 529 415,70</w:t>
            </w:r>
          </w:p>
        </w:tc>
        <w:tc>
          <w:tcPr>
            <w:tcW w:w="70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A61DF1" w:rsidRPr="00A61DF1" w:rsidTr="00A61DF1">
        <w:trPr>
          <w:trHeight w:val="56"/>
          <w:jc w:val="center"/>
        </w:trPr>
        <w:tc>
          <w:tcPr>
            <w:tcW w:w="1702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58 672 901,2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6 359 825,5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6 418 828,0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6 767 946,5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7 183 626,1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7 572 687,1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7 732 007,0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8 116 919,7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8 521 061,4</w:t>
            </w:r>
          </w:p>
        </w:tc>
        <w:tc>
          <w:tcPr>
            <w:tcW w:w="70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A61DF1" w:rsidRPr="00A61DF1" w:rsidTr="00A61DF1">
        <w:trPr>
          <w:trHeight w:val="245"/>
          <w:jc w:val="center"/>
        </w:trPr>
        <w:tc>
          <w:tcPr>
            <w:tcW w:w="1702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юрид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152 213,4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.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Выплата гос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дарственного един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временного пособия и ежемесячной 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нежной компенсации гражданам при во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никновении 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ствакцинальных осложнений в соо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ветствии с Феде</w:t>
            </w:r>
            <w:r w:rsid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ыплата госуда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ственного един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временного пос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бия и ежемесячной денежной компе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сации гражданам при возникновении поствакцинальных осложнений</w:t>
            </w: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A61DF1" w:rsidRDefault="00A61DF1" w:rsidP="00A61DF1">
      <w:pPr>
        <w:spacing w:after="0" w:line="240" w:lineRule="auto"/>
      </w:pPr>
    </w:p>
    <w:p w:rsidR="00A61DF1" w:rsidRDefault="00A61DF1" w:rsidP="00A61DF1">
      <w:pPr>
        <w:spacing w:after="0" w:line="240" w:lineRule="auto"/>
      </w:pPr>
    </w:p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A61DF1" w:rsidRPr="00A61DF1" w:rsidTr="00A61DF1">
        <w:trPr>
          <w:trHeight w:val="56"/>
          <w:jc w:val="center"/>
        </w:trPr>
        <w:tc>
          <w:tcPr>
            <w:tcW w:w="1702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787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1134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</w:t>
            </w:r>
          </w:p>
        </w:tc>
        <w:tc>
          <w:tcPr>
            <w:tcW w:w="70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</w:t>
            </w:r>
          </w:p>
        </w:tc>
        <w:tc>
          <w:tcPr>
            <w:tcW w:w="1276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</w:t>
            </w:r>
          </w:p>
        </w:tc>
        <w:tc>
          <w:tcPr>
            <w:tcW w:w="155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</w:t>
            </w:r>
          </w:p>
        </w:tc>
      </w:tr>
      <w:tr w:rsidR="00A61DF1" w:rsidRPr="00A61DF1" w:rsidTr="00A61DF1">
        <w:trPr>
          <w:trHeight w:val="56"/>
          <w:jc w:val="center"/>
        </w:trPr>
        <w:tc>
          <w:tcPr>
            <w:tcW w:w="1702" w:type="dxa"/>
            <w:hideMark/>
          </w:tcPr>
          <w:p w:rsidR="00A61DF1" w:rsidRPr="00A61DF1" w:rsidRDefault="00A61DF1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ральным законом от 17 сентября 1998 г. № 157-ФЗ «Об 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мунопрофилактике инфекционных 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лезней»</w:t>
            </w:r>
          </w:p>
        </w:tc>
        <w:tc>
          <w:tcPr>
            <w:tcW w:w="787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A61DF1" w:rsidRPr="00A61DF1" w:rsidRDefault="00A61DF1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9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1.2. Проведение ди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пансеризации опр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деленных групп взрослого населения Республики Тыва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1 045 265,6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79 828,4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69 259,5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159 479,5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173 261,4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249 879,9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99 462,9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104 436,1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109 657,9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раннее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выявле</w:t>
            </w:r>
            <w:r w:rsidR="00F64782">
              <w:rPr>
                <w:rFonts w:ascii="Times New Roman" w:hAnsi="Times New Roman"/>
                <w:sz w:val="18"/>
                <w:szCs w:val="17"/>
              </w:rPr>
              <w:t>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хронических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инфекционных заболеваний (с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стояний), явля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щихся основной причиной инв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лидности и пре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девременной смертности нас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ожидаемой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должительности жизни до 75,2 лет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1 045 265,6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79 828,4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69 259,5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159 479,5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173 261,4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249 879,9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99 462,9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104 436,1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109 657,9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1.3. Проведение ди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пансеризации нас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ление Республики Тыва (для детей)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376 636,4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35 710,0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37 017,9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45 063,1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47 541,0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59 853,8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48 041,4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50 443,5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52 965,7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раннее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выявле</w:t>
            </w:r>
            <w:r>
              <w:rPr>
                <w:rFonts w:ascii="Times New Roman" w:hAnsi="Times New Roman"/>
                <w:sz w:val="18"/>
                <w:szCs w:val="17"/>
              </w:rPr>
              <w:t>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хронических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инфекционных заболеваний детей</w:t>
            </w:r>
          </w:p>
        </w:tc>
      </w:tr>
      <w:tr w:rsidR="00696680" w:rsidRPr="00A61DF1" w:rsidTr="00A61DF1">
        <w:trPr>
          <w:trHeight w:val="33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3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376 636,4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35 710,0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37 017,9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45 063,1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47 541,0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59 853,8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48 041,4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50 443,5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52 965,7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1.4.</w:t>
            </w:r>
            <w:r w:rsidR="00405D2A" w:rsidRPr="00A61DF1">
              <w:rPr>
                <w:rFonts w:ascii="Times New Roman" w:hAnsi="Times New Roman"/>
                <w:sz w:val="18"/>
                <w:szCs w:val="17"/>
              </w:rPr>
              <w:t xml:space="preserve"> 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роведение 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мотров в Центре здоровья (для взро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лых)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113 987,0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12 782,8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13 200,7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14 093,0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14 285,1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14 999,3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15 749,3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16 536,8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определение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соо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ветствия состояния здоровья взрослых. Увеличение  коэ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фициента естес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венного прироста населения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до 12,9 на 1,0 </w:t>
            </w:r>
          </w:p>
        </w:tc>
      </w:tr>
      <w:tr w:rsidR="00696680" w:rsidRPr="00A61DF1" w:rsidTr="00A61DF1">
        <w:trPr>
          <w:trHeight w:val="4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A61DF1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576"/>
          <w:jc w:val="center"/>
        </w:trPr>
        <w:tc>
          <w:tcPr>
            <w:tcW w:w="1702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113 987,0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12 782,8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13 200,7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14 093,0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14 285,1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14 999,3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15 749,3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16 536,8</w:t>
            </w: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тыс. населения; 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величение ож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даемой продолж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тельности здор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вой жизни до 67 лет</w:t>
            </w:r>
          </w:p>
        </w:tc>
      </w:tr>
      <w:tr w:rsidR="00696680" w:rsidRPr="00A61DF1" w:rsidTr="00A61DF1">
        <w:trPr>
          <w:trHeight w:val="16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1.5. Проведение 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мотров в Центре здоровья (для детей)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91 294,4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11 125,6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11 576,3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12 155,1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12 762,8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13 401,0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определение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соо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ветствия со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стояния здоровья детей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91 294,4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11 125,6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11 576,3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12 155,1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12 762,8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13 401,0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1.6. Проведение профилактических медицинских осмо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ров (для взрослых)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549 279,8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17 342,3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95 764,6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100 505,0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110 912,9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114 907,7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34 844,5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36 586,7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38 416,1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раннее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выявле</w:t>
            </w:r>
            <w:r>
              <w:rPr>
                <w:rFonts w:ascii="Times New Roman" w:hAnsi="Times New Roman"/>
                <w:sz w:val="18"/>
                <w:szCs w:val="17"/>
              </w:rPr>
              <w:t>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отдельных хрон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ческих неинфе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ционных заболев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ний (состояний), факторов риска их развития (пов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шенный уровень артериального давления, дисл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пидемия, пов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шенный уровень глюкозы в крови, курение табака, пагубное потре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ление алкоголя, нерациональное питание, низкая физическая акти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ность, избыточная масса тела или ожирение), а также потребления на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котических 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549 279,8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17 342,3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95 764,6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100 505,0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110 912,9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114 907,7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34 844,5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36 586,7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38 416,1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F4834" w:rsidRPr="00A61DF1" w:rsidTr="00A61DF1">
        <w:trPr>
          <w:trHeight w:val="585"/>
          <w:jc w:val="center"/>
        </w:trPr>
        <w:tc>
          <w:tcPr>
            <w:tcW w:w="1702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 и псих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тропных веществ без назначения врача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нижение смертности нас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ления в трудосп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собном возрасте до 500 случаев на 100 тыс. населения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величение обе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печения охвата всех граждан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филактическими медицинскими осмотрами не реже одного раза в год до 75 процентов</w:t>
            </w: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1.7. Проведение профилактических медицинских осмо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ров (для детей)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1 444 825,8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147 631,6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216 614,4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148 702,6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160 374,4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178 997,8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187 947,7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197 345,0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207 212,3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рофилактические медицинские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мотры позволяют выяви</w:t>
            </w:r>
            <w:r>
              <w:rPr>
                <w:rFonts w:ascii="Times New Roman" w:hAnsi="Times New Roman"/>
                <w:sz w:val="18"/>
                <w:szCs w:val="17"/>
              </w:rPr>
              <w:t>ть группу здоровья детей;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доли посещений с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филактической и иными целями детьми в возрасте 0-17 лет до 48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центов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1 444 825,8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147 631,6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216 614,4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148 702,6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160 374,4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178 997,8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187 947,7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197 345,0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207 212,3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1.8. Оказание нео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ложной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помощи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1 679 614,3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196 385,1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184 898,6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187 953,3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199 570,1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207 552,9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223 078,3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234 232,2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245 943,8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еотложная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цинская помощь необходима в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риод обостри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шейся хронич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патологии или при несчас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ном случае, но при этом не существ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ет угрозы жизни больного</w:t>
            </w:r>
          </w:p>
        </w:tc>
      </w:tr>
      <w:tr w:rsidR="00696680" w:rsidRPr="00A61DF1" w:rsidTr="00A61DF1">
        <w:trPr>
          <w:trHeight w:val="2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3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1 679 614,3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196 385,1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184 898,6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187 953,3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199 570,1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207 552,9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223 078,3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234 232,2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245 943,8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1.9. Оказание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цинской помощи в амбулаторно-поликлиническом звене (обращение)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12 099 425,7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1 519 492,4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1 277 659,7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1 380 932,1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1 440 488,7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1 447 908,9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1 596 492,9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1 676 317,6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1 760 133,4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насел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нию медицинской помощи в услов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>
              <w:rPr>
                <w:rFonts w:ascii="Times New Roman" w:hAnsi="Times New Roman"/>
                <w:sz w:val="18"/>
                <w:szCs w:val="17"/>
              </w:rPr>
              <w:t>ях поликлиники; 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удо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летворенности населения качес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вом оказания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дицинской помощи до  51,7 процент</w:t>
            </w:r>
            <w:r>
              <w:rPr>
                <w:rFonts w:ascii="Times New Roman" w:hAnsi="Times New Roman"/>
                <w:sz w:val="18"/>
                <w:szCs w:val="17"/>
              </w:rPr>
              <w:t>а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27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12 099 425,7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1 519 492,4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1 277 659,7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1 380 932,1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1 440 488,7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1 447 908,9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1 596 492,9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1 676 317,6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1 760 133,4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1.10. </w:t>
            </w:r>
            <w:r w:rsidR="000F77E6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азвитие пе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вичной медико-санитарной помощи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3 665 938,8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340 785,8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311 024,6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352 362,0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392 014,1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467 829,9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571 585,2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600 164,5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630 172,7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по профилактике, диагностике, леч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нию заболеваний и состояний,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цинской реабил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тации, наблюд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нию за течением беременности, формированию здорового образа жизни и санита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но-гигиеническому просвещению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селения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смертности от 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лезней системы кровообращения до 294,0 случаев на 100 тыс. насел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смертности от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вообразований (в том числе от зл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качественных) до 118,0 случаев на 100 тыс. насел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нижение 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3 665 938,8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340 785,8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311 024,6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352 362,0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392 014,1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467 829,9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571 585,2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600 164,5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630 172,7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F4834" w:rsidRPr="00A61DF1" w:rsidTr="00A61DF1">
        <w:trPr>
          <w:trHeight w:val="585"/>
          <w:jc w:val="center"/>
        </w:trPr>
        <w:tc>
          <w:tcPr>
            <w:tcW w:w="1702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детская смертность (в возрасте 0-4 года) до 9,8 чел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век на 1000 нов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рожденных</w:t>
            </w: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1.11. Совершенств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вание медицинской эвакуации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122 726,6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13 539,6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13 612,7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11 021,7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13 749,2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16 427,3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17 248,6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18 111,0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19 016,6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неотло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медицинской помощи заболе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шим, направление в лечебные учре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дения лиц, ну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дающихся в госп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тализации, выя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ление и кратк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временная изол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ция инфекционных больных, провед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ние санитарно-гигиенических и противоэпидем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ческих меропри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тий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122 726,6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13 539,6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13 612,7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11 021,7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13 749,2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16 427,3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17 248,6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18 111,0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19 016,6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7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1.12. Оказание ск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рой медицинской помощи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3 377 235,0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390 468,5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367 511,8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404 261,7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396 928,8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410 183,2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446 591,9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468 921,5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492 367,6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скорой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населению согласно вызовам</w:t>
            </w:r>
          </w:p>
        </w:tc>
      </w:tr>
      <w:tr w:rsidR="00696680" w:rsidRPr="00A61DF1" w:rsidTr="00A61DF1">
        <w:trPr>
          <w:trHeight w:val="3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3 377 235,0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390 468,5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367 511,8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404 261,7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396 928,8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410 183,2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446 591,9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468 921,5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492 367,6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9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1.13. Оказание выс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котехнологичной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по профилю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онатология в ГБУЗ Р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Перинатальный центр Р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327 927,6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38 048,4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39 002,8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40 385,1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40 882,7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41 771,4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42 189,1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42 611,0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43 037,1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высок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технологичной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по профилю неонатология в ГБУЗ 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Перин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тальный центр </w:t>
            </w:r>
          </w:p>
        </w:tc>
      </w:tr>
      <w:tr w:rsidR="00696680" w:rsidRPr="00A61DF1" w:rsidTr="00A61DF1">
        <w:trPr>
          <w:trHeight w:val="3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327 927,6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38 048,4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39 002,8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40 385,1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40 882,7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41 771,4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42 189,1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42 611,0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43 037,1</w:t>
            </w: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нижение младе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ческой смертности до 6 случаев на 1000 родившихся живыми</w:t>
            </w: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1.14. Оказание выс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котехнологичной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по профилю акушерство и гин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кология в ГБУЗ Р</w:t>
            </w:r>
            <w:r w:rsidR="002F4834">
              <w:rPr>
                <w:rFonts w:ascii="Times New Roman" w:hAnsi="Times New Roman"/>
                <w:sz w:val="18"/>
                <w:szCs w:val="17"/>
              </w:rPr>
              <w:t>е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ринатальный центр Р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ыва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73 036,7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7 506,1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5 243,4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10 073,5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10 239,5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10 503,3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9 348,4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9 815,8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10 306,6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высок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технологичной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по профилю акушерство и 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некология в ГБУЗ 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Перинатальный центр 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 суммарного коэ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фициента рожда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мости до 3,3 числа детей, рожденных 1 женщиной на протяжении всего периода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73 036,7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7 506,1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5 243,4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10 073,5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10 239,5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10 503,3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9 348,4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9 815,8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10 306,6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1.15. Обеспечение проведения проц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дуры экстракорп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рального оплодотв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195 897,0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12 760,3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29 892,5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32 217,5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34 881,9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36 877,8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15 627,9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16 409,3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17 229,8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A50E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направление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ружеских пар на проведения проц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дуры экстракорп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рального оплод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творения</w:t>
            </w:r>
          </w:p>
        </w:tc>
      </w:tr>
      <w:tr w:rsidR="00696680" w:rsidRPr="00A61DF1" w:rsidTr="00A61DF1">
        <w:trPr>
          <w:trHeight w:val="2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5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195 897,0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12 760,3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29 892,5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32 217,5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34 881,9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36 877,8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15 627,9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16 409,3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17 229,8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1.16. Высокотехн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логичная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ская помощь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1 070 607,9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118 415,0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118 406,7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150 541,4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131 877,8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133 725,3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132 479,6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139 103,5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146 058,7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выс</w:t>
            </w:r>
            <w:r w:rsidR="002A7BCD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технологичной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>
              <w:rPr>
                <w:rFonts w:ascii="Times New Roman" w:hAnsi="Times New Roman"/>
                <w:sz w:val="18"/>
                <w:szCs w:val="17"/>
              </w:rPr>
              <w:t>мощи больным</w:t>
            </w:r>
          </w:p>
        </w:tc>
      </w:tr>
      <w:tr w:rsidR="00696680" w:rsidRPr="00A61DF1" w:rsidTr="00A61DF1">
        <w:trPr>
          <w:trHeight w:val="33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275"/>
          <w:jc w:val="center"/>
        </w:trPr>
        <w:tc>
          <w:tcPr>
            <w:tcW w:w="1702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1 070 607,9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118 415,0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118 406,7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150 541,4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131 877,8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133 725,3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132 479,6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139 103,5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146 058,7</w:t>
            </w: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11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1.17. </w:t>
            </w:r>
            <w:r w:rsidR="00C4701D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убсидии на софинансирование капитальных влож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ний в объекты гос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дарственной собс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венности субъектов Российской Федер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220 738,9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220 738,9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2018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авершение стро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тельства терапе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тического корпуса в 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г.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Кызыле на 125 коек, на 250 пос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>
              <w:rPr>
                <w:rFonts w:ascii="Times New Roman" w:hAnsi="Times New Roman"/>
                <w:sz w:val="18"/>
                <w:szCs w:val="17"/>
              </w:rPr>
              <w:t>щений в год</w:t>
            </w:r>
          </w:p>
        </w:tc>
      </w:tr>
      <w:tr w:rsidR="00696680" w:rsidRPr="00A61DF1" w:rsidTr="00A61DF1">
        <w:trPr>
          <w:trHeight w:val="30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209 100,0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209 100,0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11 638,9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11 638,9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1.18. Приобретение медоборудования за счет резервного фонда Президента Российской  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387 160,0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25 884,5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65 275,5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риобретение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дицинского об</w:t>
            </w:r>
            <w:r w:rsidR="002A7BCD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дования для нужды медицинских орг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низаций</w:t>
            </w:r>
          </w:p>
        </w:tc>
      </w:tr>
      <w:tr w:rsidR="00696680" w:rsidRPr="00A61DF1" w:rsidTr="00A61DF1">
        <w:trPr>
          <w:trHeight w:val="3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387 160,0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25 884,5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65 275,5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1.19. Реализация отдельных мер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приятий государс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венной программы Российской Федер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ции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Развитие здр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воохранения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13 845,7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13 845,7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рганизационные услуги склада по 7 высокозатратны</w:t>
            </w:r>
            <w:r w:rsidR="004A50E9">
              <w:rPr>
                <w:rFonts w:ascii="Times New Roman" w:hAnsi="Times New Roman"/>
                <w:sz w:val="18"/>
                <w:szCs w:val="17"/>
              </w:rPr>
              <w:t>м заболеваниям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а также по проф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лактике и борьбе  со СПИД и инфе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ционными забол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ва</w:t>
            </w:r>
            <w:r w:rsidR="004A50E9">
              <w:rPr>
                <w:rFonts w:ascii="Times New Roman" w:hAnsi="Times New Roman"/>
                <w:sz w:val="18"/>
                <w:szCs w:val="17"/>
              </w:rPr>
              <w:t>ниями,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приобр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4A50E9">
              <w:rPr>
                <w:rFonts w:ascii="Times New Roman" w:hAnsi="Times New Roman"/>
                <w:sz w:val="18"/>
                <w:szCs w:val="17"/>
              </w:rPr>
              <w:t>тение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диагност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ческих средств для микробиологич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ских исследо</w:t>
            </w:r>
            <w:r w:rsidR="004A50E9">
              <w:rPr>
                <w:rFonts w:ascii="Times New Roman" w:hAnsi="Times New Roman"/>
                <w:sz w:val="18"/>
                <w:szCs w:val="17"/>
              </w:rPr>
              <w:t>ваний ВИЧ-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инфициро</w:t>
            </w:r>
            <w:r w:rsidR="004A50E9">
              <w:rPr>
                <w:rFonts w:ascii="Times New Roman" w:hAnsi="Times New Roman"/>
                <w:sz w:val="18"/>
                <w:szCs w:val="17"/>
              </w:rPr>
              <w:t>-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ванных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1.20. Техобслужив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ние газораздаточн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оборудования системы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газоснабжения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ля обеспечения техобслуживание газораздаточного оборудования си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темы медицинск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го газоснабжения для нужды ГБУЗ 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Перинатальный центр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</w:tr>
      <w:tr w:rsidR="00696680" w:rsidRPr="00A61DF1" w:rsidTr="00A61DF1">
        <w:trPr>
          <w:trHeight w:val="35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1.21. Обеспечение питанием береме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женщин, ко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мящих матерей и детей до 3-х лет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105 051,1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9 847,7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12 735,7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12 648,8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14 501,7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15 226,8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пит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нием детей и бер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менных женщин</w:t>
            </w:r>
          </w:p>
        </w:tc>
      </w:tr>
      <w:tr w:rsidR="00696680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105 051,1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9 847,7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12 735,7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12 648,8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14 501,7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15 226,8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1.22. Обесп</w:t>
            </w:r>
            <w:r w:rsidR="004A50E9">
              <w:rPr>
                <w:rFonts w:ascii="Times New Roman" w:hAnsi="Times New Roman"/>
                <w:sz w:val="18"/>
                <w:szCs w:val="17"/>
              </w:rPr>
              <w:t>ечение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необходимыми 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карственными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паратами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923 196,7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60 186,7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91 941,2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145 390,9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170 390,9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162 383,9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161 275,7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64 208,5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67 418,9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нео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ходимыми лека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ственными преп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ратами отдельных категорий граждан территориального регистра</w:t>
            </w:r>
          </w:p>
        </w:tc>
      </w:tr>
      <w:tr w:rsidR="00696680" w:rsidRPr="00A61DF1" w:rsidTr="00A61DF1">
        <w:trPr>
          <w:trHeight w:val="4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923 196,7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60 186,7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91 941,2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145 390,9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170 390,9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162 383,9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161 275,7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64 208,5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67 418,9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1.23. Субсидии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 по оказанию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в дневном ст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ционаре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5 745 207,7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535 214,9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640 709,6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654 275,3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729 794,3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758 590,0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769 537,1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808 334,9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848 751,6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A50E9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больных в услов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ях дневного 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ционара;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ние доли детей в возрасте 0-17 лет от общей числе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ности детского населения, проле</w:t>
            </w:r>
            <w:r w:rsidR="002F4834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138 488,4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16 967,7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14 807,7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16 179,5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18 205,0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17 349,5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17 231,1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18 413,6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19 334,3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2F4834">
        <w:trPr>
          <w:trHeight w:val="18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5 606 719,3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518 247,2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625 901,9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638 095,8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711 589,3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741 240,5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752 306,0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789 921,3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829 417,3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2F4834" w:rsidRDefault="002F4834"/>
    <w:p w:rsidR="002F4834" w:rsidRDefault="002F4834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2F4834" w:rsidRPr="002F4834" w:rsidTr="002F4834">
        <w:trPr>
          <w:trHeight w:val="56"/>
          <w:jc w:val="center"/>
        </w:trPr>
        <w:tc>
          <w:tcPr>
            <w:tcW w:w="1702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F4834" w:rsidRPr="002F4834" w:rsidRDefault="002F4834" w:rsidP="002F4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F4834" w:rsidRPr="00A61DF1" w:rsidTr="00A61DF1">
        <w:trPr>
          <w:trHeight w:val="585"/>
          <w:jc w:val="center"/>
        </w:trPr>
        <w:tc>
          <w:tcPr>
            <w:tcW w:w="1702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2F4834" w:rsidRPr="00A61DF1" w:rsidRDefault="002F4834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2F4834" w:rsidRPr="00A61DF1" w:rsidRDefault="002F4834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ченных в дневных стационарах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ций, оказывающих медицинскую 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мощь в амбулато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условиях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до 1,95 процент</w:t>
            </w:r>
            <w:r>
              <w:rPr>
                <w:rFonts w:ascii="Times New Roman" w:hAnsi="Times New Roman"/>
                <w:sz w:val="18"/>
                <w:szCs w:val="17"/>
              </w:rPr>
              <w:t>а</w:t>
            </w: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1.24. Субсидии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 (ГБУЗ Р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е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с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тивотуберкулезный санаторий </w:t>
            </w:r>
            <w:r w:rsidR="004A50E9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Балг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зын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586 018,0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59 083,8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58 850,7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65 047,1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89 501,0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85 936,9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85 350,0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69 389,5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72 859,0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2F4834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2F4834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содержание сан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тория </w:t>
            </w:r>
            <w:r w:rsidR="00345DA3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Балгазын</w:t>
            </w:r>
            <w:r w:rsidR="00345DA3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(коммунальные услуги, материал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запасы, зар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ботная плата,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логи и др. статьи)</w:t>
            </w:r>
            <w:r w:rsidR="002F4834">
              <w:rPr>
                <w:rFonts w:ascii="Times New Roman" w:hAnsi="Times New Roman"/>
                <w:sz w:val="18"/>
                <w:szCs w:val="17"/>
              </w:rPr>
              <w:t>;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величение охвата санаторно-курортным леч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нием пациентов до 96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процентов;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2F4834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нижение смертн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сти от туберкулеза до 34,</w:t>
            </w:r>
            <w:r w:rsidR="002F4834">
              <w:rPr>
                <w:rFonts w:ascii="Times New Roman" w:hAnsi="Times New Roman"/>
                <w:sz w:val="18"/>
                <w:szCs w:val="17"/>
              </w:rPr>
              <w:t>0 случаев на 100 тыс. населения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586 018,0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59 083,8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58 850,7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65 047,1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89 501,0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85 936,9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85 350,0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69 389,5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72 859,0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1.25. Субсидии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 (ГБУЗ Р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е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с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Станция перелив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крови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392 172,8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44 788,5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49 692,8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51 433,9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52 217,6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49 763,9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49 424,2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46 269,2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48 582,7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обеспечение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заг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товк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и, перерабо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ки, хранения д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норс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й крови и ее компонентов</w:t>
            </w:r>
          </w:p>
        </w:tc>
      </w:tr>
      <w:tr w:rsidR="00696680" w:rsidRPr="00A61DF1" w:rsidTr="00A61DF1">
        <w:trPr>
          <w:trHeight w:val="42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41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392 172,8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44 788,5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49 692,8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51 433,9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52 217,6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49 763,9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49 424,2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46 269,2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48 582,7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1.26. Субсидии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(ГБУЗ Р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е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с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публиканский дом ребенка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367 988,7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37 691,8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38 842,9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49 842,5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57 013,6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54 334,4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53 963,7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37 219,4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39 080,4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содержание ГБУЗ Р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55C68">
              <w:rPr>
                <w:rFonts w:ascii="Times New Roman" w:hAnsi="Times New Roman"/>
                <w:sz w:val="18"/>
                <w:szCs w:val="17"/>
              </w:rPr>
              <w:t>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Дом ребенка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(коммунальные услуги, материал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запасы, зар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ботная плата,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логи и др. статьи)</w:t>
            </w:r>
          </w:p>
        </w:tc>
      </w:tr>
      <w:tr w:rsidR="00696680" w:rsidRPr="00A61DF1" w:rsidTr="00A61DF1">
        <w:trPr>
          <w:trHeight w:val="39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4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367 988,7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37 691,8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38 842,9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49 842,5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57 013,6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54 334,4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53 963,7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37 219,4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39 080,4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55C68" w:rsidRDefault="00655C6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55C68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419"/>
          <w:jc w:val="center"/>
        </w:trPr>
        <w:tc>
          <w:tcPr>
            <w:tcW w:w="1702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1.27. Субсидии 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ведомственным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(прочие)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3 160 047,2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333 321,8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372 638,2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464 723,1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443 858,3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423 155,6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472 287,4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317 103,8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332 959,0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содержание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чих учреждений (лечения больных, приобретение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дикаментов, 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ходных матери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лов коммунальные услуги, материал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запасы, зар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бот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ная плата, н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а</w:t>
            </w:r>
            <w:r w:rsidR="00655C68">
              <w:rPr>
                <w:rFonts w:ascii="Times New Roman" w:hAnsi="Times New Roman"/>
                <w:sz w:val="18"/>
                <w:szCs w:val="17"/>
              </w:rPr>
              <w:t>логи и др. статьи)</w:t>
            </w:r>
          </w:p>
        </w:tc>
      </w:tr>
      <w:tr w:rsidR="00696680" w:rsidRPr="00A61DF1" w:rsidTr="00A61DF1">
        <w:trPr>
          <w:trHeight w:val="2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35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3 160 047,2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333 321,8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372 638,2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464 723,1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443 858,3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423 155,6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472 287,4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317 103,8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332 959,0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1.28. Субсидии бюджетным учре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дениям здравоохр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нения на оказание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в круглосуто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ном стационаре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34 127 384,5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3 639 238,3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3 840 085,3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3 986 128,5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4 388 753,9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4 474 916,4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4 566 024,8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4 503 530,4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4 728 706,9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содержание ст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ционаров (для 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чения больных в условиях кругл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суточного стаци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нара, приобретение медикаментов, расходных мат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риалов комм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нальные услуги, материальные 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пасы, заработная плата, налоги и др. статьи)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7 294 901,1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738 004,7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835 942,4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903 068,1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1 094 658,2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1 045 750,4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1 038 416,6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799 541,8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839 518,9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26 832 483,4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2 901 233,6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3 004 142,9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3 083 060,4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3 294 095,7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3 429 166,0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3 527 608,2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3 703 988,6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3 889 188,0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55C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 xml:space="preserve">1.29.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Организация паллиативной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цинской помощи в условиях круглос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точного стациона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ного пребывания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214 195,9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20 707,3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22 604,2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30 946,3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31 833,1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31 125,1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30 912,7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22 471,8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23 595,4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55C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палли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тивной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</w:t>
            </w:r>
          </w:p>
        </w:tc>
      </w:tr>
      <w:tr w:rsidR="00696680" w:rsidRPr="00A61DF1" w:rsidTr="00A61DF1">
        <w:trPr>
          <w:trHeight w:val="36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4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214 195,9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20 707,3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22 604,2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30 946,3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31 833,1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31 125,1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30 912,7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22 471,8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23 595,4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55C68" w:rsidRDefault="00655C68"/>
    <w:p w:rsidR="00655C68" w:rsidRDefault="00655C68"/>
    <w:p w:rsidR="00655C68" w:rsidRDefault="00655C6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55C68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1.30. Субсидии на закупку оборудов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и расходных материалов для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онатального и 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диологического скрининга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99 816,3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12 485,2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12 485,2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11 898,5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11 817,3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13 134,0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13 790,7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приобретение 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ходных матери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лов для провед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неонатального и ауди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логическ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скрининга</w:t>
            </w:r>
          </w:p>
        </w:tc>
      </w:tr>
      <w:tr w:rsidR="00696680" w:rsidRPr="00A61DF1" w:rsidTr="00A61DF1">
        <w:trPr>
          <w:trHeight w:val="18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37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99 816,3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12 485,2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12 485,2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11 898,5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11 817,3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13 134,0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13 790,7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1.31. Централиз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ванные расходы на приобретение 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цинского оборуд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99 332,2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9 364,3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13 329,2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21 370,6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9 530,1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9 465,0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12 816,1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13 456,9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приобретение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дицинского обор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дования для нужды медицинских орг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низаций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99 332,2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9 364,3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13 329,2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21 370,6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9 530,1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9 465,0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12 816,1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13 456,9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15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1.32. Централиз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ванные расходы на текущий ремонт и приобретение стро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тельных материалов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17 174,3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950,0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3 391,0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2 150,6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1 650,6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1 573,0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1 562,3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3 020,3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проведение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тек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щий ремонтных работ в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ских организациях</w:t>
            </w:r>
          </w:p>
        </w:tc>
      </w:tr>
      <w:tr w:rsidR="00696680" w:rsidRPr="00A61DF1" w:rsidTr="00A61DF1">
        <w:trPr>
          <w:trHeight w:val="28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33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17 174,3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950,0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3 391,0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2 150,6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1 650,6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1 573,0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1 562,3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2 876,5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3 020,3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55C6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1.33. Централиз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ванные расходы на отправку больных на лечение за пределы республики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38 425,4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5 078,8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4 288,5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4 259,3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5 511,6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5 787,2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55C6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55C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казание 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высок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технологичной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больным, а также оплата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езда до места 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>
              <w:rPr>
                <w:rFonts w:ascii="Times New Roman" w:hAnsi="Times New Roman"/>
                <w:sz w:val="18"/>
                <w:szCs w:val="17"/>
              </w:rPr>
              <w:t>чения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41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38 425,4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5 078,8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4 288,5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4 259,3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5 511,6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5 787,2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55C68" w:rsidRDefault="00655C68"/>
    <w:p w:rsidR="00655C68" w:rsidRDefault="00655C68"/>
    <w:p w:rsidR="00655C68" w:rsidRDefault="00655C6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55C68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55C68" w:rsidRPr="002F4834" w:rsidRDefault="00655C68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280"/>
          <w:jc w:val="center"/>
        </w:trPr>
        <w:tc>
          <w:tcPr>
            <w:tcW w:w="1702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1.34. Централиз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ванные расходы на приобретение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каментов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286 800,3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31 221,4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37 669,9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37 412,9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33 128,7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34 785,2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</w:t>
            </w:r>
            <w:r w:rsidR="00345DA3">
              <w:rPr>
                <w:rFonts w:ascii="Times New Roman" w:hAnsi="Times New Roman"/>
                <w:sz w:val="18"/>
                <w:szCs w:val="17"/>
              </w:rPr>
              <w:t>рственными препаратами для нужд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медицинских организаций</w:t>
            </w: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286 800,3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31 221,4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39 527,4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37 669,9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37 412,9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33 128,7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34 785,2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1.35. Оказание 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дельным категориям граждан социальной услуги по обеспеч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нию лекарственн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ми препаратами для медицинского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менения по рецептам на лекарственные препараты,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цинскими изделиями по рецептам на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дицинские изделия, а также специализир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ванными продукт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ми лечебного пит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для детей-инвалидов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856 977,0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133 281,3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140 386,3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145 243,4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нео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ходимыми лека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ственными преп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ратами отдельных категорий граждан федерального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гистра</w:t>
            </w: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856 977,0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133 281,3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140 386,3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145 243,4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146 022,0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1.36. Реализация отдельных полном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чий в области лека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ственного обеспеч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311 902,5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59 308,4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44 566,9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46 209,9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нео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ходимыми лека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ственными преп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ратами отдельных категорий граждан федерального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гистра</w:t>
            </w:r>
          </w:p>
        </w:tc>
      </w:tr>
      <w:tr w:rsidR="006A288E" w:rsidRPr="00A61DF1" w:rsidTr="00A61DF1">
        <w:trPr>
          <w:trHeight w:val="2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311 902,5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59 308,4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44 566,9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46 209,9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53 939,1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6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47895" w:rsidRDefault="00647895"/>
    <w:p w:rsidR="00647895" w:rsidRDefault="00647895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47895" w:rsidRPr="002F4834" w:rsidTr="00647895">
        <w:trPr>
          <w:trHeight w:val="56"/>
          <w:tblHeader/>
          <w:jc w:val="center"/>
        </w:trPr>
        <w:tc>
          <w:tcPr>
            <w:tcW w:w="1702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A288E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1.37. Развитие па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лиативной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помощи за счет средств резервного фонда Правительс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 Российской 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50 472,1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9 997,0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9 113,8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8 722,4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7 561,3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7 538,8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7 538,8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обеспечение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инв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зивными и не 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вазивными нарк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тическими лека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ственными преп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ратами для оказ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 паллиативной медицин</w:t>
            </w:r>
            <w:r w:rsidR="00647895">
              <w:rPr>
                <w:rFonts w:ascii="Times New Roman" w:hAnsi="Times New Roman"/>
                <w:sz w:val="18"/>
                <w:szCs w:val="17"/>
              </w:rPr>
              <w:t>ской п</w:t>
            </w:r>
            <w:r w:rsidR="00647895">
              <w:rPr>
                <w:rFonts w:ascii="Times New Roman" w:hAnsi="Times New Roman"/>
                <w:sz w:val="18"/>
                <w:szCs w:val="17"/>
              </w:rPr>
              <w:t>о</w:t>
            </w:r>
            <w:r w:rsidR="00647895">
              <w:rPr>
                <w:rFonts w:ascii="Times New Roman" w:hAnsi="Times New Roman"/>
                <w:sz w:val="18"/>
                <w:szCs w:val="17"/>
              </w:rPr>
              <w:t>мощи взрослых и детей;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медицинскими изделиями, в том числе для испол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зования на дому для оказания па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лиативной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цинской помощи взрослым и детям</w:t>
            </w: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49 702,8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9 997,0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8 658,1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8 635,2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7 485,7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7 463,4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7 463,4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455,7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1.38. Реализация мероприятий по предупреждению и борьбе с социально значимыми инфе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ционными заболев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47895">
              <w:rPr>
                <w:rFonts w:ascii="Times New Roman" w:hAnsi="Times New Roman"/>
                <w:sz w:val="18"/>
                <w:szCs w:val="17"/>
              </w:rPr>
              <w:t>ниями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64 091,1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15 105,4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15 007,4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11 326,8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11 148,5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11 503,0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</w:t>
            </w:r>
            <w:r w:rsidR="00DF72F0" w:rsidRPr="00A61DF1">
              <w:rPr>
                <w:rFonts w:ascii="Times New Roman" w:hAnsi="Times New Roman"/>
                <w:sz w:val="18"/>
                <w:szCs w:val="17"/>
              </w:rPr>
              <w:t>-2025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DF72F0" w:rsidRPr="00A61DF1">
              <w:rPr>
                <w:rFonts w:ascii="Times New Roman" w:hAnsi="Times New Roman"/>
                <w:sz w:val="18"/>
                <w:szCs w:val="17"/>
              </w:rPr>
              <w:t>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345DA3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хват населения Республики Тыва медицинским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видетельствован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ем на ВИЧ-инфекцию, проф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лактическими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дицинскими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мотрами в целях выявления тубе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кулеза, информ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рованность нас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ления по вопросам ВИЧ-инфекции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. Снижение забол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ваемости сифил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сом среди насел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ния до 19,5 случаев на 100 тыс. нас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ления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нижение заболеваемости сифилисом среди детского населения в возрасте 0-14 лет 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lastRenderedPageBreak/>
              <w:t>до 0 случаев на 100 тыс. детей в во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расте 0-14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лет;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нижение забол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ваемости сифил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сом среди детского населения в во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расте 15-17 лет до 14,5 случаев на 100 тыс. детей в во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расте 15-17 лет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нижение числа больных алког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лизмом, наход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щихся в ремиссии от 1 года до 2 лет до 10,6 на 100 больных алког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лизмом среднег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дового континге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та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нижение числа больных нарком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нией, находящихся в ремиссии от 1 года до 2 лет до 11,2 на 100 бол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ных наркоманией среднегодового контингента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жение заболева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мости туберкул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зом до 175 случаев на 100 тыс. нас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ления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величение охвата населения профилактическ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ми осмотрами на туберкулез до 77 процентов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вел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чение охвата нас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ления профилакт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ческими медици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скими освидетел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ствованием на вирус иммунод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lastRenderedPageBreak/>
              <w:t>фицита человека инфекцию (далее – ВИЧ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инфекцию) до 27 процентов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личение уровня информированн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сти населения в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возрасте 18-49 лет по вопросам ВИЧ</w:t>
            </w:r>
            <w:r w:rsidR="00345DA3">
              <w:rPr>
                <w:rFonts w:ascii="Times New Roman" w:hAnsi="Times New Roman"/>
                <w:sz w:val="18"/>
                <w:szCs w:val="17"/>
              </w:rPr>
              <w:t>-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инфекции до 98 процентов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вел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чение обучающих семинаров с мед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цинскими рабо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никами кожуунов, г. Кызыла по в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просам эпидеми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логии, профила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тики, клиники ВИЧ</w:t>
            </w:r>
            <w:r w:rsidR="00345DA3">
              <w:rPr>
                <w:rFonts w:ascii="Times New Roman" w:hAnsi="Times New Roman"/>
                <w:sz w:val="18"/>
                <w:szCs w:val="17"/>
              </w:rPr>
              <w:t>-</w:t>
            </w:r>
            <w:r>
              <w:rPr>
                <w:rFonts w:ascii="Times New Roman" w:hAnsi="Times New Roman"/>
                <w:sz w:val="18"/>
                <w:szCs w:val="17"/>
              </w:rPr>
              <w:t>инфекции до 52 процентов;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нижение уровня общей заболева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мости психич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скими расстро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ствами до 86 сл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>
              <w:rPr>
                <w:rFonts w:ascii="Times New Roman" w:hAnsi="Times New Roman"/>
                <w:sz w:val="18"/>
                <w:szCs w:val="17"/>
              </w:rPr>
              <w:t>чаев на 100 тыс. населения;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ние уровня смер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ности от сам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убийств до 29,</w:t>
            </w:r>
            <w:r>
              <w:rPr>
                <w:rFonts w:ascii="Times New Roman" w:hAnsi="Times New Roman"/>
                <w:sz w:val="18"/>
                <w:szCs w:val="17"/>
              </w:rPr>
              <w:t>2 случаев на 100 тыс. населения;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ниж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ние доли повто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ных госпитализ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ций в психиатр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ческий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8C50EB" w:rsidRPr="00A61DF1">
              <w:rPr>
                <w:rFonts w:ascii="Times New Roman" w:hAnsi="Times New Roman"/>
                <w:sz w:val="18"/>
                <w:szCs w:val="17"/>
              </w:rPr>
              <w:t>стационар до 9 процентов</w:t>
            </w:r>
          </w:p>
        </w:tc>
      </w:tr>
      <w:tr w:rsidR="006A288E" w:rsidRPr="00A61DF1" w:rsidTr="00647895">
        <w:trPr>
          <w:trHeight w:val="34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62 832,1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14 336,3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14 857,3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11 213,5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11 037,0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11 388,0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647895">
        <w:trPr>
          <w:trHeight w:val="7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115,0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47895" w:rsidRDefault="00647895"/>
    <w:p w:rsidR="00647895" w:rsidRDefault="00647895"/>
    <w:p w:rsidR="00647895" w:rsidRDefault="00647895"/>
    <w:p w:rsidR="00647895" w:rsidRDefault="00647895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47895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1.39. Финансовое обеспечение расх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дов на организац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онные мероприятия, связанные с обесп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чением лиц лекарс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венными препарат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ми, предназначе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ными для лечения больных гемофил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ей, муковисцидозом, гипофизарным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низмом, болезнью Гоше, злокачестве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ными новообразов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ниями лимфоидной, кроветворной и 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ственных им тканей, рассеянным склер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зом, гемолитико-уремическим си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дромом, юношеским артритом с систе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ным началом, мук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полисахаридозом I, II и VI типов, а та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же после транспла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тации органов и (или) тканей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-2025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инансовое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печение расходов на организацио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ные мероприятия, связанные с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печением лиц 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карственными препаратами, предназначенными для лечения бол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высокозатра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ными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заболев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</w:t>
            </w:r>
            <w:r w:rsidR="00345DA3">
              <w:rPr>
                <w:rFonts w:ascii="Times New Roman" w:hAnsi="Times New Roman"/>
                <w:sz w:val="18"/>
                <w:szCs w:val="17"/>
              </w:rPr>
              <w:t>ями</w:t>
            </w: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555,8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617,2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1.40. Расходы, во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никающие при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зании гражданам Российской Федер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ции высокотехнол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гичной медицинской помощи, не вкл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ченной в базовую программу обяз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тельного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страхования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8 806,9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1 489,5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1 603,8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1 597,5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1 587,7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1 587,7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5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выс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технологичной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больным</w:t>
            </w: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1 785,2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342,7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5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7 021,7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1 245,0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7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47895" w:rsidRDefault="00647895"/>
    <w:p w:rsidR="00647895" w:rsidRDefault="00647895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47895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1.41. Региональный проект 5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Развитие первичной медико-санитарной помощи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988 648,8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305 613,5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303 035,3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190 000,00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972 537,7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296 332,8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300 004,90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188 100,00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188 100,00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16 111,1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9 280,7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3 030,40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 Создание и замена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ских, фельдшерско-акушерских пунктов и врачебных амбул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торий для населе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пунктов с чи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ленность населения от 100 до 2000 чел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век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155 613,5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155 613,5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2020-202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5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47895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троительство 72 фельдшерско-акушерских пун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 и врачебных амбулаторий для населенных пун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 с численность н</w:t>
            </w:r>
            <w:r>
              <w:rPr>
                <w:rFonts w:ascii="Times New Roman" w:hAnsi="Times New Roman"/>
                <w:sz w:val="18"/>
                <w:szCs w:val="17"/>
              </w:rPr>
              <w:t>аселения от 100 до 2000 человек;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печения оптимал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доступности для населения (в том числе для 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телей населенных пунктов, распол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женных в отдале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местностях) медицинских орг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низаций, оказ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вающих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ную медико</w:t>
            </w:r>
            <w:r w:rsidR="00064F41" w:rsidRPr="00A61DF1">
              <w:rPr>
                <w:rFonts w:ascii="Times New Roman" w:hAnsi="Times New Roman"/>
                <w:sz w:val="18"/>
                <w:szCs w:val="17"/>
              </w:rPr>
              <w:t>-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санитарную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мощь до 80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центов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147 832,8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147 832,8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7 780,7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7 780,7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ско-акушерский пункт Барун-Хемчикского района,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5 681,8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5 681,8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щи населению в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5 397,9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5 397,9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47895" w:rsidRDefault="00647895"/>
    <w:p w:rsidR="00647895" w:rsidRDefault="00647895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47895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261"/>
          <w:jc w:val="center"/>
        </w:trPr>
        <w:tc>
          <w:tcPr>
            <w:tcW w:w="1702" w:type="dxa"/>
            <w:vMerge w:val="restart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с. Аянгаты, ул. Ко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сомольская, д. 21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 w:val="restart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16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13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Барун-Хемчикский район, с. Барлык, ул. 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тябрьская, д. 25а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5 765,5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5 765,5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14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арбан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Эржей, ул. Центральная, </w:t>
            </w:r>
            <w:r w:rsidR="00647895">
              <w:rPr>
                <w:rFonts w:ascii="Times New Roman" w:hAnsi="Times New Roman"/>
                <w:sz w:val="18"/>
                <w:szCs w:val="17"/>
              </w:rPr>
              <w:t xml:space="preserve">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8/1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6 022,8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6 022,8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2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5 721,7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5 721,7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Усть-Элегест, ул. Шахте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ская, д. 45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6 511,2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6 511,2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345DA3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345DA3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4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6 185,6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6 185,6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47895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Кара-Хаак,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6 390,6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6 390,6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647895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щи населению в </w:t>
            </w:r>
          </w:p>
        </w:tc>
      </w:tr>
      <w:tr w:rsidR="00696680" w:rsidRPr="00A61DF1" w:rsidTr="00A61DF1">
        <w:trPr>
          <w:trHeight w:val="34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6 071,1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6 071,1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47895" w:rsidRDefault="00647895"/>
    <w:p w:rsidR="00647895" w:rsidRDefault="00647895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47895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47895" w:rsidRPr="002F4834" w:rsidRDefault="00647895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247"/>
          <w:jc w:val="center"/>
        </w:trPr>
        <w:tc>
          <w:tcPr>
            <w:tcW w:w="1702" w:type="dxa"/>
            <w:vMerge w:val="restart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ул. Механизаторов, д. 20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319,5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 w:val="restart"/>
            <w:hideMark/>
          </w:tcPr>
          <w:p w:rsidR="00696680" w:rsidRPr="00A61DF1" w:rsidRDefault="00647895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8E2CBC">
        <w:trPr>
          <w:trHeight w:val="13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Ээрбек, </w:t>
            </w:r>
            <w:r w:rsidR="008E2CBC">
              <w:rPr>
                <w:rFonts w:ascii="Times New Roman" w:hAnsi="Times New Roman"/>
                <w:sz w:val="18"/>
                <w:szCs w:val="17"/>
              </w:rPr>
              <w:t xml:space="preserve">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Школьная, д. 17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5 448,5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5 448,5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5 176,0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5 176,0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272,5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272,5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8E2CBC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с. Аржаан, </w:t>
            </w:r>
            <w:r w:rsidR="008E2CBC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Комсомольская, д. 12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5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8E2CBC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1.41.1.8.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с. Сесерлиг, ул. Малчын, д. 13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5 880,0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5 880,0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5 586,0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5 586,0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8E2CBC" w:rsidRDefault="008E2CBC"/>
    <w:p w:rsidR="008E2CBC" w:rsidRDefault="008E2CBC"/>
    <w:p w:rsidR="008E2CBC" w:rsidRDefault="008E2CBC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8E2CBC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8E2CBC" w:rsidRPr="002F4834" w:rsidRDefault="008E2CBC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8E2CBC">
        <w:trPr>
          <w:trHeight w:val="149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с. Уюк, </w:t>
            </w:r>
            <w:r w:rsidR="008E2CBC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Красных Парт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зан, д. 14а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4 824,6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4 824,6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4 583,4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4 583,4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2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11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с. Хадын,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Почтовая, д. 28а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4 761,1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4 761,1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4 523,0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4 523,0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Сут-Хольский район, с. Ак-Даш,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Найырал, д. 39а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4 805,1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4 805,1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4 564,9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4 564,9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Сут-Хольский район, с. Алдан-Маадыр, ул. Дажы-Намчал, д. 25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6 601,5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6 601,5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6 271,4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6 271,4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Сут-Хольский район, с. Бора-Тайга, ул. Найырал, д. 53/1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5 864,9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5 864,9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67D99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345DA3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5 571,6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5 571,6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Сут-Хольский район, с. Кара-Чыраа, ул. Новая,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15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5 947,2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5 947,2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5 649,8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5 649,8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Тандинский район, с. Владим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ровка, ул. Механиз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торов, д. 38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6 724,5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6 724,5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6 388,3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6 388,3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336,2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4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1.41.1.16.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345DA3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Тандинский район, с. Дурген,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ул. Шоссейная,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49а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7 083,0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7 083,0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345DA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7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6 728,8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6 728,8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7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Тандинский район, с. Межегей, ул. Пролетарская,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20а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5 643,3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5 643,3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5 361,1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5 361,1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1.41.1.18.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Тес-Хемский район, с. Ак-Эрик, ул. ЧоодуКурседи,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18а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5 453,0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5 453,0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15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1.41.1.19.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Тес-Хемский район, с. Берт-Даг, ул. Найырал, д. 3/1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6 700,8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6 700,8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352,7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Тес-Хемский район, с. Шуурмак, ул. Лесная, д. 16а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5 212,6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5 212,6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4 952,0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4 952,0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Овюрский район, с. Ак-Чыраа, ул. Ирбитей, д. 1а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4 995,9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4 995,9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4 746,1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4 746,1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127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Улуг-Хемский район, с. Иштии-Хем, ул. Школьная, д. 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5 136,7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5 136,7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4 879,9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4 879,9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256,8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256,8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Чаа-Хольский район, с. Булун-Терек, ул. Ленина,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34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Улуг-Хемский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район, с. Чодураа, ул. Шо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дун, д. 60/1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5 821,3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5 530,2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5C4D63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Чеди-Холь</w:t>
            </w:r>
            <w:r w:rsidR="005C4D63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ский район,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с. Чал-Кежиг, ул. Школ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ная, д. 8а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5 025,9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5 025,9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4 774,6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4 774,6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1.41.1.26.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Чеди-Холь</w:t>
            </w:r>
            <w:r w:rsidR="005C4D63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район, с. Хо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чук, ул. Новая,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д.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5 309,1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5 309,1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5 043,6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5 043,6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5C4D63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Улуг-Хемский район, с. Арыскан, ул. Гаг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рина, д.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33/1</w:t>
            </w:r>
          </w:p>
        </w:tc>
        <w:tc>
          <w:tcPr>
            <w:tcW w:w="7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5 710,3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5 710,3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C4D63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5C4D63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5C4D63" w:rsidRPr="00A61DF1" w:rsidTr="00A61DF1">
        <w:trPr>
          <w:trHeight w:val="247"/>
          <w:jc w:val="center"/>
        </w:trPr>
        <w:tc>
          <w:tcPr>
            <w:tcW w:w="1702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5 424,8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5 424,8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5C4D63" w:rsidRPr="00A61DF1" w:rsidTr="00A61DF1">
        <w:trPr>
          <w:trHeight w:val="579"/>
          <w:jc w:val="center"/>
        </w:trPr>
        <w:tc>
          <w:tcPr>
            <w:tcW w:w="1702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285,5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285,5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5C4D63" w:rsidRPr="00A61DF1" w:rsidTr="00A61DF1">
        <w:trPr>
          <w:trHeight w:val="453"/>
          <w:jc w:val="center"/>
        </w:trPr>
        <w:tc>
          <w:tcPr>
            <w:tcW w:w="1702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4D63" w:rsidRPr="00A61DF1" w:rsidRDefault="005C4D63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1.41.1.28. Врачебная амбулатория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Бай-Тайгинский район,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с. Бай-Тал, ул. Мира, д. 33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3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1.41.1.29.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Бай-Тайгин</w:t>
            </w:r>
            <w:r w:rsidR="005C4D63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район, с. Шуй, ул. Кудурукпай, д. 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4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Тоджинский район, с. Сыстыг-Хем, ул. Централ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ная, д. 7/2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Тоджинский район, с. Ырбан,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Лесхозная, д. 10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</w:t>
            </w:r>
            <w:r w:rsidR="005C4D63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ский район, с. Баян-Тала, ул. Ленина,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40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</w:t>
            </w:r>
            <w:r w:rsidR="005C4D63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район, с. 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жын-Алаак, ул. 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ла Маркса, д. 41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Дзун-Хемчиткский район, с. Теве-Хая, ул. Ко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сомольская, д. 18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Овюрский район, с. Чаа-Суур, ул. Ленина, д. 20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1.41.1.36. Врачебная амбулатория Чеди-Хольский район,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с. Элегест, ул. Лен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на, д. 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8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Улуг-Хемский район, с. Ийи-Тал, ул. Мех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низаторская, д. 4 кв.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7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1.41.1.38. Врачебная амбулатория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Улуг-Хемский район,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с. Арыг-Узуу,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Мира, д. 5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3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1.41.1.39.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Кундустуг, ул. Центральная,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37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Авыйган, ул. Юбилейная, д. 16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Кок-Хаак, ул. Зеленная, д. 4а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37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Бояровка, ул. Совхозная, д. 27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3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="00D67D99">
              <w:rPr>
                <w:rFonts w:ascii="Times New Roman" w:hAnsi="Times New Roman"/>
                <w:sz w:val="18"/>
                <w:szCs w:val="17"/>
              </w:rPr>
              <w:t xml:space="preserve"> Тандинский район, с. Кочетово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 ул. Титова, д. 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16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Тес-Хемский район, с. Белдир-Арыг, ул. Соян-Бадыргы, д. 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2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32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Тоджинский район, с. Чазылары, ул. Анчы, д. 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3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1.41.1.46. Врачебная амбулатория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Эрзи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район, с.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рен, ул. Тайбын, д. 9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7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Эрзинский район, с. Бай-Даг,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Ленина, д. 22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9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4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1.41.1.48.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Монгун-Тайгинский район,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с. Тоолайлыг,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Школьная, д. 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ание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4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1.41.1.49.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Барун-Хемчикский район,  с. Хонделен, ул. 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тон Уержаа, д.3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6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Барун-Хемчикский район, с. Бижиктиг-Хая,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Новая, д. 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Барун-Хемчиткский район,  с. Аксы-Барлык,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Найырал, д. 16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3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 52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Барун-Хемчкиский район, с. Эрги-Барлык,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Эрик, д. 30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Шеми, ул. Ленина, д. 36 кв.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5C4D63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1.41.1.54.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Хондергей,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Бурзекея, д. 33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3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3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4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1.41.1.55.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Чыргакы, ул. Ий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стер, д. 42 кв.2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12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13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1.41.1.56.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 с. Хайыракан,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Сат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Чудуймаа, </w:t>
            </w:r>
            <w:r w:rsidR="005C4D63">
              <w:rPr>
                <w:rFonts w:ascii="Times New Roman" w:hAnsi="Times New Roman"/>
                <w:sz w:val="18"/>
                <w:szCs w:val="17"/>
              </w:rPr>
              <w:t xml:space="preserve">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50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9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4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3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5C4D63" w:rsidRDefault="005C4D63"/>
    <w:p w:rsidR="005C4D63" w:rsidRDefault="005C4D63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5C4D63" w:rsidRPr="002F4834" w:rsidTr="005C4D63">
        <w:trPr>
          <w:trHeight w:val="56"/>
          <w:jc w:val="center"/>
        </w:trPr>
        <w:tc>
          <w:tcPr>
            <w:tcW w:w="1702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5C4D63" w:rsidRPr="002F4834" w:rsidRDefault="005C4D63" w:rsidP="005C4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5C4D63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Хорум-Даг,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Ховалыг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Оюу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,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д. 4-2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7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1.41.1.58. Врачебная амбулатория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Чыраа-Бажы,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ул. Ленина, д. 7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4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9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1.41.1.59.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Дзун-Хемчикский район, с. Ийме, ул. Олзей-оола, д. 12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6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1.41.1.60. Врачебная амбулатория</w:t>
            </w:r>
            <w:r w:rsidR="00D67D99">
              <w:rPr>
                <w:rFonts w:ascii="Times New Roman" w:hAnsi="Times New Roman"/>
                <w:sz w:val="18"/>
                <w:szCs w:val="17"/>
              </w:rPr>
              <w:t>,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Овю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район, с. Са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лы, ул. Чанчы-Хоо, д. 16 Литер Е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3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1.41.1.61.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с. Шивилиг, ул. Рабочая, д. 3</w:t>
            </w:r>
            <w:r w:rsidR="00942E82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кв.1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47086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оказани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1.41.1.62. Врачебная амбулатория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Улуг-Хемский район,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с. Торгалыг, ул. 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ветская, д.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92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1.41.1.63.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Чеди-Хольский район,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с. Ак-Тал, ул. Ма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чын, д. 11</w:t>
            </w:r>
            <w:r w:rsidR="00942E82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кв.1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1.41.1.64. Врачебная амбулатория, Улуг-Хемский район,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с. Хайыракан,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ул. Адыг-Тулуш,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19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1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942E82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1.41.1.65. Офис вр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ча общей практики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Тоджинский район, с. Ий, ул. Комс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мольская, д.10 пом.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 1 по 4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8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1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1.41.1.66.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Баян-Кол, ул. Центральная, д. 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4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1.41.1.67.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Шамбалыг, ул. Алдан-Маадыр, д. 11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32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6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1.41.1.68.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Кызылский район, с. Терлиг-Хая, ул. Рабочая,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д. 13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7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2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1.41.1.69.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Бурен-Хем, ул. Енисейская, д. 19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1.41.1.70.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Каа-Хемский район, с. Бурен-Бай-Хаак, ул. Централ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,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д. 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5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4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1.41.1.71. Офис вр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ча общей практики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Тоджинский район, с. Адыр-Кежиг,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ул. Арат, д.4, пом.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 1 по 6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6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1.41.1.72. Фельдше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ско-акушерский пункт</w:t>
            </w:r>
            <w:r w:rsidR="00470868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Пий-Хемский район, арбан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Бил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лиг, ул. Централ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ная, д. 6</w:t>
            </w:r>
            <w:r w:rsidR="00942E82">
              <w:rPr>
                <w:rFonts w:ascii="Times New Roman" w:hAnsi="Times New Roman"/>
                <w:sz w:val="18"/>
                <w:szCs w:val="17"/>
              </w:rPr>
              <w:t>,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кв.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47086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пом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 населению в целях обеспечения доступности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зания медицинской помощи</w:t>
            </w:r>
          </w:p>
        </w:tc>
      </w:tr>
      <w:tr w:rsidR="00696680" w:rsidRPr="00A61DF1" w:rsidTr="00A61DF1">
        <w:trPr>
          <w:trHeight w:val="23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8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0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1.41.2. Обеспечение закупки авиацио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ных работ в целях </w:t>
            </w:r>
            <w:r w:rsidR="00470868">
              <w:rPr>
                <w:rFonts w:ascii="Times New Roman" w:hAnsi="Times New Roman"/>
                <w:sz w:val="18"/>
                <w:szCs w:val="17"/>
              </w:rPr>
              <w:t xml:space="preserve">оказания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помощи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680 000,0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190 000,00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D24BA0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твержден</w:t>
            </w:r>
            <w:r>
              <w:rPr>
                <w:rFonts w:ascii="Times New Roman" w:hAnsi="Times New Roman"/>
                <w:sz w:val="18"/>
                <w:szCs w:val="17"/>
              </w:rPr>
              <w:t>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стр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теги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развития санитарной ави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ции в Республике Тыва на 2019-2024 годы</w:t>
            </w:r>
            <w:r>
              <w:rPr>
                <w:rFonts w:ascii="Times New Roman" w:hAnsi="Times New Roman"/>
                <w:sz w:val="18"/>
                <w:szCs w:val="17"/>
              </w:rPr>
              <w:t>; 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оздан</w:t>
            </w:r>
            <w:r>
              <w:rPr>
                <w:rFonts w:ascii="Times New Roman" w:hAnsi="Times New Roman"/>
                <w:sz w:val="18"/>
                <w:szCs w:val="17"/>
              </w:rPr>
              <w:t>ие</w:t>
            </w:r>
            <w:r w:rsidR="00D24BA0">
              <w:rPr>
                <w:rFonts w:ascii="Times New Roman" w:hAnsi="Times New Roman"/>
                <w:sz w:val="18"/>
                <w:szCs w:val="17"/>
              </w:rPr>
              <w:t xml:space="preserve"> единой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систем</w:t>
            </w:r>
            <w:r w:rsidR="00D24BA0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диспетчеризации скорой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помощи,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строена 1 верт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летная (посадо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ная) площад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ка, увеличено число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выле</w:t>
            </w:r>
            <w:r w:rsidR="00D24BA0">
              <w:rPr>
                <w:rFonts w:ascii="Times New Roman" w:hAnsi="Times New Roman"/>
                <w:sz w:val="18"/>
                <w:szCs w:val="17"/>
              </w:rPr>
              <w:t>тов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санита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авиации</w:t>
            </w:r>
          </w:p>
        </w:tc>
      </w:tr>
      <w:tr w:rsidR="008D6E1D" w:rsidRPr="00A61DF1" w:rsidTr="00A61DF1">
        <w:trPr>
          <w:trHeight w:val="53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673 200,0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148 500,0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148 500,00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188 100,00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188 100,00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6 800,0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1 900,00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1.41.3. Оснащение медицинских орг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низаций передви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ными медицинскими комплексами для оказания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помощи жит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лям населенных пунктов с численн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стью населения до 100 человек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153 035,3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153 035,3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2021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снащение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 передвижн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ми медицинскими комплексами для оказания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телям населенных пунктов с числе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ностью населения до 100 человек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151 504,9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151 504,90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1 530,4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1 530,40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942E82">
        <w:trPr>
          <w:trHeight w:val="1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1.42. Региональный проект 6 «Борьба с сердечно-сосудистыми заб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леваниями»</w:t>
            </w: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222 636,8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36 346,4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57 805,7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39 568,1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51 878,1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37 038,5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341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220 068,3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34 529,10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57 636,5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39 374,1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51 684,10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36 844,50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2 568,5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1 817,30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169,2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193,99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193,99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942E82">
        <w:trPr>
          <w:trHeight w:val="174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</w:t>
            </w:r>
            <w:r w:rsidR="00942E82">
              <w:rPr>
                <w:rFonts w:ascii="Times New Roman" w:hAnsi="Times New Roman"/>
                <w:sz w:val="18"/>
                <w:szCs w:val="17"/>
              </w:rPr>
              <w:t>2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.1. Оснащение оборудованием 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гиональных сосуд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стых центов и пе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вичных сосудистых отделений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147 515,5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36 346,40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40 880,8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20 169,3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32 479,30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17 639,70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D24BA0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риведение осн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щенности РСЦ ГБУЗ Р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канская больница №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1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и ГБУЗ Р</w:t>
            </w:r>
            <w:r>
              <w:rPr>
                <w:rFonts w:ascii="Times New Roman" w:hAnsi="Times New Roman"/>
                <w:sz w:val="18"/>
                <w:szCs w:val="17"/>
              </w:rPr>
              <w:t>е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рун-Хемч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кский ММЦ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до 100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</w:t>
            </w: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>
              <w:rPr>
                <w:rFonts w:ascii="Times New Roman" w:hAnsi="Times New Roman"/>
                <w:sz w:val="18"/>
                <w:szCs w:val="17"/>
              </w:rPr>
              <w:t>центов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 соотве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стви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 порядками оказания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помощи, а также своевреме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ная замена обор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дования выраб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D24BA0">
              <w:rPr>
                <w:rFonts w:ascii="Times New Roman" w:hAnsi="Times New Roman"/>
                <w:sz w:val="18"/>
                <w:szCs w:val="17"/>
              </w:rPr>
              <w:t>тавшего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свой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сурс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смертности от БСК до 250 на 100 000 населения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145 698,2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34 529,10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40 880,8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20 169,3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32 479,30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17 639,70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1 817,3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1 817,30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1.42.2. Субсидии бюджетам субъектов Российской Федер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ции на обеспечение профилактики 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вития сердечно-сосудистых забол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ваний и сердечно-сосудистых осло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нений у пациентов высокого риска, 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ходящихся на ди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пансерном наблюд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75 121,3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16 924,95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19 398,8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19 398,8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19 398,8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2020-2025 гг.</w:t>
            </w:r>
          </w:p>
          <w:p w:rsidR="008D6E1D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в 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булаторных усл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виях лекарстве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ными препаратами в соответствии с перечнем, утве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ждаемым Мин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стерством здрав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охранения Росси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Федерации, лиц, которые пер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несли острое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рушение мозгового кровообращения, инфаркт миокарда, а также которым были выполнены аортокоронарное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74 370,1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16 755,7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19 204,8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19 204,8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19 204,8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751,2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194,0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шунтирование, ангиопластика коронарных арт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рий со стентиров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нием и катетерная абляция по поводу сердечно-сосудистых заб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леваний</w:t>
            </w:r>
          </w:p>
        </w:tc>
      </w:tr>
      <w:tr w:rsidR="00696680" w:rsidRPr="00A61DF1" w:rsidTr="00942E82">
        <w:trPr>
          <w:trHeight w:val="82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1.43. Региональный проект 3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Борьба с онкологическими заболеваниями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348 202,6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77 377,30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144 808,9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50 255,2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60 126,80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15 634,40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  <w:p w:rsidR="008D6E1D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6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344 333,7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73 508,40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144 808,9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50 255,2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60 126,80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15 634,40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2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3 868,9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3 868,90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2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1.43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.1. Создание и оснащение  реф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ренс-центров для проведения иммун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гостохимических, патоморфологич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ских исследований и лучевых методов исследований, пер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оснащение сети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гиональных 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ций, оказывающих помощь больным онкологическими заболеваниями в Республике Тыва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348 202,6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77 377,30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144 808,9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50 255,2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60 126,80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15 634,40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24BA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акупка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ского оборудов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>
              <w:rPr>
                <w:rFonts w:ascii="Times New Roman" w:hAnsi="Times New Roman"/>
                <w:sz w:val="18"/>
                <w:szCs w:val="17"/>
              </w:rPr>
              <w:t>ния для нужд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ГБУЗ Р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еспублики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942E82">
              <w:rPr>
                <w:rFonts w:ascii="Times New Roman" w:hAnsi="Times New Roman"/>
                <w:sz w:val="18"/>
                <w:szCs w:val="17"/>
              </w:rPr>
              <w:t>ыва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Республиканский онкологический диспансер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344 333,7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73 508,40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144 808,9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50 255,2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60 126,80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15 634,40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3 868,9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3 868,90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42E82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942E82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1.44. Региональный проект 4 «Програ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ма развития детского здравоохранения Республики Тыва, включая создание современной инфр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структуры оказания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 детям</w:t>
            </w:r>
            <w:r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180 844,0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58 631,40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59 599,70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62 612,9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2018-2020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174 306,3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55 699,8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56 619,7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61 986,8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6 537,7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2 931,6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626,1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942E82">
        <w:trPr>
          <w:trHeight w:val="136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127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1.44.1. Развитие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териально-технической базы детских поликлиник и детских поликл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нических отделений медицинских орг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низаций, оказыва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щих первичную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дико-санитарную помощь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180 844,0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58 631,40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59 599,70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62 612,9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2018-2020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D24BA0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риобретение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дицинского обор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дования для нужд медицинских орг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низаций республ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ки и для провед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 организацио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но-планировочных решений внутре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них пространств, обеспечивающих комфортность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бывания детей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 доли детских поликл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ник и детских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ликлинических отделений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 Республики Тыва, дооснаще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медицинскими изделиями, с ц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лью приведения их в соответствие с требованиями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 Минздрава России от 7 марта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2018 г. № 92н до 100 процентов;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174 306,3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55 699,8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56 619,70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61 986,8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6 537,7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2 931,6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626,1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величение доли детских поликл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ник и детских 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ликлинических отделений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ций Республики Тыва, реализова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ших организац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онно-планиро</w:t>
            </w:r>
            <w:r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вочные решения внутренних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странств, обесп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чивающих ко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фортность преб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вания детей, в 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ответствии с тр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бованиями приказа Минздрава России от 7 марта 2018 г. № 92н до 100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центов</w:t>
            </w:r>
          </w:p>
        </w:tc>
      </w:tr>
      <w:tr w:rsidR="00942E82" w:rsidRPr="00A61DF1" w:rsidTr="00942E82">
        <w:trPr>
          <w:trHeight w:val="7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1.45. Региональный проект 8 «Разработка и реализация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граммы системной поддержки и пов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шения качества жи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 граждан старшего поколения» («Ста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шее поколение»)»</w:t>
            </w: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1 240,7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914,00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43,8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1 159,6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836,00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43,4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81,1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78,00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0,90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942E82" w:rsidRPr="00A61DF1" w:rsidTr="00942E82">
        <w:trPr>
          <w:trHeight w:val="244"/>
          <w:jc w:val="center"/>
        </w:trPr>
        <w:tc>
          <w:tcPr>
            <w:tcW w:w="1702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1.45.1.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Проведение вакцинации против пневмококковой инфекции граждан старше трудосп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собного возраста из групп риска, прож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вающих в организа</w:t>
            </w:r>
            <w:r w:rsidR="00942E82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1 240,7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914,00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94,3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8D6E1D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 менее 95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центов лиц старше трудоспособного возраста из групп риска, прожива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щих в организац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ях социального обслуживания, 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1 159,6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836,00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93,4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96680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циях социального обслуживания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96680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прошли к концу 2024 года вакцин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цию против пне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мококковой 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фекции</w:t>
            </w: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1.46.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Межра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онная больница в 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г. Чадан</w:t>
            </w:r>
            <w:r w:rsidR="00942E82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Дзун-Хемчикского 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3 200 000,0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3 200 00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4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общей смертности нас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ления на 14,8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</w:t>
            </w: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>
              <w:rPr>
                <w:rFonts w:ascii="Times New Roman" w:hAnsi="Times New Roman"/>
                <w:sz w:val="18"/>
                <w:szCs w:val="17"/>
              </w:rPr>
              <w:t>цента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с 8,8 до 7,5 на 1000 населения в 2024 году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ние рабочих мест </w:t>
            </w:r>
            <w:r w:rsidR="00D24BA0"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22 штатные един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>
              <w:rPr>
                <w:rFonts w:ascii="Times New Roman" w:hAnsi="Times New Roman"/>
                <w:sz w:val="18"/>
                <w:szCs w:val="17"/>
              </w:rPr>
              <w:t>цы;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алоговые поступления в бюджет субъекта с 2023 по 2024 гг. в сумме 103,2 млн. рублей, в том чи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 НДФЛ 3,3 млн. рублей; налог на имущество 98,6 млн. рублей; 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мельный налог 0,2 млн. рублей; плата за загрязнение окружающей ср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ды 1,2 млн. рублей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3 040 000,0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3 040 000,0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942E82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1.47.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канский онкологич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диспансер в</w:t>
            </w:r>
            <w:r w:rsidR="00942E82">
              <w:rPr>
                <w:rFonts w:ascii="Times New Roman" w:hAnsi="Times New Roman"/>
                <w:sz w:val="18"/>
                <w:szCs w:val="17"/>
              </w:rPr>
              <w:t xml:space="preserve">                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г. Кызыле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3 900 000,0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</w:t>
            </w:r>
            <w:r w:rsidR="008D6E1D" w:rsidRPr="00A61DF1">
              <w:rPr>
                <w:rFonts w:ascii="Times New Roman" w:hAnsi="Times New Roman"/>
                <w:sz w:val="18"/>
                <w:szCs w:val="17"/>
              </w:rPr>
              <w:t>4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показ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теля смертности от новообразований на 2,6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процента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с 123,2 до 120,0 на 100 тыс. населения в 2024 году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ние рабочих мест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40,25 штатных единиц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алоговые поступления в бюджет субъекта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3 861 000,0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3 861 000,0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942E82" w:rsidRDefault="00942E82"/>
    <w:p w:rsidR="00942E82" w:rsidRDefault="00942E82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942E82" w:rsidRPr="002F4834" w:rsidTr="00942E82">
        <w:trPr>
          <w:trHeight w:val="56"/>
          <w:jc w:val="center"/>
        </w:trPr>
        <w:tc>
          <w:tcPr>
            <w:tcW w:w="1702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942E82" w:rsidRPr="002F4834" w:rsidRDefault="00942E82" w:rsidP="00942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42E82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942E82" w:rsidRPr="00A61DF1" w:rsidRDefault="00942E8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942E82" w:rsidRPr="00A61DF1" w:rsidRDefault="00942E82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запланированы с 2024 г. в сумме 54,9 млн. рублей в год, в том числе НДФЛ 3,1 млн. рублей; налог на имущество 51,5 млн. рублей; 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мельный налог 0,2 млн. рублей, плата за загрязнение окружающей ср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ды 0,04 млн. 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лей</w:t>
            </w: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1.48.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канская детская больница в г. Кыз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1 900 000,0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1 900 000,0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942E82" w:rsidP="00942E82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младе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ческой смертности на 30,9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процента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с 9,4 до 6,5 на 1000 родившихся 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>
              <w:rPr>
                <w:rFonts w:ascii="Times New Roman" w:hAnsi="Times New Roman"/>
                <w:sz w:val="18"/>
                <w:szCs w:val="17"/>
              </w:rPr>
              <w:t>выми в 2024 году;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озда</w:t>
            </w:r>
            <w:r>
              <w:rPr>
                <w:rFonts w:ascii="Times New Roman" w:hAnsi="Times New Roman"/>
                <w:sz w:val="18"/>
                <w:szCs w:val="17"/>
              </w:rPr>
              <w:t>ние рабочих мест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49,75 шта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единиц</w:t>
            </w:r>
            <w:r w:rsidR="00D24BA0">
              <w:rPr>
                <w:rFonts w:ascii="Times New Roman" w:hAnsi="Times New Roman"/>
                <w:sz w:val="18"/>
                <w:szCs w:val="17"/>
              </w:rPr>
              <w:t>ы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логовые поступл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 в бюджет субъекта заплан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рованы с 2025 г. в сумме 33,6 млн. рублей в год, в том числе НДФЛ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4,1 млн.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рублей, налог на имущество 29,3 млн. рублей; 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мельный налог 0,1 млн. рублей; плата за загрязнение окружающей ср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ды 0,05 млн. ру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1 881 000,0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1 881 000,0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1.49.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канская туберкуле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 больница в г. Кызыле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5 676 700,0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5 676 700,0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смертн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сти от туберкулеза на 18,4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процента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с 42,9 до 35,1 на 100 тыс. населения в 2024 году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ние рабочих мест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46 штатных 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ниц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алоговые поступления в бюджет субъекта запланированы  в сумме 70,6 млн. рублей в год, в том числе НДФЛ 4,1 млн. рублей; налог на имущество 65,4 млн. рублей; 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мельный налог 0,5 млн. рублей; плата за загрязнение окружающей ср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ды 0,6 млн. рублей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5 392 860,0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5 392 860,0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283 840,0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283 840,0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1.50.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канский центр ск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рой медицинской помощи и медицины катастроф в г. Кыз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784 000,0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784 000,0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доли выездов бригадами скорой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со временем доезда менее 20 минут с 76,6 до 85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проце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>
              <w:rPr>
                <w:rFonts w:ascii="Times New Roman" w:hAnsi="Times New Roman"/>
                <w:sz w:val="18"/>
                <w:szCs w:val="17"/>
              </w:rPr>
              <w:t>тов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в 2024 году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алоговые посту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ления в бюджет субъекта заплан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рованы с 2025 г. в сумме 12,2 млн. рублей в год, в том числе налог на имущество 12,07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744 800,0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744 800,0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39 200,0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EC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млн. рублей; 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мельный налог 0,1 млн. рублей; плата за загрязнение окружающей ср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ды 0,02 млн. 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лей</w:t>
            </w:r>
          </w:p>
        </w:tc>
      </w:tr>
      <w:tr w:rsidR="00696680" w:rsidRPr="00A61DF1" w:rsidTr="00603EC8">
        <w:trPr>
          <w:trHeight w:val="7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1.51. Строительство объекта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канский родильный дом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2 500 000,0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младе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ческой смертности на 30,9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процента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, с 9,4 до 6,5 на 1000 родившихся 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выми в 2024 году</w:t>
            </w:r>
            <w:r>
              <w:rPr>
                <w:rFonts w:ascii="Times New Roman" w:hAnsi="Times New Roman"/>
                <w:sz w:val="18"/>
                <w:szCs w:val="17"/>
              </w:rPr>
              <w:t>; 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оздание рабочих мест 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–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16,25 шта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единиц</w:t>
            </w:r>
            <w:r w:rsidR="00D24BA0">
              <w:rPr>
                <w:rFonts w:ascii="Times New Roman" w:hAnsi="Times New Roman"/>
                <w:sz w:val="18"/>
                <w:szCs w:val="17"/>
              </w:rPr>
              <w:t>ы</w:t>
            </w:r>
            <w:r>
              <w:rPr>
                <w:rFonts w:ascii="Times New Roman" w:hAnsi="Times New Roman"/>
                <w:sz w:val="18"/>
                <w:szCs w:val="17"/>
              </w:rPr>
              <w:t>; 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логовые поступл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ния в бюджет субъекта   в сумме 10,1  млн. рублей в год, в том числе  НДФЛ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1,4 млн.рублей, налог на имущество  38,5 млн. рублей; 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мельный налог 0,2 млн. рублей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2 375 000,0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2 375 000,0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125 000,0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9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</w:t>
            </w:r>
            <w:r w:rsidR="00603EC8">
              <w:rPr>
                <w:rFonts w:ascii="Times New Roman" w:hAnsi="Times New Roman"/>
                <w:sz w:val="18"/>
                <w:szCs w:val="17"/>
              </w:rPr>
              <w:t>2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. Создание сан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торно-курортного оздоровительного комплекса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Чедер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величение вн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бюджетных инв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стиций на 690 млн. рублей</w:t>
            </w:r>
            <w:r>
              <w:rPr>
                <w:rFonts w:ascii="Times New Roman" w:hAnsi="Times New Roman"/>
                <w:sz w:val="18"/>
                <w:szCs w:val="17"/>
              </w:rPr>
              <w:t>; 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оздание не менее 100 раб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чих мест. Оздоро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ление населения около 8315 челов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 в год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1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1.53. Строительство многопрофильной стоматологической поликлиники в г. Кызыл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е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298 413,4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298 413,4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4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перви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медико-санитарной сп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циализированной медицинской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мощи взрослому и детскому насел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нию Республики Тыва со стомат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логическими заб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леваниями, в том числе и неотло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ной стоматолог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ческой помощи взрослому и де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скому населению республики</w:t>
            </w:r>
            <w:r>
              <w:rPr>
                <w:rFonts w:ascii="Times New Roman" w:hAnsi="Times New Roman"/>
                <w:sz w:val="18"/>
                <w:szCs w:val="17"/>
              </w:rPr>
              <w:t>;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пускная спосо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ность многопр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фильной стомат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логической пол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клиники </w:t>
            </w:r>
            <w:r w:rsidR="00D24BA0">
              <w:rPr>
                <w:rFonts w:ascii="Times New Roman" w:hAnsi="Times New Roman"/>
                <w:sz w:val="18"/>
                <w:szCs w:val="17"/>
              </w:rPr>
              <w:t>(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пацие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 в смену</w:t>
            </w:r>
            <w:r w:rsidR="00D24BA0">
              <w:rPr>
                <w:rFonts w:ascii="Times New Roman" w:hAnsi="Times New Roman"/>
                <w:sz w:val="18"/>
                <w:szCs w:val="17"/>
              </w:rPr>
              <w:t>)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391 человек, в год </w:t>
            </w:r>
            <w:r>
              <w:rPr>
                <w:rFonts w:ascii="Times New Roman" w:hAnsi="Times New Roman"/>
                <w:sz w:val="18"/>
                <w:szCs w:val="17"/>
              </w:rPr>
              <w:t>–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164220 человек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146 200,0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9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юрид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AC7F45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152 213,4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72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1.54. Приобретение аппаратов для иску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ственной вентиляции легких за счет средств резервного фонда Правительс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 Р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оссийской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ед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е</w:t>
            </w:r>
            <w:r w:rsidR="00603EC8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4 020,0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4 020,0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D24BA0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D24BA0">
              <w:rPr>
                <w:rFonts w:ascii="Times New Roman" w:hAnsi="Times New Roman"/>
                <w:sz w:val="18"/>
                <w:szCs w:val="17"/>
              </w:rPr>
              <w:t xml:space="preserve">риобретение 2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аппарат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искус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венной вентил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ции легких для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4 020,0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4 020,0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1.56. Приобретение аппаратов экстр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корпоральной ме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бранной оксиген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ции за счет средств резервного фонда Правительства Р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о</w:t>
            </w:r>
            <w:r w:rsidR="00603EC8">
              <w:rPr>
                <w:rFonts w:ascii="Times New Roman" w:hAnsi="Times New Roman"/>
                <w:sz w:val="18"/>
                <w:szCs w:val="17"/>
              </w:rPr>
              <w:t>с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сийской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риобретение 1 ед. аппарата экстр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корпоральной мембранной окс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генации для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7 058,8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8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1.56. Осуществление выплат стимул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рующего характера за особые условия труда и дополн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тельную нагрузку медицинским рабо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никам, оказыва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щим медицинскую помощь гражданам, у которых выявлена новая короновиру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 инфекция, и лицам из группа риска заражения новой короновиру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инфекцией, за счет средств резер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фонда Прав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тельства Р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оссийской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854 726,3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854 726,3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ыплаты стимул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рующего характера за особые условия труда и дополн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тельную нагрузку медицинским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ботникам, оказ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вающим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скую помощь гр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жданам, у которых выявлена новая к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рон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вирусная инфекция, и лицам 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из группы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риска заражения новой корон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вирусной инфекцией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854 726,3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854 726,3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1.57. Дотации на поддержку мер по обеспечению сб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осн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щение (переоснащ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ние) дополнительно создаваемого или перепрофилируем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го коечного фонда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отации на по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держку мер по обеспечению сб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нащение (перео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нащение) дополн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тельно создаваем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го или перепроф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лируемого коечно</w:t>
            </w:r>
            <w:r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131 200,0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EC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медицинских орг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низаций для оказ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медицинской помощи больным новой короновиру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инфекцией за счет средств резер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фонда Прав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тельства Российской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го фонда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ских организаций для оказания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дицинской помощи больным новой коронавирусной инфекцией</w:t>
            </w:r>
          </w:p>
        </w:tc>
      </w:tr>
      <w:tr w:rsidR="006A288E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1.58. Субсидии на реализацию реги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нальных программ по формированию приверженности здоровому образу жизни с привлечен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ем социально орие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тированных неко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мерческих организ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ций и волонтерских движений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10 536,2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2 847,5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2 562,9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2 562,9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2 562,9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ормирование системы мотив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ции граждан к здоровому образу жизни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10 430,9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2 819,0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2 537,3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2 537,3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2 537,3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7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1.59. Финансовое обеспечение расх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дов, связанных с оплатой отпусков и выплатой компенс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ции за неиспольз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ванные отпуска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дицинским и иным работникам, кот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рым в 2020 году предоставлялись выплаты стимул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рующего характера за особо важных работ, особые усл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вия труда и допо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нительную нагрузку, в том числе на ком</w:t>
            </w:r>
            <w:r w:rsidR="00603EC8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178 892,2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178 892,2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инансовое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печение расходов, связанных с опл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той отпусков и выплатой компе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сации за неиспол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зованные отпуска медицинским и иным работникам, которым в 2020 году предоставл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лись выплаты 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мулирующего 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х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рактера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за особо важных работ, особые условия труда и дополн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тельную нагрузку,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178 892,2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178 892,2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EC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пенсацию ранее произведенных на указанные цели</w:t>
            </w:r>
          </w:p>
        </w:tc>
        <w:tc>
          <w:tcPr>
            <w:tcW w:w="7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в том числе на компенсацию 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нее произведенных на указанные цели</w:t>
            </w:r>
          </w:p>
        </w:tc>
      </w:tr>
      <w:tr w:rsidR="00696680" w:rsidRPr="00A61DF1" w:rsidTr="00603EC8">
        <w:trPr>
          <w:trHeight w:val="12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1.60. Иные межбю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жетные трансферты на дополнительное финансовое обесп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чение медицинских организаций в усл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виях чрезвычайной ситуации и (или) при возникновении угр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зы распространения заболеваний,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доставляющих опа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ность для окружа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щих, в рамках реал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зации территориал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программ обяз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тельного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страхования за счет средств резер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фонда Прав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тельства Российской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416 444,2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416 444,2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ополнительное финансов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печение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ских организаций в условиях чрезв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чайной ситуации и (или) при возни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новении угрозы распространения заболеваний, пре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ставляющих оп</w:t>
            </w:r>
            <w:r w:rsidR="00DA1F76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ность для окр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жающих, в рамках реализации терр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ториальных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грамм обязател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ного медицинского страхования за счет средств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зервного фонда Правительства Российской Фед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416 444,2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416 444,2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1.61. Дотации на поддержку мер по обеспечению сб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фина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совое обеспечение мероприятий по борьбе с новой 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роновирусной 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фекцией (COVID-19) за счет средств 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зервного фонда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вительства Росси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отации на по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держку мер по обеспечению сб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ф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нансовое обесп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чение мероприятий по борьбе с новой корон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вирусной инфекцией (COVID-19) за счет средств резервного фонда Правител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ства Российской Федерации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A61DF1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1.62. Дотации на поддержку мер по обеспечению сб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осущ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ствление дополн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тельных выплат и иным работникам медицинских и иных организаций, оказ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вающим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скую помощь (уч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ствующим в оказ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нии, обеспечива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щим оказание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цинской помощи) по диагностике и леч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нию новой корон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вируской инфекции, контактирующим с пациентами с уст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новленным диагн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зом новой коронав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русной инфекции, за счет средств резер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фонда Прав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тельства Российской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117 015,3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117 015,3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отации на по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держку мер по обеспечению сб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лансированности бюджетов на ос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ществление 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полнительных выплат и иным работникам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и иных организаций, 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зывающим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цинскую помощь (участвующим в оказании, обесп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чивающим оказ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ние медицинской помощи) по диа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ностике и лечению новой коронав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рус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ой инфекции, контактирующим с пациентами с 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тановленным 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агнозом новой коронавирус</w:t>
            </w:r>
            <w:r w:rsidR="00297A14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ой инфекции, за счет средств резервного фонда Правител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ства Российской Федерации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117 015,3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117 015,3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1.63. Осуществление выплат стимул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рующего характера за выполнение особо важных работ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цинским и иным работникам, неп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средственно учас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вующим в оказании медицинской пом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щи гражданам, у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984 877,2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984 877,2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существление выплат стимул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рующего характера за выполнение особо важных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бот медицинским и иным работникам, непосредственно участвующим в оказании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гра</w:t>
            </w:r>
            <w:r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984 877,2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984 877,2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25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EC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которых выявлена новая коронавиру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ная инфекция, за счет средств резер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фонда Прав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тельства Российской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жданам, у которых выявлена новая коронавирусная инфекция, за счет средств резервного фонда Правител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ства Российской Федерации</w:t>
            </w:r>
          </w:p>
        </w:tc>
      </w:tr>
      <w:tr w:rsidR="00696680" w:rsidRPr="00A61DF1" w:rsidTr="00603EC8">
        <w:trPr>
          <w:trHeight w:val="15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1.64. Финансовое обеспечение мер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приятий по приобр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тению лекарстве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препаратов для лечения пациентов с новой коронавиру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ной инфекцией (COVID-19), пол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чающих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скую помощь в 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булаторных услов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ях, за счет средств резервного фонда Правительства 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сийской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мер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приятий по прио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ретению лекарс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венных препаратов для лечения пац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ентов с новой 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ронавирусной 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фекцией (COVID-19), получающих медицинскую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мощь в амбулато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условиях, за счет средств 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зервного фонда Правительства Российской Фед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5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1.65. Финансовое обеспечение мер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приятий по оснащ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нию (переоснащ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нию) медицинскими изделиями лаборат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рий медицинских организаций, осущ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ствляющих этиол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гическую диагн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стику новой корон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вирусной инфекции (COVID-19) метод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ми амплификации 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мер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приятий по осн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щению (переосн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щению)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скими изделиями лабораторий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ций, осущест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ляющих этиолог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ческую диагност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ку новой корон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вирусной инфе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ции (COVID-19) методами ампли</w:t>
            </w:r>
            <w:r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03EC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нуклеиновых кислот, за счет средств 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зервного фонда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вительства Росси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Федерации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603EC8" w:rsidRPr="00A61DF1" w:rsidRDefault="00603EC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603EC8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фикации нукле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новых кислот, за счет средств 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зервного фонда Правительства Российской 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</w:tr>
      <w:tr w:rsidR="00696680" w:rsidRPr="00A61DF1" w:rsidTr="00A61DF1">
        <w:trPr>
          <w:trHeight w:val="300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1.66. Иные межбю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жетные трансферты на приобретение медицинских изд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лий для оснащения медицинских орг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низаций за счет средств резервного фонда Правительс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ва Российской 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рации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D24BA0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беспечение об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рудованием 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для оказания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гр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жданам в случае подозрения на новую коронав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русную инфекцию или выявления у них новой корон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вирусной инфе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160 500,0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2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2. Подпрограмма 2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Развитие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ской реабилитации и санаторно-курорт</w:t>
            </w:r>
            <w:r w:rsidR="00603EC8">
              <w:rPr>
                <w:rFonts w:ascii="Times New Roman" w:hAnsi="Times New Roman"/>
                <w:sz w:val="18"/>
                <w:szCs w:val="17"/>
              </w:rPr>
              <w:t>-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ного лечения, в том числе детей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964 272,3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88 934,4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99 515,6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103 692,4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138 059,7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130 083,9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126 730,4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135 246,8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142 009,1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16 32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0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3 940,2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12 38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0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8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152 58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9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21 335,1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23 408,0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21 01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6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19 768,7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24 083,8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26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795 363,0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67 599,3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76 107,6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99 616,2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104 663,7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110 179,4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106 961,7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112 309,8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117 925,3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2.1. Оказание реаб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литационной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цинской помощи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795 363,0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67 599,3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76 107,6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99 616,2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104 663,7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110 179,4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106 961,7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112 309,8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117 925,3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казание реабил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тационной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цинской помощи больным</w:t>
            </w:r>
          </w:p>
        </w:tc>
      </w:tr>
      <w:tr w:rsidR="00696680" w:rsidRPr="00A61DF1" w:rsidTr="00A61DF1">
        <w:trPr>
          <w:trHeight w:val="37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2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795 363,0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67 599,3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76 107,6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99 616,2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104 663,7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110 179,4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106 961,7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112 309,8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117 925,3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2.2. Оздоровление детей, находящихся на диспансерном наблюдении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цинских организац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ях в условиях сан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торно-курортных учреждений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149 948,1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21 136,0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20 886,0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19 768,7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24 083,8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аправление детей в санаторно-курортные орган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зации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149 948,1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21 136,0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96,2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20 886,0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19 904,5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19 768,7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22 937,0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24 083,8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9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2.3. Создание объе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тов социального и производственного комплексов, в том числе объектов 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щегражданского назначения, жилья, инфраструктуры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2 471,2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2 272,0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2 471,2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2 272,0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40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12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2.4. Проектирование детского противот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беркулезного лече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но-оздоровительного комплекса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Сосн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вый бор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в с. Балг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зын Тандинского района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16 490,0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3 980,0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12 510,0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2020-2021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603EC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детской заболеваемости до 20,7 на 100 тысяч детского насел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нижение подростковой 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болеваемости до 134,8 на 100 тысяч подросткового населения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ниж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ние дальнейшего инфицирования детей и подростков микобактериями туберкулеза в б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дущем</w:t>
            </w:r>
            <w:r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лучшение эффективности работы туберк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лезных санаторных коек до 233 дней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16 325,1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3 940,2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 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38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164,9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577B6E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3. Подпрограмма 3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Развитие кадровых ресурсов в здрав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охранении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592 336,9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58 713,5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69 583,5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90 673,0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90 414,1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87 294,1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86 861,3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53 071,9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55 725,5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117 418,3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7 438,3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29 700,0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8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474 918,6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51 275,2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60 583,5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60 973,0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66 654,1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63 534,1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63 101,3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53 071,9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55 725,5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25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8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3.1. Развитие средн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профессиональн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образования в сфере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ния. Подготовка кадров средних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дицинских работн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ков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373 395,4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40 970,8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42 594,0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48 468,0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53 962,0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51 427,1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51 075,3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41 413,8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43 484,4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содержание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цинского колледжа (коммунальные услуги, материал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запасы, зар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бот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ная плата, н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а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логи и др. статьи)</w:t>
            </w:r>
          </w:p>
        </w:tc>
      </w:tr>
      <w:tr w:rsidR="00696680" w:rsidRPr="00A61DF1" w:rsidTr="00A61DF1">
        <w:trPr>
          <w:trHeight w:val="30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353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373 395,4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40 970,8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42 594,0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48 468,0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53 962,0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51 427,1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51 075,3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41 413,8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43 484,4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266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3.2. Развитие средн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профессиональн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образования в сфере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(стипендии)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28 200,4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3 242,7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3 806,5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3 652,0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3 547,2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3 380,5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3 357,5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3 519,0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3 695,0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выплаты стипе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дий студентам Медицинского колледжа</w:t>
            </w:r>
          </w:p>
        </w:tc>
      </w:tr>
      <w:tr w:rsidR="00696680" w:rsidRPr="00A61DF1" w:rsidTr="00A61DF1">
        <w:trPr>
          <w:trHeight w:val="289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2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28 200,4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3 242,7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3 806,5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3 652,0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3 547,2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3 380,5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3 357,5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3 519,0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3 695,0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8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603EC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3.3. Подготовка 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ров средних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цинских работников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6 181,5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1 055,0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1 053,0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1 404,9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1 329,7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03EC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одготовка кадров средних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ских работников на базе Республ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канского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ского колледжа</w:t>
            </w:r>
          </w:p>
        </w:tc>
      </w:tr>
      <w:tr w:rsidR="00696680" w:rsidRPr="00A61DF1" w:rsidTr="00A61DF1">
        <w:trPr>
          <w:trHeight w:val="11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6 181,5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1 055,0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1 053,0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1 404,9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1 338,9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1 329,7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1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603EC8" w:rsidRDefault="00603EC8"/>
    <w:p w:rsidR="00603EC8" w:rsidRDefault="00603EC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603EC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603EC8" w:rsidRPr="002F4834" w:rsidRDefault="00603EC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603EC8">
        <w:trPr>
          <w:trHeight w:val="113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3.4. Централизова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расходы на ку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совые и сертифик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ционные меропри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я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12 186,3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1 419,8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1 627,8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1 709,2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603EC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24BA0" w:rsidP="001019D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организация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риодического пр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хож</w:t>
            </w:r>
            <w:r>
              <w:rPr>
                <w:rFonts w:ascii="Times New Roman" w:hAnsi="Times New Roman"/>
                <w:sz w:val="18"/>
                <w:szCs w:val="17"/>
              </w:rPr>
              <w:t>дения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курсов усовершенствов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 медицинских работников</w:t>
            </w:r>
            <w:r w:rsidR="001019D8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1019D8"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одг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товка квалифиц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рованных врачей-специалис</w:t>
            </w:r>
            <w:r w:rsidR="001019D8">
              <w:rPr>
                <w:rFonts w:ascii="Times New Roman" w:hAnsi="Times New Roman"/>
                <w:sz w:val="18"/>
                <w:szCs w:val="17"/>
              </w:rPr>
              <w:t>-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тов через целевую клиническую 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динатуру и асп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рантуру с учетом потребности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</w:t>
            </w:r>
            <w:r w:rsidR="00603EC8">
              <w:rPr>
                <w:rFonts w:ascii="Times New Roman" w:hAnsi="Times New Roman"/>
                <w:sz w:val="18"/>
                <w:szCs w:val="17"/>
              </w:rPr>
              <w:t>;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603EC8">
              <w:rPr>
                <w:rFonts w:ascii="Times New Roman" w:hAnsi="Times New Roman"/>
                <w:sz w:val="18"/>
                <w:szCs w:val="17"/>
              </w:rPr>
              <w:t>п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овышение квалификации спе</w:t>
            </w:r>
            <w:r w:rsidR="00603EC8">
              <w:rPr>
                <w:rFonts w:ascii="Times New Roman" w:hAnsi="Times New Roman"/>
                <w:sz w:val="18"/>
                <w:szCs w:val="17"/>
              </w:rPr>
              <w:t>циалистов</w:t>
            </w:r>
          </w:p>
        </w:tc>
      </w:tr>
      <w:tr w:rsidR="00696680" w:rsidRPr="00A61DF1" w:rsidTr="00A61DF1">
        <w:trPr>
          <w:trHeight w:val="41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12 186,3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1 419,8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1 627,8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1 709,2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1019D8">
        <w:trPr>
          <w:trHeight w:val="6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3.5. Единовременные компенсационные выплаты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ским работникам в возрасте до 50 лет, имеющим высшее образование, пр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бывшим на работу в сельский населе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ный пункт, либо рабочий поселок, либо поселок горо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типа или пер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ехавший на работу в сельский населе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ный пункт, либо рабочий поселок, либо поселок горо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типа из друг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го населенного пункта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143 348,2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24 000,0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6 511,3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6 836,9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омпенсационные выплаты врачам, переехавшим на работу в сельский населенный пункт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117 418,3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7 438,3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9 000,0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29 700,0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23 760,0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25 929,9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5 561,7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6 511,3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6 836,9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1019D8" w:rsidRDefault="001019D8"/>
    <w:p w:rsidR="001019D8" w:rsidRDefault="001019D8"/>
    <w:p w:rsidR="001019D8" w:rsidRDefault="001019D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1019D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019D8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3.6. Региональный проект 2 «Обеспеч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ние медицинских организаций сист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мы здравоохранения Республики Тыва квалифицированн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ы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ми кадрами»</w:t>
            </w:r>
          </w:p>
        </w:tc>
        <w:tc>
          <w:tcPr>
            <w:tcW w:w="7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29 025,1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5 628,00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5 718,10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5 679,00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еализация мер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приятий позволит устранить дефицит врачей и среднего медицинского пе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сонала к концу 2024 года, за счет увеличения и чи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ленности до 1754 и 5</w:t>
            </w:r>
            <w:r>
              <w:rPr>
                <w:rFonts w:ascii="Times New Roman" w:hAnsi="Times New Roman"/>
                <w:sz w:val="18"/>
                <w:szCs w:val="17"/>
              </w:rPr>
              <w:t>028 специалистов соответственно</w:t>
            </w:r>
          </w:p>
        </w:tc>
      </w:tr>
      <w:tr w:rsidR="001019D8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1019D8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29 025,1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5 628,00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5 718,10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5 679,00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1019D8" w:rsidRPr="00A61DF1" w:rsidTr="001019D8">
        <w:trPr>
          <w:trHeight w:val="419"/>
          <w:jc w:val="center"/>
        </w:trPr>
        <w:tc>
          <w:tcPr>
            <w:tcW w:w="1702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88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3.6.1. Развитие сре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него професси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нального образов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в сфере здрав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охранения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29 025,1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5 628,00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5 718,10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5 679,00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447CEF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D24BA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Функциониров</w:t>
            </w:r>
            <w:r>
              <w:rPr>
                <w:rFonts w:ascii="Times New Roman" w:hAnsi="Times New Roman"/>
                <w:sz w:val="18"/>
                <w:szCs w:val="17"/>
              </w:rPr>
              <w:t>а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ние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отрас</w:t>
            </w:r>
            <w:r>
              <w:rPr>
                <w:rFonts w:ascii="Times New Roman" w:hAnsi="Times New Roman"/>
                <w:sz w:val="18"/>
                <w:szCs w:val="17"/>
              </w:rPr>
              <w:t>левого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центр компетенций и организации подготовки квал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фицированных кадров для сист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мы здравоохран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ния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29 025,1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5 628,00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5 718,10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5 679,00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98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4. Подпрограмма 4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Медико-санитарное обеспечение отдел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ь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ных категорий гра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ж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дан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8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24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106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4.1. Медицинское обеспечение спо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тивных сборных команд Республики Тыва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едицинское обе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печение спорти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ных сборных 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манд Республики Тыва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257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1019D8" w:rsidRDefault="001019D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1019D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5. Подпрограмма 5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Информационные технологии в здр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воохранении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480 220,4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88 143,2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285 589,9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71 878,0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10 109,1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7 045,5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467 612,2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83 736,0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282 734,0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71 159,2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10 008,0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6 975,0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8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12 608,2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4 407,2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2 855,9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70,5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294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5.1. Внедрение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дицинских инфо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мационных систем, соответствующих устанавливаемым Минздравом России требованиям, в м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дицинских орган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зациях государс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венной и муниц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пальной систем здравоохранения, оказывающих пе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вичную медико-санитарную помощь за счет резервного фонда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спользование медицинскими организациями медицинских 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формационных систем, соответс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вующих утве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ждаемым Ми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5.2. Информацио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ные технологии в здравоохранении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1019D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спользование медицинскими организациями медицинских 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формационных систем, соответс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вующих утве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ждаемым Ми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здравом России требованиям, обеспечение их информационного 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4 454,7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1019D8" w:rsidRDefault="001019D8"/>
    <w:p w:rsidR="001019D8" w:rsidRDefault="001019D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1019D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019D8" w:rsidRPr="00A61DF1" w:rsidTr="00A61DF1">
        <w:trPr>
          <w:trHeight w:val="600"/>
          <w:jc w:val="center"/>
        </w:trPr>
        <w:tc>
          <w:tcPr>
            <w:tcW w:w="1702" w:type="dxa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hideMark/>
          </w:tcPr>
          <w:p w:rsidR="001019D8" w:rsidRPr="00A61DF1" w:rsidRDefault="001019D8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hideMark/>
          </w:tcPr>
          <w:p w:rsidR="001019D8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взаимодействия с РМИАС и единой государственной информационной системой в сфере здравоохранения</w:t>
            </w: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5.3. Региональный проект 1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Создание единого цифрового контура в здрав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охранении 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лики Тыва на основе единой государс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венной информац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онной системы здр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воохранения (ЕГИСЗ РТ)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462 765,7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88 143,20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285 589,9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71 878,00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10 109,10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7 045,50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447CEF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1019D8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концу 2024 года не менее 90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 пр</w:t>
            </w: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>
              <w:rPr>
                <w:rFonts w:ascii="Times New Roman" w:hAnsi="Times New Roman"/>
                <w:sz w:val="18"/>
                <w:szCs w:val="17"/>
              </w:rPr>
              <w:t>центов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территор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ально выделенных структурных по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разделений мед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ций Республи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ки Тыва 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обеспечив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ют доступ для граждан к юрид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чески значимым электронным м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дицинским док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у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ментам посредс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вом </w:t>
            </w:r>
            <w:r w:rsidR="00D24BA0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Личного к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бинета пациента</w:t>
            </w:r>
            <w:r w:rsidR="00D24BA0">
              <w:rPr>
                <w:rFonts w:ascii="Times New Roman" w:hAnsi="Times New Roman"/>
                <w:sz w:val="18"/>
                <w:szCs w:val="17"/>
              </w:rPr>
              <w:t>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Мое здоровье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на Едином портале государственных услуг и функций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454 612,2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83 736,00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282 734,0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71 159,20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10 008,00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6 975,00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8 153,5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4 407,20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2 855,9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718,80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101,10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70,50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5.3.1. Реализация государственной информационной системы в сфере </w:t>
            </w:r>
            <w:r w:rsidR="00D67D99">
              <w:rPr>
                <w:rFonts w:ascii="Times New Roman" w:hAnsi="Times New Roman"/>
                <w:sz w:val="18"/>
                <w:szCs w:val="17"/>
              </w:rPr>
              <w:t>здравоохранения, соответствующей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 xml:space="preserve"> требованиям Ми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здрава России, по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ключенная к ЕГИСЗ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462 765,7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88 143,20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285 589,9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71 878,0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10 109,10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7 045,50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447CEF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2019-2025 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р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еализована в Ре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публике Тыва г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сударственная информационная система в сфере </w:t>
            </w:r>
            <w:r w:rsidR="00D67D99">
              <w:rPr>
                <w:rFonts w:ascii="Times New Roman" w:hAnsi="Times New Roman"/>
                <w:sz w:val="18"/>
                <w:szCs w:val="17"/>
              </w:rPr>
              <w:t>здравоохранения, соответствующая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требованиям Ми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здрава России, подключенные к ЕГИСЗ</w:t>
            </w: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454 612,2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83 736,00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282 734,0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71 159,2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10 008,00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6 975,00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8 153,5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4 407,20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2 855,9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718,8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101,10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70,50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33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1019D8" w:rsidRDefault="001019D8"/>
    <w:p w:rsidR="001019D8" w:rsidRDefault="001019D8"/>
    <w:p w:rsidR="001019D8" w:rsidRDefault="001019D8"/>
    <w:tbl>
      <w:tblPr>
        <w:tblW w:w="16192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276"/>
        <w:gridCol w:w="1559"/>
      </w:tblGrid>
      <w:tr w:rsidR="001019D8" w:rsidRPr="002F4834" w:rsidTr="001019D8">
        <w:trPr>
          <w:trHeight w:val="56"/>
          <w:jc w:val="center"/>
        </w:trPr>
        <w:tc>
          <w:tcPr>
            <w:tcW w:w="1702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 xml:space="preserve">6. Подпрограмма 6 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«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Организация обяз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тельного медици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ского страхования граждан Республики Тыва</w:t>
            </w:r>
            <w:r w:rsidR="00A61DF1" w:rsidRPr="00A61DF1">
              <w:rPr>
                <w:rFonts w:ascii="Times New Roman" w:hAnsi="Times New Roman"/>
                <w:sz w:val="18"/>
                <w:szCs w:val="17"/>
              </w:rPr>
              <w:t>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.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24 820 416,6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2 839 023,7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2 921 366,3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2 942 657,7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3 058 711,5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3 178 188,5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3 361 211,6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3 180 125,5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3 339 131,8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7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85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23 135 635,7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2 682 729,2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2 762 081,4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2 760 773,8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2 871 371,1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2 985 227,9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3 105 219,0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3 056 900,0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25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1 684 780,9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156 294,5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159 284,9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181 883,9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192 960,6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255 992,6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268 792,2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282 231,8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6.1. Медицинское страхование нераб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тающего населения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23 135 635,7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2 682 729,2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2 762 081,4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2 760 773,8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2 871 371,1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2 985 227,9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3 105 219,0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3 056 900,0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медицинское стр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хование нераб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тающего населения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A288E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23 135 635,7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2 682 729,2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2 762 081,4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2 760 773,8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2 871 371,1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2 985 227,9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3 105 219,0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2 911 333,3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3 056 900,0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24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6.2. Увеличение 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о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 частных мед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цинских организ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ций в системе оказ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медицинской помощи населению республики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1 684 780,9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156 294,5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159 284,9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181 883,9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192 960,6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255 992,6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268 792,2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282 231,8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1019D8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о</w:t>
            </w:r>
            <w:r w:rsidR="00D24BA0">
              <w:rPr>
                <w:rFonts w:ascii="Times New Roman" w:hAnsi="Times New Roman"/>
                <w:sz w:val="18"/>
                <w:szCs w:val="17"/>
              </w:rPr>
              <w:t>казание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 xml:space="preserve">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ской помощи час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т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ными медици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скими организ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а</w:t>
            </w:r>
            <w:r w:rsidR="00696680" w:rsidRPr="00A61DF1">
              <w:rPr>
                <w:rFonts w:ascii="Times New Roman" w:hAnsi="Times New Roman"/>
                <w:sz w:val="18"/>
                <w:szCs w:val="17"/>
              </w:rPr>
              <w:t>циями</w:t>
            </w: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1 684 780,9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156 294,5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159 284,9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181 883,9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187 340,4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192 960,6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255 992,6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268 792,2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282 231,8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1019D8">
        <w:trPr>
          <w:trHeight w:val="64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Программа</w:t>
            </w: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122 559 573,</w:t>
            </w:r>
            <w:r w:rsidR="00AC7F45" w:rsidRPr="00A61DF1">
              <w:rPr>
                <w:rFonts w:ascii="Times New Roman" w:hAnsi="Times New Roman"/>
                <w:sz w:val="18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11 109 728,5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11 687 205,9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15 745 197,4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13 011 160,8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13 258 441,3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13 510 456,9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30932271,3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13 305 111,7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2018-2025</w:t>
            </w:r>
            <w:r w:rsidR="001019D8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гг.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Министерство здравоохран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ния Республ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ки Тыва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391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фед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е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24 575 07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5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527 342,5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763 066,3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4 221 279,6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719 221,5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555 759,2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493 745,9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17294660,0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696680" w:rsidRPr="00A61DF1" w:rsidTr="00A61DF1">
        <w:trPr>
          <w:trHeight w:val="552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респу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б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лика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н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38 364 0</w:t>
            </w:r>
            <w:r w:rsidR="00577B6E" w:rsidRPr="00A61DF1">
              <w:rPr>
                <w:rFonts w:ascii="Times New Roman" w:hAnsi="Times New Roman"/>
                <w:sz w:val="18"/>
                <w:szCs w:val="17"/>
              </w:rPr>
              <w:t>21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,</w:t>
            </w:r>
            <w:r w:rsidR="00AC7F45" w:rsidRPr="00A61DF1">
              <w:rPr>
                <w:rFonts w:ascii="Times New Roman" w:hAnsi="Times New Roman"/>
                <w:sz w:val="18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4 154 961,2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4 429 204,0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4 656 355,1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5 003</w:t>
            </w:r>
            <w:r w:rsidR="00C53C02" w:rsidRPr="00A61DF1">
              <w:rPr>
                <w:rFonts w:ascii="Times New Roman" w:hAnsi="Times New Roman"/>
                <w:sz w:val="18"/>
                <w:szCs w:val="17"/>
              </w:rPr>
              <w:t> 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64</w:t>
            </w:r>
            <w:r w:rsidR="00C53C02" w:rsidRPr="00A61DF1">
              <w:rPr>
                <w:rFonts w:ascii="Times New Roman" w:hAnsi="Times New Roman"/>
                <w:sz w:val="18"/>
                <w:szCs w:val="17"/>
              </w:rPr>
              <w:t>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5 019 815,6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5 177 742,4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5256168,4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4 666 125,0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276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</w:tbl>
    <w:p w:rsidR="001019D8" w:rsidRDefault="001019D8"/>
    <w:p w:rsidR="001019D8" w:rsidRDefault="001019D8"/>
    <w:p w:rsidR="001019D8" w:rsidRDefault="001019D8"/>
    <w:tbl>
      <w:tblPr>
        <w:tblW w:w="16278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787"/>
        <w:gridCol w:w="1134"/>
        <w:gridCol w:w="1134"/>
        <w:gridCol w:w="1134"/>
        <w:gridCol w:w="1134"/>
        <w:gridCol w:w="1134"/>
        <w:gridCol w:w="1134"/>
        <w:gridCol w:w="1134"/>
        <w:gridCol w:w="1087"/>
        <w:gridCol w:w="1134"/>
        <w:gridCol w:w="709"/>
        <w:gridCol w:w="1098"/>
        <w:gridCol w:w="1524"/>
        <w:gridCol w:w="299"/>
      </w:tblGrid>
      <w:tr w:rsidR="001019D8" w:rsidRPr="002F4834" w:rsidTr="001019D8">
        <w:trPr>
          <w:gridAfter w:val="1"/>
          <w:wAfter w:w="299" w:type="dxa"/>
          <w:trHeight w:val="56"/>
          <w:jc w:val="center"/>
        </w:trPr>
        <w:tc>
          <w:tcPr>
            <w:tcW w:w="1702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8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24" w:type="dxa"/>
            <w:hideMark/>
          </w:tcPr>
          <w:p w:rsidR="001019D8" w:rsidRPr="002F4834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96680" w:rsidRPr="00A61DF1" w:rsidTr="001019D8">
        <w:trPr>
          <w:gridAfter w:val="1"/>
          <w:wAfter w:w="299" w:type="dxa"/>
          <w:trHeight w:val="291"/>
          <w:jc w:val="center"/>
        </w:trPr>
        <w:tc>
          <w:tcPr>
            <w:tcW w:w="1702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ТФОМС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59 468 264,2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6 427 424,8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6 494 935,6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6 867 562,7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7 288 289,8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7 682 866,5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7 838 968,7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8 229 229,5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8 638 986,7</w:t>
            </w:r>
          </w:p>
        </w:tc>
        <w:tc>
          <w:tcPr>
            <w:tcW w:w="709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98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24" w:type="dxa"/>
            <w:vMerge w:val="restart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1019D8" w:rsidRPr="00A61DF1" w:rsidTr="001019D8">
        <w:trPr>
          <w:trHeight w:val="395"/>
          <w:jc w:val="center"/>
        </w:trPr>
        <w:tc>
          <w:tcPr>
            <w:tcW w:w="1702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средства юрид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и</w:t>
            </w:r>
            <w:r w:rsidRPr="00A61DF1">
              <w:rPr>
                <w:rFonts w:ascii="Times New Roman" w:hAnsi="Times New Roman"/>
                <w:sz w:val="18"/>
                <w:szCs w:val="17"/>
              </w:rPr>
              <w:t>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152 213,4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1087" w:type="dxa"/>
            <w:shd w:val="clear" w:color="auto" w:fill="auto"/>
            <w:hideMark/>
          </w:tcPr>
          <w:p w:rsidR="00696680" w:rsidRPr="00A61DF1" w:rsidRDefault="00C53C02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152 213,4</w:t>
            </w:r>
          </w:p>
        </w:tc>
        <w:tc>
          <w:tcPr>
            <w:tcW w:w="1134" w:type="dxa"/>
            <w:shd w:val="clear" w:color="auto" w:fill="auto"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A61DF1">
              <w:rPr>
                <w:rFonts w:ascii="Times New Roman" w:hAnsi="Times New Roman"/>
                <w:sz w:val="18"/>
                <w:szCs w:val="17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98" w:type="dxa"/>
            <w:vMerge/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hideMark/>
          </w:tcPr>
          <w:p w:rsidR="00696680" w:rsidRPr="00A61DF1" w:rsidRDefault="00696680" w:rsidP="00A61DF1">
            <w:pPr>
              <w:spacing w:after="0" w:line="240" w:lineRule="auto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19D8" w:rsidRPr="001019D8" w:rsidRDefault="001019D8" w:rsidP="0010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9D8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D73AFA" w:rsidRDefault="00D73AFA" w:rsidP="00101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9D8" w:rsidRDefault="001019D8" w:rsidP="00101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9D8">
        <w:rPr>
          <w:rFonts w:ascii="Times New Roman" w:hAnsi="Times New Roman"/>
          <w:color w:val="000000"/>
          <w:sz w:val="28"/>
          <w:szCs w:val="28"/>
        </w:rPr>
        <w:t>4) приложение № 2 к Программе изложить в 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9D8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1019D8" w:rsidRDefault="001019D8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19D8" w:rsidRDefault="001019D8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  <w:sectPr w:rsidR="001019D8" w:rsidSect="00A61DF1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6F4350" w:rsidRPr="001019D8" w:rsidRDefault="00A61DF1" w:rsidP="001019D8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lastRenderedPageBreak/>
        <w:t>«</w:t>
      </w:r>
      <w:r w:rsidR="006F4350" w:rsidRPr="001019D8">
        <w:rPr>
          <w:rFonts w:ascii="Times New Roman" w:hAnsi="Times New Roman"/>
          <w:sz w:val="28"/>
          <w:szCs w:val="28"/>
        </w:rPr>
        <w:t xml:space="preserve">Приложение </w:t>
      </w:r>
      <w:r w:rsidR="005550D2" w:rsidRPr="001019D8">
        <w:rPr>
          <w:rFonts w:ascii="Times New Roman" w:hAnsi="Times New Roman"/>
          <w:sz w:val="28"/>
          <w:szCs w:val="28"/>
        </w:rPr>
        <w:t>№</w:t>
      </w:r>
      <w:r w:rsidR="006F4350" w:rsidRPr="001019D8">
        <w:rPr>
          <w:rFonts w:ascii="Times New Roman" w:hAnsi="Times New Roman"/>
          <w:sz w:val="28"/>
          <w:szCs w:val="28"/>
        </w:rPr>
        <w:t xml:space="preserve"> 2</w:t>
      </w:r>
    </w:p>
    <w:p w:rsidR="006F4350" w:rsidRPr="001019D8" w:rsidRDefault="006F4350" w:rsidP="001019D8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t>к государственной программе</w:t>
      </w:r>
      <w:r w:rsidR="001019D8">
        <w:rPr>
          <w:rFonts w:ascii="Times New Roman" w:hAnsi="Times New Roman"/>
          <w:sz w:val="28"/>
          <w:szCs w:val="28"/>
        </w:rPr>
        <w:t xml:space="preserve"> </w:t>
      </w:r>
      <w:r w:rsidRPr="001019D8">
        <w:rPr>
          <w:rFonts w:ascii="Times New Roman" w:hAnsi="Times New Roman"/>
          <w:sz w:val="28"/>
          <w:szCs w:val="28"/>
        </w:rPr>
        <w:t>Республики Тыва</w:t>
      </w:r>
    </w:p>
    <w:p w:rsidR="006F4350" w:rsidRPr="001019D8" w:rsidRDefault="00A61DF1" w:rsidP="001019D8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t>«</w:t>
      </w:r>
      <w:r w:rsidR="006F4350" w:rsidRPr="001019D8">
        <w:rPr>
          <w:rFonts w:ascii="Times New Roman" w:hAnsi="Times New Roman"/>
          <w:sz w:val="28"/>
          <w:szCs w:val="28"/>
        </w:rPr>
        <w:t>Развитие здравоохранения</w:t>
      </w:r>
      <w:r w:rsidR="001019D8">
        <w:rPr>
          <w:rFonts w:ascii="Times New Roman" w:hAnsi="Times New Roman"/>
          <w:sz w:val="28"/>
          <w:szCs w:val="28"/>
        </w:rPr>
        <w:t xml:space="preserve"> на 2018-</w:t>
      </w:r>
      <w:r w:rsidR="006F4350" w:rsidRPr="001019D8">
        <w:rPr>
          <w:rFonts w:ascii="Times New Roman" w:hAnsi="Times New Roman"/>
          <w:sz w:val="28"/>
          <w:szCs w:val="28"/>
        </w:rPr>
        <w:t>2025 го</w:t>
      </w:r>
      <w:r w:rsidR="00197359" w:rsidRPr="001019D8">
        <w:rPr>
          <w:rFonts w:ascii="Times New Roman" w:hAnsi="Times New Roman"/>
          <w:sz w:val="28"/>
          <w:szCs w:val="28"/>
        </w:rPr>
        <w:t>ды</w:t>
      </w:r>
      <w:r w:rsidRPr="001019D8">
        <w:rPr>
          <w:rFonts w:ascii="Times New Roman" w:hAnsi="Times New Roman"/>
          <w:sz w:val="28"/>
          <w:szCs w:val="28"/>
        </w:rPr>
        <w:t>»</w:t>
      </w:r>
    </w:p>
    <w:p w:rsidR="006455CB" w:rsidRDefault="006455CB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9D8" w:rsidRPr="001019D8" w:rsidRDefault="001019D8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2DA" w:rsidRPr="001019D8" w:rsidRDefault="004A62DA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t>П</w:t>
      </w:r>
      <w:r w:rsidR="001019D8">
        <w:rPr>
          <w:rFonts w:ascii="Times New Roman" w:hAnsi="Times New Roman"/>
          <w:sz w:val="28"/>
          <w:szCs w:val="28"/>
        </w:rPr>
        <w:t xml:space="preserve"> </w:t>
      </w:r>
      <w:r w:rsidRPr="001019D8">
        <w:rPr>
          <w:rFonts w:ascii="Times New Roman" w:hAnsi="Times New Roman"/>
          <w:sz w:val="28"/>
          <w:szCs w:val="28"/>
        </w:rPr>
        <w:t>Л</w:t>
      </w:r>
      <w:r w:rsidR="001019D8">
        <w:rPr>
          <w:rFonts w:ascii="Times New Roman" w:hAnsi="Times New Roman"/>
          <w:sz w:val="28"/>
          <w:szCs w:val="28"/>
        </w:rPr>
        <w:t xml:space="preserve"> </w:t>
      </w:r>
      <w:r w:rsidRPr="001019D8">
        <w:rPr>
          <w:rFonts w:ascii="Times New Roman" w:hAnsi="Times New Roman"/>
          <w:sz w:val="28"/>
          <w:szCs w:val="28"/>
        </w:rPr>
        <w:t>А</w:t>
      </w:r>
      <w:r w:rsidR="001019D8">
        <w:rPr>
          <w:rFonts w:ascii="Times New Roman" w:hAnsi="Times New Roman"/>
          <w:sz w:val="28"/>
          <w:szCs w:val="28"/>
        </w:rPr>
        <w:t xml:space="preserve"> </w:t>
      </w:r>
      <w:r w:rsidRPr="001019D8">
        <w:rPr>
          <w:rFonts w:ascii="Times New Roman" w:hAnsi="Times New Roman"/>
          <w:sz w:val="28"/>
          <w:szCs w:val="28"/>
        </w:rPr>
        <w:t>Н</w:t>
      </w:r>
    </w:p>
    <w:p w:rsidR="000F77E6" w:rsidRPr="001019D8" w:rsidRDefault="000F77E6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4A62DA" w:rsidRPr="001019D8" w:rsidRDefault="000F77E6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9D8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="00A61DF1" w:rsidRPr="001019D8">
        <w:rPr>
          <w:rFonts w:ascii="Times New Roman" w:hAnsi="Times New Roman"/>
          <w:sz w:val="28"/>
          <w:szCs w:val="28"/>
        </w:rPr>
        <w:t>»</w:t>
      </w:r>
      <w:r w:rsidR="001019D8">
        <w:rPr>
          <w:rFonts w:ascii="Times New Roman" w:hAnsi="Times New Roman"/>
          <w:sz w:val="28"/>
          <w:szCs w:val="28"/>
        </w:rPr>
        <w:t xml:space="preserve"> </w:t>
      </w:r>
      <w:r w:rsidRPr="001019D8">
        <w:rPr>
          <w:rFonts w:ascii="Times New Roman" w:hAnsi="Times New Roman"/>
          <w:sz w:val="28"/>
          <w:szCs w:val="28"/>
        </w:rPr>
        <w:t>на период 2018-2025 годов</w:t>
      </w:r>
    </w:p>
    <w:p w:rsidR="004A62DA" w:rsidRPr="001019D8" w:rsidRDefault="004A62DA" w:rsidP="00101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665"/>
      </w:tblGrid>
      <w:tr w:rsidR="00405D2A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222"/>
          <w:jc w:val="center"/>
        </w:trPr>
        <w:tc>
          <w:tcPr>
            <w:tcW w:w="15456" w:type="dxa"/>
            <w:gridSpan w:val="3"/>
            <w:shd w:val="clear" w:color="auto" w:fill="auto"/>
            <w:hideMark/>
          </w:tcPr>
          <w:p w:rsid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Совершенствование оказания медицинской помощи,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включая профилактику заболеваний и формирование здорового образа жизни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1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</w:t>
            </w:r>
            <w:r w:rsidR="001019D8">
              <w:rPr>
                <w:rFonts w:ascii="Times New Roman" w:hAnsi="Times New Roman"/>
                <w:sz w:val="24"/>
                <w:szCs w:val="24"/>
              </w:rPr>
              <w:t>.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Выплата государственного единовременного пособия и ежемеся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ной денежной компенсации гражданам при возникновении поствакц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нальных осложнений в соответствии с Федеральным законом от 17 се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тября 1998 г</w:t>
            </w:r>
            <w:r w:rsidR="001019D8">
              <w:rPr>
                <w:rFonts w:ascii="Times New Roman" w:hAnsi="Times New Roman"/>
                <w:sz w:val="24"/>
                <w:szCs w:val="24"/>
              </w:rPr>
              <w:t>.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№ 157-ФЗ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Об иммунопрофилактике инфекционных 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лезней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Тыва</w:t>
            </w:r>
          </w:p>
        </w:tc>
      </w:tr>
      <w:tr w:rsidR="00405D2A" w:rsidRPr="001019D8" w:rsidTr="001019D8">
        <w:trPr>
          <w:trHeight w:val="46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1.2. Проведение диспансеризации определенных групп взрослого нас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ления Республики Тыва 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25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1.3. Пров</w:t>
            </w:r>
            <w:r w:rsidR="00D24BA0">
              <w:rPr>
                <w:rFonts w:ascii="Times New Roman" w:hAnsi="Times New Roman"/>
                <w:sz w:val="24"/>
                <w:szCs w:val="24"/>
              </w:rPr>
              <w:t>едение диспансеризации населения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Республики Тыва (для 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тей)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1.4. Проведение осмотров в Центре здоровья (для взрослых)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5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1.5. Проведение осмотров в Центре здоровья (для детей)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41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1.6. Проведение профилактических медицинских осмотров (для взро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лых)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8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</w:tbl>
    <w:p w:rsidR="001019D8" w:rsidRDefault="001019D8"/>
    <w:p w:rsidR="001019D8" w:rsidRDefault="001019D8"/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665"/>
      </w:tblGrid>
      <w:tr w:rsidR="001019D8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665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41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1.8. Оказание неотложной медицинской помощи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33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41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1.10. Развитие первичной медико-санитарной помощи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46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1.11. Совершенствование медицинской эвакуации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1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1.12. Оказание скорой медицинской помощи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5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1.13. Оказание высокотехнологичной медицинской помощи по профилю неонатология в ГБУЗ 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1019D8">
              <w:rPr>
                <w:rFonts w:ascii="Times New Roman" w:hAnsi="Times New Roman"/>
                <w:sz w:val="24"/>
                <w:szCs w:val="24"/>
              </w:rPr>
              <w:t>б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7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1.14. Оказание высокотехнологичной медицинской помощи по профилю акушерство и гинекология в ГБУЗ 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55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1.15. Обеспечение проведения процедуры экстракорпорального оплод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41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1.16. Высокотехнологичная медицинская помощь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Тыва</w:t>
            </w:r>
          </w:p>
        </w:tc>
      </w:tr>
      <w:tr w:rsidR="00405D2A" w:rsidRPr="001019D8" w:rsidTr="001019D8">
        <w:trPr>
          <w:trHeight w:val="4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1.17. 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4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1.18. Приобретение медоборудования за счет резервного фонда През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дента Российской 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2018-2020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1.19. Реализация отдельных мероприятий государственной программы Российской Федерации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Развитие здравоохранения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</w:tbl>
    <w:p w:rsidR="001019D8" w:rsidRDefault="001019D8"/>
    <w:p w:rsidR="001019D8" w:rsidRDefault="001019D8"/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665"/>
      </w:tblGrid>
      <w:tr w:rsidR="001019D8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665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55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1.20. Техобслуживание газораздаточного оборудования системы мед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цинского газоснабжения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5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4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1.22. Обеспечения необходимыми лекарственными препаратами 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чения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1019D8" w:rsidTr="001019D8">
        <w:trPr>
          <w:trHeight w:val="55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1.23. Субсидии бюджетн</w:t>
            </w:r>
            <w:r w:rsidR="00D24BA0">
              <w:rPr>
                <w:rFonts w:ascii="Times New Roman" w:hAnsi="Times New Roman"/>
                <w:sz w:val="24"/>
                <w:szCs w:val="24"/>
              </w:rPr>
              <w:t xml:space="preserve">ым учреждениям здравоохранения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по оказанию медицинской помощи в дневном стационаре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70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1.24. Субсидии бюджетным учреждениям здравоохранения  (ГБУЗ 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ыва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Противотуберкулезный санаторий</w:t>
            </w:r>
            <w:r w:rsidR="00D24BA0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Балгазын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5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1.25. Субсидии бюджетным учреждениям здравоохранения  (ГБУЗ </w:t>
            </w:r>
            <w:r w:rsidR="001019D8"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="001019D8"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="001019D8"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6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1.26. Субсидии бюджетным учреждениям здравоохранения (ГБУЗ </w:t>
            </w:r>
            <w:r w:rsidR="001019D8"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="001019D8"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1019D8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Республиканский дом ребенка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6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1.27. Субсидии подведомственным бюджетным учреждениям здрав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охранения (прочие)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4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</w:tbl>
    <w:p w:rsidR="001019D8" w:rsidRDefault="001019D8"/>
    <w:p w:rsidR="001019D8" w:rsidRDefault="001019D8"/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665"/>
      </w:tblGrid>
      <w:tr w:rsidR="001019D8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665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57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1019D8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1.29. </w:t>
            </w:r>
            <w:r w:rsidR="00405D2A" w:rsidRPr="001019D8">
              <w:rPr>
                <w:rFonts w:ascii="Times New Roman" w:hAnsi="Times New Roman"/>
                <w:sz w:val="24"/>
                <w:szCs w:val="24"/>
              </w:rPr>
              <w:t>Организация паллиативной медицинской помощи в условиях кру</w:t>
            </w:r>
            <w:r w:rsidR="00405D2A" w:rsidRPr="001019D8">
              <w:rPr>
                <w:rFonts w:ascii="Times New Roman" w:hAnsi="Times New Roman"/>
                <w:sz w:val="24"/>
                <w:szCs w:val="24"/>
              </w:rPr>
              <w:t>г</w:t>
            </w:r>
            <w:r w:rsidR="00405D2A" w:rsidRPr="001019D8">
              <w:rPr>
                <w:rFonts w:ascii="Times New Roman" w:hAnsi="Times New Roman"/>
                <w:sz w:val="24"/>
                <w:szCs w:val="24"/>
              </w:rPr>
              <w:t>лосуточного стационарного пребывания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5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1.30. Субсидии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1.31. Централизованные расходы на приобретение  медицинского об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рудования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4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55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1.34. Централизованные расходы на приобретение медикаментов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405D2A" w:rsidRPr="001019D8" w:rsidTr="001019D8">
        <w:trPr>
          <w:trHeight w:val="97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ния по рецептам на лекарственные препараты, медицинскими издели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405D2A" w:rsidRPr="001019D8" w:rsidTr="001019D8">
        <w:trPr>
          <w:trHeight w:val="27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405D2A" w:rsidRPr="001019D8" w:rsidTr="001019D8">
        <w:trPr>
          <w:trHeight w:val="45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1.37. Развитие паллиативной медицинской помощи за счет средств 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665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</w:tbl>
    <w:p w:rsidR="001019D8" w:rsidRDefault="001019D8"/>
    <w:p w:rsidR="001019D8" w:rsidRDefault="001019D8"/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820"/>
      </w:tblGrid>
      <w:tr w:rsidR="001019D8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820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65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1.38. 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67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1.39. Финансовое обеспечение расходов на организационные меропри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тия, связанные с обеспечением лиц лекарственными препаратами, пре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назначенными для лечения больных гемофилией, муковисцидозом, г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пофизарным нанизмом, болезнью Гоше, злокачественными новообраз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ваниями лимфоидной, кроветворной и родственных им тканей, рассея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ным склерозом, гемолитико-уремическим синдромом, юношеским ар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организации лекарственного обеспеч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 Республики Тыва</w:t>
            </w:r>
          </w:p>
        </w:tc>
      </w:tr>
      <w:tr w:rsidR="00405D2A" w:rsidRPr="001019D8" w:rsidTr="001019D8">
        <w:trPr>
          <w:trHeight w:val="54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1.40. Расходы, возникающие при оказании гражданам Российской Фед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27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1.41. Региональный проект 5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br/>
              <w:t>2018-2025 гг.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405D2A" w:rsidRPr="001019D8" w:rsidTr="001019D8">
        <w:trPr>
          <w:trHeight w:val="127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 Создание и замена фельдшерских, фельдшерско-акушерских пунктов и врачебных амбулаторий для населенных пунктов с числе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ность населения от 100 до 2000 человек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2020-2022 гг.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72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Барун-Хемчикск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1019D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с. Аянгаты, ул. Комсомольская, д. 21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82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019D8" w:rsidRDefault="001019D8"/>
    <w:p w:rsidR="001019D8" w:rsidRDefault="001019D8"/>
    <w:p w:rsidR="001019D8" w:rsidRDefault="001019D8"/>
    <w:p w:rsidR="001019D8" w:rsidRDefault="001019D8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1019D8" w:rsidRPr="001019D8" w:rsidTr="001019D8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1019D8" w:rsidRPr="001019D8" w:rsidRDefault="001019D8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213C1E">
        <w:trPr>
          <w:trHeight w:val="11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Барун-Хемчикский район, 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с. Барлык, ул. Октябрьская, д. 25а 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D47A7E">
        <w:trPr>
          <w:trHeight w:val="107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арбан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Эржей, ул. Центральная, д. 8/1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5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Усть-Элегест, ул. Шахтерская, д. 45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Кара-Хаак, ул. Механизаторов, д. 20 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D47A7E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Ээрбек, ул. Школьная, д. 17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4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1.41.1.7.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с. Арж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ан, ул. Комсомольская, д. 12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25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1.41.1.8.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с. 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серлиг, ул. Малчын, д. 13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7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1.41.1.9.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с. Уюк, ул. Красных Партизан, д. 14а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6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1.41.1.10. Фельдшерско-акушерский </w:t>
            </w:r>
            <w:r w:rsidR="00D24BA0" w:rsidRPr="001019D8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с. Х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дын, ул. Почтовая, д. 28а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1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Сут-Хольский район, с. Ак-Даш, ул. Найырал, д. 39а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4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1.41.1.12.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Сут-Хольский район, с. 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дан-Маадыр, ул. Дажы-Намчал, д. 25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81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Сут-Хольский район, с. 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ра-Тайга, ул. Найырал, д. 53/1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96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Сут-Хольский район, с. 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ра-Чыраа, ул. Новая, д. 15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9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1.41.1.15.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Тандинский район, с. Вл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димировка, ул. Механизаторов, д. 38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53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1.41.1.16.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Тандинский район, с. Ду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ген, ул. Шоссейная, д. 49а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6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1.41.1.17.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Тандинский район, с. Меж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гей, ул. Пролетарская, д. 20а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31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1.41.1.18.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Тес-Хемский район, с. Ак-Эрик, ул. ЧоодуКурседи, д. 18а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1.41.1.19.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Тес-Хемский район, с. Берт-Даг, ул. Найырал, д. 3/1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97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1.41.1.20.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Тес-Хемский район, 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с. Шуурмак, ул. Лесная, д. 16а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5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Овюрский район, с. Ак-Чыраа, ул. Ирбитей, д. 1а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7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1.41.1.22.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с. 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ш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тии-Хем, ул. Школьная, д. 2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1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Чаа-Хольский район, с. 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лун-Терек, ул. Ленина, д. 34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1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с. Ч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дураа, ул. Шойдун, д. 60/1 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3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1.41.1.25.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Чеди-Хольский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Чал-Кежиг, ул. Школьная, д. 8а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39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1.41.1.26.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Чеди-Хольский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Холчук, ул. Новая,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69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1.41.1.27.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Арыскан, ул. Гагарина, д.33/1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90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1.41.1.28. Врачебная амбулатория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Бай-Тайгинский район, с. Бай-Тал,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ул. Мира, д. 33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19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1.41.1.29.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Бай-Тайгинский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Шуй, ул. Кудурукпай, д. 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1.41.1.30.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Тоджинский район, с. Сы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тыг-Хем, ул. Центральная, д. 7/2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Тоджинский район, с. Ы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бан, ул. Лесхозная, д. 10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108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1.41.1.32.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Баян-Тала, ул. Ленина, д. 40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95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с. Бажын-Алаак, ул. Карла Маркса, д. 41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7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Дзун-Хемчиткский район,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с. Теве-Хая, ул. Комсомольская, д. 18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2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1.41.1.35.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Овюрский район, с. Чаа-Суур, ул. Ленина, д. 20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2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1.41.1.36. Врачебная амбулатория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Чеди-Хольский район, с. Элегест,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ул. Ленина, д. 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1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1.41.1.37.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с. Ийи-Тал, ул. Механизаторская, д. 4 кв.1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43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1.41.1.38. Врачебная амбулатория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с. Арыг-Узуу, ул. Мира, д. 5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6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1.41.1.39.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Ку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дустуг, ул. Центральная, д. 37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69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1.41.1.40.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Авыйган, ул. Юбилейная, д. 16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2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Кок-Хаак, ул. Зеленная, д. 4а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1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1.41.1.42.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Бо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ровка, ул. Совхозная, д. 27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4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Тандинский район, с. Коч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товов, ул. Титова, д. 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26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Тес-Хемский район, с. Бе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дир-Арыг, ул. Соян-Бадыргы, д. 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9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1.41.1.45.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Тоджинский район, с. Чаз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лары, ул. Анчы, д. 7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7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1.41.1.46. Врачебная амбулатория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Эрзинский район, с. Морен, ул. Та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й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бын, д. 9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69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1.41.1.47.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Эрзинский район, с. Бай-Даг, ул. Ленина, д. 22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1.41.1.48.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Монгун-Тайгинский район, с. Тоолайлыг, ул. Школьная, д. 7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39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1.41.1.49.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Хонделен, ул. Антон Уержаа, д.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69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1.41.1.50.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Бижиктиг-Хая, ул. Новая, д. 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73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1.41.1.51.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Барун-Хемчиткский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Аксы-Барлык, ул. Найырал, д. 16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22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1.41.1. 52</w:t>
            </w:r>
            <w:r w:rsidR="00D47A7E">
              <w:rPr>
                <w:rFonts w:ascii="Times New Roman" w:hAnsi="Times New Roman"/>
                <w:sz w:val="24"/>
                <w:szCs w:val="24"/>
              </w:rPr>
              <w:t>.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Барун-Хемчкиский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Эрги-Барлык, ул. Эрик, д. 30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6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1.41.1.53.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Шеми, ул. Ленина, д. 36 кв.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6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1.41.1.54. Фельдшерско-акушерский пункт</w:t>
            </w:r>
            <w:r w:rsidR="00D24BA0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с. Хондергей, ул. Бурзекея, д. 33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29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1.41.1.55.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Чыргакы, ул. Ийистер, д. 42 кв.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842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1.41.1.56.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Хайыракан, ул. СатЧудуймаа, д. 50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29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1.41.1.57.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Хорум-Даг, ул. Ховалыг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Оюу</w:t>
            </w:r>
            <w:r w:rsidR="00D47A7E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д. 4-2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9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1.41.1.58. Врачебная амбулатория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с. Чыраа-Бажы, ул. Ленина, д. 7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61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1.41.1.59.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Дзун-Хемчикский район,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с. Ийме, ул. Олзей-оола, д. 12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58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1.41.1.60. Врачебная амбулатория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Овюрский район, с. Саглы, ул. Ча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чы-Хоо, д. 16 Литер Е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40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1.41.1.61.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с. Ш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вилиг, ул. Рабочая, д. 3 кв.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59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1.41.1.62. Врачебная амбулатория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Улуг-Хемский район, с. Торгалыг,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ул. Советская, д.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7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1.41.1.63.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Чеди-Хольский район, с. Ак-Тал, ул. Малчын, д. 11 кв.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9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1.41.1.64. Врачебная амбулатория, Улуг-Хемский район, с. Хайыракан, ул. Адыг-Тулуш, д.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995A08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х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4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1.41.1.65. Офис врача общей практики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Тоджинский район, с. Ий,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ул. Комсомольская, д.10 пом. с 1 по 4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8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1.41.1.66.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Баян-Кол, ул. Центральная, д. 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ежемесячно до 5 числа,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39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1.41.1.67.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Ша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балыг, ул. Алдан-Маадыр, д. 11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2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1.41.1.68.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Кызылский район, с. Терлиг-Хая, ул. Рабочая, д. 13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8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1.41.1.69.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рен-Хем, ул. Енисейская, д. 19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1.41.1.70.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Каа-Хемский район, с. Б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рен-Бай-Хаак, ул. Центральная</w:t>
            </w:r>
            <w:r w:rsidR="00D47A7E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д. 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4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1.41.1.71. Офис врача общей практики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Тоджинский район, с. Адыр-Кежиг, ул. Арат, д.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4, пом. с 1 по 6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0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1.41.1.72. Фельдшерско-акушерский пункт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,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Пий-Хемский район, арбан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Билелиг, ул. Центральная, д. 6 кв.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84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95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1.41.3. Оснащение медицинских организаций передвижными медици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скими комплексами для оказания медицинской помощи жителям нас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ленных пунктов с численностью населения до 100 человек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57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1.42. Региональный проект 6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Борьба с сердечно-сосудистыми забол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ваниями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94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2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96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1.42.2. Субсидии бюджетам субъектов Российской Федерации на обе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печение профилактики развития сердечно-сосудистых заболеваний и сердечно-сосудистых осложнений у пациентов высокого риска, наход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щихся на диспансерном наблюдении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31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1.43. Региональный проект 3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Борьба с онкологическими заболевани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D47A7E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116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1.43.1. Создание и оснащение референс-центров для проведения имм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ногостохимических, патоморфологических исследований и лучевых м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тодов исследований, переоснащение сети региональных медицинских организаций, оказывающих помощь больным онкологическими забол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ваниями в Республике Тыва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2B2FF2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7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D4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1.44. Региональный проект 4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Программа развития детского здрав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охранения Республики Тыва, включая создание современной инфр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структуры оказания медицинской помощи детям</w:t>
            </w:r>
            <w:r w:rsidR="00D47A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2B2FF2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</w:tbl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69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вающих первичную медико-санитарную помощь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2B2FF2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36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1.45. Региональный проект 8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си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темной поддержки и повышения качества жизни граждан старшего 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коления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)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2B2FF2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115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1.45.1.Проведение вакцинации против пневмококковой инфекции гра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ж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2B2FF2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140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1.46.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Межрайонная больница в г. Чадан</w:t>
            </w:r>
            <w:r w:rsidR="006E3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Дзун-Хемчикского района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01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1.47.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Республиканский онкологический диспа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сер в г. Кызыле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302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1.48.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Республиканская детская больница в </w:t>
            </w:r>
          </w:p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г. Кызыле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A7E" w:rsidRDefault="00D47A7E"/>
    <w:p w:rsidR="00D47A7E" w:rsidRDefault="00D47A7E"/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54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1.49.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Республиканская туберкулезная больница в г. Кызыле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1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1.50.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Республиканский центр скорой медици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ской помощи и медицины катастроф в г. Кызыле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26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1.51. Строительство объекта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Республиканский родильный дом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11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1.53. Создание санаторно-курортного оздоровительного комплекса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Ч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дер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2024-2025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1444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1.53. Строительство многопрофильной стоматологической поликлиники в г. Кызыл</w:t>
            </w:r>
            <w:r w:rsidR="006E3F1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</w:t>
            </w:r>
            <w:r w:rsidR="00850422" w:rsidRPr="001019D8">
              <w:rPr>
                <w:rFonts w:ascii="Times New Roman" w:hAnsi="Times New Roman"/>
                <w:sz w:val="24"/>
                <w:szCs w:val="24"/>
              </w:rPr>
              <w:t>4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73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1.54. Приобретение аппаратов для искусственной вентиляции легких за счет средств резервного фонда Правительства Р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Ф</w:t>
            </w:r>
            <w:r w:rsidR="00D47A7E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</w:tbl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249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1.56. Приобретение аппаратов экстракорпоральной мембранной оксиг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нации за счет средств резервного фонда Правительства </w:t>
            </w:r>
            <w:r w:rsidR="00D47A7E"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D47A7E" w:rsidRPr="001019D8">
              <w:rPr>
                <w:rFonts w:ascii="Times New Roman" w:hAnsi="Times New Roman"/>
                <w:sz w:val="24"/>
                <w:szCs w:val="24"/>
              </w:rPr>
              <w:t>Ф</w:t>
            </w:r>
            <w:r w:rsidR="00D47A7E">
              <w:rPr>
                <w:rFonts w:ascii="Times New Roman" w:hAnsi="Times New Roman"/>
                <w:sz w:val="24"/>
                <w:szCs w:val="24"/>
              </w:rPr>
              <w:t>е</w:t>
            </w:r>
            <w:r w:rsidR="00D47A7E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 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дел по государственным закупкам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118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1.56. Осуществление выплат стимулирующего характера за особые 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ловия труда и дополнительную нагрузку медицинским работникам, ок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зывающим медицинскую помощь гражданам, у которых выявлена новая корон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вирусная инфекция, и лицам </w:t>
            </w:r>
            <w:r w:rsidR="00850422" w:rsidRPr="001019D8">
              <w:rPr>
                <w:rFonts w:ascii="Times New Roman" w:hAnsi="Times New Roman"/>
                <w:sz w:val="24"/>
                <w:szCs w:val="24"/>
              </w:rPr>
              <w:t>из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422" w:rsidRPr="001019D8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риска заражения новой корон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вирусной инфекцией, за счет средств резервного фонда Прав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="00D47A7E"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="00D47A7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D47A7E" w:rsidRPr="001019D8">
              <w:rPr>
                <w:rFonts w:ascii="Times New Roman" w:hAnsi="Times New Roman"/>
                <w:sz w:val="24"/>
                <w:szCs w:val="24"/>
              </w:rPr>
              <w:t>Ф</w:t>
            </w:r>
            <w:r w:rsidR="00D47A7E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18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1.57. Дотации на поддержку мер по обеспечению сбалансированности бюджетов на оснащение (переоснащение) дополнительно создаваемого или перепрофилируемого коечного фонда медицинских организаций для оказания медицинской помощи больным новой корон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вирусной инфе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цией за счет средств резервного фонда Правительства Российской Фед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04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1.58. Субсидии на реализацию региональных программ по формиров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нию приверженности здоровому образу жизни с привлечением социал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но ориентированных некоммерческих организаций и волонтерских дв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27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1.59.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мулирующего характера за особо важных работ, особые условия труда и дополнительную нагрузку, в том числе на компенсацию ранее произв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денных на указанные цели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</w:tbl>
    <w:p w:rsidR="00D47A7E" w:rsidRDefault="00D47A7E"/>
    <w:p w:rsidR="00D47A7E" w:rsidRDefault="00D47A7E"/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728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1.60. Иные межбюджетные трансферты на дополнительное финансовое обеспечение медицинских организаций в условиях чрезвычайной ситу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30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1.61. Дотации на поддержку мер по обеспечению сбалансированности бюджетов на финансовое обеспечение мероприятий по борьбе с новой корон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62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1.62. Дотации на поддержку мер по обеспечению сбалансированности бюджетов на осуществление дополнительных выплат и иным работн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кам медицинских и иных организаций, оказывающим медицинскую п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мощь (участвующим в оказании, обеспечивающим оказание медици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ской помощи) по диагностике и лечению новой коронавирус</w:t>
            </w:r>
            <w:r w:rsidR="00297A14"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1019D8">
              <w:rPr>
                <w:rFonts w:ascii="Times New Roman" w:hAnsi="Times New Roman"/>
                <w:sz w:val="24"/>
                <w:szCs w:val="24"/>
              </w:rPr>
              <w:t>ой инфе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ции, контактирующим с пациентами с установленным диагнозом новой коронавирусной инфекции, за счет средств резервного фонда Прав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33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1.63.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инфекция, за счет средств резервного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98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1.64. Финансовое обеспечение мероприятий по приобретению лекарс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венных препаратов для лечения пациентов с новой коронавирусной 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фекцией (COVID-19), получающих медицинскую помощь в амбулато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ных условиях, за счет средств резервного фонда Правительства Росси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й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</w:tbl>
    <w:p w:rsidR="00D47A7E" w:rsidRDefault="00D47A7E"/>
    <w:p w:rsidR="00D47A7E" w:rsidRDefault="00D47A7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D47A7E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D47A7E" w:rsidRPr="001019D8" w:rsidRDefault="00D47A7E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123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1.65. Финансовое обеспечение мероприятий по оснащению (переосн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щению) медицинскими изделиями лабораторий медицинских организ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ций, осуществляющих этиологическую диагностику новой коронав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русной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391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1.66. Иные межбюджетные трансферты на приобретение медицинских изделий для оснащения медицинских организаций за счет средств 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зервного фонда Правительства Российской Федерации</w:t>
            </w:r>
          </w:p>
        </w:tc>
        <w:tc>
          <w:tcPr>
            <w:tcW w:w="3170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планово-экономический отдел, сектор бухга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89"/>
          <w:jc w:val="center"/>
        </w:trPr>
        <w:tc>
          <w:tcPr>
            <w:tcW w:w="15752" w:type="dxa"/>
            <w:gridSpan w:val="3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2. Подпрограмма 2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45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2.1. Оказание реабилитационной медицинской помощи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Министе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ства здравоохранения Республики Тыва</w:t>
            </w:r>
          </w:p>
        </w:tc>
      </w:tr>
      <w:tr w:rsidR="00405D2A" w:rsidRPr="001019D8" w:rsidTr="001019D8">
        <w:trPr>
          <w:trHeight w:val="735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70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05D2A" w:rsidRPr="001019D8" w:rsidTr="001019D8">
        <w:trPr>
          <w:trHeight w:val="140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2.4. Проектирование детского противотуберкулезного лечебно-оздоровительного комплекса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Сосновый бор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в с. Балгазын Тандинск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3170" w:type="dxa"/>
            <w:shd w:val="clear" w:color="auto" w:fill="auto"/>
            <w:hideMark/>
          </w:tcPr>
          <w:p w:rsidR="00D47A7E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2020-2021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отдел по госимуществу и строительству по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ведомственных учреждений ГБУ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ние по административно</w:t>
            </w:r>
            <w:r w:rsidR="00895654" w:rsidRPr="001019D8">
              <w:rPr>
                <w:rFonts w:ascii="Times New Roman" w:hAnsi="Times New Roman"/>
                <w:sz w:val="24"/>
                <w:szCs w:val="24"/>
              </w:rPr>
              <w:t>-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хозяйственному обеспечению учреждений здравоохранения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279"/>
          <w:jc w:val="center"/>
        </w:trPr>
        <w:tc>
          <w:tcPr>
            <w:tcW w:w="15752" w:type="dxa"/>
            <w:gridSpan w:val="3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3. Подпрограмма 3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Развитие кадровых ресурсов в здравоохранении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82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3.1. Развитие среднего профессионального образования в сфере здрав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охранения. Подготовка кадров средних медицинских работников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1019D8">
        <w:trPr>
          <w:trHeight w:val="70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3.2. Развитие среднего профессионального образования в сфере здрав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охранения (стипендии)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</w:tbl>
    <w:p w:rsidR="00C454B0" w:rsidRDefault="00C454B0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21"/>
        <w:gridCol w:w="3170"/>
        <w:gridCol w:w="4961"/>
      </w:tblGrid>
      <w:tr w:rsidR="00C454B0" w:rsidRPr="001019D8" w:rsidTr="00345DA3">
        <w:trPr>
          <w:trHeight w:val="214"/>
          <w:jc w:val="center"/>
        </w:trPr>
        <w:tc>
          <w:tcPr>
            <w:tcW w:w="7621" w:type="dxa"/>
            <w:shd w:val="clear" w:color="auto" w:fill="auto"/>
            <w:hideMark/>
          </w:tcPr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1019D8">
        <w:trPr>
          <w:trHeight w:val="93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3.3. Подготовка кадров средних медицинских работников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1019D8">
        <w:trPr>
          <w:trHeight w:val="703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3.4. Централизованные расходы на курсовые и сертификационные м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1019D8">
        <w:trPr>
          <w:trHeight w:val="1586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3.5. Единовременные компенсационные выплаты медицинским рабо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1019D8">
        <w:trPr>
          <w:trHeight w:val="877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3.6. Региональный проект 2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Обеспечение медицинских организаций системы здравоохранения Республики Тыва квалифицированными ка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рами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BB641A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1019D8">
        <w:trPr>
          <w:trHeight w:val="69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3.6.1. Развитие среднего профессионального образования в сфере здр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воохранения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</w:t>
            </w:r>
            <w:r w:rsidR="00BB641A" w:rsidRPr="001019D8">
              <w:rPr>
                <w:rFonts w:ascii="Times New Roman" w:hAnsi="Times New Roman"/>
                <w:sz w:val="24"/>
                <w:szCs w:val="24"/>
              </w:rPr>
              <w:t>8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</w:tr>
      <w:tr w:rsidR="00405D2A" w:rsidRPr="001019D8" w:rsidTr="00C454B0">
        <w:trPr>
          <w:trHeight w:val="120"/>
          <w:jc w:val="center"/>
        </w:trPr>
        <w:tc>
          <w:tcPr>
            <w:tcW w:w="15752" w:type="dxa"/>
            <w:gridSpan w:val="3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4. Подпрограмма 4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Медико-санитарное обеспечение отдельных категорий граждан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692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ГБУЗ Р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Т</w:t>
            </w:r>
            <w:r w:rsidR="00C454B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Республиканский центр общественного здоровья и медицинской профилактики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277"/>
          <w:jc w:val="center"/>
        </w:trPr>
        <w:tc>
          <w:tcPr>
            <w:tcW w:w="15752" w:type="dxa"/>
            <w:gridSpan w:val="3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5. Подпрограмма 5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Информационные технологии в здравоохранении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1019D8">
        <w:trPr>
          <w:trHeight w:val="990"/>
          <w:jc w:val="center"/>
        </w:trPr>
        <w:tc>
          <w:tcPr>
            <w:tcW w:w="762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5.1. Внедрение медицинских информационных систем, соответству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щих устанавливаемым Минздравом России требованиям, в медицинских организациях государственной и муниципальной систем здравоохран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ния, оказывающих первичную медико-санитарную помощь за счет р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зервного фонда 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54B0" w:rsidRDefault="00C454B0"/>
    <w:p w:rsidR="00C454B0" w:rsidRDefault="00C454B0"/>
    <w:tbl>
      <w:tblPr>
        <w:tblW w:w="15934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504"/>
        <w:gridCol w:w="3170"/>
        <w:gridCol w:w="4961"/>
        <w:gridCol w:w="299"/>
      </w:tblGrid>
      <w:tr w:rsidR="00C454B0" w:rsidRPr="001019D8" w:rsidTr="00C454B0">
        <w:trPr>
          <w:gridAfter w:val="1"/>
          <w:wAfter w:w="299" w:type="dxa"/>
          <w:trHeight w:val="214"/>
          <w:jc w:val="center"/>
        </w:trPr>
        <w:tc>
          <w:tcPr>
            <w:tcW w:w="7504" w:type="dxa"/>
            <w:shd w:val="clear" w:color="auto" w:fill="auto"/>
            <w:hideMark/>
          </w:tcPr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Наименование подпрограммы (проекта)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Сроки наступления</w:t>
            </w:r>
          </w:p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контрольного события (дата)</w:t>
            </w:r>
          </w:p>
        </w:tc>
        <w:tc>
          <w:tcPr>
            <w:tcW w:w="4961" w:type="dxa"/>
            <w:shd w:val="clear" w:color="auto" w:fill="auto"/>
            <w:hideMark/>
          </w:tcPr>
          <w:p w:rsidR="00C454B0" w:rsidRPr="001019D8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05D2A" w:rsidRPr="001019D8" w:rsidTr="00C454B0">
        <w:trPr>
          <w:gridAfter w:val="1"/>
          <w:wAfter w:w="299" w:type="dxa"/>
          <w:trHeight w:val="735"/>
          <w:jc w:val="center"/>
        </w:trPr>
        <w:tc>
          <w:tcPr>
            <w:tcW w:w="7504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5.2. Информационные технологии в здравоохранении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C454B0">
        <w:trPr>
          <w:gridAfter w:val="1"/>
          <w:wAfter w:w="299" w:type="dxa"/>
          <w:trHeight w:val="925"/>
          <w:jc w:val="center"/>
        </w:trPr>
        <w:tc>
          <w:tcPr>
            <w:tcW w:w="7504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5.3. Региональный проект 1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2019-2025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C454B0">
        <w:trPr>
          <w:gridAfter w:val="1"/>
          <w:wAfter w:w="299" w:type="dxa"/>
          <w:trHeight w:val="614"/>
          <w:jc w:val="center"/>
        </w:trPr>
        <w:tc>
          <w:tcPr>
            <w:tcW w:w="7504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5.3.1. 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2019-2025 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отчетности,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Медицинский информационно-аналитический центр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C454B0">
        <w:trPr>
          <w:gridAfter w:val="1"/>
          <w:wAfter w:w="299" w:type="dxa"/>
          <w:trHeight w:val="207"/>
          <w:jc w:val="center"/>
        </w:trPr>
        <w:tc>
          <w:tcPr>
            <w:tcW w:w="15635" w:type="dxa"/>
            <w:gridSpan w:val="3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6. Подпрограмма 6 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«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 w:rsidR="00A61DF1" w:rsidRPr="001019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D2A" w:rsidRPr="001019D8" w:rsidTr="00C454B0">
        <w:trPr>
          <w:gridAfter w:val="1"/>
          <w:wAfter w:w="299" w:type="dxa"/>
          <w:trHeight w:val="556"/>
          <w:jc w:val="center"/>
        </w:trPr>
        <w:tc>
          <w:tcPr>
            <w:tcW w:w="7504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6.1. Медицинское страхование неработающего населения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  <w:tr w:rsidR="00C454B0" w:rsidRPr="001019D8" w:rsidTr="00C454B0">
        <w:trPr>
          <w:trHeight w:val="551"/>
          <w:jc w:val="center"/>
        </w:trPr>
        <w:tc>
          <w:tcPr>
            <w:tcW w:w="7504" w:type="dxa"/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3170" w:type="dxa"/>
            <w:shd w:val="clear" w:color="auto" w:fill="auto"/>
            <w:hideMark/>
          </w:tcPr>
          <w:p w:rsidR="00C454B0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 xml:space="preserve">ежемесячно до 5 числа, </w:t>
            </w:r>
          </w:p>
          <w:p w:rsidR="00405D2A" w:rsidRPr="001019D8" w:rsidRDefault="00405D2A" w:rsidP="0010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C4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D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05D2A" w:rsidRPr="001019D8" w:rsidRDefault="00405D2A" w:rsidP="0010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8">
              <w:rPr>
                <w:rFonts w:ascii="Times New Roman" w:hAnsi="Times New Roman"/>
                <w:sz w:val="24"/>
                <w:szCs w:val="24"/>
              </w:rPr>
              <w:t>сектор бухгалтерского учета и отчетности Министерство здравоохранения Республики Тыва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54B0" w:rsidRPr="001019D8" w:rsidRDefault="00C454B0" w:rsidP="00C454B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D7229C" w:rsidRPr="00C454B0" w:rsidRDefault="00D7229C" w:rsidP="00C4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54B0" w:rsidRPr="00C454B0" w:rsidRDefault="00C454B0" w:rsidP="00C4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454B0">
        <w:rPr>
          <w:rFonts w:ascii="Times New Roman" w:hAnsi="Times New Roman"/>
          <w:sz w:val="28"/>
          <w:szCs w:val="24"/>
        </w:rPr>
        <w:t>5) приложение № 2 к Подпрограмме 1 изложить в следующей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C454B0">
        <w:rPr>
          <w:rFonts w:ascii="Times New Roman" w:hAnsi="Times New Roman"/>
          <w:sz w:val="28"/>
          <w:szCs w:val="24"/>
        </w:rPr>
        <w:t>редакции:</w:t>
      </w:r>
    </w:p>
    <w:p w:rsidR="00C454B0" w:rsidRPr="00C454B0" w:rsidRDefault="00C454B0" w:rsidP="00C4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54B0" w:rsidRPr="00C454B0" w:rsidRDefault="00C454B0" w:rsidP="00C4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54B0" w:rsidRDefault="00C454B0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454B0" w:rsidRDefault="00C454B0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C454B0" w:rsidSect="001019D8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96881" w:rsidRPr="00C454B0" w:rsidRDefault="00A61DF1" w:rsidP="00C454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lastRenderedPageBreak/>
        <w:t>«</w:t>
      </w:r>
      <w:r w:rsidR="00896881" w:rsidRPr="00C454B0">
        <w:rPr>
          <w:rFonts w:ascii="Times New Roman" w:hAnsi="Times New Roman"/>
          <w:sz w:val="28"/>
          <w:szCs w:val="28"/>
        </w:rPr>
        <w:t xml:space="preserve">Приложение </w:t>
      </w:r>
      <w:r w:rsidR="00F42B5D" w:rsidRPr="00C454B0">
        <w:rPr>
          <w:rFonts w:ascii="Times New Roman" w:hAnsi="Times New Roman"/>
          <w:sz w:val="28"/>
          <w:szCs w:val="28"/>
        </w:rPr>
        <w:t>№</w:t>
      </w:r>
      <w:r w:rsidR="00896881" w:rsidRPr="00C454B0">
        <w:rPr>
          <w:rFonts w:ascii="Times New Roman" w:hAnsi="Times New Roman"/>
          <w:sz w:val="28"/>
          <w:szCs w:val="28"/>
        </w:rPr>
        <w:t xml:space="preserve"> 2</w:t>
      </w:r>
    </w:p>
    <w:p w:rsidR="00896881" w:rsidRPr="00C454B0" w:rsidRDefault="006E3F1B" w:rsidP="00C454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896881" w:rsidRPr="00C454B0">
        <w:rPr>
          <w:rFonts w:ascii="Times New Roman" w:hAnsi="Times New Roman"/>
          <w:sz w:val="28"/>
          <w:szCs w:val="28"/>
        </w:rPr>
        <w:t xml:space="preserve">одпрограмме 1 </w:t>
      </w:r>
      <w:r w:rsidR="00A61DF1" w:rsidRPr="00C454B0">
        <w:rPr>
          <w:rFonts w:ascii="Times New Roman" w:hAnsi="Times New Roman"/>
          <w:sz w:val="28"/>
          <w:szCs w:val="28"/>
        </w:rPr>
        <w:t>«</w:t>
      </w:r>
      <w:r w:rsidR="00896881" w:rsidRPr="00C454B0">
        <w:rPr>
          <w:rFonts w:ascii="Times New Roman" w:hAnsi="Times New Roman"/>
          <w:sz w:val="28"/>
          <w:szCs w:val="28"/>
        </w:rPr>
        <w:t>Совершенствование</w:t>
      </w:r>
    </w:p>
    <w:p w:rsidR="00896881" w:rsidRPr="00C454B0" w:rsidRDefault="00896881" w:rsidP="00C454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оказания медицинской помощи,</w:t>
      </w:r>
    </w:p>
    <w:p w:rsidR="00896881" w:rsidRPr="00C454B0" w:rsidRDefault="00896881" w:rsidP="00C454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включая профилактику заболеваний и</w:t>
      </w:r>
    </w:p>
    <w:p w:rsidR="00896881" w:rsidRPr="00C454B0" w:rsidRDefault="00896881" w:rsidP="00C454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формирование здорового образа жизни</w:t>
      </w:r>
      <w:r w:rsidR="00A61DF1" w:rsidRPr="00C454B0">
        <w:rPr>
          <w:rFonts w:ascii="Times New Roman" w:hAnsi="Times New Roman"/>
          <w:sz w:val="28"/>
          <w:szCs w:val="28"/>
        </w:rPr>
        <w:t>»</w:t>
      </w:r>
    </w:p>
    <w:p w:rsidR="00896881" w:rsidRDefault="00896881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4B0" w:rsidRDefault="00C454B0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4B0" w:rsidRPr="00C454B0" w:rsidRDefault="00C454B0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881" w:rsidRPr="00C454B0" w:rsidRDefault="00896881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6936"/>
      <w:bookmarkEnd w:id="1"/>
      <w:r w:rsidRPr="00C454B0">
        <w:rPr>
          <w:rFonts w:ascii="Times New Roman" w:hAnsi="Times New Roman"/>
          <w:sz w:val="28"/>
          <w:szCs w:val="28"/>
        </w:rPr>
        <w:t>П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Е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Р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Е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Ч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Е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Н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Pr="00C454B0">
        <w:rPr>
          <w:rFonts w:ascii="Times New Roman" w:hAnsi="Times New Roman"/>
          <w:sz w:val="28"/>
          <w:szCs w:val="28"/>
        </w:rPr>
        <w:t>Ь</w:t>
      </w:r>
    </w:p>
    <w:p w:rsidR="00C454B0" w:rsidRDefault="0042669B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 xml:space="preserve">планируемых к приобретению медицинских </w:t>
      </w:r>
    </w:p>
    <w:p w:rsidR="00C454B0" w:rsidRDefault="0042669B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 xml:space="preserve">изделий в реализации мероприятия 1.44.1 </w:t>
      </w:r>
      <w:r w:rsidR="00A61DF1" w:rsidRPr="00C454B0">
        <w:rPr>
          <w:rFonts w:ascii="Times New Roman" w:hAnsi="Times New Roman"/>
          <w:sz w:val="28"/>
          <w:szCs w:val="28"/>
        </w:rPr>
        <w:t>«</w:t>
      </w:r>
      <w:r w:rsidRPr="00C454B0">
        <w:rPr>
          <w:rFonts w:ascii="Times New Roman" w:hAnsi="Times New Roman"/>
          <w:sz w:val="28"/>
          <w:szCs w:val="28"/>
        </w:rPr>
        <w:t xml:space="preserve">Развитие </w:t>
      </w:r>
    </w:p>
    <w:p w:rsidR="00C454B0" w:rsidRDefault="0042669B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 xml:space="preserve">материально-технической базы детских поликлиник и </w:t>
      </w:r>
      <w:r w:rsidR="00C454B0" w:rsidRPr="00C454B0">
        <w:rPr>
          <w:rFonts w:ascii="Times New Roman" w:hAnsi="Times New Roman"/>
          <w:sz w:val="28"/>
          <w:szCs w:val="28"/>
        </w:rPr>
        <w:t>детских</w:t>
      </w:r>
    </w:p>
    <w:p w:rsidR="00C454B0" w:rsidRDefault="0042669B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 xml:space="preserve">поликлинических отделений медицинских </w:t>
      </w:r>
      <w:r w:rsidR="00C454B0" w:rsidRPr="00C454B0">
        <w:rPr>
          <w:rFonts w:ascii="Times New Roman" w:hAnsi="Times New Roman"/>
          <w:sz w:val="28"/>
          <w:szCs w:val="28"/>
        </w:rPr>
        <w:t>организаций,</w:t>
      </w:r>
    </w:p>
    <w:p w:rsidR="00896881" w:rsidRPr="00C454B0" w:rsidRDefault="0042669B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оказывающих первичную медико-санитарную помощь</w:t>
      </w:r>
      <w:r w:rsidR="00A61DF1" w:rsidRPr="00C454B0">
        <w:rPr>
          <w:rFonts w:ascii="Times New Roman" w:hAnsi="Times New Roman"/>
          <w:sz w:val="28"/>
          <w:szCs w:val="28"/>
        </w:rPr>
        <w:t>»</w:t>
      </w:r>
    </w:p>
    <w:p w:rsidR="00AC27EC" w:rsidRPr="00C454B0" w:rsidRDefault="00AC27EC" w:rsidP="00C45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838"/>
        <w:gridCol w:w="5737"/>
        <w:gridCol w:w="851"/>
        <w:gridCol w:w="992"/>
        <w:gridCol w:w="850"/>
      </w:tblGrid>
      <w:tr w:rsidR="00996D50" w:rsidRPr="00C454B0" w:rsidTr="00C454B0">
        <w:trPr>
          <w:jc w:val="center"/>
        </w:trPr>
        <w:tc>
          <w:tcPr>
            <w:tcW w:w="1838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медицинского оборудования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2018 год,</w:t>
            </w:r>
          </w:p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2020 год,</w:t>
            </w:r>
          </w:p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ская детская больница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автоматический рефрактометр офтальмологический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Камера для измерения внешних параметров глаз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Комплекс для элект</w:t>
            </w:r>
            <w:r w:rsidR="006E3F1B">
              <w:rPr>
                <w:rFonts w:ascii="Times New Roman" w:hAnsi="Times New Roman"/>
                <w:sz w:val="24"/>
                <w:szCs w:val="24"/>
              </w:rPr>
              <w:t>рофизиологических исследований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 электроретинограф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лор-комбайн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риноларингофиброскоп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тренажеры для механотерапии для верхних конечн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о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Тандинская ЦКБ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автоматический рефрактометр офтальмологический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6E3F1B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96D50" w:rsidRPr="00C454B0">
              <w:rPr>
                <w:rFonts w:ascii="Times New Roman" w:hAnsi="Times New Roman"/>
                <w:sz w:val="24"/>
                <w:szCs w:val="24"/>
              </w:rPr>
              <w:t>льтразвуковой аппарат диагностический портати</w:t>
            </w:r>
            <w:r w:rsidR="00996D50"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="00996D50" w:rsidRPr="00C454B0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="00C454B0">
              <w:rPr>
                <w:rFonts w:ascii="Times New Roman" w:hAnsi="Times New Roman"/>
                <w:sz w:val="24"/>
                <w:szCs w:val="24"/>
              </w:rPr>
              <w:t>с</w:t>
            </w:r>
            <w:r w:rsidR="00996D50" w:rsidRPr="00C454B0">
              <w:rPr>
                <w:rFonts w:ascii="Times New Roman" w:hAnsi="Times New Roman"/>
                <w:sz w:val="24"/>
                <w:szCs w:val="24"/>
              </w:rPr>
              <w:t xml:space="preserve"> 4-мя датчиками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454B0" w:rsidRDefault="00C454B0"/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838"/>
        <w:gridCol w:w="5737"/>
        <w:gridCol w:w="851"/>
        <w:gridCol w:w="992"/>
        <w:gridCol w:w="850"/>
      </w:tblGrid>
      <w:tr w:rsidR="00C454B0" w:rsidRPr="00C454B0" w:rsidTr="00345DA3">
        <w:trPr>
          <w:jc w:val="center"/>
        </w:trPr>
        <w:tc>
          <w:tcPr>
            <w:tcW w:w="1838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737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медицинского оборудования</w:t>
            </w:r>
          </w:p>
        </w:tc>
        <w:tc>
          <w:tcPr>
            <w:tcW w:w="851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2018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2020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3.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рун-Хемчик</w:t>
            </w:r>
            <w:r w:rsidR="00C454B0">
              <w:rPr>
                <w:rFonts w:ascii="Times New Roman" w:hAnsi="Times New Roman"/>
                <w:sz w:val="24"/>
                <w:szCs w:val="24"/>
              </w:rPr>
              <w:t>-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ский ММЦ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ультразвуковой диагностический портати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авторефрактокератометр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лор-комбайн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офтальмоскоп непрямой бинокулярный, с питанием от сети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анализатор мочи ИВД,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Дзун-Хемчикский ММЦ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trHeight w:val="557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униве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сальный стационарный с 4-мя датчиками: конвек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ный, микроконвексный, линейный, фазированный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лор-комбайн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риноларингофиброскоп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офтальмоскоп непрямой бинокулярный, с питанием от сети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анализатор мочи ИВД,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5.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Пий-Хемская ЦКБ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ультразвуковой диагностический портати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B0" w:rsidRDefault="00C454B0"/>
    <w:p w:rsidR="00C454B0" w:rsidRDefault="00C454B0"/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838"/>
        <w:gridCol w:w="5737"/>
        <w:gridCol w:w="851"/>
        <w:gridCol w:w="992"/>
        <w:gridCol w:w="850"/>
        <w:gridCol w:w="299"/>
      </w:tblGrid>
      <w:tr w:rsidR="00C454B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737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Наименование медицинского оборудования</w:t>
            </w:r>
          </w:p>
        </w:tc>
        <w:tc>
          <w:tcPr>
            <w:tcW w:w="851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2018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2020 год,</w:t>
            </w:r>
          </w:p>
          <w:p w:rsidR="00C454B0" w:rsidRPr="00C454B0" w:rsidRDefault="00C454B0" w:rsidP="0034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автоматический рефрактометр офтальмологический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6.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Улуг-Хемский ММЦ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униве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сальный стационарный с 4-мя датчиками: конвек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с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ный, микроконвексный, линейный, фазированный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авторефрактокератометр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лор-комбайн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риноларингофиброскоп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дефибриллятор внешний полуавтоматический для профессионального использования с питанием от н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перезаряжаемой батареи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офтальмоскоп непрямой бинокулярный, с питанием от сети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 w:val="restart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7. ГБУЗ Респу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б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К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ы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зылская ЦКБ</w:t>
            </w:r>
            <w:r w:rsidR="00A61DF1" w:rsidRPr="00C454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портати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ный переносной с 3-мя датчиками: конвексный, л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и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нейный, фазированный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давления а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54B0">
              <w:rPr>
                <w:rFonts w:ascii="Times New Roman" w:hAnsi="Times New Roman"/>
                <w:sz w:val="24"/>
                <w:szCs w:val="24"/>
              </w:rPr>
              <w:t>томатический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автоматический рефрактометр офтальмологический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D50" w:rsidRPr="00C454B0" w:rsidTr="00C454B0">
        <w:trPr>
          <w:gridAfter w:val="1"/>
          <w:wAfter w:w="299" w:type="dxa"/>
          <w:jc w:val="center"/>
        </w:trPr>
        <w:tc>
          <w:tcPr>
            <w:tcW w:w="1838" w:type="dxa"/>
            <w:vMerge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4B0" w:rsidRPr="00C454B0" w:rsidTr="00C454B0">
        <w:trPr>
          <w:jc w:val="center"/>
        </w:trPr>
        <w:tc>
          <w:tcPr>
            <w:tcW w:w="1838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96D50" w:rsidRPr="00C454B0" w:rsidRDefault="00996D50" w:rsidP="00C4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6D50" w:rsidRPr="00C454B0" w:rsidRDefault="00996D50" w:rsidP="00C4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454B0" w:rsidRPr="00C454B0" w:rsidRDefault="00C454B0" w:rsidP="00C454B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454B0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896881" w:rsidRPr="004A62DA" w:rsidRDefault="00896881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A6226" w:rsidRPr="00C454B0" w:rsidRDefault="00F213DE" w:rsidP="00C454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2</w:t>
      </w:r>
      <w:r w:rsidR="00AA6226" w:rsidRPr="00C454B0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="00A61DF1" w:rsidRPr="00C454B0">
        <w:rPr>
          <w:rFonts w:ascii="Times New Roman" w:hAnsi="Times New Roman"/>
          <w:sz w:val="28"/>
          <w:szCs w:val="28"/>
        </w:rPr>
        <w:t>«</w:t>
      </w:r>
      <w:r w:rsidR="00AA6226" w:rsidRPr="00C454B0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A61DF1" w:rsidRPr="00C454B0">
        <w:rPr>
          <w:rFonts w:ascii="Times New Roman" w:hAnsi="Times New Roman"/>
          <w:sz w:val="28"/>
          <w:szCs w:val="28"/>
        </w:rPr>
        <w:t>»</w:t>
      </w:r>
      <w:r w:rsidR="00AA6226" w:rsidRPr="00C454B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61DF1" w:rsidRPr="00C454B0">
        <w:rPr>
          <w:rFonts w:ascii="Times New Roman" w:hAnsi="Times New Roman"/>
          <w:sz w:val="28"/>
          <w:szCs w:val="28"/>
        </w:rPr>
        <w:t>«</w:t>
      </w:r>
      <w:r w:rsidR="00AA6226" w:rsidRPr="00C454B0">
        <w:rPr>
          <w:rFonts w:ascii="Times New Roman" w:hAnsi="Times New Roman"/>
          <w:sz w:val="28"/>
          <w:szCs w:val="28"/>
        </w:rPr>
        <w:t>Интернет</w:t>
      </w:r>
      <w:r w:rsidR="00A61DF1" w:rsidRPr="00C454B0">
        <w:rPr>
          <w:rFonts w:ascii="Times New Roman" w:hAnsi="Times New Roman"/>
          <w:sz w:val="28"/>
          <w:szCs w:val="28"/>
        </w:rPr>
        <w:t>»</w:t>
      </w:r>
      <w:r w:rsidR="00AA6226" w:rsidRPr="00C454B0">
        <w:rPr>
          <w:rFonts w:ascii="Times New Roman" w:hAnsi="Times New Roman"/>
          <w:sz w:val="28"/>
          <w:szCs w:val="28"/>
        </w:rPr>
        <w:t>.</w:t>
      </w:r>
    </w:p>
    <w:p w:rsidR="00AA6226" w:rsidRPr="005F0B16" w:rsidRDefault="00AA6226" w:rsidP="00C454B0">
      <w:pPr>
        <w:pStyle w:val="a5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C454B0">
      <w:pPr>
        <w:pStyle w:val="a5"/>
        <w:rPr>
          <w:rFonts w:ascii="Times New Roman" w:hAnsi="Times New Roman"/>
          <w:sz w:val="28"/>
          <w:szCs w:val="28"/>
        </w:rPr>
      </w:pPr>
    </w:p>
    <w:p w:rsidR="00890698" w:rsidRPr="005F0B16" w:rsidRDefault="0075327B" w:rsidP="00C454B0">
      <w:pPr>
        <w:pStyle w:val="a5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C454B0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 </w:t>
      </w:r>
      <w:r w:rsidR="00C454B0">
        <w:rPr>
          <w:rFonts w:ascii="Times New Roman" w:hAnsi="Times New Roman"/>
          <w:sz w:val="28"/>
          <w:szCs w:val="28"/>
        </w:rPr>
        <w:t xml:space="preserve">                 </w:t>
      </w:r>
      <w:r w:rsidR="00EF27F6" w:rsidRPr="005F0B16">
        <w:rPr>
          <w:rFonts w:ascii="Times New Roman" w:hAnsi="Times New Roman"/>
          <w:sz w:val="28"/>
          <w:szCs w:val="28"/>
        </w:rPr>
        <w:t xml:space="preserve">  Ш. Кара-оол</w:t>
      </w:r>
    </w:p>
    <w:sectPr w:rsidR="00890698" w:rsidRPr="005F0B16" w:rsidSect="00C454B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A6" w:rsidRDefault="005A6DA6" w:rsidP="007D6C03">
      <w:pPr>
        <w:spacing w:after="0" w:line="240" w:lineRule="auto"/>
      </w:pPr>
      <w:r>
        <w:separator/>
      </w:r>
    </w:p>
  </w:endnote>
  <w:endnote w:type="continuationSeparator" w:id="0">
    <w:p w:rsidR="005A6DA6" w:rsidRDefault="005A6DA6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EE" w:rsidRDefault="00B47FE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EE" w:rsidRDefault="00B47FE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EE" w:rsidRDefault="00B47FE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A6" w:rsidRDefault="005A6DA6" w:rsidP="007D6C03">
      <w:pPr>
        <w:spacing w:after="0" w:line="240" w:lineRule="auto"/>
      </w:pPr>
      <w:r>
        <w:separator/>
      </w:r>
    </w:p>
  </w:footnote>
  <w:footnote w:type="continuationSeparator" w:id="0">
    <w:p w:rsidR="005A6DA6" w:rsidRDefault="005A6DA6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EE" w:rsidRDefault="00B47FE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494"/>
    </w:sdtPr>
    <w:sdtEndPr>
      <w:rPr>
        <w:rFonts w:ascii="Times New Roman" w:hAnsi="Times New Roman"/>
        <w:sz w:val="24"/>
        <w:szCs w:val="24"/>
      </w:rPr>
    </w:sdtEndPr>
    <w:sdtContent>
      <w:p w:rsidR="00B47FEE" w:rsidRPr="00647895" w:rsidRDefault="00B47FEE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647895">
          <w:rPr>
            <w:rFonts w:ascii="Times New Roman" w:hAnsi="Times New Roman"/>
            <w:sz w:val="24"/>
            <w:szCs w:val="24"/>
          </w:rPr>
          <w:fldChar w:fldCharType="begin"/>
        </w:r>
        <w:r w:rsidRPr="0064789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47895">
          <w:rPr>
            <w:rFonts w:ascii="Times New Roman" w:hAnsi="Times New Roman"/>
            <w:sz w:val="24"/>
            <w:szCs w:val="24"/>
          </w:rPr>
          <w:fldChar w:fldCharType="separate"/>
        </w:r>
        <w:r w:rsidR="00EC6611">
          <w:rPr>
            <w:rFonts w:ascii="Times New Roman" w:hAnsi="Times New Roman"/>
            <w:noProof/>
            <w:sz w:val="24"/>
            <w:szCs w:val="24"/>
          </w:rPr>
          <w:t>2</w:t>
        </w:r>
        <w:r w:rsidRPr="006478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EE" w:rsidRDefault="00B47F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9692aef-faef-49a1-83be-bf78f51da5f1"/>
  </w:docVars>
  <w:rsids>
    <w:rsidRoot w:val="009145A2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52F1"/>
    <w:rsid w:val="0005686A"/>
    <w:rsid w:val="0005703B"/>
    <w:rsid w:val="00057673"/>
    <w:rsid w:val="00057A22"/>
    <w:rsid w:val="000613D9"/>
    <w:rsid w:val="00061548"/>
    <w:rsid w:val="00061E45"/>
    <w:rsid w:val="00063C57"/>
    <w:rsid w:val="00064502"/>
    <w:rsid w:val="00064F41"/>
    <w:rsid w:val="000653B1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238"/>
    <w:rsid w:val="000B4EF1"/>
    <w:rsid w:val="000B5505"/>
    <w:rsid w:val="000B57DD"/>
    <w:rsid w:val="000B588B"/>
    <w:rsid w:val="000B58A7"/>
    <w:rsid w:val="000B6A07"/>
    <w:rsid w:val="000B7637"/>
    <w:rsid w:val="000B769E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69D2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2B8B"/>
    <w:rsid w:val="000F39CF"/>
    <w:rsid w:val="000F3E6C"/>
    <w:rsid w:val="000F6039"/>
    <w:rsid w:val="000F77E6"/>
    <w:rsid w:val="000F781C"/>
    <w:rsid w:val="000F7B6D"/>
    <w:rsid w:val="001007FC"/>
    <w:rsid w:val="001012DE"/>
    <w:rsid w:val="001019D8"/>
    <w:rsid w:val="00102ABD"/>
    <w:rsid w:val="001044FA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3889"/>
    <w:rsid w:val="00133962"/>
    <w:rsid w:val="00134A59"/>
    <w:rsid w:val="00135117"/>
    <w:rsid w:val="00135472"/>
    <w:rsid w:val="00136365"/>
    <w:rsid w:val="00137DB7"/>
    <w:rsid w:val="001403E1"/>
    <w:rsid w:val="0014088D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4F79"/>
    <w:rsid w:val="00167F2E"/>
    <w:rsid w:val="0017030B"/>
    <w:rsid w:val="00170E87"/>
    <w:rsid w:val="0017154F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C28"/>
    <w:rsid w:val="00191449"/>
    <w:rsid w:val="00191DEE"/>
    <w:rsid w:val="00193A84"/>
    <w:rsid w:val="00194566"/>
    <w:rsid w:val="00195051"/>
    <w:rsid w:val="0019510F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B2724"/>
    <w:rsid w:val="001B3D75"/>
    <w:rsid w:val="001B41C2"/>
    <w:rsid w:val="001B43BC"/>
    <w:rsid w:val="001B57D5"/>
    <w:rsid w:val="001B5AC5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7144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95C"/>
    <w:rsid w:val="001F4BA9"/>
    <w:rsid w:val="001F61EF"/>
    <w:rsid w:val="002003A8"/>
    <w:rsid w:val="00201452"/>
    <w:rsid w:val="002014F3"/>
    <w:rsid w:val="00201B0B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3C1E"/>
    <w:rsid w:val="00214CCC"/>
    <w:rsid w:val="00217920"/>
    <w:rsid w:val="00217D7D"/>
    <w:rsid w:val="00217DA7"/>
    <w:rsid w:val="0022076D"/>
    <w:rsid w:val="002207FB"/>
    <w:rsid w:val="00220D79"/>
    <w:rsid w:val="0022194E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8DE"/>
    <w:rsid w:val="002530E4"/>
    <w:rsid w:val="0025374B"/>
    <w:rsid w:val="00253E4B"/>
    <w:rsid w:val="00254A88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2C"/>
    <w:rsid w:val="00261C5E"/>
    <w:rsid w:val="00261FD8"/>
    <w:rsid w:val="00262B9A"/>
    <w:rsid w:val="00267270"/>
    <w:rsid w:val="00270568"/>
    <w:rsid w:val="00271B56"/>
    <w:rsid w:val="00272DC5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A14"/>
    <w:rsid w:val="00297B9C"/>
    <w:rsid w:val="002A221C"/>
    <w:rsid w:val="002A4688"/>
    <w:rsid w:val="002A48B4"/>
    <w:rsid w:val="002A51F5"/>
    <w:rsid w:val="002A5355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884"/>
    <w:rsid w:val="002B3C1C"/>
    <w:rsid w:val="002B432D"/>
    <w:rsid w:val="002B4747"/>
    <w:rsid w:val="002B595A"/>
    <w:rsid w:val="002B5A8E"/>
    <w:rsid w:val="002B65D4"/>
    <w:rsid w:val="002C0F26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E01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4242"/>
    <w:rsid w:val="002F4834"/>
    <w:rsid w:val="002F637F"/>
    <w:rsid w:val="002F63D8"/>
    <w:rsid w:val="002F6603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11C1A"/>
    <w:rsid w:val="0031204B"/>
    <w:rsid w:val="003136DB"/>
    <w:rsid w:val="00313D01"/>
    <w:rsid w:val="0031415F"/>
    <w:rsid w:val="00314FD6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DA3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901AD"/>
    <w:rsid w:val="00390984"/>
    <w:rsid w:val="003912CD"/>
    <w:rsid w:val="00391CAC"/>
    <w:rsid w:val="003925E8"/>
    <w:rsid w:val="00393549"/>
    <w:rsid w:val="00393D58"/>
    <w:rsid w:val="003940B1"/>
    <w:rsid w:val="00394747"/>
    <w:rsid w:val="00395065"/>
    <w:rsid w:val="003959D6"/>
    <w:rsid w:val="003963A2"/>
    <w:rsid w:val="00397687"/>
    <w:rsid w:val="003976BC"/>
    <w:rsid w:val="003A16E0"/>
    <w:rsid w:val="003A17D9"/>
    <w:rsid w:val="003A17FD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341"/>
    <w:rsid w:val="003C44BA"/>
    <w:rsid w:val="003C5CA9"/>
    <w:rsid w:val="003C6014"/>
    <w:rsid w:val="003D0799"/>
    <w:rsid w:val="003D0C5F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210"/>
    <w:rsid w:val="00406346"/>
    <w:rsid w:val="0040655A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4216"/>
    <w:rsid w:val="0042466A"/>
    <w:rsid w:val="0042491A"/>
    <w:rsid w:val="0042527A"/>
    <w:rsid w:val="00425DA7"/>
    <w:rsid w:val="0042669B"/>
    <w:rsid w:val="00426812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40D7E"/>
    <w:rsid w:val="00441120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1124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948"/>
    <w:rsid w:val="00462ACC"/>
    <w:rsid w:val="00463213"/>
    <w:rsid w:val="00464059"/>
    <w:rsid w:val="0046549F"/>
    <w:rsid w:val="0046617A"/>
    <w:rsid w:val="00466667"/>
    <w:rsid w:val="004672F1"/>
    <w:rsid w:val="00467792"/>
    <w:rsid w:val="004678AF"/>
    <w:rsid w:val="00470868"/>
    <w:rsid w:val="00470951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38C"/>
    <w:rsid w:val="004A17B2"/>
    <w:rsid w:val="004A1877"/>
    <w:rsid w:val="004A1AC4"/>
    <w:rsid w:val="004A2FB4"/>
    <w:rsid w:val="004A3338"/>
    <w:rsid w:val="004A42EC"/>
    <w:rsid w:val="004A50E9"/>
    <w:rsid w:val="004A5D56"/>
    <w:rsid w:val="004A5E59"/>
    <w:rsid w:val="004A6207"/>
    <w:rsid w:val="004A62DA"/>
    <w:rsid w:val="004A7A0F"/>
    <w:rsid w:val="004B12FF"/>
    <w:rsid w:val="004B30B7"/>
    <w:rsid w:val="004B564D"/>
    <w:rsid w:val="004B642E"/>
    <w:rsid w:val="004B64CD"/>
    <w:rsid w:val="004B6D1E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53D9"/>
    <w:rsid w:val="004F0E4C"/>
    <w:rsid w:val="004F130F"/>
    <w:rsid w:val="004F2E97"/>
    <w:rsid w:val="004F2EB2"/>
    <w:rsid w:val="004F3C3B"/>
    <w:rsid w:val="004F3D92"/>
    <w:rsid w:val="004F40EA"/>
    <w:rsid w:val="004F4B94"/>
    <w:rsid w:val="004F5916"/>
    <w:rsid w:val="004F60CE"/>
    <w:rsid w:val="004F694F"/>
    <w:rsid w:val="004F6A23"/>
    <w:rsid w:val="004F7433"/>
    <w:rsid w:val="004F7992"/>
    <w:rsid w:val="00500F4A"/>
    <w:rsid w:val="0050501E"/>
    <w:rsid w:val="00505246"/>
    <w:rsid w:val="0050648A"/>
    <w:rsid w:val="005079DC"/>
    <w:rsid w:val="005119F4"/>
    <w:rsid w:val="0051275B"/>
    <w:rsid w:val="00513427"/>
    <w:rsid w:val="0051365A"/>
    <w:rsid w:val="00513CF2"/>
    <w:rsid w:val="005140FB"/>
    <w:rsid w:val="00517937"/>
    <w:rsid w:val="00517D78"/>
    <w:rsid w:val="005203A2"/>
    <w:rsid w:val="005203E4"/>
    <w:rsid w:val="00521C7F"/>
    <w:rsid w:val="00521CF3"/>
    <w:rsid w:val="00522AE4"/>
    <w:rsid w:val="00522B5F"/>
    <w:rsid w:val="00523B10"/>
    <w:rsid w:val="00523E3F"/>
    <w:rsid w:val="00524A0B"/>
    <w:rsid w:val="00524E28"/>
    <w:rsid w:val="00530121"/>
    <w:rsid w:val="0053051F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6B1F"/>
    <w:rsid w:val="00557C6F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0E14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27C9"/>
    <w:rsid w:val="005A3100"/>
    <w:rsid w:val="005A4AED"/>
    <w:rsid w:val="005A5CF1"/>
    <w:rsid w:val="005A6DA6"/>
    <w:rsid w:val="005A792E"/>
    <w:rsid w:val="005A7BDE"/>
    <w:rsid w:val="005B20CC"/>
    <w:rsid w:val="005B2A58"/>
    <w:rsid w:val="005B41CA"/>
    <w:rsid w:val="005B74ED"/>
    <w:rsid w:val="005C02D8"/>
    <w:rsid w:val="005C07E5"/>
    <w:rsid w:val="005C16CD"/>
    <w:rsid w:val="005C4D63"/>
    <w:rsid w:val="005C551B"/>
    <w:rsid w:val="005C5D8A"/>
    <w:rsid w:val="005C5EDE"/>
    <w:rsid w:val="005C7304"/>
    <w:rsid w:val="005C7877"/>
    <w:rsid w:val="005D0A69"/>
    <w:rsid w:val="005D1099"/>
    <w:rsid w:val="005D20EC"/>
    <w:rsid w:val="005D2FF4"/>
    <w:rsid w:val="005D45B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2011"/>
    <w:rsid w:val="005E4630"/>
    <w:rsid w:val="005E6871"/>
    <w:rsid w:val="005E6ED1"/>
    <w:rsid w:val="005F0B16"/>
    <w:rsid w:val="005F0ED7"/>
    <w:rsid w:val="005F1380"/>
    <w:rsid w:val="005F48FA"/>
    <w:rsid w:val="005F58F0"/>
    <w:rsid w:val="005F617B"/>
    <w:rsid w:val="005F744A"/>
    <w:rsid w:val="0060166B"/>
    <w:rsid w:val="00603EC8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1EE9"/>
    <w:rsid w:val="0062268B"/>
    <w:rsid w:val="00625018"/>
    <w:rsid w:val="006256EF"/>
    <w:rsid w:val="00625FAE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5CB"/>
    <w:rsid w:val="00645BE0"/>
    <w:rsid w:val="00647895"/>
    <w:rsid w:val="00650FD4"/>
    <w:rsid w:val="0065113D"/>
    <w:rsid w:val="00651741"/>
    <w:rsid w:val="006522A0"/>
    <w:rsid w:val="0065472D"/>
    <w:rsid w:val="00655376"/>
    <w:rsid w:val="00655C68"/>
    <w:rsid w:val="00655EA6"/>
    <w:rsid w:val="0065602A"/>
    <w:rsid w:val="0065739B"/>
    <w:rsid w:val="0066009F"/>
    <w:rsid w:val="006601D1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30C1"/>
    <w:rsid w:val="00683472"/>
    <w:rsid w:val="00684A53"/>
    <w:rsid w:val="006852DD"/>
    <w:rsid w:val="0068627F"/>
    <w:rsid w:val="0068672E"/>
    <w:rsid w:val="0068691B"/>
    <w:rsid w:val="006908EA"/>
    <w:rsid w:val="00695D95"/>
    <w:rsid w:val="006965C8"/>
    <w:rsid w:val="00696680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50D0"/>
    <w:rsid w:val="006B5C0A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5B2"/>
    <w:rsid w:val="006D06C8"/>
    <w:rsid w:val="006D3E1E"/>
    <w:rsid w:val="006D41E0"/>
    <w:rsid w:val="006D472D"/>
    <w:rsid w:val="006E16AF"/>
    <w:rsid w:val="006E1FB6"/>
    <w:rsid w:val="006E21B6"/>
    <w:rsid w:val="006E2A5D"/>
    <w:rsid w:val="006E2B6E"/>
    <w:rsid w:val="006E3F1B"/>
    <w:rsid w:val="006E43F1"/>
    <w:rsid w:val="006E512B"/>
    <w:rsid w:val="006E53D6"/>
    <w:rsid w:val="006E5EED"/>
    <w:rsid w:val="006E7E73"/>
    <w:rsid w:val="006F0DB8"/>
    <w:rsid w:val="006F1E0C"/>
    <w:rsid w:val="006F3E42"/>
    <w:rsid w:val="006F4350"/>
    <w:rsid w:val="006F4642"/>
    <w:rsid w:val="006F4847"/>
    <w:rsid w:val="006F4A28"/>
    <w:rsid w:val="006F4B53"/>
    <w:rsid w:val="006F5009"/>
    <w:rsid w:val="006F5260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612"/>
    <w:rsid w:val="007042AB"/>
    <w:rsid w:val="007045E8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171D"/>
    <w:rsid w:val="007428C5"/>
    <w:rsid w:val="00743BAE"/>
    <w:rsid w:val="00743D7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78A5"/>
    <w:rsid w:val="0075790A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FDC"/>
    <w:rsid w:val="0078284A"/>
    <w:rsid w:val="00783961"/>
    <w:rsid w:val="00785104"/>
    <w:rsid w:val="00786569"/>
    <w:rsid w:val="00786D67"/>
    <w:rsid w:val="00787CA1"/>
    <w:rsid w:val="007901F7"/>
    <w:rsid w:val="0079181A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3C9E"/>
    <w:rsid w:val="007A4687"/>
    <w:rsid w:val="007A502A"/>
    <w:rsid w:val="007A6ADE"/>
    <w:rsid w:val="007A71AD"/>
    <w:rsid w:val="007B0733"/>
    <w:rsid w:val="007B187D"/>
    <w:rsid w:val="007B18F7"/>
    <w:rsid w:val="007B1B40"/>
    <w:rsid w:val="007B24AE"/>
    <w:rsid w:val="007B32C7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42A5"/>
    <w:rsid w:val="007C6378"/>
    <w:rsid w:val="007C667D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DE6"/>
    <w:rsid w:val="007E012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4087"/>
    <w:rsid w:val="007F5B9B"/>
    <w:rsid w:val="007F64A3"/>
    <w:rsid w:val="007F7509"/>
    <w:rsid w:val="007F7B4E"/>
    <w:rsid w:val="008001DE"/>
    <w:rsid w:val="00802417"/>
    <w:rsid w:val="0080273C"/>
    <w:rsid w:val="00802C02"/>
    <w:rsid w:val="00803A50"/>
    <w:rsid w:val="0080416B"/>
    <w:rsid w:val="008041F9"/>
    <w:rsid w:val="00804C68"/>
    <w:rsid w:val="008054BB"/>
    <w:rsid w:val="0080568B"/>
    <w:rsid w:val="00805F1B"/>
    <w:rsid w:val="0081037A"/>
    <w:rsid w:val="0081171F"/>
    <w:rsid w:val="008119C5"/>
    <w:rsid w:val="0081277E"/>
    <w:rsid w:val="0081322B"/>
    <w:rsid w:val="00813F41"/>
    <w:rsid w:val="00813FD0"/>
    <w:rsid w:val="00817155"/>
    <w:rsid w:val="0081730C"/>
    <w:rsid w:val="008177AE"/>
    <w:rsid w:val="0082084D"/>
    <w:rsid w:val="00824444"/>
    <w:rsid w:val="00824CFA"/>
    <w:rsid w:val="008251A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3692"/>
    <w:rsid w:val="00843E94"/>
    <w:rsid w:val="008445B2"/>
    <w:rsid w:val="00844EAC"/>
    <w:rsid w:val="008456AD"/>
    <w:rsid w:val="0084776A"/>
    <w:rsid w:val="00850422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80A66"/>
    <w:rsid w:val="008817E2"/>
    <w:rsid w:val="00881823"/>
    <w:rsid w:val="008829BE"/>
    <w:rsid w:val="00884BE6"/>
    <w:rsid w:val="00885790"/>
    <w:rsid w:val="00887226"/>
    <w:rsid w:val="00887D7B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5081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50E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6E1D"/>
    <w:rsid w:val="008D734E"/>
    <w:rsid w:val="008D7E3C"/>
    <w:rsid w:val="008E0DAF"/>
    <w:rsid w:val="008E2CBC"/>
    <w:rsid w:val="008E3711"/>
    <w:rsid w:val="008E4B77"/>
    <w:rsid w:val="008E6143"/>
    <w:rsid w:val="008E6979"/>
    <w:rsid w:val="008E7F92"/>
    <w:rsid w:val="008F023C"/>
    <w:rsid w:val="008F0267"/>
    <w:rsid w:val="008F457C"/>
    <w:rsid w:val="008F4C80"/>
    <w:rsid w:val="008F5506"/>
    <w:rsid w:val="008F588F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25E3"/>
    <w:rsid w:val="009133DF"/>
    <w:rsid w:val="00913C54"/>
    <w:rsid w:val="009145A2"/>
    <w:rsid w:val="0091466D"/>
    <w:rsid w:val="00914F6B"/>
    <w:rsid w:val="00916586"/>
    <w:rsid w:val="00916BC8"/>
    <w:rsid w:val="009222BB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E82"/>
    <w:rsid w:val="00943D88"/>
    <w:rsid w:val="00944D20"/>
    <w:rsid w:val="0094562C"/>
    <w:rsid w:val="00945A60"/>
    <w:rsid w:val="00946ACA"/>
    <w:rsid w:val="00947DDC"/>
    <w:rsid w:val="00950ECE"/>
    <w:rsid w:val="00951B07"/>
    <w:rsid w:val="009546F0"/>
    <w:rsid w:val="00957724"/>
    <w:rsid w:val="00960829"/>
    <w:rsid w:val="00960A8C"/>
    <w:rsid w:val="0096173F"/>
    <w:rsid w:val="00961BF3"/>
    <w:rsid w:val="00961C31"/>
    <w:rsid w:val="00961E57"/>
    <w:rsid w:val="0096228A"/>
    <w:rsid w:val="00964231"/>
    <w:rsid w:val="009648BA"/>
    <w:rsid w:val="00964D6F"/>
    <w:rsid w:val="00964E54"/>
    <w:rsid w:val="00965434"/>
    <w:rsid w:val="00965661"/>
    <w:rsid w:val="009673D5"/>
    <w:rsid w:val="009704D8"/>
    <w:rsid w:val="00971119"/>
    <w:rsid w:val="0097124D"/>
    <w:rsid w:val="00971A13"/>
    <w:rsid w:val="00971B7D"/>
    <w:rsid w:val="00972B72"/>
    <w:rsid w:val="00976A90"/>
    <w:rsid w:val="009774B4"/>
    <w:rsid w:val="00977A72"/>
    <w:rsid w:val="00982810"/>
    <w:rsid w:val="00982B5A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5A08"/>
    <w:rsid w:val="00996600"/>
    <w:rsid w:val="00996D50"/>
    <w:rsid w:val="00996DDD"/>
    <w:rsid w:val="00997268"/>
    <w:rsid w:val="00997FCC"/>
    <w:rsid w:val="009A0118"/>
    <w:rsid w:val="009A0183"/>
    <w:rsid w:val="009A0683"/>
    <w:rsid w:val="009A1F06"/>
    <w:rsid w:val="009A26F2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37A3"/>
    <w:rsid w:val="009E6A16"/>
    <w:rsid w:val="009E6A62"/>
    <w:rsid w:val="009E7978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421F"/>
    <w:rsid w:val="00A04AE5"/>
    <w:rsid w:val="00A07004"/>
    <w:rsid w:val="00A0727A"/>
    <w:rsid w:val="00A11BEF"/>
    <w:rsid w:val="00A13210"/>
    <w:rsid w:val="00A134D6"/>
    <w:rsid w:val="00A14C57"/>
    <w:rsid w:val="00A151DA"/>
    <w:rsid w:val="00A1537F"/>
    <w:rsid w:val="00A1749F"/>
    <w:rsid w:val="00A17979"/>
    <w:rsid w:val="00A2049B"/>
    <w:rsid w:val="00A242BB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0E6F"/>
    <w:rsid w:val="00A51DD8"/>
    <w:rsid w:val="00A52346"/>
    <w:rsid w:val="00A5252D"/>
    <w:rsid w:val="00A52908"/>
    <w:rsid w:val="00A5317F"/>
    <w:rsid w:val="00A534BF"/>
    <w:rsid w:val="00A535BD"/>
    <w:rsid w:val="00A542F4"/>
    <w:rsid w:val="00A5434D"/>
    <w:rsid w:val="00A54C0F"/>
    <w:rsid w:val="00A6073C"/>
    <w:rsid w:val="00A609BE"/>
    <w:rsid w:val="00A614C8"/>
    <w:rsid w:val="00A616C0"/>
    <w:rsid w:val="00A61DF1"/>
    <w:rsid w:val="00A63E8A"/>
    <w:rsid w:val="00A66BC2"/>
    <w:rsid w:val="00A71967"/>
    <w:rsid w:val="00A72415"/>
    <w:rsid w:val="00A7262D"/>
    <w:rsid w:val="00A733BA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2830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1C6B"/>
    <w:rsid w:val="00AC1C6C"/>
    <w:rsid w:val="00AC211C"/>
    <w:rsid w:val="00AC27EC"/>
    <w:rsid w:val="00AC2F92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755"/>
    <w:rsid w:val="00B41AF7"/>
    <w:rsid w:val="00B42878"/>
    <w:rsid w:val="00B4330B"/>
    <w:rsid w:val="00B43463"/>
    <w:rsid w:val="00B43CC1"/>
    <w:rsid w:val="00B449D6"/>
    <w:rsid w:val="00B46482"/>
    <w:rsid w:val="00B47FEE"/>
    <w:rsid w:val="00B50026"/>
    <w:rsid w:val="00B501E4"/>
    <w:rsid w:val="00B5111D"/>
    <w:rsid w:val="00B538C8"/>
    <w:rsid w:val="00B538ED"/>
    <w:rsid w:val="00B538FE"/>
    <w:rsid w:val="00B54784"/>
    <w:rsid w:val="00B54AA1"/>
    <w:rsid w:val="00B55838"/>
    <w:rsid w:val="00B55D83"/>
    <w:rsid w:val="00B601B7"/>
    <w:rsid w:val="00B60539"/>
    <w:rsid w:val="00B621E7"/>
    <w:rsid w:val="00B6222C"/>
    <w:rsid w:val="00B62877"/>
    <w:rsid w:val="00B63132"/>
    <w:rsid w:val="00B6411E"/>
    <w:rsid w:val="00B64BA6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77764"/>
    <w:rsid w:val="00B803F9"/>
    <w:rsid w:val="00B8150B"/>
    <w:rsid w:val="00B846DE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97D59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3829"/>
    <w:rsid w:val="00BB4536"/>
    <w:rsid w:val="00BB5981"/>
    <w:rsid w:val="00BB641A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72C"/>
    <w:rsid w:val="00C43F4A"/>
    <w:rsid w:val="00C44318"/>
    <w:rsid w:val="00C44B31"/>
    <w:rsid w:val="00C44D5C"/>
    <w:rsid w:val="00C454B0"/>
    <w:rsid w:val="00C4701D"/>
    <w:rsid w:val="00C478A9"/>
    <w:rsid w:val="00C50EF2"/>
    <w:rsid w:val="00C51999"/>
    <w:rsid w:val="00C519F4"/>
    <w:rsid w:val="00C53C02"/>
    <w:rsid w:val="00C547EA"/>
    <w:rsid w:val="00C559BA"/>
    <w:rsid w:val="00C55EE4"/>
    <w:rsid w:val="00C56BD5"/>
    <w:rsid w:val="00C6086C"/>
    <w:rsid w:val="00C60B4C"/>
    <w:rsid w:val="00C60DBE"/>
    <w:rsid w:val="00C6402F"/>
    <w:rsid w:val="00C64A7F"/>
    <w:rsid w:val="00C64BDE"/>
    <w:rsid w:val="00C66B82"/>
    <w:rsid w:val="00C71688"/>
    <w:rsid w:val="00C71C8B"/>
    <w:rsid w:val="00C71F76"/>
    <w:rsid w:val="00C73C2C"/>
    <w:rsid w:val="00C7668C"/>
    <w:rsid w:val="00C80B16"/>
    <w:rsid w:val="00C81605"/>
    <w:rsid w:val="00C82A01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685F"/>
    <w:rsid w:val="00C96C5F"/>
    <w:rsid w:val="00C96F49"/>
    <w:rsid w:val="00C97F6F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6414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4D80"/>
    <w:rsid w:val="00CB51F0"/>
    <w:rsid w:val="00CB6F70"/>
    <w:rsid w:val="00CB7B5A"/>
    <w:rsid w:val="00CB7F28"/>
    <w:rsid w:val="00CB7FEA"/>
    <w:rsid w:val="00CC0173"/>
    <w:rsid w:val="00CC0578"/>
    <w:rsid w:val="00CC1297"/>
    <w:rsid w:val="00CC1545"/>
    <w:rsid w:val="00CC2D18"/>
    <w:rsid w:val="00CC2D67"/>
    <w:rsid w:val="00CC3D48"/>
    <w:rsid w:val="00CC4626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3783"/>
    <w:rsid w:val="00CF3F93"/>
    <w:rsid w:val="00CF4630"/>
    <w:rsid w:val="00CF5356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F5F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B26"/>
    <w:rsid w:val="00D14DD8"/>
    <w:rsid w:val="00D150B2"/>
    <w:rsid w:val="00D17B45"/>
    <w:rsid w:val="00D23157"/>
    <w:rsid w:val="00D23F10"/>
    <w:rsid w:val="00D24BA0"/>
    <w:rsid w:val="00D26A7E"/>
    <w:rsid w:val="00D26F76"/>
    <w:rsid w:val="00D301F9"/>
    <w:rsid w:val="00D3262B"/>
    <w:rsid w:val="00D334D2"/>
    <w:rsid w:val="00D33589"/>
    <w:rsid w:val="00D3443E"/>
    <w:rsid w:val="00D356CF"/>
    <w:rsid w:val="00D362FA"/>
    <w:rsid w:val="00D364C0"/>
    <w:rsid w:val="00D367B4"/>
    <w:rsid w:val="00D36E99"/>
    <w:rsid w:val="00D37501"/>
    <w:rsid w:val="00D41608"/>
    <w:rsid w:val="00D45225"/>
    <w:rsid w:val="00D47A7E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602EF"/>
    <w:rsid w:val="00D60427"/>
    <w:rsid w:val="00D60595"/>
    <w:rsid w:val="00D61394"/>
    <w:rsid w:val="00D614CD"/>
    <w:rsid w:val="00D62740"/>
    <w:rsid w:val="00D62F72"/>
    <w:rsid w:val="00D6305C"/>
    <w:rsid w:val="00D649EE"/>
    <w:rsid w:val="00D65AEC"/>
    <w:rsid w:val="00D668DD"/>
    <w:rsid w:val="00D670CE"/>
    <w:rsid w:val="00D67ABE"/>
    <w:rsid w:val="00D67D99"/>
    <w:rsid w:val="00D70FF4"/>
    <w:rsid w:val="00D7229C"/>
    <w:rsid w:val="00D72351"/>
    <w:rsid w:val="00D73AFA"/>
    <w:rsid w:val="00D7481A"/>
    <w:rsid w:val="00D74C78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1F76"/>
    <w:rsid w:val="00DA2D85"/>
    <w:rsid w:val="00DA30D4"/>
    <w:rsid w:val="00DA4195"/>
    <w:rsid w:val="00DA4427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1AB1"/>
    <w:rsid w:val="00DC2F5A"/>
    <w:rsid w:val="00DC4344"/>
    <w:rsid w:val="00DC4E72"/>
    <w:rsid w:val="00DC7674"/>
    <w:rsid w:val="00DC7A98"/>
    <w:rsid w:val="00DD1BB9"/>
    <w:rsid w:val="00DD2546"/>
    <w:rsid w:val="00DD27D6"/>
    <w:rsid w:val="00DD3CF7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F0EF0"/>
    <w:rsid w:val="00DF1582"/>
    <w:rsid w:val="00DF2D64"/>
    <w:rsid w:val="00DF43E5"/>
    <w:rsid w:val="00DF72F0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3A8E"/>
    <w:rsid w:val="00E342E5"/>
    <w:rsid w:val="00E34E77"/>
    <w:rsid w:val="00E3533B"/>
    <w:rsid w:val="00E35B23"/>
    <w:rsid w:val="00E36CE5"/>
    <w:rsid w:val="00E37BA3"/>
    <w:rsid w:val="00E4053F"/>
    <w:rsid w:val="00E40E4E"/>
    <w:rsid w:val="00E41373"/>
    <w:rsid w:val="00E41C0B"/>
    <w:rsid w:val="00E42B45"/>
    <w:rsid w:val="00E45003"/>
    <w:rsid w:val="00E45166"/>
    <w:rsid w:val="00E4519D"/>
    <w:rsid w:val="00E455C2"/>
    <w:rsid w:val="00E45F7E"/>
    <w:rsid w:val="00E473A9"/>
    <w:rsid w:val="00E47EDE"/>
    <w:rsid w:val="00E50473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7145"/>
    <w:rsid w:val="00E57AF5"/>
    <w:rsid w:val="00E603A9"/>
    <w:rsid w:val="00E60C76"/>
    <w:rsid w:val="00E6296D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E58"/>
    <w:rsid w:val="00E776A1"/>
    <w:rsid w:val="00E8027C"/>
    <w:rsid w:val="00E83063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D50"/>
    <w:rsid w:val="00EB6294"/>
    <w:rsid w:val="00EB6DC0"/>
    <w:rsid w:val="00EB7E32"/>
    <w:rsid w:val="00EC1820"/>
    <w:rsid w:val="00EC213A"/>
    <w:rsid w:val="00EC3A20"/>
    <w:rsid w:val="00EC46E1"/>
    <w:rsid w:val="00EC52B6"/>
    <w:rsid w:val="00EC6611"/>
    <w:rsid w:val="00EC7A27"/>
    <w:rsid w:val="00ED0AAB"/>
    <w:rsid w:val="00ED0B12"/>
    <w:rsid w:val="00ED0E8F"/>
    <w:rsid w:val="00ED1050"/>
    <w:rsid w:val="00ED26A0"/>
    <w:rsid w:val="00ED2CE6"/>
    <w:rsid w:val="00ED2D29"/>
    <w:rsid w:val="00ED350C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658E"/>
    <w:rsid w:val="00EF0020"/>
    <w:rsid w:val="00EF00BE"/>
    <w:rsid w:val="00EF1362"/>
    <w:rsid w:val="00EF27F6"/>
    <w:rsid w:val="00EF2EEC"/>
    <w:rsid w:val="00EF5ACE"/>
    <w:rsid w:val="00EF6A36"/>
    <w:rsid w:val="00EF7C14"/>
    <w:rsid w:val="00F0039E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AA5"/>
    <w:rsid w:val="00F15C37"/>
    <w:rsid w:val="00F17EBB"/>
    <w:rsid w:val="00F204EA"/>
    <w:rsid w:val="00F20F2B"/>
    <w:rsid w:val="00F213DE"/>
    <w:rsid w:val="00F216B7"/>
    <w:rsid w:val="00F2223E"/>
    <w:rsid w:val="00F2292D"/>
    <w:rsid w:val="00F22DD2"/>
    <w:rsid w:val="00F2552B"/>
    <w:rsid w:val="00F26A8B"/>
    <w:rsid w:val="00F3192D"/>
    <w:rsid w:val="00F32EA5"/>
    <w:rsid w:val="00F33EC0"/>
    <w:rsid w:val="00F3423E"/>
    <w:rsid w:val="00F347E3"/>
    <w:rsid w:val="00F35079"/>
    <w:rsid w:val="00F350F2"/>
    <w:rsid w:val="00F36623"/>
    <w:rsid w:val="00F36800"/>
    <w:rsid w:val="00F36892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43ED"/>
    <w:rsid w:val="00F6471B"/>
    <w:rsid w:val="00F64782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4E64"/>
    <w:rsid w:val="00F855BC"/>
    <w:rsid w:val="00F87519"/>
    <w:rsid w:val="00F87B09"/>
    <w:rsid w:val="00F9145D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EAC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3CB5-3DD0-43A6-9DA5-2837276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23055</Words>
  <Characters>131416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2021-03-30T04:29:00Z</cp:lastPrinted>
  <dcterms:created xsi:type="dcterms:W3CDTF">2021-03-30T04:28:00Z</dcterms:created>
  <dcterms:modified xsi:type="dcterms:W3CDTF">2021-03-30T04:29:00Z</dcterms:modified>
</cp:coreProperties>
</file>