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E6" w:rsidRDefault="00E420E6" w:rsidP="00E420E6">
      <w:pPr>
        <w:suppressAutoHyphens/>
        <w:spacing w:after="200" w:line="276" w:lineRule="auto"/>
        <w:jc w:val="center"/>
        <w:rPr>
          <w:rFonts w:ascii="Calibri" w:eastAsia="SimSun" w:hAnsi="Calibri" w:cs="font245"/>
          <w:noProof/>
          <w:sz w:val="22"/>
          <w:szCs w:val="22"/>
        </w:rPr>
      </w:pPr>
    </w:p>
    <w:p w:rsidR="00E420E6" w:rsidRDefault="00E420E6" w:rsidP="00E420E6">
      <w:pPr>
        <w:suppressAutoHyphens/>
        <w:spacing w:after="200" w:line="276" w:lineRule="auto"/>
        <w:jc w:val="center"/>
        <w:rPr>
          <w:rFonts w:ascii="Calibri" w:eastAsia="SimSun" w:hAnsi="Calibri" w:cs="font245"/>
          <w:noProof/>
          <w:sz w:val="22"/>
          <w:szCs w:val="22"/>
        </w:rPr>
      </w:pPr>
    </w:p>
    <w:p w:rsidR="00E420E6" w:rsidRPr="00E420E6" w:rsidRDefault="00E420E6" w:rsidP="00E420E6">
      <w:pPr>
        <w:suppressAutoHyphens/>
        <w:spacing w:after="200" w:line="276" w:lineRule="auto"/>
        <w:jc w:val="center"/>
        <w:rPr>
          <w:rFonts w:eastAsia="SimSun"/>
          <w:sz w:val="32"/>
          <w:szCs w:val="32"/>
          <w:lang w:eastAsia="ar-SA"/>
        </w:rPr>
      </w:pPr>
      <w:bookmarkStart w:id="0" w:name="_GoBack"/>
      <w:bookmarkEnd w:id="0"/>
    </w:p>
    <w:p w:rsidR="00E420E6" w:rsidRPr="00E420E6" w:rsidRDefault="00E420E6" w:rsidP="00E420E6">
      <w:pPr>
        <w:suppressAutoHyphens/>
        <w:spacing w:after="200" w:line="276" w:lineRule="auto"/>
        <w:jc w:val="center"/>
        <w:rPr>
          <w:rFonts w:eastAsia="SimSun"/>
          <w:sz w:val="32"/>
          <w:szCs w:val="32"/>
          <w:lang w:eastAsia="ar-SA"/>
        </w:rPr>
      </w:pPr>
      <w:r w:rsidRPr="00E420E6">
        <w:rPr>
          <w:rFonts w:eastAsia="SimSun"/>
          <w:sz w:val="32"/>
          <w:szCs w:val="32"/>
          <w:lang w:eastAsia="ar-SA"/>
        </w:rPr>
        <w:t>ТЫВА РЕСПУБЛИКАНЫӉ ЧАЗАА</w:t>
      </w:r>
      <w:r w:rsidRPr="00E420E6">
        <w:rPr>
          <w:rFonts w:eastAsia="SimSun"/>
          <w:sz w:val="36"/>
          <w:szCs w:val="36"/>
          <w:lang w:eastAsia="ar-SA"/>
        </w:rPr>
        <w:br/>
      </w:r>
      <w:r w:rsidRPr="00E420E6">
        <w:rPr>
          <w:rFonts w:eastAsia="SimSun"/>
          <w:b/>
          <w:sz w:val="36"/>
          <w:szCs w:val="36"/>
          <w:lang w:eastAsia="ar-SA"/>
        </w:rPr>
        <w:t>ДОКТААЛ</w:t>
      </w:r>
    </w:p>
    <w:p w:rsidR="00E420E6" w:rsidRPr="00E420E6" w:rsidRDefault="00E420E6" w:rsidP="00E420E6">
      <w:pPr>
        <w:suppressAutoHyphens/>
        <w:spacing w:after="200" w:line="276" w:lineRule="auto"/>
        <w:jc w:val="center"/>
        <w:rPr>
          <w:rFonts w:eastAsia="SimSun"/>
          <w:sz w:val="36"/>
          <w:szCs w:val="36"/>
          <w:lang w:eastAsia="ar-SA"/>
        </w:rPr>
      </w:pPr>
      <w:r w:rsidRPr="00E420E6">
        <w:rPr>
          <w:rFonts w:eastAsia="SimSun"/>
          <w:sz w:val="32"/>
          <w:szCs w:val="32"/>
          <w:lang w:eastAsia="ar-SA"/>
        </w:rPr>
        <w:t>ПРАВИТЕЛЬСТВО РЕСПУБЛИКИ ТЫВА</w:t>
      </w:r>
      <w:r w:rsidRPr="00E420E6">
        <w:rPr>
          <w:rFonts w:eastAsia="SimSun"/>
          <w:sz w:val="36"/>
          <w:szCs w:val="36"/>
          <w:lang w:eastAsia="ar-SA"/>
        </w:rPr>
        <w:br/>
      </w:r>
      <w:r w:rsidRPr="00E420E6">
        <w:rPr>
          <w:rFonts w:eastAsia="SimSun"/>
          <w:b/>
          <w:sz w:val="36"/>
          <w:szCs w:val="36"/>
          <w:lang w:eastAsia="ar-SA"/>
        </w:rPr>
        <w:t>ПОСТАНОВЛЕНИЕ</w:t>
      </w:r>
    </w:p>
    <w:p w:rsidR="00E420E6" w:rsidRDefault="00E420E6" w:rsidP="00342C76">
      <w:pPr>
        <w:pStyle w:val="ConsPlusTitle"/>
        <w:widowControl/>
        <w:shd w:val="clear" w:color="auto" w:fill="FFFFFF"/>
        <w:spacing w:line="360" w:lineRule="auto"/>
        <w:jc w:val="center"/>
        <w:rPr>
          <w:b w:val="0"/>
          <w:sz w:val="28"/>
          <w:szCs w:val="28"/>
        </w:rPr>
      </w:pPr>
    </w:p>
    <w:p w:rsidR="00D65B4D" w:rsidRDefault="00342C76" w:rsidP="00342C76">
      <w:pPr>
        <w:pStyle w:val="ConsPlusTitle"/>
        <w:widowControl/>
        <w:shd w:val="clear" w:color="auto" w:fill="FFFFFF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29 марта 2019 г. № 143</w:t>
      </w:r>
    </w:p>
    <w:p w:rsidR="00342C76" w:rsidRDefault="00342C76" w:rsidP="00342C76">
      <w:pPr>
        <w:pStyle w:val="ConsPlusTitle"/>
        <w:widowControl/>
        <w:shd w:val="clear" w:color="auto" w:fill="FFFFFF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:rsidR="00D65B4D" w:rsidRPr="00D65B4D" w:rsidRDefault="00D65B4D" w:rsidP="00D65B4D">
      <w:pPr>
        <w:pStyle w:val="ConsPlusTitle"/>
        <w:widowControl/>
        <w:shd w:val="clear" w:color="auto" w:fill="FFFFFF"/>
        <w:jc w:val="center"/>
        <w:rPr>
          <w:b w:val="0"/>
          <w:sz w:val="28"/>
          <w:szCs w:val="28"/>
        </w:rPr>
      </w:pPr>
    </w:p>
    <w:p w:rsidR="00D65B4D" w:rsidRDefault="00D65B4D" w:rsidP="00D65B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5B4D">
        <w:rPr>
          <w:b/>
          <w:bCs/>
          <w:sz w:val="28"/>
          <w:szCs w:val="28"/>
        </w:rPr>
        <w:t xml:space="preserve">Об утверждении </w:t>
      </w:r>
      <w:proofErr w:type="gramStart"/>
      <w:r w:rsidRPr="00D65B4D">
        <w:rPr>
          <w:b/>
          <w:bCs/>
          <w:sz w:val="28"/>
          <w:szCs w:val="28"/>
        </w:rPr>
        <w:t>республиканской</w:t>
      </w:r>
      <w:proofErr w:type="gramEnd"/>
      <w:r w:rsidRPr="00D65B4D">
        <w:rPr>
          <w:b/>
          <w:bCs/>
          <w:sz w:val="28"/>
          <w:szCs w:val="28"/>
        </w:rPr>
        <w:t xml:space="preserve"> адресной</w:t>
      </w:r>
    </w:p>
    <w:p w:rsidR="00D65B4D" w:rsidRDefault="00D65B4D" w:rsidP="00D65B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5B4D">
        <w:rPr>
          <w:b/>
          <w:bCs/>
          <w:sz w:val="28"/>
          <w:szCs w:val="28"/>
        </w:rPr>
        <w:t>программы по переселению граждан</w:t>
      </w:r>
    </w:p>
    <w:p w:rsidR="00D65B4D" w:rsidRDefault="00D65B4D" w:rsidP="00D65B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5B4D">
        <w:rPr>
          <w:b/>
          <w:bCs/>
          <w:sz w:val="28"/>
          <w:szCs w:val="28"/>
        </w:rPr>
        <w:t>из аварийного жилищного фонда</w:t>
      </w:r>
    </w:p>
    <w:p w:rsidR="00D65B4D" w:rsidRPr="00D65B4D" w:rsidRDefault="00D65B4D" w:rsidP="00D65B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5B4D">
        <w:rPr>
          <w:b/>
          <w:bCs/>
          <w:sz w:val="28"/>
          <w:szCs w:val="28"/>
        </w:rPr>
        <w:t>в Республике Тыва на 2019-2025 годы</w:t>
      </w:r>
    </w:p>
    <w:p w:rsidR="00D65B4D" w:rsidRPr="00D65B4D" w:rsidRDefault="00D65B4D" w:rsidP="00D65B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65B4D" w:rsidRPr="00D65B4D" w:rsidRDefault="00D65B4D" w:rsidP="00D65B4D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B4D" w:rsidRDefault="00D65B4D" w:rsidP="00D65B4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E5338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21 июля 2007 г. № 185-ФЗ «</w:t>
      </w:r>
      <w:r w:rsidRPr="005E5338">
        <w:rPr>
          <w:sz w:val="28"/>
          <w:szCs w:val="28"/>
        </w:rPr>
        <w:t>О Фо</w:t>
      </w:r>
      <w:r w:rsidRPr="005E5338">
        <w:rPr>
          <w:sz w:val="28"/>
          <w:szCs w:val="28"/>
        </w:rPr>
        <w:t>н</w:t>
      </w:r>
      <w:r w:rsidRPr="005E5338">
        <w:rPr>
          <w:sz w:val="28"/>
          <w:szCs w:val="28"/>
        </w:rPr>
        <w:t>де содействия реформированию жилищно-коммунального хозяйства</w:t>
      </w:r>
      <w:r>
        <w:rPr>
          <w:sz w:val="28"/>
          <w:szCs w:val="28"/>
        </w:rPr>
        <w:t>»</w:t>
      </w:r>
      <w:r w:rsidRPr="005E5338">
        <w:rPr>
          <w:sz w:val="28"/>
          <w:szCs w:val="28"/>
        </w:rPr>
        <w:t>, а также в ц</w:t>
      </w:r>
      <w:r w:rsidRPr="005E5338">
        <w:rPr>
          <w:sz w:val="28"/>
          <w:szCs w:val="28"/>
        </w:rPr>
        <w:t>е</w:t>
      </w:r>
      <w:r w:rsidRPr="005E5338">
        <w:rPr>
          <w:sz w:val="28"/>
          <w:szCs w:val="28"/>
        </w:rPr>
        <w:t xml:space="preserve">лях </w:t>
      </w:r>
      <w:r w:rsidRPr="008D3048">
        <w:rPr>
          <w:bCs/>
          <w:sz w:val="28"/>
          <w:szCs w:val="28"/>
        </w:rPr>
        <w:t>переселени</w:t>
      </w:r>
      <w:r>
        <w:rPr>
          <w:bCs/>
          <w:sz w:val="28"/>
          <w:szCs w:val="28"/>
        </w:rPr>
        <w:t>я</w:t>
      </w:r>
      <w:r w:rsidRPr="008D3048">
        <w:rPr>
          <w:bCs/>
          <w:sz w:val="28"/>
          <w:szCs w:val="28"/>
        </w:rPr>
        <w:t xml:space="preserve"> граждан из аварийного жилищного фонда </w:t>
      </w:r>
      <w:r w:rsidRPr="005E5338">
        <w:rPr>
          <w:sz w:val="28"/>
          <w:szCs w:val="28"/>
        </w:rPr>
        <w:t>на территории республ</w:t>
      </w:r>
      <w:r w:rsidRPr="005E5338">
        <w:rPr>
          <w:sz w:val="28"/>
          <w:szCs w:val="28"/>
        </w:rPr>
        <w:t>и</w:t>
      </w:r>
      <w:r w:rsidRPr="005E5338">
        <w:rPr>
          <w:sz w:val="28"/>
          <w:szCs w:val="28"/>
        </w:rPr>
        <w:t>ки Правительство Республики Тыва ПОСТАНОВЛЯЕТ:</w:t>
      </w:r>
    </w:p>
    <w:p w:rsidR="00D65B4D" w:rsidRPr="005E5338" w:rsidRDefault="00D65B4D" w:rsidP="00D65B4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65B4D" w:rsidRDefault="00D65B4D" w:rsidP="00D65B4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5E5338">
        <w:rPr>
          <w:sz w:val="28"/>
          <w:szCs w:val="28"/>
        </w:rPr>
        <w:t xml:space="preserve">1. Утвердить прилагаемую республиканскую адресную программу по </w:t>
      </w:r>
      <w:r w:rsidRPr="008D3048">
        <w:rPr>
          <w:bCs/>
          <w:sz w:val="28"/>
          <w:szCs w:val="28"/>
        </w:rPr>
        <w:t>перес</w:t>
      </w:r>
      <w:r w:rsidRPr="008D3048">
        <w:rPr>
          <w:bCs/>
          <w:sz w:val="28"/>
          <w:szCs w:val="28"/>
        </w:rPr>
        <w:t>е</w:t>
      </w:r>
      <w:r w:rsidRPr="008D3048">
        <w:rPr>
          <w:bCs/>
          <w:sz w:val="28"/>
          <w:szCs w:val="28"/>
        </w:rPr>
        <w:t>лению граждан из аварийного жилищного фонда</w:t>
      </w:r>
      <w:r>
        <w:rPr>
          <w:bCs/>
          <w:sz w:val="28"/>
          <w:szCs w:val="28"/>
        </w:rPr>
        <w:t xml:space="preserve"> </w:t>
      </w:r>
      <w:r w:rsidRPr="008D3048">
        <w:rPr>
          <w:bCs/>
          <w:sz w:val="28"/>
          <w:szCs w:val="28"/>
        </w:rPr>
        <w:t>в Республике Тыва на 2019-2025 годы</w:t>
      </w:r>
      <w:r>
        <w:rPr>
          <w:bCs/>
          <w:sz w:val="28"/>
          <w:szCs w:val="28"/>
        </w:rPr>
        <w:t>.</w:t>
      </w:r>
    </w:p>
    <w:p w:rsidR="00D65B4D" w:rsidRPr="005E5338" w:rsidRDefault="00D65B4D" w:rsidP="00D65B4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Мин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стерство строительства и жилищно-коммунального хозяйства. </w:t>
      </w:r>
    </w:p>
    <w:p w:rsidR="00D65B4D" w:rsidRDefault="00D65B4D" w:rsidP="00D65B4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5E5338">
        <w:rPr>
          <w:sz w:val="28"/>
          <w:szCs w:val="28"/>
        </w:rPr>
        <w:t xml:space="preserve">. </w:t>
      </w:r>
      <w:r w:rsidRPr="00161049">
        <w:rPr>
          <w:sz w:val="28"/>
        </w:rPr>
        <w:t xml:space="preserve">Разместить настоящее постановление на «Официальном </w:t>
      </w:r>
      <w:proofErr w:type="gramStart"/>
      <w:r w:rsidRPr="00161049">
        <w:rPr>
          <w:sz w:val="28"/>
        </w:rPr>
        <w:t>интернет-портале</w:t>
      </w:r>
      <w:proofErr w:type="gramEnd"/>
      <w:r w:rsidRPr="00161049">
        <w:rPr>
          <w:sz w:val="28"/>
        </w:rPr>
        <w:t xml:space="preserve"> правовой информации</w:t>
      </w:r>
      <w:r>
        <w:rPr>
          <w:sz w:val="28"/>
        </w:rPr>
        <w:t>»</w:t>
      </w:r>
      <w:r w:rsidRPr="00161049">
        <w:rPr>
          <w:sz w:val="28"/>
        </w:rPr>
        <w:t xml:space="preserve"> </w:t>
      </w:r>
      <w:r w:rsidRPr="00D65B4D">
        <w:rPr>
          <w:sz w:val="28"/>
          <w:szCs w:val="28"/>
        </w:rPr>
        <w:t>(www.pravo.gov.ru)</w:t>
      </w:r>
      <w:r w:rsidRPr="00161049">
        <w:rPr>
          <w:sz w:val="28"/>
        </w:rPr>
        <w:t xml:space="preserve"> и официальном сайте Республики Тыва в информационно-телекоммуникационной сети «Интернет».</w:t>
      </w:r>
    </w:p>
    <w:p w:rsidR="00D65B4D" w:rsidRDefault="00D65B4D" w:rsidP="00D65B4D">
      <w:pPr>
        <w:widowControl w:val="0"/>
        <w:shd w:val="clear" w:color="auto" w:fill="FFFFFF"/>
        <w:autoSpaceDE w:val="0"/>
        <w:autoSpaceDN w:val="0"/>
        <w:adjustRightInd w:val="0"/>
        <w:rPr>
          <w:noProof/>
          <w:sz w:val="28"/>
        </w:rPr>
      </w:pPr>
    </w:p>
    <w:p w:rsidR="00E420E6" w:rsidRPr="00161049" w:rsidRDefault="00E420E6" w:rsidP="00D65B4D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D65B4D" w:rsidRPr="00161049" w:rsidRDefault="00D65B4D" w:rsidP="00D65B4D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D65B4D" w:rsidRPr="00161049" w:rsidRDefault="00D65B4D" w:rsidP="00D65B4D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D0288C" w:rsidRDefault="00B914E0" w:rsidP="00D65B4D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>Первый з</w:t>
      </w:r>
      <w:r w:rsidR="00D0288C">
        <w:rPr>
          <w:sz w:val="28"/>
        </w:rPr>
        <w:t>аместитель Председателя</w:t>
      </w:r>
    </w:p>
    <w:p w:rsidR="00D65B4D" w:rsidRDefault="00B914E0" w:rsidP="00D65B4D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</w:t>
      </w:r>
      <w:r w:rsidR="00D0288C">
        <w:rPr>
          <w:sz w:val="28"/>
        </w:rPr>
        <w:t>Правительства</w:t>
      </w:r>
      <w:r w:rsidR="00D65B4D">
        <w:rPr>
          <w:sz w:val="28"/>
        </w:rPr>
        <w:t xml:space="preserve"> </w:t>
      </w:r>
      <w:r w:rsidR="00D65B4D" w:rsidRPr="00161049">
        <w:rPr>
          <w:sz w:val="28"/>
        </w:rPr>
        <w:t xml:space="preserve">Республики Тыва                                                   </w:t>
      </w:r>
      <w:r w:rsidR="00D0288C">
        <w:rPr>
          <w:sz w:val="28"/>
        </w:rPr>
        <w:t xml:space="preserve">          </w:t>
      </w:r>
      <w:r w:rsidR="00D65B4D">
        <w:rPr>
          <w:sz w:val="28"/>
        </w:rPr>
        <w:t xml:space="preserve">     </w:t>
      </w:r>
      <w:r>
        <w:rPr>
          <w:sz w:val="28"/>
        </w:rPr>
        <w:t xml:space="preserve">   </w:t>
      </w:r>
      <w:r w:rsidR="00D65B4D" w:rsidRPr="00161049">
        <w:rPr>
          <w:sz w:val="28"/>
        </w:rPr>
        <w:t xml:space="preserve"> </w:t>
      </w:r>
      <w:r>
        <w:rPr>
          <w:sz w:val="28"/>
        </w:rPr>
        <w:t>Ш</w:t>
      </w:r>
      <w:r w:rsidR="00D65B4D">
        <w:rPr>
          <w:sz w:val="28"/>
        </w:rPr>
        <w:t xml:space="preserve">. </w:t>
      </w:r>
      <w:proofErr w:type="spellStart"/>
      <w:r>
        <w:rPr>
          <w:sz w:val="28"/>
        </w:rPr>
        <w:t>Хопуя</w:t>
      </w:r>
      <w:proofErr w:type="spellEnd"/>
    </w:p>
    <w:p w:rsidR="00D65B4D" w:rsidRDefault="00D65B4D" w:rsidP="00D65B4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  <w:sectPr w:rsidR="00D65B4D" w:rsidSect="00D65B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65B4D" w:rsidRPr="00D65B4D" w:rsidRDefault="00D65B4D" w:rsidP="00D65B4D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D65B4D">
        <w:rPr>
          <w:sz w:val="28"/>
          <w:szCs w:val="28"/>
        </w:rPr>
        <w:lastRenderedPageBreak/>
        <w:t>Утверждена</w:t>
      </w:r>
    </w:p>
    <w:p w:rsidR="00D65B4D" w:rsidRPr="00D65B4D" w:rsidRDefault="00D65B4D" w:rsidP="00D65B4D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D65B4D">
        <w:rPr>
          <w:sz w:val="28"/>
          <w:szCs w:val="28"/>
        </w:rPr>
        <w:t>постановлением Правительства</w:t>
      </w:r>
    </w:p>
    <w:p w:rsidR="00D65B4D" w:rsidRPr="00D65B4D" w:rsidRDefault="00D65B4D" w:rsidP="00D65B4D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D65B4D">
        <w:rPr>
          <w:sz w:val="28"/>
          <w:szCs w:val="28"/>
        </w:rPr>
        <w:t>Республики Тыва</w:t>
      </w:r>
    </w:p>
    <w:p w:rsidR="00342C76" w:rsidRDefault="00342C76" w:rsidP="00342C76">
      <w:pPr>
        <w:pStyle w:val="ConsPlusTitle"/>
        <w:widowControl/>
        <w:shd w:val="clear" w:color="auto" w:fill="FFFFFF"/>
        <w:spacing w:line="360" w:lineRule="auto"/>
        <w:ind w:left="4956"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29 марта 2019 г. № 143</w:t>
      </w:r>
    </w:p>
    <w:p w:rsidR="00D65B4D" w:rsidRPr="00D65B4D" w:rsidRDefault="00D65B4D" w:rsidP="00D65B4D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D65B4D" w:rsidRPr="00D65B4D" w:rsidRDefault="00D65B4D" w:rsidP="00D65B4D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D65B4D" w:rsidRPr="00D65B4D" w:rsidRDefault="00D65B4D" w:rsidP="00D65B4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B4D">
        <w:rPr>
          <w:b/>
          <w:sz w:val="28"/>
          <w:szCs w:val="28"/>
        </w:rPr>
        <w:t>РЕСПУБЛИКАНСКАЯ АДРЕСНАЯ ПРОГРАММА</w:t>
      </w:r>
    </w:p>
    <w:p w:rsidR="00D65B4D" w:rsidRPr="00D65B4D" w:rsidRDefault="00D65B4D" w:rsidP="00D65B4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5B4D">
        <w:rPr>
          <w:sz w:val="28"/>
          <w:szCs w:val="28"/>
        </w:rPr>
        <w:t xml:space="preserve">по </w:t>
      </w:r>
      <w:r w:rsidRPr="00D65B4D">
        <w:rPr>
          <w:bCs/>
          <w:sz w:val="28"/>
          <w:szCs w:val="28"/>
        </w:rPr>
        <w:t xml:space="preserve">переселению граждан из </w:t>
      </w:r>
      <w:proofErr w:type="gramStart"/>
      <w:r w:rsidRPr="00D65B4D">
        <w:rPr>
          <w:bCs/>
          <w:sz w:val="28"/>
          <w:szCs w:val="28"/>
        </w:rPr>
        <w:t>аварийного</w:t>
      </w:r>
      <w:proofErr w:type="gramEnd"/>
      <w:r w:rsidRPr="00D65B4D">
        <w:rPr>
          <w:bCs/>
          <w:sz w:val="28"/>
          <w:szCs w:val="28"/>
        </w:rPr>
        <w:t xml:space="preserve"> жилищного </w:t>
      </w:r>
    </w:p>
    <w:p w:rsidR="00D65B4D" w:rsidRPr="00D65B4D" w:rsidRDefault="00D65B4D" w:rsidP="00D65B4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5B4D">
        <w:rPr>
          <w:bCs/>
          <w:sz w:val="28"/>
          <w:szCs w:val="28"/>
        </w:rPr>
        <w:t>фонда в Республике Тыва на 2019-2025 годы</w:t>
      </w:r>
    </w:p>
    <w:p w:rsidR="00D65B4D" w:rsidRPr="00D65B4D" w:rsidRDefault="00D65B4D" w:rsidP="00D65B4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5B4D" w:rsidRPr="00D0288C" w:rsidRDefault="00D65B4D" w:rsidP="00D65B4D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0288C">
        <w:t>ПАСПОРТ</w:t>
      </w:r>
    </w:p>
    <w:p w:rsidR="00D65B4D" w:rsidRPr="00D0288C" w:rsidRDefault="00D65B4D" w:rsidP="00D65B4D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</w:pPr>
      <w:r w:rsidRPr="00D0288C">
        <w:t>республиканской адресной программы</w:t>
      </w:r>
    </w:p>
    <w:p w:rsidR="00D65B4D" w:rsidRPr="00D0288C" w:rsidRDefault="00D65B4D" w:rsidP="00D65B4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D0288C">
        <w:rPr>
          <w:bCs/>
        </w:rPr>
        <w:t xml:space="preserve">по переселению граждан из аварийного жилищного фонда </w:t>
      </w:r>
      <w:proofErr w:type="gramStart"/>
      <w:r w:rsidRPr="00D0288C">
        <w:rPr>
          <w:bCs/>
        </w:rPr>
        <w:t>в</w:t>
      </w:r>
      <w:proofErr w:type="gramEnd"/>
    </w:p>
    <w:p w:rsidR="00D65B4D" w:rsidRPr="00D0288C" w:rsidRDefault="00D65B4D" w:rsidP="00D65B4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D0288C">
        <w:rPr>
          <w:bCs/>
        </w:rPr>
        <w:t>Республике Тыва на 2019-2025 годы</w:t>
      </w:r>
    </w:p>
    <w:p w:rsidR="00D65B4D" w:rsidRPr="00D65B4D" w:rsidRDefault="00D65B4D" w:rsidP="00D65B4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Layout w:type="fixed"/>
        <w:tblLook w:val="01E0" w:firstRow="1" w:lastRow="1" w:firstColumn="1" w:lastColumn="1" w:noHBand="0" w:noVBand="0"/>
      </w:tblPr>
      <w:tblGrid>
        <w:gridCol w:w="3321"/>
        <w:gridCol w:w="331"/>
        <w:gridCol w:w="6555"/>
      </w:tblGrid>
      <w:tr w:rsidR="00D65B4D" w:rsidRPr="00D0288C" w:rsidTr="00D0288C">
        <w:tc>
          <w:tcPr>
            <w:tcW w:w="3321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>Наименование программы</w:t>
            </w:r>
          </w:p>
        </w:tc>
        <w:tc>
          <w:tcPr>
            <w:tcW w:w="331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 xml:space="preserve">республиканская адресная программа по </w:t>
            </w:r>
            <w:r w:rsidRPr="00D0288C">
              <w:rPr>
                <w:bCs/>
              </w:rPr>
              <w:t>переселению гра</w:t>
            </w:r>
            <w:r w:rsidRPr="00D0288C">
              <w:rPr>
                <w:bCs/>
              </w:rPr>
              <w:t>ж</w:t>
            </w:r>
            <w:r w:rsidRPr="00D0288C">
              <w:rPr>
                <w:bCs/>
              </w:rPr>
              <w:t xml:space="preserve">дан из аварийного жилищного фонда в Республике Тыва на 2019-2025 годы </w:t>
            </w:r>
            <w:r w:rsidRPr="00D0288C">
              <w:t xml:space="preserve"> (далее – программа)</w:t>
            </w:r>
          </w:p>
        </w:tc>
      </w:tr>
      <w:tr w:rsidR="00D65B4D" w:rsidRPr="00D0288C" w:rsidTr="00D0288C">
        <w:tc>
          <w:tcPr>
            <w:tcW w:w="3321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 xml:space="preserve">Основание для разработки программы </w:t>
            </w:r>
          </w:p>
        </w:tc>
        <w:tc>
          <w:tcPr>
            <w:tcW w:w="331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:rsidR="00D65B4D" w:rsidRPr="00D0288C" w:rsidRDefault="00D65B4D" w:rsidP="00D028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>статья 16 Федерального закона от 21 июля 2007 г. № 185-ФЗ «О Фонде содействия реформированию ж</w:t>
            </w:r>
            <w:r w:rsidR="00D0288C" w:rsidRPr="00D0288C">
              <w:t xml:space="preserve">илищно-коммунального хозяйства», </w:t>
            </w:r>
            <w:r w:rsidRPr="00D0288C">
              <w:rPr>
                <w:bCs/>
                <w:iCs/>
                <w:lang w:bidi="ru-RU"/>
              </w:rPr>
              <w:t>Указ Президента Российс</w:t>
            </w:r>
            <w:r w:rsidR="00BD30A3">
              <w:rPr>
                <w:bCs/>
                <w:iCs/>
                <w:lang w:bidi="ru-RU"/>
              </w:rPr>
              <w:t xml:space="preserve">кой Федерации от 7 мая 2018 г. </w:t>
            </w:r>
            <w:r w:rsidRPr="00D0288C">
              <w:rPr>
                <w:bCs/>
                <w:iCs/>
                <w:lang w:bidi="ru-RU"/>
              </w:rPr>
              <w:t xml:space="preserve">№ 204 «О национальных целях и стратегических задачах развития Российской Федерации на период до 2024 года» </w:t>
            </w:r>
          </w:p>
        </w:tc>
      </w:tr>
      <w:tr w:rsidR="00D65B4D" w:rsidRPr="00D0288C" w:rsidTr="00D0288C">
        <w:tc>
          <w:tcPr>
            <w:tcW w:w="3321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>Государственный заказчик программы</w:t>
            </w:r>
          </w:p>
        </w:tc>
        <w:tc>
          <w:tcPr>
            <w:tcW w:w="331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>Министерство строительства и жилищно-коммунального х</w:t>
            </w:r>
            <w:r w:rsidRPr="00D0288C">
              <w:t>о</w:t>
            </w:r>
            <w:r w:rsidRPr="00D0288C">
              <w:t>зяйства Республики Тыва</w:t>
            </w:r>
          </w:p>
        </w:tc>
      </w:tr>
      <w:tr w:rsidR="00D65B4D" w:rsidRPr="00D0288C" w:rsidTr="00D0288C">
        <w:tc>
          <w:tcPr>
            <w:tcW w:w="3321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>Основной разработчик пр</w:t>
            </w:r>
            <w:r w:rsidRPr="00D0288C">
              <w:t>о</w:t>
            </w:r>
            <w:r w:rsidRPr="00D0288C">
              <w:t xml:space="preserve">граммы </w:t>
            </w:r>
          </w:p>
        </w:tc>
        <w:tc>
          <w:tcPr>
            <w:tcW w:w="331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>Министерство строительства и жилищно-коммунального х</w:t>
            </w:r>
            <w:r w:rsidRPr="00D0288C">
              <w:t>о</w:t>
            </w:r>
            <w:r w:rsidRPr="00D0288C">
              <w:t>зяйства Республики Тыва</w:t>
            </w:r>
          </w:p>
        </w:tc>
      </w:tr>
      <w:tr w:rsidR="00D65B4D" w:rsidRPr="00D0288C" w:rsidTr="00D0288C">
        <w:tc>
          <w:tcPr>
            <w:tcW w:w="3321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>Цель и задачи программы</w:t>
            </w:r>
          </w:p>
        </w:tc>
        <w:tc>
          <w:tcPr>
            <w:tcW w:w="331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основные цели программы: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 xml:space="preserve">создание безопасных и благоприятных условий проживания граждан на территории Республики Тыва путем </w:t>
            </w:r>
            <w:r w:rsidRPr="00D0288C">
              <w:rPr>
                <w:bCs/>
              </w:rPr>
              <w:t>переселения из аварийного жилищного фонда</w:t>
            </w:r>
            <w:r w:rsidRPr="00D0288C">
              <w:t xml:space="preserve">; 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 xml:space="preserve">формирование адресного подхода к проблеме переселения граждан </w:t>
            </w:r>
            <w:r w:rsidRPr="00D0288C">
              <w:rPr>
                <w:bCs/>
              </w:rPr>
              <w:t>из аварийного жилищного фонда</w:t>
            </w:r>
            <w:r w:rsidRPr="00D0288C">
              <w:t>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увеличение объемов жилищного строительства на террит</w:t>
            </w:r>
            <w:r w:rsidRPr="00D0288C">
              <w:t>о</w:t>
            </w:r>
            <w:r w:rsidRPr="00D0288C">
              <w:t>рии Республики Тыва;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основные задачи программы: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переселение граждан из аварийных многоквартирных домов, признанных до 1 января 2017 г. в установленном порядке аварийными и подлежащими сносу или реконструкции в св</w:t>
            </w:r>
            <w:r w:rsidRPr="00D0288C">
              <w:t>я</w:t>
            </w:r>
            <w:r w:rsidRPr="00D0288C">
              <w:t>зи с физическим износом в процессе их эксплуатации;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определение механизмов переселения граждан из неприго</w:t>
            </w:r>
            <w:r w:rsidRPr="00D0288C">
              <w:t>д</w:t>
            </w:r>
            <w:r w:rsidRPr="00D0288C">
              <w:t>ного для проживания жилищного фонда;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привлечение финансовой поддержки за счет средств гос</w:t>
            </w:r>
            <w:r w:rsidRPr="00D0288C">
              <w:t>у</w:t>
            </w:r>
            <w:r w:rsidRPr="00D0288C">
              <w:t>дарственной корпорации – Фонда содействия реформиров</w:t>
            </w:r>
            <w:r w:rsidRPr="00D0288C">
              <w:t>а</w:t>
            </w:r>
            <w:r w:rsidRPr="00D0288C">
              <w:t>нию жилищно-коммунального хозяйства;</w:t>
            </w:r>
          </w:p>
          <w:p w:rsidR="00D0288C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выработка механизмов предоставления жилых помещений переселяемым гражданам</w:t>
            </w:r>
          </w:p>
        </w:tc>
      </w:tr>
      <w:tr w:rsidR="00D65B4D" w:rsidRPr="00D0288C" w:rsidTr="00D0288C">
        <w:tc>
          <w:tcPr>
            <w:tcW w:w="3321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 xml:space="preserve">Показатели программы </w:t>
            </w:r>
          </w:p>
        </w:tc>
        <w:tc>
          <w:tcPr>
            <w:tcW w:w="331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 xml:space="preserve">ликвидация в 2019-2025 годах непригодного для проживания жилищного фонда площадью 11 659,7 кв. м 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lastRenderedPageBreak/>
              <w:t>переселение 698 граждан из непригодного для проживания жилищного фонда</w:t>
            </w:r>
          </w:p>
        </w:tc>
      </w:tr>
      <w:tr w:rsidR="00D65B4D" w:rsidRPr="00D0288C" w:rsidTr="00D0288C">
        <w:tc>
          <w:tcPr>
            <w:tcW w:w="3321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lastRenderedPageBreak/>
              <w:t xml:space="preserve">Этапы и сроки реализации программы </w:t>
            </w:r>
          </w:p>
        </w:tc>
        <w:tc>
          <w:tcPr>
            <w:tcW w:w="331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</w:p>
        </w:tc>
        <w:tc>
          <w:tcPr>
            <w:tcW w:w="6555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D0288C">
              <w:t xml:space="preserve">2019–2025 годы </w:t>
            </w:r>
          </w:p>
        </w:tc>
      </w:tr>
      <w:tr w:rsidR="00D65B4D" w:rsidRPr="00D0288C" w:rsidTr="00D0288C">
        <w:tc>
          <w:tcPr>
            <w:tcW w:w="3321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>Исполнители программы</w:t>
            </w:r>
          </w:p>
        </w:tc>
        <w:tc>
          <w:tcPr>
            <w:tcW w:w="331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:rsidR="00D65B4D" w:rsidRPr="00D0288C" w:rsidRDefault="00D65B4D" w:rsidP="00BD30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>Министерство строительства и жилищно-коммунального х</w:t>
            </w:r>
            <w:r w:rsidRPr="00D0288C">
              <w:t>о</w:t>
            </w:r>
            <w:r w:rsidRPr="00D0288C">
              <w:t xml:space="preserve">зяйства Республики Тыва, органы местного самоуправления муниципальных образований Республики Тыва, в которых находятся многоквартирные дома, в установленном порядке до 1 января 2017 г. признанные аварийными и подлежащими сносу – пгт. Каа-Хем Кызылского кожууна, </w:t>
            </w:r>
            <w:r w:rsidR="00BD30A3">
              <w:t>с</w:t>
            </w:r>
            <w:r w:rsidRPr="00D0288C">
              <w:t>. Хову-Аксы Чеди-Хольского кожууна</w:t>
            </w:r>
          </w:p>
        </w:tc>
      </w:tr>
      <w:tr w:rsidR="00D65B4D" w:rsidRPr="00D0288C" w:rsidTr="00D0288C">
        <w:tc>
          <w:tcPr>
            <w:tcW w:w="3321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>Объемы и источники фина</w:t>
            </w:r>
            <w:r w:rsidRPr="00D0288C">
              <w:t>н</w:t>
            </w:r>
            <w:r w:rsidRPr="00D0288C">
              <w:t xml:space="preserve">сирования программы </w:t>
            </w:r>
          </w:p>
        </w:tc>
        <w:tc>
          <w:tcPr>
            <w:tcW w:w="331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общий объем финансовых средств, необходимых для реал</w:t>
            </w:r>
            <w:r w:rsidRPr="00D0288C">
              <w:t>и</w:t>
            </w:r>
            <w:r w:rsidRPr="00D0288C">
              <w:t>зации программы, составляет 497 799 231,80 руб., из них:</w:t>
            </w:r>
          </w:p>
          <w:p w:rsidR="00681AB4" w:rsidRPr="00D0288C" w:rsidRDefault="00681AB4" w:rsidP="00681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2019–2020 годов – 4 512 755,80 руб.;</w:t>
            </w:r>
          </w:p>
          <w:p w:rsidR="00681AB4" w:rsidRPr="00D0288C" w:rsidRDefault="00681AB4" w:rsidP="00681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2020–2021 годов – 62 627 828,60 руб.;</w:t>
            </w:r>
          </w:p>
          <w:p w:rsidR="00681AB4" w:rsidRPr="00D0288C" w:rsidRDefault="00681AB4" w:rsidP="00681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2021–2022 годов – 62 696 139,0 руб.;</w:t>
            </w:r>
          </w:p>
          <w:p w:rsidR="00681AB4" w:rsidRPr="00D0288C" w:rsidRDefault="00681AB4" w:rsidP="00681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2022–2023 годов – 163 342 974,60  руб.;</w:t>
            </w:r>
          </w:p>
          <w:p w:rsidR="00681AB4" w:rsidRPr="00D0288C" w:rsidRDefault="00681AB4" w:rsidP="00681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2023–2024 годов – 119 069 296,60 руб.;</w:t>
            </w:r>
          </w:p>
          <w:p w:rsidR="00681AB4" w:rsidRPr="00D0288C" w:rsidRDefault="00681AB4" w:rsidP="00681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2024–2025 годов – 85 550 237,20 руб.</w:t>
            </w:r>
          </w:p>
          <w:p w:rsidR="00681AB4" w:rsidRPr="00D0288C" w:rsidRDefault="00681AB4" w:rsidP="00681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Доля финансирования программы за счет средств Фонда с</w:t>
            </w:r>
            <w:r w:rsidRPr="00D0288C">
              <w:t>о</w:t>
            </w:r>
            <w:r w:rsidRPr="00D0288C">
              <w:t>действия реформированию жилищно-коммунального хозя</w:t>
            </w:r>
            <w:r w:rsidRPr="00D0288C">
              <w:t>й</w:t>
            </w:r>
            <w:r w:rsidRPr="00D0288C">
              <w:t>ства составляет 491 952 329,52 руб., в том числе: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2019–2020 годов – 4 009 900,00 руб.;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2020–2021 годов – 61 829 773,10 руб.;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2021–2022 годов – 61 829 773,09 руб.;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2022–2023 годов – 161 709 544,86 руб.;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2023–2024 годов – 117 878 603,64 руб.;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2024–2025 годов – 84 694 734,83 руб.;</w:t>
            </w:r>
          </w:p>
          <w:p w:rsidR="00681AB4" w:rsidRPr="00D0288C" w:rsidRDefault="00681AB4" w:rsidP="00681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 xml:space="preserve">Доля </w:t>
            </w:r>
            <w:r w:rsidR="00D0288C">
              <w:t xml:space="preserve">финансирования из </w:t>
            </w:r>
            <w:r w:rsidRPr="00D0288C">
              <w:t>республиканского бюджета Ре</w:t>
            </w:r>
            <w:r w:rsidRPr="00D0288C">
              <w:t>с</w:t>
            </w:r>
            <w:r w:rsidRPr="00D0288C">
              <w:t>публики Тыва составляет 5 846 902,28 руб., в том числе: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2019–2020 годов – 502 855,80 руб.;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2020–2021 годов – 798 055,50 руб.;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2021–2022 годов – 866 365,91 руб.;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2022–2023 годов – 1 633 429,74 руб.;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2023–2024 годов – 1 190 692,96 руб.;</w:t>
            </w:r>
          </w:p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0288C">
              <w:t>этап 2024–2025 годов – 855 502,37 руб.</w:t>
            </w:r>
          </w:p>
        </w:tc>
      </w:tr>
      <w:tr w:rsidR="00D65B4D" w:rsidRPr="00D0288C" w:rsidTr="00D0288C">
        <w:trPr>
          <w:trHeight w:val="1143"/>
        </w:trPr>
        <w:tc>
          <w:tcPr>
            <w:tcW w:w="3321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>Ожидаемые конечные р</w:t>
            </w:r>
            <w:r w:rsidRPr="00D0288C">
              <w:t>е</w:t>
            </w:r>
            <w:r w:rsidRPr="00D0288C">
              <w:t>зультаты реализации пр</w:t>
            </w:r>
            <w:r w:rsidRPr="00D0288C">
              <w:t>о</w:t>
            </w:r>
            <w:r w:rsidRPr="00D0288C">
              <w:t>граммы</w:t>
            </w:r>
          </w:p>
        </w:tc>
        <w:tc>
          <w:tcPr>
            <w:tcW w:w="331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D0288C">
              <w:rPr>
                <w:spacing w:val="2"/>
              </w:rPr>
              <w:t>переселение 698 человек из многоквартирных домов, пр</w:t>
            </w:r>
            <w:r w:rsidRPr="00D0288C">
              <w:rPr>
                <w:spacing w:val="2"/>
              </w:rPr>
              <w:t>и</w:t>
            </w:r>
            <w:r w:rsidRPr="00D0288C">
              <w:rPr>
                <w:spacing w:val="2"/>
              </w:rPr>
              <w:t>знанных в установленном порядке аварийными и подлеж</w:t>
            </w:r>
            <w:r w:rsidRPr="00D0288C">
              <w:rPr>
                <w:spacing w:val="2"/>
              </w:rPr>
              <w:t>а</w:t>
            </w:r>
            <w:r w:rsidRPr="00D0288C">
              <w:rPr>
                <w:spacing w:val="2"/>
              </w:rPr>
              <w:t>щими сносу;</w:t>
            </w:r>
          </w:p>
          <w:p w:rsidR="00D65B4D" w:rsidRPr="00D0288C" w:rsidRDefault="00D65B4D" w:rsidP="00D028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rPr>
                <w:spacing w:val="2"/>
              </w:rPr>
              <w:t>расселение 11 659,7 кв. м аварийного жилищного фонда</w:t>
            </w:r>
          </w:p>
        </w:tc>
      </w:tr>
      <w:tr w:rsidR="00D65B4D" w:rsidRPr="00D0288C" w:rsidTr="00D0288C">
        <w:trPr>
          <w:trHeight w:val="1703"/>
        </w:trPr>
        <w:tc>
          <w:tcPr>
            <w:tcW w:w="3321" w:type="dxa"/>
          </w:tcPr>
          <w:p w:rsidR="00D65B4D" w:rsidRPr="00D0288C" w:rsidRDefault="00D65B4D" w:rsidP="00D65B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0288C">
              <w:t xml:space="preserve">Система организации </w:t>
            </w:r>
            <w:proofErr w:type="gramStart"/>
            <w:r w:rsidRPr="00D0288C">
              <w:t>ко</w:t>
            </w:r>
            <w:r w:rsidRPr="00D0288C">
              <w:t>н</w:t>
            </w:r>
            <w:r w:rsidRPr="00D0288C">
              <w:t>троля за</w:t>
            </w:r>
            <w:proofErr w:type="gramEnd"/>
            <w:r w:rsidRPr="00D0288C">
              <w:t xml:space="preserve"> исполнением пр</w:t>
            </w:r>
            <w:r w:rsidRPr="00D0288C">
              <w:t>о</w:t>
            </w:r>
            <w:r w:rsidRPr="00D0288C">
              <w:t>граммы</w:t>
            </w:r>
          </w:p>
        </w:tc>
        <w:tc>
          <w:tcPr>
            <w:tcW w:w="331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:rsidR="00D65B4D" w:rsidRPr="00D0288C" w:rsidRDefault="00D65B4D" w:rsidP="00D65B4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D0288C">
              <w:rPr>
                <w:spacing w:val="2"/>
              </w:rPr>
              <w:t>орган местного самоуправления</w:t>
            </w:r>
            <w:r w:rsidRPr="00D0288C">
              <w:t xml:space="preserve"> </w:t>
            </w:r>
            <w:r w:rsidRPr="00D0288C">
              <w:rPr>
                <w:spacing w:val="2"/>
              </w:rPr>
              <w:t>муниципальных образов</w:t>
            </w:r>
            <w:r w:rsidRPr="00D0288C">
              <w:rPr>
                <w:spacing w:val="2"/>
              </w:rPr>
              <w:t>а</w:t>
            </w:r>
            <w:r w:rsidRPr="00D0288C">
              <w:rPr>
                <w:spacing w:val="2"/>
              </w:rPr>
              <w:t>ний Республики Тыва ежемесячно до 5 числа месяца, сл</w:t>
            </w:r>
            <w:r w:rsidRPr="00D0288C">
              <w:rPr>
                <w:spacing w:val="2"/>
              </w:rPr>
              <w:t>е</w:t>
            </w:r>
            <w:r w:rsidRPr="00D0288C">
              <w:rPr>
                <w:spacing w:val="2"/>
              </w:rPr>
              <w:t xml:space="preserve">дующего </w:t>
            </w:r>
            <w:proofErr w:type="gramStart"/>
            <w:r w:rsidRPr="00D0288C">
              <w:rPr>
                <w:spacing w:val="2"/>
              </w:rPr>
              <w:t>за</w:t>
            </w:r>
            <w:proofErr w:type="gramEnd"/>
            <w:r w:rsidRPr="00D0288C">
              <w:rPr>
                <w:spacing w:val="2"/>
              </w:rPr>
              <w:t xml:space="preserve"> </w:t>
            </w:r>
            <w:proofErr w:type="gramStart"/>
            <w:r w:rsidRPr="00D0288C">
              <w:rPr>
                <w:spacing w:val="2"/>
              </w:rPr>
              <w:t>отчетным</w:t>
            </w:r>
            <w:proofErr w:type="gramEnd"/>
            <w:r w:rsidRPr="00D0288C">
              <w:rPr>
                <w:spacing w:val="2"/>
              </w:rPr>
              <w:t>, представляет государственному з</w:t>
            </w:r>
            <w:r w:rsidRPr="00D0288C">
              <w:rPr>
                <w:spacing w:val="2"/>
              </w:rPr>
              <w:t>а</w:t>
            </w:r>
            <w:r w:rsidRPr="00D0288C">
              <w:rPr>
                <w:spacing w:val="2"/>
              </w:rPr>
              <w:t>казчику программы – Министерству строительства жили</w:t>
            </w:r>
            <w:r w:rsidRPr="00D0288C">
              <w:rPr>
                <w:spacing w:val="2"/>
              </w:rPr>
              <w:t>щ</w:t>
            </w:r>
            <w:r w:rsidRPr="00D0288C">
              <w:rPr>
                <w:spacing w:val="2"/>
              </w:rPr>
              <w:t>но-коммунального хозяйства Республики Тыва отчеты о х</w:t>
            </w:r>
            <w:r w:rsidRPr="00D0288C">
              <w:rPr>
                <w:spacing w:val="2"/>
              </w:rPr>
              <w:t>о</w:t>
            </w:r>
            <w:r w:rsidRPr="00D0288C">
              <w:rPr>
                <w:spacing w:val="2"/>
              </w:rPr>
              <w:t>де реализации программы. Государственный заказчик пр</w:t>
            </w:r>
            <w:r w:rsidRPr="00D0288C">
              <w:rPr>
                <w:spacing w:val="2"/>
              </w:rPr>
              <w:t>о</w:t>
            </w:r>
            <w:r w:rsidRPr="00D0288C">
              <w:rPr>
                <w:spacing w:val="2"/>
              </w:rPr>
              <w:t xml:space="preserve">граммы обобщает указанные отчеты и направляет отчеты установленного образца в государственную корпорацию – Фонд содействия реформированию жилищно-коммунального хозяйства </w:t>
            </w:r>
          </w:p>
        </w:tc>
      </w:tr>
    </w:tbl>
    <w:p w:rsidR="00D65B4D" w:rsidRDefault="00D65B4D" w:rsidP="0031031B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31031B" w:rsidRPr="0031031B" w:rsidRDefault="0031031B" w:rsidP="0031031B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D65B4D" w:rsidRPr="0031031B" w:rsidRDefault="00D65B4D" w:rsidP="0031031B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31031B">
        <w:rPr>
          <w:rFonts w:cs="Courier New"/>
          <w:sz w:val="28"/>
          <w:szCs w:val="28"/>
        </w:rPr>
        <w:lastRenderedPageBreak/>
        <w:t xml:space="preserve">1. Характеристика проблемы и обоснование 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31031B">
        <w:rPr>
          <w:rFonts w:cs="Courier New"/>
          <w:sz w:val="28"/>
          <w:szCs w:val="28"/>
        </w:rPr>
        <w:t>необходимости ее решения программными методами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sub_1011"/>
      <w:proofErr w:type="gramStart"/>
      <w:r w:rsidRPr="0031031B">
        <w:rPr>
          <w:sz w:val="28"/>
          <w:szCs w:val="28"/>
        </w:rPr>
        <w:t>Одной из основных целей развития Российской Федерации, установленной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года», является повышение уровня жизни граждан, создание комфортных условий для их проживания.</w:t>
      </w:r>
      <w:proofErr w:type="gramEnd"/>
      <w:r w:rsidRPr="0031031B">
        <w:rPr>
          <w:sz w:val="28"/>
          <w:szCs w:val="28"/>
        </w:rPr>
        <w:t xml:space="preserve"> Реализация стратегической задачи по обеспечению устойчивого сокращения непригодного для проживания жилищного фонда позволит осуществить переселение граждан из многоквартирных домов, признанных в установленном п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рядке до 1 января 2017 г. аварийными и подлежащими сносу или реконструкции.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12"/>
      <w:bookmarkEnd w:id="1"/>
      <w:r w:rsidRPr="0031031B">
        <w:rPr>
          <w:color w:val="000000"/>
          <w:sz w:val="28"/>
          <w:szCs w:val="28"/>
        </w:rPr>
        <w:t>Многоквартирный жилищный фонд Республики Тыва характеризуется бол</w:t>
      </w:r>
      <w:r w:rsidRPr="0031031B">
        <w:rPr>
          <w:color w:val="000000"/>
          <w:sz w:val="28"/>
          <w:szCs w:val="28"/>
        </w:rPr>
        <w:t>ь</w:t>
      </w:r>
      <w:r w:rsidRPr="0031031B">
        <w:rPr>
          <w:color w:val="000000"/>
          <w:sz w:val="28"/>
          <w:szCs w:val="28"/>
        </w:rPr>
        <w:t xml:space="preserve">шой степенью износа зданий. </w:t>
      </w:r>
      <w:bookmarkEnd w:id="2"/>
      <w:r w:rsidRPr="0031031B">
        <w:rPr>
          <w:sz w:val="28"/>
          <w:szCs w:val="28"/>
        </w:rPr>
        <w:t>При этом</w:t>
      </w:r>
      <w:proofErr w:type="gramStart"/>
      <w:r w:rsidR="00D0288C">
        <w:rPr>
          <w:sz w:val="28"/>
          <w:szCs w:val="28"/>
        </w:rPr>
        <w:t>,</w:t>
      </w:r>
      <w:proofErr w:type="gramEnd"/>
      <w:r w:rsidRPr="0031031B">
        <w:rPr>
          <w:sz w:val="28"/>
          <w:szCs w:val="28"/>
        </w:rPr>
        <w:t xml:space="preserve"> по данным мониторинга технического с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 xml:space="preserve">стояния </w:t>
      </w:r>
      <w:r w:rsidRPr="0031031B">
        <w:rPr>
          <w:color w:val="000000"/>
          <w:sz w:val="28"/>
          <w:szCs w:val="28"/>
        </w:rPr>
        <w:t>жилищного фонда</w:t>
      </w:r>
      <w:r w:rsidR="00D0288C">
        <w:rPr>
          <w:color w:val="000000"/>
          <w:sz w:val="28"/>
          <w:szCs w:val="28"/>
        </w:rPr>
        <w:t>,</w:t>
      </w:r>
      <w:r w:rsidRPr="0031031B">
        <w:rPr>
          <w:color w:val="000000"/>
          <w:sz w:val="28"/>
          <w:szCs w:val="28"/>
        </w:rPr>
        <w:t xml:space="preserve"> значительная его часть не соответствует современным требованиям качественных характеристик, техническому содержанию и уровню благоустройства.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1031B">
        <w:rPr>
          <w:color w:val="000000"/>
          <w:sz w:val="28"/>
          <w:szCs w:val="28"/>
        </w:rPr>
        <w:t xml:space="preserve">Неудовлетворительное состояние жилищного фонда республики обусловлено неэффективностью системы управления им, недостаточным объемом финансовых ресурсов, направляемых на его содержание и текущий ремонт, отсутствием средств на проведение капитального ремонта многоквартирных домов, высокой степенью износа оборудования и инженерных сетей и, как следствие, низким качеством предоставляемых жилищно-коммунальных услуг. </w:t>
      </w:r>
    </w:p>
    <w:p w:rsidR="00D65B4D" w:rsidRPr="0031031B" w:rsidRDefault="00D65B4D" w:rsidP="0031031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1031B">
        <w:rPr>
          <w:spacing w:val="2"/>
          <w:sz w:val="28"/>
          <w:szCs w:val="28"/>
        </w:rPr>
        <w:t>Его наличие не только ухудшает внешний облик, понижает инвестиционную привлекательность населенных пунктов и сдерживает развитие инфраструктуры, но и создает потенциальную угрозу безопасности и комфортности проживания граждан, ухудшает качество предоставляемых коммунальных услуг, повышает с</w:t>
      </w:r>
      <w:r w:rsidRPr="0031031B">
        <w:rPr>
          <w:spacing w:val="2"/>
          <w:sz w:val="28"/>
          <w:szCs w:val="28"/>
        </w:rPr>
        <w:t>о</w:t>
      </w:r>
      <w:r w:rsidRPr="0031031B">
        <w:rPr>
          <w:spacing w:val="2"/>
          <w:sz w:val="28"/>
          <w:szCs w:val="28"/>
        </w:rPr>
        <w:t>циальную напряженность в обществе.</w:t>
      </w:r>
    </w:p>
    <w:p w:rsidR="00D65B4D" w:rsidRPr="0031031B" w:rsidRDefault="00D65B4D" w:rsidP="0031031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1031B">
        <w:rPr>
          <w:spacing w:val="2"/>
          <w:sz w:val="28"/>
          <w:szCs w:val="28"/>
        </w:rPr>
        <w:t>Сегодня в условиях рыночной экономики особенно важна социальная направленность предлагаемых мер. Большинство проживающих в аварийных д</w:t>
      </w:r>
      <w:r w:rsidRPr="0031031B">
        <w:rPr>
          <w:spacing w:val="2"/>
          <w:sz w:val="28"/>
          <w:szCs w:val="28"/>
        </w:rPr>
        <w:t>о</w:t>
      </w:r>
      <w:r w:rsidRPr="0031031B">
        <w:rPr>
          <w:spacing w:val="2"/>
          <w:sz w:val="28"/>
          <w:szCs w:val="28"/>
        </w:rPr>
        <w:t>мах граждан не в состоянии в настоящее время самостоятельно приобрести или получить на условиях найма жилье удовлетворительного качества.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1031B">
        <w:rPr>
          <w:color w:val="000000"/>
          <w:sz w:val="28"/>
          <w:szCs w:val="28"/>
        </w:rPr>
        <w:t xml:space="preserve">В целях создания безопасных и благоприятных условий проживания граждан, реформирования жилищно-коммунального хозяйства, формирования эффективных механизмов управления жилищным фондом был принят Федеральный закон </w:t>
      </w:r>
      <w:r w:rsidR="0031031B" w:rsidRPr="0031031B">
        <w:rPr>
          <w:color w:val="000000"/>
          <w:sz w:val="28"/>
          <w:szCs w:val="28"/>
        </w:rPr>
        <w:t xml:space="preserve">                  </w:t>
      </w:r>
      <w:r w:rsidRPr="0031031B">
        <w:rPr>
          <w:color w:val="000000"/>
          <w:sz w:val="28"/>
          <w:szCs w:val="28"/>
        </w:rPr>
        <w:t>от 21 июля 2007 г. №</w:t>
      </w:r>
      <w:r w:rsidR="0031031B" w:rsidRPr="0031031B">
        <w:rPr>
          <w:color w:val="000000"/>
          <w:sz w:val="28"/>
          <w:szCs w:val="28"/>
        </w:rPr>
        <w:t xml:space="preserve"> 185-ФЗ</w:t>
      </w:r>
      <w:r w:rsidRPr="0031031B">
        <w:rPr>
          <w:color w:val="000000"/>
          <w:sz w:val="28"/>
          <w:szCs w:val="28"/>
        </w:rPr>
        <w:t xml:space="preserve"> «О Фонде </w:t>
      </w:r>
      <w:r w:rsidR="0031031B" w:rsidRPr="0031031B">
        <w:rPr>
          <w:color w:val="000000"/>
          <w:sz w:val="28"/>
          <w:szCs w:val="28"/>
        </w:rPr>
        <w:t>содействия реформированию жилищ</w:t>
      </w:r>
      <w:r w:rsidRPr="0031031B">
        <w:rPr>
          <w:color w:val="000000"/>
          <w:sz w:val="28"/>
          <w:szCs w:val="28"/>
        </w:rPr>
        <w:t>но-коммунального хозяйства» (далее – Федеральный закон от 21.07.2007 г. № 185-ФЗ).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color w:val="000000"/>
          <w:sz w:val="28"/>
          <w:szCs w:val="28"/>
        </w:rPr>
        <w:t xml:space="preserve">Реализация мероприятий по переселению граждан из аварийного жилищного фонда в рамках </w:t>
      </w:r>
      <w:hyperlink r:id="rId13" w:history="1">
        <w:r w:rsidRPr="0031031B">
          <w:rPr>
            <w:color w:val="000000"/>
            <w:sz w:val="28"/>
            <w:szCs w:val="28"/>
          </w:rPr>
          <w:t>Федерального закона</w:t>
        </w:r>
      </w:hyperlink>
      <w:r w:rsidRPr="0031031B">
        <w:rPr>
          <w:sz w:val="28"/>
          <w:szCs w:val="28"/>
        </w:rPr>
        <w:t xml:space="preserve"> </w:t>
      </w:r>
      <w:r w:rsidRPr="0031031B">
        <w:rPr>
          <w:color w:val="000000"/>
          <w:sz w:val="28"/>
          <w:szCs w:val="28"/>
        </w:rPr>
        <w:t>от 21.07.2007 г. № 185-ФЗ улучшила ситу</w:t>
      </w:r>
      <w:r w:rsidRPr="0031031B">
        <w:rPr>
          <w:color w:val="000000"/>
          <w:sz w:val="28"/>
          <w:szCs w:val="28"/>
        </w:rPr>
        <w:t>а</w:t>
      </w:r>
      <w:r w:rsidRPr="0031031B">
        <w:rPr>
          <w:color w:val="000000"/>
          <w:sz w:val="28"/>
          <w:szCs w:val="28"/>
        </w:rPr>
        <w:t>цию, но не решила проблему ветшания жилищного фонда, снижения качества усл</w:t>
      </w:r>
      <w:r w:rsidRPr="0031031B">
        <w:rPr>
          <w:color w:val="000000"/>
          <w:sz w:val="28"/>
          <w:szCs w:val="28"/>
        </w:rPr>
        <w:t>о</w:t>
      </w:r>
      <w:r w:rsidRPr="0031031B">
        <w:rPr>
          <w:color w:val="000000"/>
          <w:sz w:val="28"/>
          <w:szCs w:val="28"/>
        </w:rPr>
        <w:t>вий проживания граждан. О</w:t>
      </w:r>
      <w:r w:rsidRPr="0031031B">
        <w:rPr>
          <w:sz w:val="28"/>
          <w:szCs w:val="28"/>
        </w:rPr>
        <w:t>бъемы аварийного и ветхого жилья неуклонно увелич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>ваются. Для ликвидации аварийного жилищного фонда необходима согласованность действий Фонда, органов государственной власти, органов местного самоуправл</w:t>
      </w:r>
      <w:r w:rsidRPr="0031031B">
        <w:rPr>
          <w:sz w:val="28"/>
          <w:szCs w:val="28"/>
        </w:rPr>
        <w:t>е</w:t>
      </w:r>
      <w:r w:rsidRPr="0031031B">
        <w:rPr>
          <w:sz w:val="28"/>
          <w:szCs w:val="28"/>
        </w:rPr>
        <w:t>ния, которые определяются в настоящей программе.</w:t>
      </w:r>
    </w:p>
    <w:p w:rsidR="00D65B4D" w:rsidRDefault="00D65B4D" w:rsidP="0031031B">
      <w:pPr>
        <w:jc w:val="center"/>
        <w:rPr>
          <w:spacing w:val="1"/>
          <w:sz w:val="28"/>
          <w:szCs w:val="28"/>
          <w:shd w:val="clear" w:color="auto" w:fill="FFFFFF"/>
        </w:rPr>
      </w:pPr>
    </w:p>
    <w:p w:rsidR="00D0288C" w:rsidRPr="0031031B" w:rsidRDefault="00D0288C" w:rsidP="0031031B">
      <w:pPr>
        <w:jc w:val="center"/>
        <w:rPr>
          <w:spacing w:val="1"/>
          <w:sz w:val="28"/>
          <w:szCs w:val="28"/>
          <w:shd w:val="clear" w:color="auto" w:fill="FFFFFF"/>
        </w:rPr>
      </w:pPr>
    </w:p>
    <w:p w:rsidR="00D65B4D" w:rsidRPr="0031031B" w:rsidRDefault="00D65B4D" w:rsidP="0031031B">
      <w:pPr>
        <w:jc w:val="center"/>
        <w:rPr>
          <w:spacing w:val="1"/>
          <w:sz w:val="28"/>
          <w:szCs w:val="28"/>
          <w:shd w:val="clear" w:color="auto" w:fill="FFFFFF"/>
        </w:rPr>
      </w:pPr>
      <w:r w:rsidRPr="0031031B">
        <w:rPr>
          <w:spacing w:val="1"/>
          <w:sz w:val="28"/>
          <w:szCs w:val="28"/>
          <w:shd w:val="clear" w:color="auto" w:fill="FFFFFF"/>
        </w:rPr>
        <w:lastRenderedPageBreak/>
        <w:t xml:space="preserve">2. Меры, принимаемые для обеспечения полноты и </w:t>
      </w:r>
    </w:p>
    <w:p w:rsidR="00D65B4D" w:rsidRPr="0031031B" w:rsidRDefault="00D65B4D" w:rsidP="0031031B">
      <w:pPr>
        <w:jc w:val="center"/>
        <w:rPr>
          <w:spacing w:val="1"/>
          <w:sz w:val="28"/>
          <w:szCs w:val="28"/>
          <w:shd w:val="clear" w:color="auto" w:fill="FFFFFF"/>
        </w:rPr>
      </w:pPr>
      <w:r w:rsidRPr="0031031B">
        <w:rPr>
          <w:spacing w:val="1"/>
          <w:sz w:val="28"/>
          <w:szCs w:val="28"/>
          <w:shd w:val="clear" w:color="auto" w:fill="FFFFFF"/>
        </w:rPr>
        <w:t>достоверности сведений об аварийном жилищном фонде</w:t>
      </w:r>
    </w:p>
    <w:p w:rsidR="00D65B4D" w:rsidRPr="0031031B" w:rsidRDefault="00D65B4D" w:rsidP="0031031B">
      <w:pPr>
        <w:jc w:val="center"/>
        <w:rPr>
          <w:spacing w:val="1"/>
          <w:sz w:val="28"/>
          <w:szCs w:val="28"/>
          <w:shd w:val="clear" w:color="auto" w:fill="FFFFFF"/>
        </w:rPr>
      </w:pPr>
    </w:p>
    <w:p w:rsidR="00D65B4D" w:rsidRPr="0031031B" w:rsidRDefault="00D65B4D" w:rsidP="0031031B">
      <w:pPr>
        <w:ind w:firstLine="709"/>
        <w:jc w:val="both"/>
        <w:rPr>
          <w:sz w:val="28"/>
          <w:szCs w:val="28"/>
        </w:rPr>
      </w:pPr>
      <w:r w:rsidRPr="0031031B">
        <w:rPr>
          <w:spacing w:val="1"/>
          <w:sz w:val="28"/>
          <w:szCs w:val="28"/>
          <w:shd w:val="clear" w:color="auto" w:fill="FFFFFF"/>
        </w:rPr>
        <w:t>Для достижения цели, направленной на обеспечение безопасных и благопр</w:t>
      </w:r>
      <w:r w:rsidRPr="0031031B">
        <w:rPr>
          <w:spacing w:val="1"/>
          <w:sz w:val="28"/>
          <w:szCs w:val="28"/>
          <w:shd w:val="clear" w:color="auto" w:fill="FFFFFF"/>
        </w:rPr>
        <w:t>и</w:t>
      </w:r>
      <w:r w:rsidRPr="0031031B">
        <w:rPr>
          <w:spacing w:val="1"/>
          <w:sz w:val="28"/>
          <w:szCs w:val="28"/>
          <w:shd w:val="clear" w:color="auto" w:fill="FFFFFF"/>
        </w:rPr>
        <w:t xml:space="preserve">ятных условий проживания граждан, поставленной государством, региональной политикой в сфере жилищно-коммунального хозяйства определен ряд задач, в том числе </w:t>
      </w:r>
      <w:r w:rsidRPr="0031031B">
        <w:rPr>
          <w:sz w:val="28"/>
          <w:szCs w:val="28"/>
        </w:rPr>
        <w:t>мониторинг технического состояния жилищного фонда, установление объ</w:t>
      </w:r>
      <w:r w:rsidRPr="0031031B">
        <w:rPr>
          <w:sz w:val="28"/>
          <w:szCs w:val="28"/>
        </w:rPr>
        <w:t>е</w:t>
      </w:r>
      <w:r w:rsidRPr="0031031B">
        <w:rPr>
          <w:sz w:val="28"/>
          <w:szCs w:val="28"/>
        </w:rPr>
        <w:t>мов аварийного жилья; формирование и актуализация реестра многоквартирных д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мов, признанных аварийными; оказание методической и адресной помощи и фина</w:t>
      </w:r>
      <w:r w:rsidRPr="0031031B">
        <w:rPr>
          <w:sz w:val="28"/>
          <w:szCs w:val="28"/>
        </w:rPr>
        <w:t>н</w:t>
      </w:r>
      <w:r w:rsidRPr="0031031B">
        <w:rPr>
          <w:sz w:val="28"/>
          <w:szCs w:val="28"/>
        </w:rPr>
        <w:t>совой поддержки органам местного самоуправления муниципальных образований Республики Тыва</w:t>
      </w:r>
      <w:r w:rsidRPr="0031031B">
        <w:rPr>
          <w:color w:val="FF0000"/>
          <w:sz w:val="28"/>
          <w:szCs w:val="28"/>
        </w:rPr>
        <w:t xml:space="preserve"> </w:t>
      </w:r>
      <w:r w:rsidRPr="0031031B">
        <w:rPr>
          <w:sz w:val="28"/>
          <w:szCs w:val="28"/>
        </w:rPr>
        <w:t>для принятия мер и реализации мероприятий по ликвидации ав</w:t>
      </w:r>
      <w:r w:rsidRPr="0031031B">
        <w:rPr>
          <w:sz w:val="28"/>
          <w:szCs w:val="28"/>
        </w:rPr>
        <w:t>а</w:t>
      </w:r>
      <w:r w:rsidRPr="0031031B">
        <w:rPr>
          <w:sz w:val="28"/>
          <w:szCs w:val="28"/>
        </w:rPr>
        <w:t xml:space="preserve">рийного жилищного фонда. </w:t>
      </w:r>
    </w:p>
    <w:p w:rsidR="00D65B4D" w:rsidRPr="0031031B" w:rsidRDefault="00D65B4D" w:rsidP="0031031B">
      <w:pPr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Перечень аварийных многоквартирных домов формируется на основании св</w:t>
      </w:r>
      <w:r w:rsidRPr="0031031B">
        <w:rPr>
          <w:sz w:val="28"/>
          <w:szCs w:val="28"/>
        </w:rPr>
        <w:t>е</w:t>
      </w:r>
      <w:r w:rsidRPr="0031031B">
        <w:rPr>
          <w:sz w:val="28"/>
          <w:szCs w:val="28"/>
        </w:rPr>
        <w:t xml:space="preserve">дений об общей площади жилых помещений аварийных многоквартирных домов, представляемых органами местного самоуправления муниципальных образований Республики Тыва, в соответствии с частью 6 статьи 17 Федерального закона от 21.07.2007 г. № 185-ФЗ.  </w:t>
      </w:r>
    </w:p>
    <w:p w:rsidR="00D65B4D" w:rsidRPr="0031031B" w:rsidRDefault="00D65B4D" w:rsidP="0031031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031B">
        <w:rPr>
          <w:sz w:val="28"/>
          <w:szCs w:val="28"/>
        </w:rPr>
        <w:t>Министерство строительства и жилищно-коммунального хозяйства Республ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>ки Тыва обеспечивает проверку достоверности представляемых органами местного самоуправления муниципальных образований Республики Тыва сведений об ав</w:t>
      </w:r>
      <w:r w:rsidRPr="0031031B">
        <w:rPr>
          <w:sz w:val="28"/>
          <w:szCs w:val="28"/>
        </w:rPr>
        <w:t>а</w:t>
      </w:r>
      <w:r w:rsidRPr="0031031B">
        <w:rPr>
          <w:sz w:val="28"/>
          <w:szCs w:val="28"/>
        </w:rPr>
        <w:t>рийном жилищном фонде путем проведения выборочной выездной проверки ав</w:t>
      </w:r>
      <w:r w:rsidRPr="0031031B">
        <w:rPr>
          <w:sz w:val="28"/>
          <w:szCs w:val="28"/>
        </w:rPr>
        <w:t>а</w:t>
      </w:r>
      <w:r w:rsidRPr="0031031B">
        <w:rPr>
          <w:sz w:val="28"/>
          <w:szCs w:val="28"/>
        </w:rPr>
        <w:t>рийных многоквартирных домов, сведения о которых представлены, а также пр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верки документов, на основании которых было принято решение о признании мн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 xml:space="preserve">гоквартирного дома аварийным и подлежащим сносу или реконструкции. </w:t>
      </w:r>
      <w:proofErr w:type="gramEnd"/>
    </w:p>
    <w:p w:rsidR="00D65B4D" w:rsidRPr="0031031B" w:rsidRDefault="00D65B4D" w:rsidP="0031031B">
      <w:pPr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В настоящее время в Республике Тыва сформирован р</w:t>
      </w:r>
      <w:r w:rsidRPr="0031031B">
        <w:rPr>
          <w:color w:val="000000"/>
          <w:sz w:val="28"/>
          <w:szCs w:val="28"/>
        </w:rPr>
        <w:t>еестр аварийных мног</w:t>
      </w:r>
      <w:r w:rsidRPr="0031031B">
        <w:rPr>
          <w:color w:val="000000"/>
          <w:sz w:val="28"/>
          <w:szCs w:val="28"/>
        </w:rPr>
        <w:t>о</w:t>
      </w:r>
      <w:r w:rsidRPr="0031031B">
        <w:rPr>
          <w:color w:val="000000"/>
          <w:sz w:val="28"/>
          <w:szCs w:val="28"/>
        </w:rPr>
        <w:t xml:space="preserve">квартирных домов, признанных таковыми до 1 января 2017 г. и подлежащих сносу или реконструкции. </w:t>
      </w:r>
      <w:r w:rsidRPr="0031031B">
        <w:rPr>
          <w:sz w:val="28"/>
          <w:szCs w:val="28"/>
        </w:rPr>
        <w:t>По состоянию на 1 января 2019 г. в него включено 20 мног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квартирных домов общей площадью 11,6597 тыс. кв. м, в аварийном жилье прож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>вает 698 граждан. Данные сведения обновляются постоянно, по мере поступления информации от органов местного самоуправления муниципальных образований Республики Тыва.</w:t>
      </w:r>
    </w:p>
    <w:p w:rsidR="00D65B4D" w:rsidRPr="0031031B" w:rsidRDefault="00D65B4D" w:rsidP="0031031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5B4D" w:rsidRPr="0031031B" w:rsidRDefault="00D65B4D" w:rsidP="003103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>3. Требования к жилым помещениям,</w:t>
      </w:r>
    </w:p>
    <w:p w:rsidR="0031031B" w:rsidRDefault="00D65B4D" w:rsidP="003103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>приобретаемым в строящихся многоквартирных</w:t>
      </w:r>
    </w:p>
    <w:p w:rsidR="0031031B" w:rsidRDefault="00D65B4D" w:rsidP="003103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>домах (</w:t>
      </w:r>
      <w:proofErr w:type="gramStart"/>
      <w:r w:rsidRPr="0031031B">
        <w:rPr>
          <w:sz w:val="28"/>
          <w:szCs w:val="28"/>
        </w:rPr>
        <w:t>строящимся</w:t>
      </w:r>
      <w:proofErr w:type="gramEnd"/>
      <w:r w:rsidRPr="0031031B">
        <w:rPr>
          <w:sz w:val="28"/>
          <w:szCs w:val="28"/>
        </w:rPr>
        <w:t>) для переселения граждан</w:t>
      </w:r>
    </w:p>
    <w:p w:rsidR="00D65B4D" w:rsidRPr="0031031B" w:rsidRDefault="00D65B4D" w:rsidP="003103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>из аварийного жилищного фонда</w:t>
      </w:r>
    </w:p>
    <w:p w:rsidR="00D65B4D" w:rsidRPr="0031031B" w:rsidRDefault="00D65B4D" w:rsidP="0031031B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D65B4D" w:rsidRPr="0031031B" w:rsidRDefault="00D65B4D" w:rsidP="0031031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1031B">
        <w:rPr>
          <w:color w:val="000000"/>
          <w:sz w:val="28"/>
          <w:szCs w:val="28"/>
        </w:rPr>
        <w:t xml:space="preserve">Требования </w:t>
      </w:r>
      <w:r w:rsidRPr="0031031B">
        <w:rPr>
          <w:sz w:val="28"/>
          <w:szCs w:val="28"/>
        </w:rPr>
        <w:t>к жилым помещениям, приобретаемым у застройщиков (стро</w:t>
      </w:r>
      <w:r w:rsidRPr="0031031B">
        <w:rPr>
          <w:sz w:val="28"/>
          <w:szCs w:val="28"/>
        </w:rPr>
        <w:t>я</w:t>
      </w:r>
      <w:r w:rsidRPr="0031031B">
        <w:rPr>
          <w:sz w:val="28"/>
          <w:szCs w:val="28"/>
        </w:rPr>
        <w:t xml:space="preserve">щимся) для переселения граждан из аварийного жилищного фонда </w:t>
      </w:r>
      <w:r w:rsidRPr="0031031B">
        <w:rPr>
          <w:color w:val="000000"/>
          <w:sz w:val="28"/>
          <w:szCs w:val="28"/>
        </w:rPr>
        <w:t>предназначены для использования муниципальными (государственными) заказчиками при подг</w:t>
      </w:r>
      <w:r w:rsidRPr="0031031B">
        <w:rPr>
          <w:color w:val="000000"/>
          <w:sz w:val="28"/>
          <w:szCs w:val="28"/>
        </w:rPr>
        <w:t>о</w:t>
      </w:r>
      <w:r w:rsidRPr="0031031B">
        <w:rPr>
          <w:color w:val="000000"/>
          <w:sz w:val="28"/>
          <w:szCs w:val="28"/>
        </w:rPr>
        <w:t>товке документации на проведение закупок в целях реализации программы, за и</w:t>
      </w:r>
      <w:r w:rsidRPr="0031031B">
        <w:rPr>
          <w:color w:val="000000"/>
          <w:sz w:val="28"/>
          <w:szCs w:val="28"/>
        </w:rPr>
        <w:t>с</w:t>
      </w:r>
      <w:r w:rsidRPr="0031031B">
        <w:rPr>
          <w:color w:val="000000"/>
          <w:sz w:val="28"/>
          <w:szCs w:val="28"/>
        </w:rPr>
        <w:t>ключением контрактов на покупку жилых помещений у лиц, не являющихся з</w:t>
      </w:r>
      <w:r w:rsidRPr="0031031B">
        <w:rPr>
          <w:color w:val="000000"/>
          <w:sz w:val="28"/>
          <w:szCs w:val="28"/>
        </w:rPr>
        <w:t>а</w:t>
      </w:r>
      <w:r w:rsidRPr="0031031B">
        <w:rPr>
          <w:color w:val="000000"/>
          <w:sz w:val="28"/>
          <w:szCs w:val="28"/>
        </w:rPr>
        <w:t>стройщиками, и в домах, введенных в эксплуатацию.</w:t>
      </w:r>
    </w:p>
    <w:p w:rsidR="00D65B4D" w:rsidRPr="0031031B" w:rsidRDefault="0031031B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65B4D" w:rsidRPr="0031031B">
        <w:rPr>
          <w:sz w:val="28"/>
          <w:szCs w:val="28"/>
        </w:rPr>
        <w:t>Требования к проектной документации на многоквартирный дом:</w:t>
      </w:r>
    </w:p>
    <w:p w:rsidR="00D65B4D" w:rsidRPr="0031031B" w:rsidRDefault="00D65B4D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031B">
        <w:rPr>
          <w:sz w:val="28"/>
          <w:szCs w:val="28"/>
        </w:rPr>
        <w:lastRenderedPageBreak/>
        <w:t>в проектной документации проектные значения параметров и другие проек</w:t>
      </w:r>
      <w:r w:rsidRPr="0031031B">
        <w:rPr>
          <w:sz w:val="28"/>
          <w:szCs w:val="28"/>
        </w:rPr>
        <w:t>т</w:t>
      </w:r>
      <w:r w:rsidRPr="0031031B">
        <w:rPr>
          <w:sz w:val="28"/>
          <w:szCs w:val="28"/>
        </w:rPr>
        <w:t xml:space="preserve">ные характеристики жилья, а также проектируемые мероприятия </w:t>
      </w:r>
      <w:r w:rsidR="00D0288C">
        <w:rPr>
          <w:sz w:val="28"/>
          <w:szCs w:val="28"/>
        </w:rPr>
        <w:t>по обеспечению его безопасности</w:t>
      </w:r>
      <w:r w:rsidRPr="0031031B">
        <w:rPr>
          <w:sz w:val="28"/>
          <w:szCs w:val="28"/>
        </w:rPr>
        <w:t xml:space="preserve"> устанавливаются таким образом, чтобы в процессе его строител</w:t>
      </w:r>
      <w:r w:rsidRPr="0031031B">
        <w:rPr>
          <w:sz w:val="28"/>
          <w:szCs w:val="28"/>
        </w:rPr>
        <w:t>ь</w:t>
      </w:r>
      <w:r w:rsidRPr="0031031B">
        <w:rPr>
          <w:sz w:val="28"/>
          <w:szCs w:val="28"/>
        </w:rPr>
        <w:t>ства и эксплуатации оно было безопасным для жизни и здоровья граждан (включая инвалидов и другие группы населения с ограниченными возможностями передв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>жения), имущества физических и юридических лиц, государственного или муниц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>пального имущества, окружающей среды.</w:t>
      </w:r>
      <w:proofErr w:type="gramEnd"/>
      <w:r w:rsidRPr="0031031B">
        <w:rPr>
          <w:sz w:val="28"/>
          <w:szCs w:val="28"/>
        </w:rPr>
        <w:t xml:space="preserve"> Проектная документация разрабатывается в соответствии с действующими строительными правилами (СП) и санитарными нормами и правилами (СанПиН).</w:t>
      </w:r>
    </w:p>
    <w:p w:rsidR="00D65B4D" w:rsidRPr="0031031B" w:rsidRDefault="00D65B4D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В отношении проектной документации на строительство многоквартирного дома, построенного многоквартирного дома, в котором приобретаются жилые п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мещения, рекомендуется обеспечить наличие положительного заключения пров</w:t>
      </w:r>
      <w:r w:rsidRPr="0031031B">
        <w:rPr>
          <w:sz w:val="28"/>
          <w:szCs w:val="28"/>
        </w:rPr>
        <w:t>е</w:t>
      </w:r>
      <w:r w:rsidRPr="0031031B">
        <w:rPr>
          <w:sz w:val="28"/>
          <w:szCs w:val="28"/>
        </w:rPr>
        <w:t>денной в соответствии с требованиями градостроительного законодательства эк</w:t>
      </w:r>
      <w:r w:rsidRPr="0031031B">
        <w:rPr>
          <w:sz w:val="28"/>
          <w:szCs w:val="28"/>
        </w:rPr>
        <w:t>с</w:t>
      </w:r>
      <w:r w:rsidRPr="0031031B">
        <w:rPr>
          <w:sz w:val="28"/>
          <w:szCs w:val="28"/>
        </w:rPr>
        <w:t>пертизы.</w:t>
      </w:r>
    </w:p>
    <w:p w:rsidR="00D65B4D" w:rsidRPr="0031031B" w:rsidRDefault="00D65B4D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3.2.</w:t>
      </w:r>
      <w:r w:rsidR="0031031B">
        <w:rPr>
          <w:sz w:val="28"/>
          <w:szCs w:val="28"/>
        </w:rPr>
        <w:t xml:space="preserve"> </w:t>
      </w:r>
      <w:r w:rsidRPr="0031031B">
        <w:rPr>
          <w:sz w:val="28"/>
          <w:szCs w:val="28"/>
        </w:rPr>
        <w:t>При приобретении жилых помещений в строящихся многоквартирных домах (строительстве) необходимо учитывать следующие требования:</w:t>
      </w:r>
    </w:p>
    <w:p w:rsidR="00D65B4D" w:rsidRPr="0031031B" w:rsidRDefault="00D65B4D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а) к конструктивному, инженерному и технологическому оснащению стро</w:t>
      </w:r>
      <w:r w:rsidRPr="0031031B">
        <w:rPr>
          <w:sz w:val="28"/>
          <w:szCs w:val="28"/>
        </w:rPr>
        <w:t>я</w:t>
      </w:r>
      <w:r w:rsidRPr="0031031B">
        <w:rPr>
          <w:sz w:val="28"/>
          <w:szCs w:val="28"/>
        </w:rPr>
        <w:t>щегося многоквартирного дома, введенного в эксплуатацию многоквартирного д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 xml:space="preserve">ма, в котором приобретается готовое жилье: </w:t>
      </w:r>
    </w:p>
    <w:p w:rsidR="00D65B4D" w:rsidRPr="0031031B" w:rsidRDefault="00D65B4D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обязательно наличие несущих строительных конструкций, выполненных из следующих материалов: стены из каменных конструкций (кирпич, блоки) крупных железобетонных блоков, железобетонных панелей, монолитного железобетонного каркаса с заполнением; перекрытия и фундаменты из сборных и монолитных жел</w:t>
      </w:r>
      <w:r w:rsidRPr="0031031B">
        <w:rPr>
          <w:sz w:val="28"/>
          <w:szCs w:val="28"/>
        </w:rPr>
        <w:t>е</w:t>
      </w:r>
      <w:r w:rsidRPr="0031031B">
        <w:rPr>
          <w:sz w:val="28"/>
          <w:szCs w:val="28"/>
        </w:rPr>
        <w:t xml:space="preserve">зобетонных. Не допускается строительство домов и приобретение жилья в домах, выполненных из легких стальных тонкостенных конструкций, </w:t>
      </w:r>
      <w:r w:rsidRPr="0031031B">
        <w:rPr>
          <w:sz w:val="28"/>
          <w:szCs w:val="28"/>
          <w:lang w:val="en-US"/>
        </w:rPr>
        <w:t>SIP</w:t>
      </w:r>
      <w:r w:rsidRPr="0031031B">
        <w:rPr>
          <w:sz w:val="28"/>
          <w:szCs w:val="28"/>
        </w:rPr>
        <w:t>-панелей, мета</w:t>
      </w:r>
      <w:r w:rsidRPr="0031031B">
        <w:rPr>
          <w:sz w:val="28"/>
          <w:szCs w:val="28"/>
        </w:rPr>
        <w:t>л</w:t>
      </w:r>
      <w:r w:rsidRPr="0031031B">
        <w:rPr>
          <w:sz w:val="28"/>
          <w:szCs w:val="28"/>
        </w:rPr>
        <w:t xml:space="preserve">лических </w:t>
      </w:r>
      <w:proofErr w:type="gramStart"/>
      <w:r w:rsidRPr="0031031B">
        <w:rPr>
          <w:sz w:val="28"/>
          <w:szCs w:val="28"/>
        </w:rPr>
        <w:t>сэндвич-панелей</w:t>
      </w:r>
      <w:proofErr w:type="gramEnd"/>
      <w:r w:rsidRPr="0031031B">
        <w:rPr>
          <w:sz w:val="28"/>
          <w:szCs w:val="28"/>
        </w:rPr>
        <w:t>;</w:t>
      </w:r>
    </w:p>
    <w:p w:rsidR="00D65B4D" w:rsidRPr="0031031B" w:rsidRDefault="00D65B4D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инженерное и технологическое оснащение дома и жилых помещений должно соответствовать действующим строительным правилам (СП) и санитарным нормам и правилам (СанПиН);</w:t>
      </w:r>
    </w:p>
    <w:p w:rsidR="00D65B4D" w:rsidRPr="0031031B" w:rsidRDefault="00D65B4D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выполнение мероприятий по благоустройству придомовой территории, в том числе устройства твердого покрытия, озеленения и малых архитектурных форм, площадок общего пользования различного назначения (в соответствии с проектной документацией);</w:t>
      </w:r>
    </w:p>
    <w:p w:rsidR="00D65B4D" w:rsidRPr="0031031B" w:rsidRDefault="00D65B4D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б) к функциональному оснащению и отделке помещений</w:t>
      </w:r>
      <w:r w:rsidR="00D0288C">
        <w:rPr>
          <w:sz w:val="28"/>
          <w:szCs w:val="28"/>
        </w:rPr>
        <w:t xml:space="preserve"> – </w:t>
      </w:r>
      <w:r w:rsidRPr="0031031B">
        <w:rPr>
          <w:sz w:val="28"/>
          <w:szCs w:val="28"/>
        </w:rPr>
        <w:t>для переселения граждан из аварийного жилищного фонда необходимо использовать построенные и приобретаемые жилые помещения, расположенные на любых этажах дома (</w:t>
      </w:r>
      <w:proofErr w:type="gramStart"/>
      <w:r w:rsidRPr="0031031B">
        <w:rPr>
          <w:sz w:val="28"/>
          <w:szCs w:val="28"/>
        </w:rPr>
        <w:t>кроме</w:t>
      </w:r>
      <w:proofErr w:type="gramEnd"/>
      <w:r w:rsidRPr="0031031B">
        <w:rPr>
          <w:sz w:val="28"/>
          <w:szCs w:val="28"/>
        </w:rPr>
        <w:t xml:space="preserve"> подвального, цокольного, технического, мансардного), оборудованные подключе</w:t>
      </w:r>
      <w:r w:rsidRPr="0031031B">
        <w:rPr>
          <w:sz w:val="28"/>
          <w:szCs w:val="28"/>
        </w:rPr>
        <w:t>н</w:t>
      </w:r>
      <w:r w:rsidRPr="0031031B">
        <w:rPr>
          <w:sz w:val="28"/>
          <w:szCs w:val="28"/>
        </w:rPr>
        <w:t>ными к соответствующим внутридомовым инженерным системам внутрикварти</w:t>
      </w:r>
      <w:r w:rsidRPr="0031031B">
        <w:rPr>
          <w:sz w:val="28"/>
          <w:szCs w:val="28"/>
        </w:rPr>
        <w:t>р</w:t>
      </w:r>
      <w:r w:rsidRPr="0031031B">
        <w:rPr>
          <w:sz w:val="28"/>
          <w:szCs w:val="28"/>
        </w:rPr>
        <w:t>ными инженерными сетями и имеющие чистовую отделку «под ключ»;</w:t>
      </w:r>
    </w:p>
    <w:p w:rsidR="00D65B4D" w:rsidRPr="0031031B" w:rsidRDefault="00D65B4D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031B">
        <w:rPr>
          <w:sz w:val="28"/>
          <w:szCs w:val="28"/>
        </w:rPr>
        <w:t>в) к мате</w:t>
      </w:r>
      <w:r w:rsidR="00D0288C">
        <w:rPr>
          <w:sz w:val="28"/>
          <w:szCs w:val="28"/>
        </w:rPr>
        <w:t xml:space="preserve">риалам, изделиям и оборудованию – </w:t>
      </w:r>
      <w:r w:rsidRPr="0031031B">
        <w:rPr>
          <w:sz w:val="28"/>
          <w:szCs w:val="28"/>
        </w:rPr>
        <w:t>выполняемые работы и примен</w:t>
      </w:r>
      <w:r w:rsidRPr="0031031B">
        <w:rPr>
          <w:sz w:val="28"/>
          <w:szCs w:val="28"/>
        </w:rPr>
        <w:t>я</w:t>
      </w:r>
      <w:r w:rsidRPr="0031031B">
        <w:rPr>
          <w:sz w:val="28"/>
          <w:szCs w:val="28"/>
        </w:rPr>
        <w:t>емые строительные материалы в процессе строительства дома, жилые помещения в котором приобретаются в соответствии с муниципальным (государственным) ко</w:t>
      </w:r>
      <w:r w:rsidRPr="0031031B">
        <w:rPr>
          <w:sz w:val="28"/>
          <w:szCs w:val="28"/>
        </w:rPr>
        <w:t>н</w:t>
      </w:r>
      <w:r w:rsidRPr="0031031B">
        <w:rPr>
          <w:sz w:val="28"/>
          <w:szCs w:val="28"/>
        </w:rPr>
        <w:t>трактом в целях переселения граждан из аварийного жилищного фонда, а также р</w:t>
      </w:r>
      <w:r w:rsidRPr="0031031B">
        <w:rPr>
          <w:sz w:val="28"/>
          <w:szCs w:val="28"/>
        </w:rPr>
        <w:t>е</w:t>
      </w:r>
      <w:r w:rsidRPr="0031031B">
        <w:rPr>
          <w:sz w:val="28"/>
          <w:szCs w:val="28"/>
        </w:rPr>
        <w:t>зультаты таких работ должны соответствовать требованиям технических регламе</w:t>
      </w:r>
      <w:r w:rsidRPr="0031031B">
        <w:rPr>
          <w:sz w:val="28"/>
          <w:szCs w:val="28"/>
        </w:rPr>
        <w:t>н</w:t>
      </w:r>
      <w:r w:rsidRPr="0031031B">
        <w:rPr>
          <w:sz w:val="28"/>
          <w:szCs w:val="28"/>
        </w:rPr>
        <w:lastRenderedPageBreak/>
        <w:t>тов, энергетической эффективности и оснащенности объекта капитального стро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>тельства приборами учета используемых энергетических ресурсов;</w:t>
      </w:r>
      <w:proofErr w:type="gramEnd"/>
    </w:p>
    <w:p w:rsidR="00BD30A3" w:rsidRDefault="00BD30A3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 энергоэффективности дома:</w:t>
      </w:r>
    </w:p>
    <w:p w:rsidR="00D65B4D" w:rsidRDefault="00D65B4D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класс энергетической эффективности дома должен быть не ниже «В» согласно Правилам определения класса энергетической эффективности многоквартирных д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мов, утвержденных</w:t>
      </w:r>
      <w:r w:rsidR="0031031B">
        <w:rPr>
          <w:sz w:val="28"/>
          <w:szCs w:val="28"/>
        </w:rPr>
        <w:t xml:space="preserve"> </w:t>
      </w:r>
      <w:hyperlink r:id="rId14" w:tooltip="Приказ Минстроя России от 06.06.2016 N 399/пр &quot;Об утверждении Правил определения класса энергетической эффективности многоквартирных домов&quot; (Зарегистрировано в Минюсте России 08.08.2016 N 43169)" w:history="1">
        <w:r w:rsidRPr="0031031B">
          <w:rPr>
            <w:sz w:val="28"/>
            <w:szCs w:val="28"/>
          </w:rPr>
          <w:t>приказом Министерства строительства и жилищно-коммунального хозяйства Российской Федерации от 6 июня 2016 г. № 399/</w:t>
        </w:r>
        <w:proofErr w:type="spellStart"/>
        <w:proofErr w:type="gramStart"/>
        <w:r w:rsidRPr="0031031B">
          <w:rPr>
            <w:sz w:val="28"/>
            <w:szCs w:val="28"/>
          </w:rPr>
          <w:t>пр</w:t>
        </w:r>
        <w:proofErr w:type="spellEnd"/>
        <w:proofErr w:type="gramEnd"/>
      </w:hyperlink>
      <w:r w:rsidR="00BD30A3">
        <w:rPr>
          <w:sz w:val="28"/>
          <w:szCs w:val="28"/>
        </w:rPr>
        <w:t>;</w:t>
      </w:r>
    </w:p>
    <w:p w:rsidR="001758B0" w:rsidRPr="00BD30A3" w:rsidRDefault="00BD30A3" w:rsidP="00BD30A3">
      <w:pPr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>р</w:t>
      </w:r>
      <w:r w:rsidR="001758B0" w:rsidRPr="00BD30A3">
        <w:rPr>
          <w:sz w:val="28"/>
          <w:szCs w:val="28"/>
        </w:rPr>
        <w:t>екомендуется предусматривать следующие мероприятия, направленные на повышение энергоэффективности дома:</w:t>
      </w:r>
    </w:p>
    <w:p w:rsidR="001758B0" w:rsidRPr="00BD30A3" w:rsidRDefault="001758B0" w:rsidP="00BD30A3">
      <w:pPr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>– предъявлять к оконным блокам в квартирах и в помещениях общего польз</w:t>
      </w:r>
      <w:r w:rsidRPr="00BD30A3">
        <w:rPr>
          <w:sz w:val="28"/>
          <w:szCs w:val="28"/>
        </w:rPr>
        <w:t>о</w:t>
      </w:r>
      <w:r w:rsidRPr="00BD30A3">
        <w:rPr>
          <w:sz w:val="28"/>
          <w:szCs w:val="28"/>
        </w:rPr>
        <w:t>вания дополнительные требования, указанные выше;</w:t>
      </w:r>
    </w:p>
    <w:p w:rsidR="001758B0" w:rsidRPr="00BD30A3" w:rsidRDefault="001758B0" w:rsidP="00BD30A3">
      <w:pPr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>– производить установку в помещениях общего пользования, лестничных клетках, перед входом в подъезды светодиодных светильников с датчиками движ</w:t>
      </w:r>
      <w:r w:rsidRPr="00BD30A3">
        <w:rPr>
          <w:sz w:val="28"/>
          <w:szCs w:val="28"/>
        </w:rPr>
        <w:t>е</w:t>
      </w:r>
      <w:r w:rsidRPr="00BD30A3">
        <w:rPr>
          <w:sz w:val="28"/>
          <w:szCs w:val="28"/>
        </w:rPr>
        <w:t>ния и освещенности;</w:t>
      </w:r>
    </w:p>
    <w:p w:rsidR="001758B0" w:rsidRPr="00BD30A3" w:rsidRDefault="001758B0" w:rsidP="00BD30A3">
      <w:pPr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>– проводить освещение придомовой территории с использованием светодио</w:t>
      </w:r>
      <w:r w:rsidRPr="00BD30A3">
        <w:rPr>
          <w:sz w:val="28"/>
          <w:szCs w:val="28"/>
        </w:rPr>
        <w:t>д</w:t>
      </w:r>
      <w:r w:rsidRPr="00BD30A3">
        <w:rPr>
          <w:sz w:val="28"/>
          <w:szCs w:val="28"/>
        </w:rPr>
        <w:t>ных светильников и датчиков освещенности;</w:t>
      </w:r>
    </w:p>
    <w:p w:rsidR="001758B0" w:rsidRPr="00BD30A3" w:rsidRDefault="001758B0" w:rsidP="00BD30A3">
      <w:pPr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>– выполнять теплоизоляцию подвального (цокольного) и чердачного перекр</w:t>
      </w:r>
      <w:r w:rsidRPr="00BD30A3">
        <w:rPr>
          <w:sz w:val="28"/>
          <w:szCs w:val="28"/>
        </w:rPr>
        <w:t>ы</w:t>
      </w:r>
      <w:r w:rsidRPr="00BD30A3">
        <w:rPr>
          <w:sz w:val="28"/>
          <w:szCs w:val="28"/>
        </w:rPr>
        <w:t>тий (в соответствии с проектной документацией);</w:t>
      </w:r>
    </w:p>
    <w:p w:rsidR="001758B0" w:rsidRPr="00BD30A3" w:rsidRDefault="001758B0" w:rsidP="00BD30A3">
      <w:pPr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 xml:space="preserve"> – проводить установку приборов учета горячего и холодного водоснабжения, электроэнергии, газа и другие, предусмотренные в проектной документации;</w:t>
      </w:r>
    </w:p>
    <w:p w:rsidR="001758B0" w:rsidRPr="00BD30A3" w:rsidRDefault="001758B0" w:rsidP="00BD30A3">
      <w:pPr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>– выполнять установку радиаторов отопления с терморегуляторами (при те</w:t>
      </w:r>
      <w:r w:rsidRPr="00BD30A3">
        <w:rPr>
          <w:sz w:val="28"/>
          <w:szCs w:val="28"/>
        </w:rPr>
        <w:t>х</w:t>
      </w:r>
      <w:r w:rsidRPr="00BD30A3">
        <w:rPr>
          <w:sz w:val="28"/>
          <w:szCs w:val="28"/>
        </w:rPr>
        <w:t>нологической возможности в соответствии с проектной документацией);</w:t>
      </w:r>
    </w:p>
    <w:p w:rsidR="001758B0" w:rsidRPr="00BD30A3" w:rsidRDefault="001758B0" w:rsidP="00BD30A3">
      <w:pPr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 xml:space="preserve">– проводить устройство входных дверей в подъезды дома с  утеплением и  оборудованием </w:t>
      </w:r>
      <w:proofErr w:type="spellStart"/>
      <w:r w:rsidRPr="00BD30A3">
        <w:rPr>
          <w:sz w:val="28"/>
          <w:szCs w:val="28"/>
        </w:rPr>
        <w:t>автодоводчиками</w:t>
      </w:r>
      <w:proofErr w:type="spellEnd"/>
      <w:r w:rsidRPr="00BD30A3">
        <w:rPr>
          <w:sz w:val="28"/>
          <w:szCs w:val="28"/>
        </w:rPr>
        <w:t>;</w:t>
      </w:r>
    </w:p>
    <w:p w:rsidR="001758B0" w:rsidRPr="00BD30A3" w:rsidRDefault="001758B0" w:rsidP="00BD30A3">
      <w:pPr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>– устраивать входные тамбуры в подъезды дома с утеплением стен, устана</w:t>
      </w:r>
      <w:r w:rsidRPr="00BD30A3">
        <w:rPr>
          <w:sz w:val="28"/>
          <w:szCs w:val="28"/>
        </w:rPr>
        <w:t>в</w:t>
      </w:r>
      <w:r w:rsidRPr="00BD30A3">
        <w:rPr>
          <w:sz w:val="28"/>
          <w:szCs w:val="28"/>
        </w:rPr>
        <w:t>ливать утепленные двери тамбура (входную</w:t>
      </w:r>
      <w:r w:rsidR="00BD30A3" w:rsidRPr="00BD30A3">
        <w:rPr>
          <w:sz w:val="28"/>
          <w:szCs w:val="28"/>
        </w:rPr>
        <w:t xml:space="preserve"> и проходную) с </w:t>
      </w:r>
      <w:proofErr w:type="spellStart"/>
      <w:r w:rsidR="00BD30A3" w:rsidRPr="00BD30A3">
        <w:rPr>
          <w:sz w:val="28"/>
          <w:szCs w:val="28"/>
        </w:rPr>
        <w:t>автодоводчиками</w:t>
      </w:r>
      <w:proofErr w:type="spellEnd"/>
      <w:r w:rsidR="00BD30A3" w:rsidRPr="00BD30A3">
        <w:rPr>
          <w:sz w:val="28"/>
          <w:szCs w:val="28"/>
        </w:rPr>
        <w:t>;</w:t>
      </w:r>
    </w:p>
    <w:p w:rsidR="001758B0" w:rsidRPr="00BD30A3" w:rsidRDefault="00BD30A3" w:rsidP="00BD3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>о</w:t>
      </w:r>
      <w:r w:rsidR="001758B0" w:rsidRPr="00BD30A3">
        <w:rPr>
          <w:sz w:val="28"/>
          <w:szCs w:val="28"/>
        </w:rPr>
        <w:t>беспечить наличие на фасаде дома указателя класса энергетической эффе</w:t>
      </w:r>
      <w:r w:rsidR="001758B0" w:rsidRPr="00BD30A3">
        <w:rPr>
          <w:sz w:val="28"/>
          <w:szCs w:val="28"/>
        </w:rPr>
        <w:t>к</w:t>
      </w:r>
      <w:r w:rsidR="001758B0" w:rsidRPr="00BD30A3">
        <w:rPr>
          <w:sz w:val="28"/>
          <w:szCs w:val="28"/>
        </w:rPr>
        <w:t>тивности дома в соответствии с разделом III Правил определения классов энергет</w:t>
      </w:r>
      <w:r w:rsidR="001758B0" w:rsidRPr="00BD30A3">
        <w:rPr>
          <w:sz w:val="28"/>
          <w:szCs w:val="28"/>
        </w:rPr>
        <w:t>и</w:t>
      </w:r>
      <w:r w:rsidR="001758B0" w:rsidRPr="00BD30A3">
        <w:rPr>
          <w:sz w:val="28"/>
          <w:szCs w:val="28"/>
        </w:rPr>
        <w:t>ческой эффективности многоквартирных домов, утвержденных приказом Мин</w:t>
      </w:r>
      <w:r w:rsidR="001758B0" w:rsidRPr="00BD30A3">
        <w:rPr>
          <w:sz w:val="28"/>
          <w:szCs w:val="28"/>
        </w:rPr>
        <w:t>и</w:t>
      </w:r>
      <w:r w:rsidR="001758B0" w:rsidRPr="00BD30A3">
        <w:rPr>
          <w:sz w:val="28"/>
          <w:szCs w:val="28"/>
        </w:rPr>
        <w:t>стерства строительства и жилищно-коммунального хозяйства Российской Федер</w:t>
      </w:r>
      <w:r w:rsidR="001758B0" w:rsidRPr="00BD30A3">
        <w:rPr>
          <w:sz w:val="28"/>
          <w:szCs w:val="28"/>
        </w:rPr>
        <w:t>а</w:t>
      </w:r>
      <w:r w:rsidR="001758B0" w:rsidRPr="00BD30A3">
        <w:rPr>
          <w:sz w:val="28"/>
          <w:szCs w:val="28"/>
        </w:rPr>
        <w:t>ции от 6 июня 2016 г</w:t>
      </w:r>
      <w:r w:rsidRPr="00BD30A3">
        <w:rPr>
          <w:sz w:val="28"/>
          <w:szCs w:val="28"/>
        </w:rPr>
        <w:t>.</w:t>
      </w:r>
      <w:r w:rsidR="001758B0" w:rsidRPr="00BD30A3">
        <w:rPr>
          <w:sz w:val="28"/>
          <w:szCs w:val="28"/>
        </w:rPr>
        <w:t xml:space="preserve"> № 399/</w:t>
      </w:r>
      <w:proofErr w:type="spellStart"/>
      <w:proofErr w:type="gramStart"/>
      <w:r w:rsidR="001758B0" w:rsidRPr="00BD30A3">
        <w:rPr>
          <w:sz w:val="28"/>
          <w:szCs w:val="28"/>
        </w:rPr>
        <w:t>пр</w:t>
      </w:r>
      <w:proofErr w:type="spellEnd"/>
      <w:proofErr w:type="gramEnd"/>
      <w:r w:rsidR="001758B0" w:rsidRPr="00BD30A3">
        <w:rPr>
          <w:sz w:val="28"/>
          <w:szCs w:val="28"/>
        </w:rPr>
        <w:t>;</w:t>
      </w:r>
    </w:p>
    <w:p w:rsidR="00D65B4D" w:rsidRPr="0031031B" w:rsidRDefault="00D65B4D" w:rsidP="0031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д) к экс</w:t>
      </w:r>
      <w:r w:rsidR="00D0288C">
        <w:rPr>
          <w:sz w:val="28"/>
          <w:szCs w:val="28"/>
        </w:rPr>
        <w:t xml:space="preserve">плуатационной документации дома – </w:t>
      </w:r>
      <w:r w:rsidRPr="0031031B">
        <w:rPr>
          <w:sz w:val="28"/>
          <w:szCs w:val="28"/>
        </w:rPr>
        <w:t>наличие паспортов и инструкций по эксплуатации предприятий-изготовителей на механическое, электрическое, сан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>тарно-техническое и иное, включая лифтовое, оборудование, приборы учета испол</w:t>
      </w:r>
      <w:r w:rsidRPr="0031031B">
        <w:rPr>
          <w:sz w:val="28"/>
          <w:szCs w:val="28"/>
        </w:rPr>
        <w:t>ь</w:t>
      </w:r>
      <w:r w:rsidRPr="0031031B">
        <w:rPr>
          <w:sz w:val="28"/>
          <w:szCs w:val="28"/>
        </w:rPr>
        <w:t>зования энергетических ресурсов (общедомовые (коллективные) и индивидуальные) и узлы управления подачи энергетических ресурсов и т.д., наличие инструкций по эксплуатации внутриквартирного инженерного оборудования.</w:t>
      </w:r>
    </w:p>
    <w:p w:rsidR="00D65B4D" w:rsidRPr="0031031B" w:rsidRDefault="00D65B4D" w:rsidP="003103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5B4D" w:rsidRPr="0031031B" w:rsidRDefault="00D65B4D" w:rsidP="003103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 xml:space="preserve">4. Критерии очередности участия в программе </w:t>
      </w:r>
    </w:p>
    <w:p w:rsidR="00D65B4D" w:rsidRPr="0031031B" w:rsidRDefault="00D65B4D" w:rsidP="003103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 xml:space="preserve">муниципальных образований Республики Тыва </w:t>
      </w:r>
    </w:p>
    <w:p w:rsidR="00D65B4D" w:rsidRPr="0031031B" w:rsidRDefault="00D65B4D" w:rsidP="003103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 xml:space="preserve">и многоквартирных домов </w:t>
      </w:r>
    </w:p>
    <w:p w:rsidR="00D65B4D" w:rsidRPr="0031031B" w:rsidRDefault="00D65B4D" w:rsidP="003103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5B4D" w:rsidRPr="0031031B" w:rsidRDefault="00D65B4D" w:rsidP="0031031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1031B">
        <w:rPr>
          <w:sz w:val="28"/>
          <w:szCs w:val="28"/>
        </w:rPr>
        <w:t xml:space="preserve">4.1. </w:t>
      </w:r>
      <w:proofErr w:type="gramStart"/>
      <w:r w:rsidRPr="0031031B">
        <w:rPr>
          <w:sz w:val="28"/>
          <w:szCs w:val="28"/>
        </w:rPr>
        <w:t>Участниками программы являются муниципальные образования Респу</w:t>
      </w:r>
      <w:r w:rsidRPr="0031031B">
        <w:rPr>
          <w:sz w:val="28"/>
          <w:szCs w:val="28"/>
        </w:rPr>
        <w:t>б</w:t>
      </w:r>
      <w:r w:rsidRPr="0031031B">
        <w:rPr>
          <w:sz w:val="28"/>
          <w:szCs w:val="28"/>
        </w:rPr>
        <w:t>лики Тыва, на территории которых находится аварийный жилищный фонд, пр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 xml:space="preserve">знанный до 1 января 2017 г. аварийным и подлежащим сносу или реконструкции в </w:t>
      </w:r>
      <w:r w:rsidRPr="0031031B">
        <w:rPr>
          <w:color w:val="2D2D2D"/>
          <w:spacing w:val="2"/>
          <w:sz w:val="28"/>
          <w:szCs w:val="28"/>
        </w:rPr>
        <w:t xml:space="preserve"> </w:t>
      </w:r>
      <w:r w:rsidRPr="0031031B">
        <w:rPr>
          <w:spacing w:val="2"/>
          <w:sz w:val="28"/>
          <w:szCs w:val="28"/>
        </w:rPr>
        <w:lastRenderedPageBreak/>
        <w:t xml:space="preserve">порядке, установленном </w:t>
      </w:r>
      <w:hyperlink r:id="rId15" w:history="1">
        <w:r w:rsidRPr="0031031B">
          <w:rPr>
            <w:spacing w:val="2"/>
            <w:sz w:val="28"/>
            <w:szCs w:val="28"/>
          </w:rPr>
          <w:t>постановлением Правительства</w:t>
        </w:r>
        <w:r w:rsidR="0031031B">
          <w:rPr>
            <w:spacing w:val="2"/>
            <w:sz w:val="28"/>
            <w:szCs w:val="28"/>
          </w:rPr>
          <w:t xml:space="preserve"> </w:t>
        </w:r>
        <w:r w:rsidRPr="0031031B">
          <w:rPr>
            <w:spacing w:val="2"/>
            <w:sz w:val="28"/>
            <w:szCs w:val="28"/>
          </w:rPr>
          <w:t>Российской</w:t>
        </w:r>
        <w:r w:rsidR="0031031B">
          <w:rPr>
            <w:spacing w:val="2"/>
            <w:sz w:val="28"/>
            <w:szCs w:val="28"/>
          </w:rPr>
          <w:t xml:space="preserve"> </w:t>
        </w:r>
        <w:r w:rsidRPr="0031031B">
          <w:rPr>
            <w:spacing w:val="2"/>
            <w:sz w:val="28"/>
            <w:szCs w:val="28"/>
          </w:rPr>
          <w:t>Федерации</w:t>
        </w:r>
        <w:r w:rsidR="0031031B">
          <w:rPr>
            <w:spacing w:val="2"/>
            <w:sz w:val="28"/>
            <w:szCs w:val="28"/>
          </w:rPr>
          <w:t xml:space="preserve"> </w:t>
        </w:r>
        <w:r w:rsidRPr="0031031B">
          <w:rPr>
            <w:spacing w:val="2"/>
            <w:sz w:val="28"/>
            <w:szCs w:val="28"/>
          </w:rPr>
          <w:t>от</w:t>
        </w:r>
        <w:r w:rsidR="0031031B">
          <w:rPr>
            <w:spacing w:val="2"/>
            <w:sz w:val="28"/>
            <w:szCs w:val="28"/>
          </w:rPr>
          <w:t xml:space="preserve"> </w:t>
        </w:r>
        <w:r w:rsidRPr="0031031B">
          <w:rPr>
            <w:spacing w:val="2"/>
            <w:sz w:val="28"/>
            <w:szCs w:val="28"/>
          </w:rPr>
          <w:t>28 января 2006</w:t>
        </w:r>
        <w:r w:rsidR="0031031B">
          <w:rPr>
            <w:spacing w:val="2"/>
            <w:sz w:val="28"/>
            <w:szCs w:val="28"/>
          </w:rPr>
          <w:t xml:space="preserve"> </w:t>
        </w:r>
        <w:r w:rsidRPr="0031031B">
          <w:rPr>
            <w:spacing w:val="2"/>
            <w:sz w:val="28"/>
            <w:szCs w:val="28"/>
          </w:rPr>
          <w:t>г. № 47 «Об утверждении Положения о признании помещения ж</w:t>
        </w:r>
        <w:r w:rsidRPr="0031031B">
          <w:rPr>
            <w:spacing w:val="2"/>
            <w:sz w:val="28"/>
            <w:szCs w:val="28"/>
          </w:rPr>
          <w:t>и</w:t>
        </w:r>
        <w:r w:rsidRPr="0031031B">
          <w:rPr>
            <w:spacing w:val="2"/>
            <w:sz w:val="28"/>
            <w:szCs w:val="28"/>
          </w:rPr>
          <w:t>лым помещением, жилого помещения непригодным для проживания, многоква</w:t>
        </w:r>
        <w:r w:rsidRPr="0031031B">
          <w:rPr>
            <w:spacing w:val="2"/>
            <w:sz w:val="28"/>
            <w:szCs w:val="28"/>
          </w:rPr>
          <w:t>р</w:t>
        </w:r>
        <w:r w:rsidRPr="0031031B">
          <w:rPr>
            <w:spacing w:val="2"/>
            <w:sz w:val="28"/>
            <w:szCs w:val="28"/>
          </w:rPr>
          <w:t>тирного дома аварийным и подлежащим сносу или реконструкции</w:t>
        </w:r>
        <w:proofErr w:type="gramEnd"/>
      </w:hyperlink>
      <w:r w:rsidRPr="0031031B">
        <w:rPr>
          <w:spacing w:val="2"/>
          <w:sz w:val="28"/>
          <w:szCs w:val="28"/>
        </w:rPr>
        <w:t xml:space="preserve">, </w:t>
      </w:r>
      <w:r w:rsidRPr="0031031B">
        <w:rPr>
          <w:sz w:val="28"/>
          <w:szCs w:val="28"/>
        </w:rPr>
        <w:t>садового дома жилым домом и жилого дома садовым домом</w:t>
      </w:r>
      <w:r w:rsidRPr="0031031B">
        <w:rPr>
          <w:spacing w:val="2"/>
          <w:sz w:val="28"/>
          <w:szCs w:val="28"/>
        </w:rPr>
        <w:t>»</w:t>
      </w:r>
      <w:r w:rsidRPr="0031031B">
        <w:rPr>
          <w:sz w:val="28"/>
          <w:szCs w:val="28"/>
        </w:rPr>
        <w:t>, и которые выполнили условия, предусмотренные статьей 14 Федерального закона от 21.07.2007 г. № 185-ФЗ.</w:t>
      </w:r>
    </w:p>
    <w:p w:rsidR="00D65B4D" w:rsidRPr="0031031B" w:rsidRDefault="00D65B4D" w:rsidP="0031031B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4.2.</w:t>
      </w:r>
      <w:r w:rsidR="0031031B">
        <w:rPr>
          <w:sz w:val="28"/>
          <w:szCs w:val="28"/>
        </w:rPr>
        <w:t xml:space="preserve"> </w:t>
      </w:r>
      <w:r w:rsidRPr="0031031B">
        <w:rPr>
          <w:sz w:val="28"/>
          <w:szCs w:val="28"/>
        </w:rPr>
        <w:t>Критерии очередности участия в реализации программы муниципальных образований Республики Тыва определяются исходя из степени готовности муниц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>пального образования Республики Тыва к реализации программы и при наличии:</w:t>
      </w:r>
    </w:p>
    <w:p w:rsidR="00D65B4D" w:rsidRPr="0031031B" w:rsidRDefault="00D65B4D" w:rsidP="0031031B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оценки состояния рынка жилья для принятия решения о целесообразности строительства жилых помещений либо приобретения жилых помещений у застро</w:t>
      </w:r>
      <w:r w:rsidRPr="0031031B">
        <w:rPr>
          <w:sz w:val="28"/>
          <w:szCs w:val="28"/>
        </w:rPr>
        <w:t>й</w:t>
      </w:r>
      <w:r w:rsidRPr="0031031B">
        <w:rPr>
          <w:sz w:val="28"/>
          <w:szCs w:val="28"/>
        </w:rPr>
        <w:t>щика и на вторичном рынке;</w:t>
      </w:r>
    </w:p>
    <w:p w:rsidR="00D65B4D" w:rsidRPr="0031031B" w:rsidRDefault="00D65B4D" w:rsidP="0031031B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оценки степени готовности земельных участков для строительства жилья;</w:t>
      </w:r>
    </w:p>
    <w:p w:rsidR="00D65B4D" w:rsidRPr="0031031B" w:rsidRDefault="00D65B4D" w:rsidP="0031031B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 xml:space="preserve">свободного муниципального жилищного фонда;  </w:t>
      </w:r>
    </w:p>
    <w:p w:rsidR="00D65B4D" w:rsidRPr="0031031B" w:rsidRDefault="00D65B4D" w:rsidP="0031031B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возможности формирования территорий под развитие.</w:t>
      </w:r>
    </w:p>
    <w:p w:rsidR="00D65B4D" w:rsidRPr="0031031B" w:rsidRDefault="00D65B4D" w:rsidP="0031031B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4.3.</w:t>
      </w:r>
      <w:r w:rsidR="0031031B">
        <w:rPr>
          <w:sz w:val="28"/>
          <w:szCs w:val="28"/>
        </w:rPr>
        <w:t xml:space="preserve"> </w:t>
      </w:r>
      <w:r w:rsidRPr="0031031B">
        <w:rPr>
          <w:sz w:val="28"/>
          <w:szCs w:val="28"/>
        </w:rPr>
        <w:t>Критерии очередности расселения аварийных многоквартирных домов. При формировании перечня многоквартирных домов необходимо учитывать:</w:t>
      </w:r>
    </w:p>
    <w:p w:rsidR="00D65B4D" w:rsidRPr="0031031B" w:rsidRDefault="00D65B4D" w:rsidP="0031031B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дату признания многоквартирного дома аварийным и подлежащим сносу или реконструкции (в первоочередном порядке расселяются многоквартирные дома, д</w:t>
      </w:r>
      <w:r w:rsidRPr="0031031B">
        <w:rPr>
          <w:sz w:val="28"/>
          <w:szCs w:val="28"/>
        </w:rPr>
        <w:t>а</w:t>
      </w:r>
      <w:r w:rsidRPr="0031031B">
        <w:rPr>
          <w:sz w:val="28"/>
          <w:szCs w:val="28"/>
        </w:rPr>
        <w:t>та признания аварийными и подлежащими сносу или реконструкции которых пре</w:t>
      </w:r>
      <w:r w:rsidRPr="0031031B">
        <w:rPr>
          <w:sz w:val="28"/>
          <w:szCs w:val="28"/>
        </w:rPr>
        <w:t>д</w:t>
      </w:r>
      <w:r w:rsidRPr="0031031B">
        <w:rPr>
          <w:sz w:val="28"/>
          <w:szCs w:val="28"/>
        </w:rPr>
        <w:t>шествует годам признания аварийными других многоквартирных домов);</w:t>
      </w:r>
    </w:p>
    <w:p w:rsidR="00D65B4D" w:rsidRPr="0031031B" w:rsidRDefault="00D65B4D" w:rsidP="0031031B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наличие угрозы обрушения многоквартирного дома (в соответствии с закл</w:t>
      </w:r>
      <w:r w:rsidRPr="0031031B">
        <w:rPr>
          <w:sz w:val="28"/>
          <w:szCs w:val="28"/>
        </w:rPr>
        <w:t>ю</w:t>
      </w:r>
      <w:r w:rsidRPr="0031031B">
        <w:rPr>
          <w:sz w:val="28"/>
          <w:szCs w:val="28"/>
        </w:rPr>
        <w:t>чением специализированной организации);</w:t>
      </w:r>
    </w:p>
    <w:p w:rsidR="00D65B4D" w:rsidRPr="0031031B" w:rsidRDefault="00D65B4D" w:rsidP="0031031B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наличие вступившего в законную силу решения суда о переселении граждан из аварийного многоквартирного дома, признанного таковым в установленном п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 xml:space="preserve">рядке. </w:t>
      </w:r>
    </w:p>
    <w:p w:rsidR="00D65B4D" w:rsidRDefault="00D65B4D" w:rsidP="0031031B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В случае если несколько многоквартирных домов, признанных аварийными и подлежащими сносу или реконструкции в разные годы, расположены в границах одного элемента планировочной структуры (квартала, микрорайона) или смежных элементов планировочной структуры, переселение граждан из этих домов может осуществляться в рамках одного этапа программы.</w:t>
      </w:r>
    </w:p>
    <w:p w:rsidR="001758B0" w:rsidRPr="00BD30A3" w:rsidRDefault="001758B0" w:rsidP="00BD3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>Переселение граждан из аварийного жилищного фонда осуществляется в с</w:t>
      </w:r>
      <w:r w:rsidRPr="00BD30A3">
        <w:rPr>
          <w:sz w:val="28"/>
          <w:szCs w:val="28"/>
        </w:rPr>
        <w:t>о</w:t>
      </w:r>
      <w:r w:rsidRPr="00BD30A3">
        <w:rPr>
          <w:sz w:val="28"/>
          <w:szCs w:val="28"/>
        </w:rPr>
        <w:t xml:space="preserve">ответствии с жилищным законодательством. </w:t>
      </w:r>
      <w:proofErr w:type="gramStart"/>
      <w:r w:rsidRPr="00BD30A3">
        <w:rPr>
          <w:sz w:val="28"/>
          <w:szCs w:val="28"/>
        </w:rPr>
        <w:t>Жилое помещение, предоставляемое гражданам при переселении их в соответствии с Федеральным законом от 21.07.2007</w:t>
      </w:r>
      <w:r w:rsidR="00BD30A3" w:rsidRPr="00BD30A3">
        <w:rPr>
          <w:sz w:val="28"/>
          <w:szCs w:val="28"/>
        </w:rPr>
        <w:t xml:space="preserve"> г.</w:t>
      </w:r>
      <w:r w:rsidRPr="00BD30A3">
        <w:rPr>
          <w:sz w:val="28"/>
          <w:szCs w:val="28"/>
        </w:rPr>
        <w:t xml:space="preserve"> № 185-ФЗ «О Фонде содействия реформированию жилищно-коммунального хозяйства» из аварийного жилищного фонда, может находиться по месту их жительства в границах соответствующего населенного пункта или с согл</w:t>
      </w:r>
      <w:r w:rsidRPr="00BD30A3">
        <w:rPr>
          <w:sz w:val="28"/>
          <w:szCs w:val="28"/>
        </w:rPr>
        <w:t>а</w:t>
      </w:r>
      <w:r w:rsidRPr="00BD30A3">
        <w:rPr>
          <w:sz w:val="28"/>
          <w:szCs w:val="28"/>
        </w:rPr>
        <w:t>сия в письменной форме этих граждан в границах другого населенного пункта суб</w:t>
      </w:r>
      <w:r w:rsidRPr="00BD30A3">
        <w:rPr>
          <w:sz w:val="28"/>
          <w:szCs w:val="28"/>
        </w:rPr>
        <w:t>ъ</w:t>
      </w:r>
      <w:r w:rsidRPr="00BD30A3">
        <w:rPr>
          <w:sz w:val="28"/>
          <w:szCs w:val="28"/>
        </w:rPr>
        <w:t>екта Российской Федерации, на территории которого расположено ранее занима</w:t>
      </w:r>
      <w:r w:rsidRPr="00BD30A3">
        <w:rPr>
          <w:sz w:val="28"/>
          <w:szCs w:val="28"/>
        </w:rPr>
        <w:t>е</w:t>
      </w:r>
      <w:r w:rsidRPr="00BD30A3">
        <w:rPr>
          <w:sz w:val="28"/>
          <w:szCs w:val="28"/>
        </w:rPr>
        <w:t>мое жилое</w:t>
      </w:r>
      <w:proofErr w:type="gramEnd"/>
      <w:r w:rsidRPr="00BD30A3">
        <w:rPr>
          <w:sz w:val="28"/>
          <w:szCs w:val="28"/>
        </w:rPr>
        <w:t xml:space="preserve"> помещение. </w:t>
      </w:r>
      <w:proofErr w:type="gramStart"/>
      <w:r w:rsidRPr="00BD30A3">
        <w:rPr>
          <w:sz w:val="28"/>
          <w:szCs w:val="28"/>
        </w:rPr>
        <w:t>При этом отказы, в том числе неоднократные отказы, гра</w:t>
      </w:r>
      <w:r w:rsidRPr="00BD30A3">
        <w:rPr>
          <w:sz w:val="28"/>
          <w:szCs w:val="28"/>
        </w:rPr>
        <w:t>ж</w:t>
      </w:r>
      <w:r w:rsidRPr="00BD30A3">
        <w:rPr>
          <w:sz w:val="28"/>
          <w:szCs w:val="28"/>
        </w:rPr>
        <w:t>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</w:t>
      </w:r>
      <w:r w:rsidRPr="00BD30A3">
        <w:rPr>
          <w:sz w:val="28"/>
          <w:szCs w:val="28"/>
        </w:rPr>
        <w:t>е</w:t>
      </w:r>
      <w:r w:rsidRPr="00BD30A3">
        <w:rPr>
          <w:sz w:val="28"/>
          <w:szCs w:val="28"/>
        </w:rPr>
        <w:t xml:space="preserve">ленного пункта по месту их жительства или в границах другого населенного пункта </w:t>
      </w:r>
      <w:r w:rsidRPr="00BD30A3">
        <w:rPr>
          <w:sz w:val="28"/>
          <w:szCs w:val="28"/>
        </w:rPr>
        <w:lastRenderedPageBreak/>
        <w:t>субъекта Российской Федерации, на территории которого расположено ранее</w:t>
      </w:r>
      <w:proofErr w:type="gramEnd"/>
      <w:r w:rsidRPr="00BD30A3">
        <w:rPr>
          <w:sz w:val="28"/>
          <w:szCs w:val="28"/>
        </w:rPr>
        <w:t xml:space="preserve"> зан</w:t>
      </w:r>
      <w:r w:rsidRPr="00BD30A3">
        <w:rPr>
          <w:sz w:val="28"/>
          <w:szCs w:val="28"/>
        </w:rPr>
        <w:t>и</w:t>
      </w:r>
      <w:r w:rsidRPr="00BD30A3">
        <w:rPr>
          <w:sz w:val="28"/>
          <w:szCs w:val="28"/>
        </w:rPr>
        <w:t>маемое жилое помещение.</w:t>
      </w:r>
    </w:p>
    <w:p w:rsidR="001758B0" w:rsidRPr="00BD30A3" w:rsidRDefault="001758B0" w:rsidP="00BD3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>Гражданам, переселяемым из жилых помещений аварийного жилищного фо</w:t>
      </w:r>
      <w:r w:rsidRPr="00BD30A3">
        <w:rPr>
          <w:sz w:val="28"/>
          <w:szCs w:val="28"/>
        </w:rPr>
        <w:t>н</w:t>
      </w:r>
      <w:r w:rsidRPr="00BD30A3">
        <w:rPr>
          <w:sz w:val="28"/>
          <w:szCs w:val="28"/>
        </w:rPr>
        <w:t>да, занимаемых по договорам социального найма, в соответствии со статьями 86 и 89 Жилищного кодекса Российской Федерации предоставляются жилые помещения, благоустроенные применительно к условиям населенного пункта, в котором расп</w:t>
      </w:r>
      <w:r w:rsidRPr="00BD30A3">
        <w:rPr>
          <w:sz w:val="28"/>
          <w:szCs w:val="28"/>
        </w:rPr>
        <w:t>о</w:t>
      </w:r>
      <w:r w:rsidRPr="00BD30A3">
        <w:rPr>
          <w:sz w:val="28"/>
          <w:szCs w:val="28"/>
        </w:rPr>
        <w:t xml:space="preserve">ложен аварийный многоквартирный дом, равнозначные по общей </w:t>
      </w:r>
      <w:proofErr w:type="gramStart"/>
      <w:r w:rsidRPr="00BD30A3">
        <w:rPr>
          <w:sz w:val="28"/>
          <w:szCs w:val="28"/>
        </w:rPr>
        <w:t>площади</w:t>
      </w:r>
      <w:proofErr w:type="gramEnd"/>
      <w:r w:rsidRPr="00BD30A3">
        <w:rPr>
          <w:sz w:val="28"/>
          <w:szCs w:val="28"/>
        </w:rPr>
        <w:t xml:space="preserve"> ранее занимаемым жилым помещениям, отвечающие установленным жилищным закон</w:t>
      </w:r>
      <w:r w:rsidRPr="00BD30A3">
        <w:rPr>
          <w:sz w:val="28"/>
          <w:szCs w:val="28"/>
        </w:rPr>
        <w:t>о</w:t>
      </w:r>
      <w:r w:rsidRPr="00BD30A3">
        <w:rPr>
          <w:sz w:val="28"/>
          <w:szCs w:val="28"/>
        </w:rPr>
        <w:t>дательством требованиям и находящиеся в черте населенного пункта, в котором расположен аварийный многоквартирный дом, или в границах другого населенного пункта Республики Тыва, с письменного согласия граждан.</w:t>
      </w:r>
    </w:p>
    <w:p w:rsidR="00D65B4D" w:rsidRPr="0031031B" w:rsidRDefault="00D65B4D" w:rsidP="0031031B">
      <w:pPr>
        <w:autoSpaceDE w:val="0"/>
        <w:autoSpaceDN w:val="0"/>
        <w:adjustRightInd w:val="0"/>
        <w:ind w:firstLine="748"/>
        <w:jc w:val="both"/>
        <w:rPr>
          <w:sz w:val="28"/>
          <w:szCs w:val="28"/>
          <w:highlight w:val="yellow"/>
        </w:rPr>
      </w:pPr>
    </w:p>
    <w:p w:rsidR="00D65B4D" w:rsidRPr="0031031B" w:rsidRDefault="00D65B4D" w:rsidP="00310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 xml:space="preserve">5. Программные мероприятия 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Реализация мероприятий программы проводится по следующим направлен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>ям: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proofErr w:type="gramStart"/>
      <w:r w:rsidRPr="0031031B">
        <w:rPr>
          <w:sz w:val="28"/>
          <w:szCs w:val="28"/>
        </w:rPr>
        <w:t>приобретение жилых помещений в многоквартирных домах (в том числе в многоквартирных домах, строительство которых не завершено, включая многоква</w:t>
      </w:r>
      <w:r w:rsidRPr="0031031B">
        <w:rPr>
          <w:sz w:val="28"/>
          <w:szCs w:val="28"/>
        </w:rPr>
        <w:t>р</w:t>
      </w:r>
      <w:r w:rsidRPr="0031031B">
        <w:rPr>
          <w:sz w:val="28"/>
          <w:szCs w:val="28"/>
        </w:rPr>
        <w:t>тирные дома, строящиеся (создаваемые) с привлечением денежных средств граждан и (или) юридических лиц) или в домах, указанных в пункте 2 части 2 статьи 49 Гр</w:t>
      </w:r>
      <w:r w:rsidRPr="0031031B">
        <w:rPr>
          <w:sz w:val="28"/>
          <w:szCs w:val="28"/>
        </w:rPr>
        <w:t>а</w:t>
      </w:r>
      <w:r w:rsidRPr="0031031B">
        <w:rPr>
          <w:sz w:val="28"/>
          <w:szCs w:val="28"/>
        </w:rPr>
        <w:t>достроительного кодекса Российской Федерации) для последующего предоставл</w:t>
      </w:r>
      <w:r w:rsidRPr="0031031B">
        <w:rPr>
          <w:sz w:val="28"/>
          <w:szCs w:val="28"/>
        </w:rPr>
        <w:t>е</w:t>
      </w:r>
      <w:r w:rsidRPr="0031031B">
        <w:rPr>
          <w:sz w:val="28"/>
          <w:szCs w:val="28"/>
        </w:rPr>
        <w:t>ния жилых помещений гражданам, переселяемым из занимаемых по договорам с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циального найма жилых помещений</w:t>
      </w:r>
      <w:proofErr w:type="gramEnd"/>
      <w:r w:rsidRPr="0031031B">
        <w:rPr>
          <w:sz w:val="28"/>
          <w:szCs w:val="28"/>
        </w:rPr>
        <w:t xml:space="preserve"> в признанных аварийными многоквартирных домах, или гражданам, являющимся собственниками жилых помещений в таких д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мах – по договорам мены (далее – переселяемые граждане);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строительство многоквартирных жилых домов;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1031B">
        <w:rPr>
          <w:sz w:val="28"/>
          <w:szCs w:val="28"/>
        </w:rPr>
        <w:t>выплата лицам, в чьей собственности находятся жилые помещения, входящие в аварийный жилищный фонд, возмещения за изымаемые жилые помещения, в с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ответствии со статьей 32 Жилищного кодекса Российской Федерации.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Перечень аварийных многоквартирных домов, в отношении  которых план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 xml:space="preserve">руется предоставление финансовой поддержки в рамках реализации программы, представлен в приложении </w:t>
      </w:r>
      <w:r w:rsidR="00D0288C">
        <w:rPr>
          <w:sz w:val="28"/>
          <w:szCs w:val="28"/>
        </w:rPr>
        <w:t xml:space="preserve">№ </w:t>
      </w:r>
      <w:r w:rsidRPr="0031031B">
        <w:rPr>
          <w:sz w:val="28"/>
          <w:szCs w:val="28"/>
        </w:rPr>
        <w:t xml:space="preserve">1 к </w:t>
      </w:r>
      <w:r w:rsidR="00D0288C">
        <w:rPr>
          <w:sz w:val="28"/>
          <w:szCs w:val="28"/>
        </w:rPr>
        <w:t xml:space="preserve">настоящей </w:t>
      </w:r>
      <w:r w:rsidRPr="0031031B">
        <w:rPr>
          <w:sz w:val="28"/>
          <w:szCs w:val="28"/>
        </w:rPr>
        <w:t>программе.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План реализации мероприятий по переселению граждан из аварийного ж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>лищного фонда, признанного таковым в установленном порядке до 1 января 2017 г., по способам переселения представлен в приложении</w:t>
      </w:r>
      <w:r w:rsidR="00D0288C">
        <w:rPr>
          <w:sz w:val="28"/>
          <w:szCs w:val="28"/>
        </w:rPr>
        <w:t xml:space="preserve"> №</w:t>
      </w:r>
      <w:r w:rsidRPr="0031031B">
        <w:rPr>
          <w:sz w:val="28"/>
          <w:szCs w:val="28"/>
        </w:rPr>
        <w:t xml:space="preserve"> 2 к </w:t>
      </w:r>
      <w:r w:rsidR="00D0288C">
        <w:rPr>
          <w:sz w:val="28"/>
          <w:szCs w:val="28"/>
        </w:rPr>
        <w:t xml:space="preserve">настоящей </w:t>
      </w:r>
      <w:r w:rsidRPr="0031031B">
        <w:rPr>
          <w:sz w:val="28"/>
          <w:szCs w:val="28"/>
        </w:rPr>
        <w:t>программе.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План мероприятий по переселению граждан из аварийного жилищного фонда, содержащий информацию о количестве расселяемых жилых помещений, их площ</w:t>
      </w:r>
      <w:r w:rsidRPr="0031031B">
        <w:rPr>
          <w:sz w:val="28"/>
          <w:szCs w:val="28"/>
        </w:rPr>
        <w:t>а</w:t>
      </w:r>
      <w:r w:rsidRPr="0031031B">
        <w:rPr>
          <w:sz w:val="28"/>
          <w:szCs w:val="28"/>
        </w:rPr>
        <w:t>ди и источниках финансирования программных мероприятий, представлен в прил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 xml:space="preserve">жении </w:t>
      </w:r>
      <w:r w:rsidR="00D0288C">
        <w:rPr>
          <w:sz w:val="28"/>
          <w:szCs w:val="28"/>
        </w:rPr>
        <w:t xml:space="preserve">№ </w:t>
      </w:r>
      <w:r w:rsidRPr="0031031B">
        <w:rPr>
          <w:sz w:val="28"/>
          <w:szCs w:val="28"/>
        </w:rPr>
        <w:t xml:space="preserve">3 к </w:t>
      </w:r>
      <w:r w:rsidR="00D0288C">
        <w:rPr>
          <w:sz w:val="28"/>
          <w:szCs w:val="28"/>
        </w:rPr>
        <w:t xml:space="preserve">настоящей </w:t>
      </w:r>
      <w:r w:rsidRPr="0031031B">
        <w:rPr>
          <w:sz w:val="28"/>
          <w:szCs w:val="28"/>
        </w:rPr>
        <w:t>программе.</w:t>
      </w:r>
    </w:p>
    <w:p w:rsidR="00D65B4D" w:rsidRPr="0031031B" w:rsidRDefault="00D65B4D" w:rsidP="0031031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Реализация программных мероприятий обеспечит исполнение на территории Республики Тыва федерального, регионального проектов «Обеспечение устойчивого сокращения непригодного для проживания жилищного фонда» национального пр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екта «Жилье и городская среда».</w:t>
      </w:r>
    </w:p>
    <w:p w:rsidR="00D65B4D" w:rsidRDefault="00D65B4D" w:rsidP="0031031B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D0288C" w:rsidRDefault="00D0288C" w:rsidP="0031031B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31031B" w:rsidRDefault="00D65B4D" w:rsidP="0031031B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lastRenderedPageBreak/>
        <w:t xml:space="preserve">6. Определение размера возмещения </w:t>
      </w:r>
      <w:proofErr w:type="gramStart"/>
      <w:r w:rsidRPr="0031031B">
        <w:rPr>
          <w:sz w:val="28"/>
          <w:szCs w:val="28"/>
        </w:rPr>
        <w:t>за</w:t>
      </w:r>
      <w:proofErr w:type="gramEnd"/>
      <w:r w:rsidRPr="0031031B">
        <w:rPr>
          <w:sz w:val="28"/>
          <w:szCs w:val="28"/>
        </w:rPr>
        <w:t xml:space="preserve"> изымаемое </w:t>
      </w:r>
    </w:p>
    <w:p w:rsidR="0031031B" w:rsidRDefault="00D65B4D" w:rsidP="0031031B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 xml:space="preserve">жилое помещение и уплаты части стоимости </w:t>
      </w:r>
    </w:p>
    <w:p w:rsidR="00D65B4D" w:rsidRPr="0031031B" w:rsidRDefault="00D65B4D" w:rsidP="0031031B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>приобретаемого жилого помещения</w:t>
      </w:r>
    </w:p>
    <w:p w:rsidR="00D65B4D" w:rsidRPr="0031031B" w:rsidRDefault="00D65B4D" w:rsidP="0031031B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5B4D" w:rsidRPr="0031031B" w:rsidRDefault="00D65B4D" w:rsidP="0031031B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6.1.</w:t>
      </w:r>
      <w:r w:rsidR="0031031B">
        <w:rPr>
          <w:sz w:val="28"/>
          <w:szCs w:val="28"/>
        </w:rPr>
        <w:t xml:space="preserve"> </w:t>
      </w:r>
      <w:proofErr w:type="gramStart"/>
      <w:r w:rsidRPr="0031031B">
        <w:rPr>
          <w:sz w:val="28"/>
          <w:szCs w:val="28"/>
        </w:rPr>
        <w:t>Размер возмещения за изымаемое жилое помещение в аварийном мног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квартирном доме, выплачиваемого гражданину, являющемуся собственником такого помещения (далее – размер возмещения за изымаемое жилое помещение), определ</w:t>
      </w:r>
      <w:r w:rsidRPr="0031031B">
        <w:rPr>
          <w:sz w:val="28"/>
          <w:szCs w:val="28"/>
        </w:rPr>
        <w:t>я</w:t>
      </w:r>
      <w:r w:rsidRPr="0031031B">
        <w:rPr>
          <w:sz w:val="28"/>
          <w:szCs w:val="28"/>
        </w:rPr>
        <w:t>ется в соответствии с частью 7 статьи 32 Жилищного кодекса Российской Федер</w:t>
      </w:r>
      <w:r w:rsidRPr="0031031B">
        <w:rPr>
          <w:sz w:val="28"/>
          <w:szCs w:val="28"/>
        </w:rPr>
        <w:t>а</w:t>
      </w:r>
      <w:r w:rsidRPr="0031031B">
        <w:rPr>
          <w:sz w:val="28"/>
          <w:szCs w:val="28"/>
        </w:rPr>
        <w:t>ции и Федеральным законом от 29 июля 1998 г. № 135-ФЗ «Об оценочной деятел</w:t>
      </w:r>
      <w:r w:rsidRPr="0031031B">
        <w:rPr>
          <w:sz w:val="28"/>
          <w:szCs w:val="28"/>
        </w:rPr>
        <w:t>ь</w:t>
      </w:r>
      <w:r w:rsidRPr="0031031B">
        <w:rPr>
          <w:sz w:val="28"/>
          <w:szCs w:val="28"/>
        </w:rPr>
        <w:t>ности в Российской Федерации».</w:t>
      </w:r>
      <w:proofErr w:type="gramEnd"/>
    </w:p>
    <w:p w:rsidR="0031031B" w:rsidRDefault="00D65B4D" w:rsidP="0031031B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Проведение мероприятий по определению размера возмещения за изымаемое жилое помещение осуществляется органами местного самоуправления муниципал</w:t>
      </w:r>
      <w:r w:rsidRPr="0031031B">
        <w:rPr>
          <w:sz w:val="28"/>
          <w:szCs w:val="28"/>
        </w:rPr>
        <w:t>ь</w:t>
      </w:r>
      <w:r w:rsidRPr="0031031B">
        <w:rPr>
          <w:sz w:val="28"/>
          <w:szCs w:val="28"/>
        </w:rPr>
        <w:t xml:space="preserve">ных образований Республики Тыва, на территории которого расположен аварийный многоквартирный дом, признанный таковым в установленном порядке. </w:t>
      </w:r>
    </w:p>
    <w:p w:rsidR="00D65B4D" w:rsidRPr="0031031B" w:rsidRDefault="00D65B4D" w:rsidP="0031031B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При определении размера возмещения за изымаемое жилое помещение не подлежат учету:</w:t>
      </w:r>
    </w:p>
    <w:p w:rsidR="00D65B4D" w:rsidRPr="0031031B" w:rsidRDefault="00D65B4D" w:rsidP="0031031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1031B">
        <w:rPr>
          <w:sz w:val="28"/>
          <w:szCs w:val="28"/>
        </w:rPr>
        <w:t>произведенные собственником жилого помещения улучшения такого помещ</w:t>
      </w:r>
      <w:r w:rsidRPr="0031031B">
        <w:rPr>
          <w:sz w:val="28"/>
          <w:szCs w:val="28"/>
        </w:rPr>
        <w:t>е</w:t>
      </w:r>
      <w:r w:rsidRPr="0031031B">
        <w:rPr>
          <w:sz w:val="28"/>
          <w:szCs w:val="28"/>
        </w:rPr>
        <w:t xml:space="preserve">ния, в том числе по увеличению его общей площади, после получения уведомления о принятом </w:t>
      </w:r>
      <w:proofErr w:type="gramStart"/>
      <w:r w:rsidRPr="0031031B">
        <w:rPr>
          <w:sz w:val="28"/>
          <w:szCs w:val="28"/>
        </w:rPr>
        <w:t>решении</w:t>
      </w:r>
      <w:proofErr w:type="gramEnd"/>
      <w:r w:rsidRPr="0031031B">
        <w:rPr>
          <w:sz w:val="28"/>
          <w:szCs w:val="28"/>
        </w:rPr>
        <w:t xml:space="preserve"> об изъятии жилого помещения, если данные улучшения влекут за собой увеличе</w:t>
      </w:r>
      <w:r w:rsidR="00D0288C">
        <w:rPr>
          <w:sz w:val="28"/>
          <w:szCs w:val="28"/>
        </w:rPr>
        <w:t>ние</w:t>
      </w:r>
      <w:r w:rsidRPr="0031031B">
        <w:rPr>
          <w:sz w:val="28"/>
          <w:szCs w:val="28"/>
        </w:rPr>
        <w:t xml:space="preserve"> стоимости жилого помещения;</w:t>
      </w:r>
    </w:p>
    <w:p w:rsidR="00D65B4D" w:rsidRPr="0031031B" w:rsidRDefault="00D65B4D" w:rsidP="0031031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1031B">
        <w:rPr>
          <w:sz w:val="28"/>
          <w:szCs w:val="28"/>
        </w:rPr>
        <w:t xml:space="preserve">сделки, заключенные собственником жилого помещения, после получения уведомления о принятом </w:t>
      </w:r>
      <w:proofErr w:type="gramStart"/>
      <w:r w:rsidRPr="0031031B">
        <w:rPr>
          <w:sz w:val="28"/>
          <w:szCs w:val="28"/>
        </w:rPr>
        <w:t>решении</w:t>
      </w:r>
      <w:proofErr w:type="gramEnd"/>
      <w:r w:rsidRPr="0031031B">
        <w:rPr>
          <w:sz w:val="28"/>
          <w:szCs w:val="28"/>
        </w:rPr>
        <w:t xml:space="preserve"> об изъятии такого помещения, если данные сде</w:t>
      </w:r>
      <w:r w:rsidRPr="0031031B">
        <w:rPr>
          <w:sz w:val="28"/>
          <w:szCs w:val="28"/>
        </w:rPr>
        <w:t>л</w:t>
      </w:r>
      <w:r w:rsidRPr="0031031B">
        <w:rPr>
          <w:sz w:val="28"/>
          <w:szCs w:val="28"/>
        </w:rPr>
        <w:t>ки влекут за собой увеличение размера убытков, в том числе упущенной выгоды.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6.2.</w:t>
      </w:r>
      <w:r w:rsidR="0031031B">
        <w:rPr>
          <w:sz w:val="28"/>
          <w:szCs w:val="28"/>
        </w:rPr>
        <w:t xml:space="preserve"> </w:t>
      </w:r>
      <w:r w:rsidRPr="0031031B">
        <w:rPr>
          <w:sz w:val="28"/>
          <w:szCs w:val="28"/>
        </w:rPr>
        <w:t>В соответствии с частью 8 статьи 32 Жилищного кодекса Российской Ф</w:t>
      </w:r>
      <w:r w:rsidRPr="0031031B">
        <w:rPr>
          <w:sz w:val="28"/>
          <w:szCs w:val="28"/>
        </w:rPr>
        <w:t>е</w:t>
      </w:r>
      <w:r w:rsidRPr="0031031B">
        <w:rPr>
          <w:sz w:val="28"/>
          <w:szCs w:val="28"/>
        </w:rPr>
        <w:t>дерации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</w:t>
      </w:r>
      <w:r w:rsidR="0031031B">
        <w:rPr>
          <w:sz w:val="28"/>
          <w:szCs w:val="28"/>
        </w:rPr>
        <w:t xml:space="preserve">мещение. </w:t>
      </w:r>
      <w:proofErr w:type="gramStart"/>
      <w:r w:rsidRPr="0031031B">
        <w:rPr>
          <w:sz w:val="28"/>
          <w:szCs w:val="28"/>
        </w:rPr>
        <w:t>При этом при приобретении для предоставления гражданам-собственникам жилых помещений по договору мены жилых помещений большей по сравнению</w:t>
      </w:r>
      <w:proofErr w:type="gramEnd"/>
      <w:r w:rsidRPr="0031031B">
        <w:rPr>
          <w:sz w:val="28"/>
          <w:szCs w:val="28"/>
        </w:rPr>
        <w:t xml:space="preserve"> с ранее занимаемыми помещениями площади (в случае отсутствия по</w:t>
      </w:r>
      <w:r w:rsidRPr="0031031B">
        <w:rPr>
          <w:sz w:val="28"/>
          <w:szCs w:val="28"/>
        </w:rPr>
        <w:t>д</w:t>
      </w:r>
      <w:r w:rsidRPr="0031031B">
        <w:rPr>
          <w:sz w:val="28"/>
          <w:szCs w:val="28"/>
        </w:rPr>
        <w:t>ходящего по площади помещения) разница стоимости оплачивается за счет средств собственников.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При приобретении для предоставления гражданам-нанимателям жилых п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мещений по договору социального найма жилых помещений большей по сравнению с ранее занимаемыми помещениями площади (в случае отсутствия подходящего по площади помещения) разница стоимости оплачивается за счет средств бюджета м</w:t>
      </w:r>
      <w:r w:rsidRPr="0031031B">
        <w:rPr>
          <w:sz w:val="28"/>
          <w:szCs w:val="28"/>
        </w:rPr>
        <w:t>у</w:t>
      </w:r>
      <w:r w:rsidRPr="0031031B">
        <w:rPr>
          <w:sz w:val="28"/>
          <w:szCs w:val="28"/>
        </w:rPr>
        <w:t>ниципального образования Республики Тыва либо внебюджетных источников.</w:t>
      </w:r>
    </w:p>
    <w:p w:rsidR="00D65B4D" w:rsidRPr="0031031B" w:rsidRDefault="00D65B4D" w:rsidP="0031031B">
      <w:pPr>
        <w:ind w:firstLine="540"/>
        <w:jc w:val="both"/>
        <w:rPr>
          <w:sz w:val="28"/>
          <w:szCs w:val="28"/>
        </w:rPr>
      </w:pPr>
    </w:p>
    <w:p w:rsidR="00D65B4D" w:rsidRPr="0031031B" w:rsidRDefault="00D65B4D" w:rsidP="0031031B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 xml:space="preserve">7. </w:t>
      </w:r>
      <w:bookmarkStart w:id="3" w:name="dst548"/>
      <w:bookmarkEnd w:id="3"/>
      <w:r w:rsidRPr="0031031B">
        <w:rPr>
          <w:sz w:val="28"/>
          <w:szCs w:val="28"/>
        </w:rPr>
        <w:t>Ресурсное обеспечение программы</w:t>
      </w:r>
    </w:p>
    <w:p w:rsidR="00D65B4D" w:rsidRPr="0031031B" w:rsidRDefault="00D65B4D" w:rsidP="0031031B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D65B4D" w:rsidRPr="0031031B" w:rsidRDefault="00D65B4D" w:rsidP="0031031B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При разработке стратегии ресурсного обеспечения программы учитывалась ситуация в финансово-бюджетной сфере республики, высокая социальная и полит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>ческая значимость проблемы, а также реальная возможность ее решения только при существенной поддержке государственной корпорации – Фонда содействия рефо</w:t>
      </w:r>
      <w:r w:rsidRPr="0031031B">
        <w:rPr>
          <w:sz w:val="28"/>
          <w:szCs w:val="28"/>
        </w:rPr>
        <w:t>р</w:t>
      </w:r>
      <w:r w:rsidRPr="0031031B">
        <w:rPr>
          <w:sz w:val="28"/>
          <w:szCs w:val="28"/>
        </w:rPr>
        <w:t>мированию жилищно-коммунального хозяйства (далее – Фонд) и включении в инв</w:t>
      </w:r>
      <w:r w:rsidRPr="0031031B">
        <w:rPr>
          <w:sz w:val="28"/>
          <w:szCs w:val="28"/>
        </w:rPr>
        <w:t>е</w:t>
      </w:r>
      <w:r w:rsidRPr="0031031B">
        <w:rPr>
          <w:sz w:val="28"/>
          <w:szCs w:val="28"/>
        </w:rPr>
        <w:lastRenderedPageBreak/>
        <w:t>стиционную деятельность всех участников программы.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Источниками финансирования мероприятий программы являются средства Фонда, средства республиканского бюджета Республики Тыва, которые направл</w:t>
      </w:r>
      <w:r w:rsidRPr="0031031B">
        <w:rPr>
          <w:sz w:val="28"/>
          <w:szCs w:val="28"/>
        </w:rPr>
        <w:t>я</w:t>
      </w:r>
      <w:r w:rsidRPr="0031031B">
        <w:rPr>
          <w:sz w:val="28"/>
          <w:szCs w:val="28"/>
        </w:rPr>
        <w:t xml:space="preserve">ются на строительство, приобретение жилых помещений, по общей площади не </w:t>
      </w:r>
      <w:proofErr w:type="gramStart"/>
      <w:r w:rsidRPr="0031031B">
        <w:rPr>
          <w:sz w:val="28"/>
          <w:szCs w:val="28"/>
        </w:rPr>
        <w:t>м</w:t>
      </w:r>
      <w:r w:rsidRPr="0031031B">
        <w:rPr>
          <w:sz w:val="28"/>
          <w:szCs w:val="28"/>
        </w:rPr>
        <w:t>е</w:t>
      </w:r>
      <w:r w:rsidRPr="0031031B">
        <w:rPr>
          <w:sz w:val="28"/>
          <w:szCs w:val="28"/>
        </w:rPr>
        <w:t>нее ранее</w:t>
      </w:r>
      <w:proofErr w:type="gramEnd"/>
      <w:r w:rsidRPr="0031031B">
        <w:rPr>
          <w:sz w:val="28"/>
          <w:szCs w:val="28"/>
        </w:rPr>
        <w:t xml:space="preserve"> занимаемых гражданами жилых помещений в аварийных многокварти</w:t>
      </w:r>
      <w:r w:rsidRPr="0031031B">
        <w:rPr>
          <w:sz w:val="28"/>
          <w:szCs w:val="28"/>
        </w:rPr>
        <w:t>р</w:t>
      </w:r>
      <w:r w:rsidRPr="0031031B">
        <w:rPr>
          <w:sz w:val="28"/>
          <w:szCs w:val="28"/>
        </w:rPr>
        <w:t>ных домах, либо выплату возмещения за жилые помещения, входящие в аварийный жилищный фонд, лицам, в чьей собственности они находятся.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Доля обязательного долевого финансирования программных мероприятий за счет средств республиканского бюджета Республики Тыва составляет 1</w:t>
      </w:r>
      <w:r w:rsidR="0031031B">
        <w:rPr>
          <w:sz w:val="28"/>
          <w:szCs w:val="28"/>
        </w:rPr>
        <w:t xml:space="preserve"> </w:t>
      </w:r>
      <w:r w:rsidR="00D0288C">
        <w:rPr>
          <w:sz w:val="28"/>
          <w:szCs w:val="28"/>
        </w:rPr>
        <w:t>процент</w:t>
      </w:r>
      <w:r w:rsidRPr="0031031B">
        <w:rPr>
          <w:sz w:val="28"/>
          <w:szCs w:val="28"/>
        </w:rPr>
        <w:t>.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Объем средств местных бюджетов, направляемых органами местного сам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>управления муниципальных образований Республики Тыва в качестве долевого ф</w:t>
      </w:r>
      <w:r w:rsidRPr="0031031B">
        <w:rPr>
          <w:sz w:val="28"/>
          <w:szCs w:val="28"/>
        </w:rPr>
        <w:t>и</w:t>
      </w:r>
      <w:r w:rsidRPr="0031031B">
        <w:rPr>
          <w:sz w:val="28"/>
          <w:szCs w:val="28"/>
        </w:rPr>
        <w:t>нансирования программы, определяется муниципальным образованием Республики Тыва, данные средства используются для оценки изымаемых жилых помещений.</w:t>
      </w:r>
    </w:p>
    <w:p w:rsidR="00D65B4D" w:rsidRPr="0031031B" w:rsidRDefault="00D65B4D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Общий объем средств, направляемых на реализацию программы, составляет 497 799 231,80 руб., из них:</w:t>
      </w:r>
    </w:p>
    <w:p w:rsidR="00681AB4" w:rsidRPr="00681AB4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2019–2020 годов – 4 512 7</w:t>
      </w:r>
      <w:r w:rsidRPr="00681AB4">
        <w:rPr>
          <w:sz w:val="28"/>
          <w:szCs w:val="28"/>
        </w:rPr>
        <w:t>55,80 руб.;</w:t>
      </w:r>
    </w:p>
    <w:p w:rsidR="00681AB4" w:rsidRPr="00681AB4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AB4">
        <w:rPr>
          <w:sz w:val="28"/>
          <w:szCs w:val="28"/>
        </w:rPr>
        <w:t>этап 2020–2021 годов – 62 627 828,60 руб.;</w:t>
      </w:r>
    </w:p>
    <w:p w:rsidR="00681AB4" w:rsidRPr="00681AB4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AB4">
        <w:rPr>
          <w:sz w:val="28"/>
          <w:szCs w:val="28"/>
        </w:rPr>
        <w:t>этап 2021–2022 годов – 62 696 139,0 руб.;</w:t>
      </w:r>
    </w:p>
    <w:p w:rsidR="00681AB4" w:rsidRPr="00681AB4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AB4">
        <w:rPr>
          <w:sz w:val="28"/>
          <w:szCs w:val="28"/>
        </w:rPr>
        <w:t>этап 2022–2023 годов – 163 342 974,60  руб.;</w:t>
      </w:r>
    </w:p>
    <w:p w:rsidR="00681AB4" w:rsidRPr="00681AB4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AB4">
        <w:rPr>
          <w:sz w:val="28"/>
          <w:szCs w:val="28"/>
        </w:rPr>
        <w:t>этап 2023–2024 годов – 119 069 296,60 руб.;</w:t>
      </w:r>
    </w:p>
    <w:p w:rsidR="00681AB4" w:rsidRPr="00681AB4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AB4">
        <w:rPr>
          <w:sz w:val="28"/>
          <w:szCs w:val="28"/>
        </w:rPr>
        <w:t>этап 2024–2025 годов – 85 550 237,20 руб.</w:t>
      </w:r>
    </w:p>
    <w:p w:rsidR="00681AB4" w:rsidRPr="00D65B4D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AB4">
        <w:rPr>
          <w:sz w:val="28"/>
          <w:szCs w:val="28"/>
        </w:rPr>
        <w:t>Доля финансирования программы за счет средств Фонда содействия реформ</w:t>
      </w:r>
      <w:r w:rsidRPr="00681AB4">
        <w:rPr>
          <w:sz w:val="28"/>
          <w:szCs w:val="28"/>
        </w:rPr>
        <w:t>и</w:t>
      </w:r>
      <w:r w:rsidRPr="00681AB4">
        <w:rPr>
          <w:sz w:val="28"/>
          <w:szCs w:val="28"/>
        </w:rPr>
        <w:t>рованию жилищно-коммунального хозяйства составляет 491 952 329,52 руб., в том числе:</w:t>
      </w:r>
    </w:p>
    <w:p w:rsidR="00681AB4" w:rsidRPr="00D65B4D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4D">
        <w:rPr>
          <w:sz w:val="28"/>
          <w:szCs w:val="28"/>
        </w:rPr>
        <w:t>этап 2019–2020 годов – 4 009 900,00 руб.;</w:t>
      </w:r>
    </w:p>
    <w:p w:rsidR="00681AB4" w:rsidRPr="00D65B4D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4D">
        <w:rPr>
          <w:sz w:val="28"/>
          <w:szCs w:val="28"/>
        </w:rPr>
        <w:t>этап 2020–2021 годов – 61 829 773,10 руб.;</w:t>
      </w:r>
    </w:p>
    <w:p w:rsidR="00681AB4" w:rsidRPr="00D65B4D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4D">
        <w:rPr>
          <w:sz w:val="28"/>
          <w:szCs w:val="28"/>
        </w:rPr>
        <w:t>этап 2021–2022 годов – 61 829 773,09 руб.;</w:t>
      </w:r>
    </w:p>
    <w:p w:rsidR="00681AB4" w:rsidRPr="00D65B4D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4D">
        <w:rPr>
          <w:sz w:val="28"/>
          <w:szCs w:val="28"/>
        </w:rPr>
        <w:t>этап 2022–2023 годов – 161 709 544,86 руб.;</w:t>
      </w:r>
    </w:p>
    <w:p w:rsidR="00681AB4" w:rsidRPr="00D65B4D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4D">
        <w:rPr>
          <w:sz w:val="28"/>
          <w:szCs w:val="28"/>
        </w:rPr>
        <w:t>этап 2023–2024 годов – 117 878 603,64 руб.;</w:t>
      </w:r>
    </w:p>
    <w:p w:rsidR="00681AB4" w:rsidRPr="00D65B4D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4D">
        <w:rPr>
          <w:sz w:val="28"/>
          <w:szCs w:val="28"/>
        </w:rPr>
        <w:t>этап 2024–2025 годов – 84 694 734,83 руб.;</w:t>
      </w:r>
    </w:p>
    <w:p w:rsidR="00681AB4" w:rsidRPr="00681AB4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AB4">
        <w:rPr>
          <w:sz w:val="28"/>
          <w:szCs w:val="28"/>
        </w:rPr>
        <w:t>Доля республиканского бюджета Республики Тыва составляет 5 846 902,28 руб., в том числе:</w:t>
      </w:r>
    </w:p>
    <w:p w:rsidR="00681AB4" w:rsidRPr="00D65B4D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4D">
        <w:rPr>
          <w:sz w:val="28"/>
          <w:szCs w:val="28"/>
        </w:rPr>
        <w:t>этап 2019–2020 годов – 502 855,80 руб.;</w:t>
      </w:r>
    </w:p>
    <w:p w:rsidR="00681AB4" w:rsidRPr="00D65B4D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4D">
        <w:rPr>
          <w:sz w:val="28"/>
          <w:szCs w:val="28"/>
        </w:rPr>
        <w:t>этап 2020–2021 годов – 798 055,50 руб.;</w:t>
      </w:r>
    </w:p>
    <w:p w:rsidR="00681AB4" w:rsidRPr="00D65B4D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4D">
        <w:rPr>
          <w:sz w:val="28"/>
          <w:szCs w:val="28"/>
        </w:rPr>
        <w:t>этап 2021–2022 годов – 866 365,91 руб.;</w:t>
      </w:r>
    </w:p>
    <w:p w:rsidR="00681AB4" w:rsidRPr="00D65B4D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4D">
        <w:rPr>
          <w:sz w:val="28"/>
          <w:szCs w:val="28"/>
        </w:rPr>
        <w:t>этап 2022–2023 годов – 1 633 429,74 руб.;</w:t>
      </w:r>
    </w:p>
    <w:p w:rsidR="00681AB4" w:rsidRPr="00D65B4D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4D">
        <w:rPr>
          <w:sz w:val="28"/>
          <w:szCs w:val="28"/>
        </w:rPr>
        <w:t>этап 2023–2024 годов – 1 190 692,96 руб.;</w:t>
      </w:r>
    </w:p>
    <w:p w:rsidR="00681AB4" w:rsidRDefault="00681AB4" w:rsidP="00681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4D">
        <w:rPr>
          <w:sz w:val="28"/>
          <w:szCs w:val="28"/>
        </w:rPr>
        <w:t>этап 2024–2025 годов – 855 502,37 руб.</w:t>
      </w:r>
    </w:p>
    <w:p w:rsidR="00681AB4" w:rsidRDefault="00681AB4" w:rsidP="00681A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5B4D" w:rsidRPr="0031031B" w:rsidRDefault="00D65B4D" w:rsidP="00681A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>8. Обоснование объема средств на реализацию программы</w:t>
      </w:r>
    </w:p>
    <w:p w:rsidR="00D65B4D" w:rsidRPr="0031031B" w:rsidRDefault="00D65B4D" w:rsidP="0031031B">
      <w:pPr>
        <w:widowControl w:val="0"/>
        <w:tabs>
          <w:tab w:val="left" w:pos="720"/>
        </w:tabs>
        <w:autoSpaceDE w:val="0"/>
        <w:autoSpaceDN w:val="0"/>
        <w:adjustRightInd w:val="0"/>
        <w:ind w:firstLine="748"/>
        <w:jc w:val="both"/>
        <w:rPr>
          <w:sz w:val="28"/>
          <w:szCs w:val="28"/>
          <w:highlight w:val="yellow"/>
        </w:rPr>
      </w:pPr>
    </w:p>
    <w:p w:rsidR="00D65B4D" w:rsidRPr="0031031B" w:rsidRDefault="00D65B4D" w:rsidP="0031031B">
      <w:pPr>
        <w:widowControl w:val="0"/>
        <w:tabs>
          <w:tab w:val="left" w:pos="720"/>
        </w:tabs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1031B">
        <w:rPr>
          <w:sz w:val="28"/>
          <w:szCs w:val="28"/>
        </w:rPr>
        <w:t>Обоснование объема средств на проведение переселения из аварийных жилых домов осуществляется исходя из перечня таких домов, площади жилых помещений в них, планируемой стоимости одного квадратного метра общей площади помещ</w:t>
      </w:r>
      <w:r w:rsidRPr="0031031B">
        <w:rPr>
          <w:sz w:val="28"/>
          <w:szCs w:val="28"/>
        </w:rPr>
        <w:t>е</w:t>
      </w:r>
      <w:r w:rsidRPr="0031031B">
        <w:rPr>
          <w:sz w:val="28"/>
          <w:szCs w:val="28"/>
        </w:rPr>
        <w:t>ний в аварийных многоквартирных домах, включаемых в программу. Объем ав</w:t>
      </w:r>
      <w:r w:rsidRPr="0031031B">
        <w:rPr>
          <w:sz w:val="28"/>
          <w:szCs w:val="28"/>
        </w:rPr>
        <w:t>а</w:t>
      </w:r>
      <w:r w:rsidRPr="0031031B">
        <w:rPr>
          <w:sz w:val="28"/>
          <w:szCs w:val="28"/>
        </w:rPr>
        <w:lastRenderedPageBreak/>
        <w:t>рийного жилищного фонда, подлежащего расселению,  для каждого этапа програ</w:t>
      </w:r>
      <w:r w:rsidRPr="0031031B">
        <w:rPr>
          <w:sz w:val="28"/>
          <w:szCs w:val="28"/>
        </w:rPr>
        <w:t>м</w:t>
      </w:r>
      <w:r w:rsidRPr="0031031B">
        <w:rPr>
          <w:sz w:val="28"/>
          <w:szCs w:val="28"/>
        </w:rPr>
        <w:t>мы определен  Фондом с учетом требований части 2.1 статьи 16 Федерального зак</w:t>
      </w:r>
      <w:r w:rsidRPr="0031031B">
        <w:rPr>
          <w:sz w:val="28"/>
          <w:szCs w:val="28"/>
        </w:rPr>
        <w:t>о</w:t>
      </w:r>
      <w:r w:rsidRPr="0031031B">
        <w:rPr>
          <w:sz w:val="28"/>
          <w:szCs w:val="28"/>
        </w:rPr>
        <w:t xml:space="preserve">на от 21.07.2007 г. № 185-ФЗ. </w:t>
      </w:r>
    </w:p>
    <w:p w:rsidR="00BD30A3" w:rsidRPr="00BD30A3" w:rsidRDefault="00BD30A3" w:rsidP="00BD30A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>Предельная стоимость одного квадратного метра общей площади жилых п</w:t>
      </w:r>
      <w:r w:rsidRPr="00BD30A3">
        <w:rPr>
          <w:sz w:val="28"/>
          <w:szCs w:val="28"/>
        </w:rPr>
        <w:t>о</w:t>
      </w:r>
      <w:r w:rsidRPr="00BD30A3">
        <w:rPr>
          <w:sz w:val="28"/>
          <w:szCs w:val="28"/>
        </w:rPr>
        <w:t>мещений, предоставляемых гражданам для Республики Тыва в соответствии с пр</w:t>
      </w:r>
      <w:r w:rsidRPr="00BD30A3">
        <w:rPr>
          <w:sz w:val="28"/>
          <w:szCs w:val="28"/>
        </w:rPr>
        <w:t>и</w:t>
      </w:r>
      <w:r w:rsidRPr="00BD30A3">
        <w:rPr>
          <w:sz w:val="28"/>
          <w:szCs w:val="28"/>
        </w:rPr>
        <w:t>казом Министерства строительства и жилищно-коммунального хозяйства Росси</w:t>
      </w:r>
      <w:r w:rsidRPr="00BD30A3">
        <w:rPr>
          <w:sz w:val="28"/>
          <w:szCs w:val="28"/>
        </w:rPr>
        <w:t>й</w:t>
      </w:r>
      <w:r w:rsidRPr="00BD30A3">
        <w:rPr>
          <w:sz w:val="28"/>
          <w:szCs w:val="28"/>
        </w:rPr>
        <w:t>ской Федерации от 19 декабря 2018 г. № 822/</w:t>
      </w:r>
      <w:proofErr w:type="spellStart"/>
      <w:proofErr w:type="gramStart"/>
      <w:r w:rsidRPr="00BD30A3">
        <w:rPr>
          <w:sz w:val="28"/>
          <w:szCs w:val="28"/>
        </w:rPr>
        <w:t>пр</w:t>
      </w:r>
      <w:proofErr w:type="spellEnd"/>
      <w:proofErr w:type="gramEnd"/>
      <w:r w:rsidRPr="00BD30A3">
        <w:rPr>
          <w:sz w:val="28"/>
          <w:szCs w:val="28"/>
        </w:rPr>
        <w:t xml:space="preserve"> составляет 40 580 рублей. </w:t>
      </w:r>
    </w:p>
    <w:p w:rsidR="00BD30A3" w:rsidRPr="00BD30A3" w:rsidRDefault="00BD30A3" w:rsidP="00BD30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30A3">
        <w:rPr>
          <w:sz w:val="28"/>
          <w:szCs w:val="28"/>
        </w:rPr>
        <w:t>В связи с тем, что основную часть строительных материалов вынуждены зав</w:t>
      </w:r>
      <w:r w:rsidRPr="00BD30A3">
        <w:rPr>
          <w:sz w:val="28"/>
          <w:szCs w:val="28"/>
        </w:rPr>
        <w:t>о</w:t>
      </w:r>
      <w:r w:rsidRPr="00BD30A3">
        <w:rPr>
          <w:sz w:val="28"/>
          <w:szCs w:val="28"/>
        </w:rPr>
        <w:t>зить из-за пределов Республики Тыва, а отсутствие железнодорожного сообщения и удаленность от основных транспортных узлов существенно повышает их стоимость (протяжённость дорогого автотранспортного плеча более 1 тысячи километров) размер планируемой максимальной стоимости одного квадратного метра общей площади жилых</w:t>
      </w:r>
      <w:r w:rsidRPr="00BD30A3">
        <w:rPr>
          <w:rFonts w:ascii="Courier New" w:hAnsi="Courier New" w:cs="Calibri"/>
          <w:sz w:val="20"/>
          <w:szCs w:val="20"/>
        </w:rPr>
        <w:t xml:space="preserve"> </w:t>
      </w:r>
      <w:r w:rsidRPr="00BD30A3">
        <w:rPr>
          <w:sz w:val="28"/>
          <w:szCs w:val="28"/>
        </w:rPr>
        <w:t>помещений, предоставляемых гражданам для переселения из ав</w:t>
      </w:r>
      <w:r w:rsidRPr="00BD30A3">
        <w:rPr>
          <w:sz w:val="28"/>
          <w:szCs w:val="28"/>
        </w:rPr>
        <w:t>а</w:t>
      </w:r>
      <w:r w:rsidRPr="00BD30A3">
        <w:rPr>
          <w:sz w:val="28"/>
          <w:szCs w:val="28"/>
        </w:rPr>
        <w:t>рийного жилищного фонда, а также расчета размера</w:t>
      </w:r>
      <w:proofErr w:type="gramEnd"/>
      <w:r w:rsidRPr="00BD30A3">
        <w:rPr>
          <w:sz w:val="28"/>
          <w:szCs w:val="28"/>
        </w:rPr>
        <w:t xml:space="preserve"> возмещения за изымаемое ж</w:t>
      </w:r>
      <w:r w:rsidRPr="00BD30A3">
        <w:rPr>
          <w:sz w:val="28"/>
          <w:szCs w:val="28"/>
        </w:rPr>
        <w:t>и</w:t>
      </w:r>
      <w:r w:rsidRPr="00BD30A3">
        <w:rPr>
          <w:sz w:val="28"/>
          <w:szCs w:val="28"/>
        </w:rPr>
        <w:t xml:space="preserve">лое помещение составляет 42 694 рубля. </w:t>
      </w:r>
    </w:p>
    <w:p w:rsidR="00D65B4D" w:rsidRDefault="00BD30A3" w:rsidP="00BD30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0A3">
        <w:rPr>
          <w:sz w:val="28"/>
          <w:szCs w:val="28"/>
        </w:rPr>
        <w:t>Объем финансирования на реализацию программы рассчитан исходя из пр</w:t>
      </w:r>
      <w:r w:rsidRPr="00BD30A3">
        <w:rPr>
          <w:sz w:val="28"/>
          <w:szCs w:val="28"/>
        </w:rPr>
        <w:t>о</w:t>
      </w:r>
      <w:r w:rsidRPr="00BD30A3">
        <w:rPr>
          <w:sz w:val="28"/>
          <w:szCs w:val="28"/>
        </w:rPr>
        <w:t>изведения общей площади расселяемых жилых помещений в аварийных многоква</w:t>
      </w:r>
      <w:r w:rsidRPr="00BD30A3">
        <w:rPr>
          <w:sz w:val="28"/>
          <w:szCs w:val="28"/>
        </w:rPr>
        <w:t>р</w:t>
      </w:r>
      <w:r w:rsidRPr="00BD30A3">
        <w:rPr>
          <w:sz w:val="28"/>
          <w:szCs w:val="28"/>
        </w:rPr>
        <w:t>тирных домах, включенных в программу, и размера планируемой максимальной стоимости одного квадратного метра общей площади жилых помещений.</w:t>
      </w:r>
    </w:p>
    <w:p w:rsidR="00D65B4D" w:rsidRPr="00C6134C" w:rsidRDefault="00D65B4D" w:rsidP="00BD30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5B4D" w:rsidRPr="00C6134C" w:rsidRDefault="00D65B4D" w:rsidP="00D65B4D">
      <w:pPr>
        <w:widowControl w:val="0"/>
        <w:autoSpaceDE w:val="0"/>
        <w:autoSpaceDN w:val="0"/>
        <w:adjustRightInd w:val="0"/>
        <w:spacing w:line="238" w:lineRule="auto"/>
        <w:ind w:firstLine="748"/>
        <w:jc w:val="right"/>
        <w:rPr>
          <w:sz w:val="28"/>
          <w:szCs w:val="28"/>
        </w:rPr>
      </w:pPr>
      <w:r w:rsidRPr="00C6134C">
        <w:rPr>
          <w:sz w:val="28"/>
          <w:szCs w:val="28"/>
        </w:rPr>
        <w:t xml:space="preserve"> Таблица 1</w:t>
      </w:r>
    </w:p>
    <w:tbl>
      <w:tblPr>
        <w:tblW w:w="9497" w:type="dxa"/>
        <w:jc w:val="center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4606"/>
      </w:tblGrid>
      <w:tr w:rsidR="0031031B" w:rsidRPr="0031031B" w:rsidTr="0031031B">
        <w:trPr>
          <w:jc w:val="center"/>
        </w:trPr>
        <w:tc>
          <w:tcPr>
            <w:tcW w:w="4891" w:type="dxa"/>
          </w:tcPr>
          <w:p w:rsidR="0031031B" w:rsidRPr="0031031B" w:rsidRDefault="0031031B" w:rsidP="003103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31B">
              <w:t>Муниципальное образование</w:t>
            </w:r>
          </w:p>
        </w:tc>
        <w:tc>
          <w:tcPr>
            <w:tcW w:w="4606" w:type="dxa"/>
          </w:tcPr>
          <w:p w:rsidR="0031031B" w:rsidRPr="0031031B" w:rsidRDefault="0031031B" w:rsidP="003103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31B">
              <w:t>Планируемая стоимость</w:t>
            </w:r>
          </w:p>
          <w:p w:rsidR="0031031B" w:rsidRDefault="0031031B" w:rsidP="003103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31B">
              <w:t xml:space="preserve">1 кв. м общей площади </w:t>
            </w:r>
            <w:proofErr w:type="gramStart"/>
            <w:r w:rsidRPr="0031031B">
              <w:t>жилого</w:t>
            </w:r>
            <w:proofErr w:type="gramEnd"/>
            <w:r w:rsidRPr="0031031B">
              <w:t xml:space="preserve"> </w:t>
            </w:r>
          </w:p>
          <w:p w:rsidR="0031031B" w:rsidRPr="0031031B" w:rsidRDefault="0031031B" w:rsidP="003103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1031B">
              <w:t>помещения, руб.</w:t>
            </w:r>
          </w:p>
        </w:tc>
      </w:tr>
      <w:tr w:rsidR="0031031B" w:rsidRPr="0031031B" w:rsidTr="0031031B">
        <w:trPr>
          <w:jc w:val="center"/>
        </w:trPr>
        <w:tc>
          <w:tcPr>
            <w:tcW w:w="4891" w:type="dxa"/>
          </w:tcPr>
          <w:p w:rsidR="0031031B" w:rsidRPr="0031031B" w:rsidRDefault="0031031B" w:rsidP="0031031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1. </w:t>
            </w:r>
            <w:r w:rsidRPr="0031031B">
              <w:t>пгт. Каа-Хем</w:t>
            </w:r>
          </w:p>
        </w:tc>
        <w:tc>
          <w:tcPr>
            <w:tcW w:w="4606" w:type="dxa"/>
          </w:tcPr>
          <w:p w:rsidR="0031031B" w:rsidRPr="0031031B" w:rsidRDefault="0031031B" w:rsidP="003103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1031B">
              <w:t>42694,0</w:t>
            </w:r>
          </w:p>
        </w:tc>
      </w:tr>
      <w:tr w:rsidR="0031031B" w:rsidRPr="0031031B" w:rsidTr="0031031B">
        <w:trPr>
          <w:jc w:val="center"/>
        </w:trPr>
        <w:tc>
          <w:tcPr>
            <w:tcW w:w="4891" w:type="dxa"/>
            <w:shd w:val="clear" w:color="auto" w:fill="auto"/>
          </w:tcPr>
          <w:p w:rsidR="0031031B" w:rsidRPr="0031031B" w:rsidRDefault="0031031B" w:rsidP="003103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31031B">
              <w:t>п. Хову-Аксы</w:t>
            </w:r>
          </w:p>
        </w:tc>
        <w:tc>
          <w:tcPr>
            <w:tcW w:w="4606" w:type="dxa"/>
            <w:shd w:val="clear" w:color="auto" w:fill="auto"/>
          </w:tcPr>
          <w:p w:rsidR="0031031B" w:rsidRPr="0031031B" w:rsidRDefault="0031031B" w:rsidP="003103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31B">
              <w:t>42694,0</w:t>
            </w:r>
          </w:p>
        </w:tc>
      </w:tr>
    </w:tbl>
    <w:p w:rsidR="00D65B4D" w:rsidRPr="00C6134C" w:rsidRDefault="00D65B4D" w:rsidP="00D65B4D">
      <w:pPr>
        <w:widowControl w:val="0"/>
        <w:autoSpaceDE w:val="0"/>
        <w:autoSpaceDN w:val="0"/>
        <w:adjustRightInd w:val="0"/>
        <w:spacing w:line="264" w:lineRule="auto"/>
        <w:ind w:firstLine="748"/>
        <w:jc w:val="right"/>
        <w:rPr>
          <w:sz w:val="28"/>
          <w:szCs w:val="28"/>
          <w:highlight w:val="yellow"/>
        </w:rPr>
      </w:pPr>
    </w:p>
    <w:p w:rsidR="00D65B4D" w:rsidRPr="00C6134C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6134C">
        <w:rPr>
          <w:sz w:val="28"/>
          <w:szCs w:val="28"/>
        </w:rPr>
        <w:t>Способы переселения граждан из жилых помещений:</w:t>
      </w:r>
    </w:p>
    <w:p w:rsidR="00D65B4D" w:rsidRPr="00C6134C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6134C">
        <w:rPr>
          <w:sz w:val="28"/>
          <w:szCs w:val="28"/>
        </w:rPr>
        <w:t>предоставление жилых помещений взамен изымаемых путем заключения д</w:t>
      </w:r>
      <w:r w:rsidRPr="00C6134C">
        <w:rPr>
          <w:sz w:val="28"/>
          <w:szCs w:val="28"/>
        </w:rPr>
        <w:t>о</w:t>
      </w:r>
      <w:r w:rsidRPr="00C6134C">
        <w:rPr>
          <w:sz w:val="28"/>
          <w:szCs w:val="28"/>
        </w:rPr>
        <w:t xml:space="preserve">говоров мены; </w:t>
      </w:r>
    </w:p>
    <w:p w:rsidR="00D65B4D" w:rsidRPr="00C6134C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6134C">
        <w:rPr>
          <w:sz w:val="28"/>
          <w:szCs w:val="28"/>
        </w:rPr>
        <w:t>предоставление гражданам других благоустроенных жилых помещений по д</w:t>
      </w:r>
      <w:r w:rsidRPr="00C6134C">
        <w:rPr>
          <w:sz w:val="28"/>
          <w:szCs w:val="28"/>
        </w:rPr>
        <w:t>о</w:t>
      </w:r>
      <w:r w:rsidRPr="00C6134C">
        <w:rPr>
          <w:sz w:val="28"/>
          <w:szCs w:val="28"/>
        </w:rPr>
        <w:t>говорам социального найма в связи с выселением в порядке, установленном стать</w:t>
      </w:r>
      <w:r w:rsidRPr="00C6134C">
        <w:rPr>
          <w:sz w:val="28"/>
          <w:szCs w:val="28"/>
        </w:rPr>
        <w:t>я</w:t>
      </w:r>
      <w:r w:rsidRPr="00C6134C">
        <w:rPr>
          <w:sz w:val="28"/>
          <w:szCs w:val="28"/>
        </w:rPr>
        <w:t>ми 86 и 89 Жилищного кодекса Российской Федерации;</w:t>
      </w:r>
    </w:p>
    <w:p w:rsidR="00D65B4D" w:rsidRPr="00C6134C" w:rsidRDefault="00D65B4D" w:rsidP="0031031B">
      <w:pPr>
        <w:widowControl w:val="0"/>
        <w:autoSpaceDE w:val="0"/>
        <w:autoSpaceDN w:val="0"/>
        <w:adjustRightInd w:val="0"/>
        <w:ind w:firstLine="748"/>
        <w:jc w:val="both"/>
        <w:outlineLvl w:val="1"/>
        <w:rPr>
          <w:sz w:val="28"/>
          <w:szCs w:val="28"/>
        </w:rPr>
      </w:pPr>
      <w:r w:rsidRPr="00C6134C">
        <w:rPr>
          <w:sz w:val="28"/>
          <w:szCs w:val="28"/>
        </w:rPr>
        <w:t>выплата лицам, в чьей собственности находятся жилые помещения, входящие в аварийный жилищный фонд, возмещения за изымаемое жилое помещение, в соо</w:t>
      </w:r>
      <w:r w:rsidRPr="00C6134C">
        <w:rPr>
          <w:sz w:val="28"/>
          <w:szCs w:val="28"/>
        </w:rPr>
        <w:t>т</w:t>
      </w:r>
      <w:r w:rsidRPr="00C6134C">
        <w:rPr>
          <w:sz w:val="28"/>
          <w:szCs w:val="28"/>
        </w:rPr>
        <w:t xml:space="preserve">ветствии со статьей 32 Жилищного кодекса Российской Федерации. 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D65B4D" w:rsidRPr="0031031B" w:rsidRDefault="00D65B4D" w:rsidP="0031031B">
      <w:pPr>
        <w:widowControl w:val="0"/>
        <w:tabs>
          <w:tab w:val="left" w:pos="16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>9. Оценка эффективности реализации программы</w:t>
      </w:r>
    </w:p>
    <w:p w:rsidR="00D65B4D" w:rsidRPr="0031031B" w:rsidRDefault="00D65B4D" w:rsidP="0031031B">
      <w:pPr>
        <w:widowControl w:val="0"/>
        <w:tabs>
          <w:tab w:val="left" w:pos="1660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D65B4D" w:rsidRPr="00C6134C" w:rsidRDefault="00D65B4D" w:rsidP="003103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C6134C">
        <w:rPr>
          <w:sz w:val="28"/>
          <w:szCs w:val="20"/>
        </w:rPr>
        <w:t xml:space="preserve">Планируемые показатели по переселению граждан из аварийного жилищного фонда приведены в приложении </w:t>
      </w:r>
      <w:r w:rsidR="00503C10">
        <w:rPr>
          <w:sz w:val="28"/>
          <w:szCs w:val="20"/>
        </w:rPr>
        <w:t xml:space="preserve">№ </w:t>
      </w:r>
      <w:r w:rsidRPr="00C6134C">
        <w:rPr>
          <w:sz w:val="28"/>
          <w:szCs w:val="20"/>
        </w:rPr>
        <w:t xml:space="preserve">4 к </w:t>
      </w:r>
      <w:r w:rsidR="00503C10">
        <w:rPr>
          <w:sz w:val="28"/>
          <w:szCs w:val="20"/>
        </w:rPr>
        <w:t xml:space="preserve">настоящей </w:t>
      </w:r>
      <w:r w:rsidRPr="00C6134C">
        <w:rPr>
          <w:sz w:val="28"/>
          <w:szCs w:val="20"/>
        </w:rPr>
        <w:t>программе.</w:t>
      </w:r>
    </w:p>
    <w:p w:rsidR="00D65B4D" w:rsidRPr="00C6134C" w:rsidRDefault="00D65B4D" w:rsidP="0031031B">
      <w:pPr>
        <w:ind w:firstLine="708"/>
        <w:jc w:val="both"/>
        <w:rPr>
          <w:sz w:val="28"/>
          <w:szCs w:val="28"/>
        </w:rPr>
      </w:pPr>
      <w:r w:rsidRPr="00C6134C">
        <w:rPr>
          <w:sz w:val="28"/>
          <w:szCs w:val="28"/>
        </w:rPr>
        <w:t>Такими показателями являются:</w:t>
      </w:r>
    </w:p>
    <w:p w:rsidR="00503C10" w:rsidRDefault="00D65B4D" w:rsidP="00503C10">
      <w:pPr>
        <w:widowControl w:val="0"/>
        <w:tabs>
          <w:tab w:val="left" w:pos="56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34C">
        <w:rPr>
          <w:sz w:val="28"/>
          <w:szCs w:val="28"/>
        </w:rPr>
        <w:t>количество переселенных в результате выполнения программы жителей;</w:t>
      </w:r>
    </w:p>
    <w:p w:rsidR="00D65B4D" w:rsidRPr="00C6134C" w:rsidRDefault="00D65B4D" w:rsidP="00503C10">
      <w:pPr>
        <w:widowControl w:val="0"/>
        <w:tabs>
          <w:tab w:val="left" w:pos="56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34C">
        <w:rPr>
          <w:sz w:val="28"/>
          <w:szCs w:val="28"/>
        </w:rPr>
        <w:t>площадь расселенных жилых помещений.</w:t>
      </w:r>
    </w:p>
    <w:p w:rsidR="00D65B4D" w:rsidRPr="00C6134C" w:rsidRDefault="00D65B4D" w:rsidP="0031031B">
      <w:pPr>
        <w:ind w:firstLine="709"/>
        <w:jc w:val="both"/>
        <w:rPr>
          <w:sz w:val="28"/>
          <w:szCs w:val="28"/>
        </w:rPr>
      </w:pPr>
      <w:r w:rsidRPr="00C6134C">
        <w:rPr>
          <w:sz w:val="28"/>
          <w:szCs w:val="28"/>
        </w:rPr>
        <w:lastRenderedPageBreak/>
        <w:t>Социальная эффективность реализации программы будет оцениваться дост</w:t>
      </w:r>
      <w:r w:rsidRPr="00C6134C">
        <w:rPr>
          <w:sz w:val="28"/>
          <w:szCs w:val="28"/>
        </w:rPr>
        <w:t>и</w:t>
      </w:r>
      <w:r w:rsidRPr="00C6134C">
        <w:rPr>
          <w:sz w:val="28"/>
          <w:szCs w:val="28"/>
        </w:rPr>
        <w:t xml:space="preserve">жением основной ее цели </w:t>
      </w:r>
      <w:r w:rsidR="0031031B">
        <w:rPr>
          <w:sz w:val="28"/>
          <w:szCs w:val="28"/>
        </w:rPr>
        <w:t>–</w:t>
      </w:r>
      <w:r w:rsidRPr="00C6134C">
        <w:rPr>
          <w:sz w:val="28"/>
          <w:szCs w:val="28"/>
        </w:rPr>
        <w:t xml:space="preserve"> создания безопасных и благоприятных условий прож</w:t>
      </w:r>
      <w:r w:rsidRPr="00C6134C">
        <w:rPr>
          <w:sz w:val="28"/>
          <w:szCs w:val="28"/>
        </w:rPr>
        <w:t>и</w:t>
      </w:r>
      <w:r w:rsidRPr="00C6134C">
        <w:rPr>
          <w:sz w:val="28"/>
          <w:szCs w:val="28"/>
        </w:rPr>
        <w:t>вания граждан.</w:t>
      </w:r>
    </w:p>
    <w:p w:rsidR="00D65B4D" w:rsidRPr="0031031B" w:rsidRDefault="00D65B4D" w:rsidP="0031031B">
      <w:pPr>
        <w:jc w:val="center"/>
        <w:rPr>
          <w:sz w:val="28"/>
          <w:szCs w:val="28"/>
          <w:highlight w:val="yellow"/>
        </w:rPr>
      </w:pPr>
    </w:p>
    <w:p w:rsidR="00D65B4D" w:rsidRPr="0031031B" w:rsidRDefault="00D65B4D" w:rsidP="00310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>10. Система управления программой и контроль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031B">
        <w:rPr>
          <w:sz w:val="28"/>
          <w:szCs w:val="28"/>
        </w:rPr>
        <w:t>за ходом ее реализации</w:t>
      </w:r>
    </w:p>
    <w:p w:rsidR="00D65B4D" w:rsidRPr="0031031B" w:rsidRDefault="00D65B4D" w:rsidP="0031031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green"/>
        </w:rPr>
      </w:pPr>
    </w:p>
    <w:p w:rsidR="00D65B4D" w:rsidRPr="00C6134C" w:rsidRDefault="00D65B4D" w:rsidP="0031031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0"/>
        </w:rPr>
      </w:pPr>
      <w:r w:rsidRPr="00C6134C">
        <w:rPr>
          <w:sz w:val="28"/>
          <w:szCs w:val="28"/>
        </w:rPr>
        <w:t xml:space="preserve">Организация </w:t>
      </w:r>
      <w:r w:rsidRPr="00C6134C">
        <w:rPr>
          <w:color w:val="000000"/>
          <w:sz w:val="28"/>
          <w:szCs w:val="28"/>
        </w:rPr>
        <w:t xml:space="preserve">взаимодействия между </w:t>
      </w:r>
      <w:r w:rsidRPr="00C6134C">
        <w:rPr>
          <w:sz w:val="28"/>
          <w:szCs w:val="28"/>
        </w:rPr>
        <w:t>Фондом, органами</w:t>
      </w:r>
      <w:r w:rsidRPr="00C6134C">
        <w:rPr>
          <w:color w:val="000000"/>
          <w:sz w:val="28"/>
          <w:szCs w:val="28"/>
        </w:rPr>
        <w:t xml:space="preserve"> государственной вл</w:t>
      </w:r>
      <w:r w:rsidRPr="00C6134C">
        <w:rPr>
          <w:color w:val="000000"/>
          <w:sz w:val="28"/>
          <w:szCs w:val="28"/>
        </w:rPr>
        <w:t>а</w:t>
      </w:r>
      <w:r w:rsidRPr="00C6134C">
        <w:rPr>
          <w:color w:val="000000"/>
          <w:sz w:val="28"/>
          <w:szCs w:val="28"/>
        </w:rPr>
        <w:t>сти Республики Тыва и органами местного самоуправления муниципальных образ</w:t>
      </w:r>
      <w:r w:rsidRPr="00C6134C">
        <w:rPr>
          <w:color w:val="000000"/>
          <w:sz w:val="28"/>
          <w:szCs w:val="28"/>
        </w:rPr>
        <w:t>о</w:t>
      </w:r>
      <w:r w:rsidRPr="00C6134C">
        <w:rPr>
          <w:color w:val="000000"/>
          <w:sz w:val="28"/>
          <w:szCs w:val="28"/>
        </w:rPr>
        <w:t xml:space="preserve">ваний Республики Тыва </w:t>
      </w:r>
      <w:r w:rsidRPr="00C6134C">
        <w:rPr>
          <w:sz w:val="28"/>
          <w:szCs w:val="28"/>
        </w:rPr>
        <w:t xml:space="preserve">и </w:t>
      </w:r>
      <w:proofErr w:type="gramStart"/>
      <w:r w:rsidRPr="00C6134C">
        <w:rPr>
          <w:sz w:val="28"/>
          <w:szCs w:val="28"/>
        </w:rPr>
        <w:t>контроль за</w:t>
      </w:r>
      <w:proofErr w:type="gramEnd"/>
      <w:r w:rsidRPr="00C6134C">
        <w:rPr>
          <w:sz w:val="28"/>
          <w:szCs w:val="28"/>
        </w:rPr>
        <w:t xml:space="preserve"> реализацией программных мероприятий ос</w:t>
      </w:r>
      <w:r w:rsidRPr="00C6134C">
        <w:rPr>
          <w:sz w:val="28"/>
          <w:szCs w:val="28"/>
        </w:rPr>
        <w:t>у</w:t>
      </w:r>
      <w:r w:rsidRPr="00C6134C">
        <w:rPr>
          <w:sz w:val="28"/>
          <w:szCs w:val="28"/>
        </w:rPr>
        <w:t xml:space="preserve">ществляется </w:t>
      </w:r>
      <w:r w:rsidRPr="00C6134C">
        <w:rPr>
          <w:rFonts w:cs="Courier New"/>
          <w:sz w:val="28"/>
          <w:szCs w:val="20"/>
        </w:rPr>
        <w:t>Министерством строительства и жилищно-коммунального хозяйства Республики Тыва.</w:t>
      </w:r>
    </w:p>
    <w:p w:rsidR="00D65B4D" w:rsidRPr="00C6134C" w:rsidRDefault="00D65B4D" w:rsidP="0031031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34C">
        <w:rPr>
          <w:rFonts w:cs="Courier New"/>
          <w:sz w:val="28"/>
          <w:szCs w:val="20"/>
        </w:rPr>
        <w:t>Министерство строительства и жилищно-коммунального хозяйства Республ</w:t>
      </w:r>
      <w:r w:rsidRPr="00C6134C">
        <w:rPr>
          <w:rFonts w:cs="Courier New"/>
          <w:sz w:val="28"/>
          <w:szCs w:val="20"/>
        </w:rPr>
        <w:t>и</w:t>
      </w:r>
      <w:r w:rsidRPr="00C6134C">
        <w:rPr>
          <w:rFonts w:cs="Courier New"/>
          <w:sz w:val="28"/>
          <w:szCs w:val="20"/>
        </w:rPr>
        <w:t xml:space="preserve">ки Тыва </w:t>
      </w:r>
      <w:r w:rsidRPr="00C6134C">
        <w:rPr>
          <w:sz w:val="28"/>
          <w:szCs w:val="28"/>
        </w:rPr>
        <w:t>контролирует выполнение программных мероприятий, выявляет несоотве</w:t>
      </w:r>
      <w:r w:rsidRPr="00C6134C">
        <w:rPr>
          <w:sz w:val="28"/>
          <w:szCs w:val="28"/>
        </w:rPr>
        <w:t>т</w:t>
      </w:r>
      <w:r w:rsidRPr="00C6134C">
        <w:rPr>
          <w:sz w:val="28"/>
          <w:szCs w:val="28"/>
        </w:rPr>
        <w:t xml:space="preserve">ствие результатов реализуемых мероприятий </w:t>
      </w:r>
      <w:proofErr w:type="gramStart"/>
      <w:r w:rsidRPr="00C6134C">
        <w:rPr>
          <w:sz w:val="28"/>
          <w:szCs w:val="28"/>
        </w:rPr>
        <w:t>предусмотренным</w:t>
      </w:r>
      <w:proofErr w:type="gramEnd"/>
      <w:r w:rsidRPr="00C6134C">
        <w:rPr>
          <w:sz w:val="28"/>
          <w:szCs w:val="28"/>
        </w:rPr>
        <w:t xml:space="preserve"> программой, уст</w:t>
      </w:r>
      <w:r w:rsidRPr="00C6134C">
        <w:rPr>
          <w:sz w:val="28"/>
          <w:szCs w:val="28"/>
        </w:rPr>
        <w:t>а</w:t>
      </w:r>
      <w:r w:rsidRPr="00C6134C">
        <w:rPr>
          <w:sz w:val="28"/>
          <w:szCs w:val="28"/>
        </w:rPr>
        <w:t>навливает причины недостижения ожидаемых результатов и определяет меры по их устранению.</w:t>
      </w:r>
    </w:p>
    <w:p w:rsidR="00D65B4D" w:rsidRPr="00C6134C" w:rsidRDefault="00D65B4D" w:rsidP="003103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134C">
        <w:rPr>
          <w:sz w:val="28"/>
          <w:szCs w:val="28"/>
        </w:rPr>
        <w:t xml:space="preserve">Отчеты о ходе реализации программы и выполнении условий предоставления финансовой поддержки за счет средств Фонда и отчет о расходовании указанных средств за прошедший </w:t>
      </w:r>
      <w:r w:rsidR="0031031B">
        <w:rPr>
          <w:sz w:val="28"/>
          <w:szCs w:val="28"/>
        </w:rPr>
        <w:t xml:space="preserve">отчетный период направляются в </w:t>
      </w:r>
      <w:r w:rsidRPr="00C6134C">
        <w:rPr>
          <w:sz w:val="28"/>
          <w:szCs w:val="28"/>
        </w:rPr>
        <w:t xml:space="preserve">Фонд в порядке и в сроки, установленные его правлением, а также размещаются на официальном сайте </w:t>
      </w:r>
      <w:r w:rsidRPr="00C6134C">
        <w:rPr>
          <w:rFonts w:cs="Courier New"/>
          <w:sz w:val="28"/>
          <w:szCs w:val="20"/>
        </w:rPr>
        <w:t>Мин</w:t>
      </w:r>
      <w:r w:rsidRPr="00C6134C">
        <w:rPr>
          <w:rFonts w:cs="Courier New"/>
          <w:sz w:val="28"/>
          <w:szCs w:val="20"/>
        </w:rPr>
        <w:t>и</w:t>
      </w:r>
      <w:r w:rsidRPr="00C6134C">
        <w:rPr>
          <w:rFonts w:cs="Courier New"/>
          <w:sz w:val="28"/>
          <w:szCs w:val="20"/>
        </w:rPr>
        <w:t xml:space="preserve">стерства строительства и жилищно-коммунального хозяйства Республики Тыва </w:t>
      </w:r>
      <w:r w:rsidRPr="00C6134C">
        <w:rPr>
          <w:sz w:val="28"/>
          <w:szCs w:val="28"/>
        </w:rPr>
        <w:t>в телекоммуникационной сети «Интернет».</w:t>
      </w:r>
      <w:proofErr w:type="gramEnd"/>
    </w:p>
    <w:p w:rsidR="00D65B4D" w:rsidRPr="00C6134C" w:rsidRDefault="00D65B4D" w:rsidP="003103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134C">
        <w:rPr>
          <w:color w:val="000000"/>
          <w:sz w:val="28"/>
          <w:szCs w:val="28"/>
        </w:rPr>
        <w:t>Министерство строительства и жилищно-коммунального хозяйства Республ</w:t>
      </w:r>
      <w:r w:rsidRPr="00C6134C">
        <w:rPr>
          <w:color w:val="000000"/>
          <w:sz w:val="28"/>
          <w:szCs w:val="28"/>
        </w:rPr>
        <w:t>и</w:t>
      </w:r>
      <w:r w:rsidRPr="00C6134C">
        <w:rPr>
          <w:color w:val="000000"/>
          <w:sz w:val="28"/>
          <w:szCs w:val="28"/>
        </w:rPr>
        <w:t>ки Тыва организует и проводит информационно-разъяснительную работу по дов</w:t>
      </w:r>
      <w:r w:rsidRPr="00C6134C">
        <w:rPr>
          <w:color w:val="000000"/>
          <w:sz w:val="28"/>
          <w:szCs w:val="28"/>
        </w:rPr>
        <w:t>е</w:t>
      </w:r>
      <w:r w:rsidRPr="00C6134C">
        <w:rPr>
          <w:color w:val="000000"/>
          <w:sz w:val="28"/>
          <w:szCs w:val="28"/>
        </w:rPr>
        <w:t>дению до сведения граждан целей, условий и критериев программы, а также осв</w:t>
      </w:r>
      <w:r w:rsidRPr="00C6134C">
        <w:rPr>
          <w:color w:val="000000"/>
          <w:sz w:val="28"/>
          <w:szCs w:val="28"/>
        </w:rPr>
        <w:t>е</w:t>
      </w:r>
      <w:r w:rsidRPr="00C6134C">
        <w:rPr>
          <w:color w:val="000000"/>
          <w:sz w:val="28"/>
          <w:szCs w:val="28"/>
        </w:rPr>
        <w:t>щает в средствах массовой информации итоги ее реализации. Вся информация, св</w:t>
      </w:r>
      <w:r w:rsidRPr="00C6134C">
        <w:rPr>
          <w:color w:val="000000"/>
          <w:sz w:val="28"/>
          <w:szCs w:val="28"/>
        </w:rPr>
        <w:t>я</w:t>
      </w:r>
      <w:r w:rsidRPr="00C6134C">
        <w:rPr>
          <w:color w:val="000000"/>
          <w:sz w:val="28"/>
          <w:szCs w:val="28"/>
        </w:rPr>
        <w:t>занная с разработкой, актуализацией и реализацией программы, размещается в л</w:t>
      </w:r>
      <w:r w:rsidRPr="00C6134C">
        <w:rPr>
          <w:color w:val="000000"/>
          <w:sz w:val="28"/>
          <w:szCs w:val="28"/>
        </w:rPr>
        <w:t>ю</w:t>
      </w:r>
      <w:r w:rsidRPr="00C6134C">
        <w:rPr>
          <w:color w:val="000000"/>
          <w:sz w:val="28"/>
          <w:szCs w:val="28"/>
        </w:rPr>
        <w:t>бых доступных средствах массовой информации.</w:t>
      </w:r>
    </w:p>
    <w:p w:rsidR="00D65B4D" w:rsidRDefault="00D65B4D" w:rsidP="00D65B4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</w:rPr>
      </w:pPr>
      <w:r>
        <w:rPr>
          <w:sz w:val="28"/>
        </w:rPr>
        <w:t>___________</w:t>
      </w:r>
    </w:p>
    <w:p w:rsidR="00D65B4D" w:rsidRDefault="00D65B4D">
      <w:pPr>
        <w:sectPr w:rsidR="00D65B4D" w:rsidSect="00F233CF">
          <w:headerReference w:type="default" r:id="rId16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E6A39" w:rsidRPr="00EE6A39" w:rsidRDefault="00EE6A39" w:rsidP="00EE6A39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lastRenderedPageBreak/>
        <w:t xml:space="preserve">Приложение </w:t>
      </w:r>
      <w:r w:rsidR="00503C10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EE6A39" w:rsidRPr="00EE6A39" w:rsidRDefault="00EE6A39" w:rsidP="00EE6A39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>к республиканской адресной программе</w:t>
      </w:r>
    </w:p>
    <w:p w:rsidR="00EE6A39" w:rsidRDefault="00EE6A39" w:rsidP="00EE6A39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 xml:space="preserve">по переселению граждан из </w:t>
      </w:r>
      <w:proofErr w:type="gramStart"/>
      <w:r w:rsidRPr="00EE6A39">
        <w:rPr>
          <w:sz w:val="28"/>
          <w:szCs w:val="28"/>
        </w:rPr>
        <w:t>аварийного</w:t>
      </w:r>
      <w:proofErr w:type="gramEnd"/>
      <w:r w:rsidRPr="00EE6A39">
        <w:rPr>
          <w:sz w:val="28"/>
          <w:szCs w:val="28"/>
        </w:rPr>
        <w:t xml:space="preserve"> </w:t>
      </w:r>
    </w:p>
    <w:p w:rsidR="00EE6A39" w:rsidRDefault="00EE6A39" w:rsidP="00EE6A39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 xml:space="preserve">жилищного фонда в Республике Тыва </w:t>
      </w:r>
    </w:p>
    <w:p w:rsidR="00EE6A39" w:rsidRPr="00EE6A39" w:rsidRDefault="00EE6A39" w:rsidP="00EE6A39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>на 2019-2025 годы</w:t>
      </w:r>
    </w:p>
    <w:p w:rsidR="00605DF9" w:rsidRDefault="00605DF9" w:rsidP="00605DF9">
      <w:pPr>
        <w:ind w:left="5670"/>
        <w:jc w:val="center"/>
        <w:rPr>
          <w:sz w:val="28"/>
          <w:szCs w:val="28"/>
        </w:rPr>
      </w:pPr>
    </w:p>
    <w:p w:rsidR="00605DF9" w:rsidRPr="00605DF9" w:rsidRDefault="00605DF9" w:rsidP="00605DF9">
      <w:pPr>
        <w:ind w:left="5670"/>
        <w:jc w:val="center"/>
        <w:rPr>
          <w:sz w:val="28"/>
          <w:szCs w:val="28"/>
        </w:rPr>
      </w:pPr>
    </w:p>
    <w:p w:rsidR="00605DF9" w:rsidRPr="00605DF9" w:rsidRDefault="00605DF9" w:rsidP="00605DF9">
      <w:pPr>
        <w:jc w:val="center"/>
        <w:rPr>
          <w:sz w:val="28"/>
          <w:szCs w:val="28"/>
        </w:rPr>
      </w:pPr>
      <w:proofErr w:type="gramStart"/>
      <w:r w:rsidRPr="00605DF9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605DF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05DF9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605DF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05DF9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605DF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05DF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05DF9">
        <w:rPr>
          <w:sz w:val="28"/>
          <w:szCs w:val="28"/>
        </w:rPr>
        <w:t>Ь</w:t>
      </w:r>
    </w:p>
    <w:p w:rsidR="00605DF9" w:rsidRDefault="00605DF9" w:rsidP="00605DF9">
      <w:pPr>
        <w:jc w:val="center"/>
        <w:rPr>
          <w:sz w:val="28"/>
          <w:szCs w:val="28"/>
        </w:rPr>
      </w:pPr>
      <w:r w:rsidRPr="00605DF9">
        <w:rPr>
          <w:sz w:val="28"/>
          <w:szCs w:val="28"/>
        </w:rPr>
        <w:t>многоквартирных домов, признанных</w:t>
      </w:r>
    </w:p>
    <w:p w:rsidR="00605DF9" w:rsidRPr="00605DF9" w:rsidRDefault="00605DF9" w:rsidP="00605DF9">
      <w:pPr>
        <w:jc w:val="center"/>
        <w:rPr>
          <w:sz w:val="28"/>
          <w:szCs w:val="28"/>
        </w:rPr>
      </w:pPr>
      <w:r w:rsidRPr="00605DF9">
        <w:rPr>
          <w:sz w:val="28"/>
          <w:szCs w:val="28"/>
        </w:rPr>
        <w:t>аварийными до 1 января 2017 г</w:t>
      </w:r>
      <w:r>
        <w:rPr>
          <w:sz w:val="28"/>
          <w:szCs w:val="28"/>
        </w:rPr>
        <w:t>.</w:t>
      </w:r>
    </w:p>
    <w:p w:rsidR="00605DF9" w:rsidRDefault="00605DF9"/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3827"/>
        <w:gridCol w:w="1418"/>
        <w:gridCol w:w="1842"/>
        <w:gridCol w:w="1701"/>
        <w:gridCol w:w="1560"/>
        <w:gridCol w:w="1842"/>
      </w:tblGrid>
      <w:tr w:rsidR="00605DF9" w:rsidRPr="00605DF9" w:rsidTr="00EE6A39">
        <w:trPr>
          <w:trHeight w:val="95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 xml:space="preserve">№ </w:t>
            </w:r>
            <w:proofErr w:type="gramStart"/>
            <w:r w:rsidRPr="00605DF9">
              <w:rPr>
                <w:color w:val="000000"/>
              </w:rPr>
              <w:t>п</w:t>
            </w:r>
            <w:proofErr w:type="gramEnd"/>
            <w:r w:rsidRPr="00605DF9">
              <w:rPr>
                <w:color w:val="00000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Адрес многоквартирного дома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Год ввода дома в эк</w:t>
            </w:r>
            <w:r w:rsidRPr="00605DF9">
              <w:rPr>
                <w:color w:val="000000"/>
              </w:rPr>
              <w:t>с</w:t>
            </w:r>
            <w:r w:rsidRPr="00605DF9">
              <w:rPr>
                <w:color w:val="000000"/>
              </w:rPr>
              <w:t>плуатацию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both"/>
              <w:rPr>
                <w:color w:val="000000"/>
              </w:rPr>
            </w:pPr>
            <w:r w:rsidRPr="00605DF9">
              <w:rPr>
                <w:color w:val="000000"/>
              </w:rPr>
              <w:t>Дата признания многокварти</w:t>
            </w:r>
            <w:r w:rsidRPr="00605DF9">
              <w:rPr>
                <w:color w:val="000000"/>
              </w:rPr>
              <w:t>р</w:t>
            </w:r>
            <w:r w:rsidRPr="00605DF9">
              <w:rPr>
                <w:color w:val="000000"/>
              </w:rPr>
              <w:t xml:space="preserve">ного дома </w:t>
            </w:r>
            <w:proofErr w:type="gramStart"/>
            <w:r w:rsidRPr="00605DF9">
              <w:rPr>
                <w:color w:val="000000"/>
              </w:rPr>
              <w:t>ав</w:t>
            </w:r>
            <w:r w:rsidRPr="00605DF9">
              <w:rPr>
                <w:color w:val="000000"/>
              </w:rPr>
              <w:t>а</w:t>
            </w:r>
            <w:r w:rsidRPr="00605DF9">
              <w:rPr>
                <w:color w:val="000000"/>
              </w:rPr>
              <w:t>рийным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Сведения об аварийном ж</w:t>
            </w:r>
            <w:r w:rsidRPr="00605DF9">
              <w:rPr>
                <w:color w:val="000000"/>
              </w:rPr>
              <w:t>и</w:t>
            </w:r>
            <w:r w:rsidRPr="00605DF9">
              <w:rPr>
                <w:color w:val="000000"/>
              </w:rPr>
              <w:t>лищном фонде, подлежащем расселению до 1 сентября 2025 г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Планируемая дата окончания переселения</w:t>
            </w:r>
          </w:p>
        </w:tc>
      </w:tr>
      <w:tr w:rsidR="00EE6A39" w:rsidRPr="00605DF9" w:rsidTr="00EE6A39">
        <w:trPr>
          <w:trHeight w:val="40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год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площадь, кв</w:t>
            </w:r>
            <w:proofErr w:type="gramStart"/>
            <w:r w:rsidRPr="00605DF9">
              <w:rPr>
                <w:color w:val="000000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количество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дата</w:t>
            </w:r>
          </w:p>
        </w:tc>
      </w:tr>
      <w:tr w:rsidR="00EE6A39" w:rsidRPr="00605DF9" w:rsidTr="00EE6A3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8</w:t>
            </w:r>
          </w:p>
        </w:tc>
      </w:tr>
      <w:tr w:rsidR="00605DF9" w:rsidRPr="00605DF9" w:rsidTr="00605DF9">
        <w:trPr>
          <w:trHeight w:val="1095"/>
        </w:trPr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503C10" w:rsidRDefault="00605DF9" w:rsidP="00EE6A39">
            <w:pPr>
              <w:jc w:val="both"/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По программе переселения 2019 – 2025 гг., в рамках кот</w:t>
            </w:r>
            <w:r w:rsidRPr="00503C10">
              <w:rPr>
                <w:bCs/>
                <w:color w:val="000000"/>
              </w:rPr>
              <w:t>о</w:t>
            </w:r>
            <w:r w:rsidRPr="00503C10">
              <w:rPr>
                <w:bCs/>
                <w:color w:val="000000"/>
              </w:rPr>
              <w:t>рой предусмотрено финансирование за счет средств Фонда,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5DF9" w:rsidRPr="00503C10" w:rsidRDefault="00605DF9" w:rsidP="00605DF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503C10" w:rsidRDefault="00605DF9" w:rsidP="00605DF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11 659,70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698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503C10" w:rsidRDefault="00605DF9" w:rsidP="00605DF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х</w:t>
            </w:r>
          </w:p>
        </w:tc>
      </w:tr>
      <w:tr w:rsidR="00605DF9" w:rsidRPr="00605DF9" w:rsidTr="00605DF9">
        <w:trPr>
          <w:trHeight w:val="375"/>
        </w:trPr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EE6A39">
            <w:pPr>
              <w:jc w:val="both"/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 xml:space="preserve">итого по </w:t>
            </w:r>
            <w:proofErr w:type="spellStart"/>
            <w:r w:rsidRPr="00503C10">
              <w:rPr>
                <w:bCs/>
                <w:color w:val="000000"/>
              </w:rPr>
              <w:t>Кызылскому</w:t>
            </w:r>
            <w:proofErr w:type="spellEnd"/>
            <w:r w:rsidRPr="00503C10">
              <w:rPr>
                <w:bCs/>
                <w:color w:val="000000"/>
              </w:rPr>
              <w:t xml:space="preserve"> муниципальному району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5DF9" w:rsidRPr="00503C10" w:rsidRDefault="00605DF9" w:rsidP="00605DF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503C10" w:rsidRDefault="00605DF9" w:rsidP="00605DF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503C10" w:rsidRDefault="00605DF9" w:rsidP="00605DF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х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EE6A39">
            <w:pPr>
              <w:jc w:val="center"/>
              <w:rPr>
                <w:color w:val="000000"/>
              </w:rPr>
            </w:pPr>
            <w:r w:rsidRPr="00503C10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503C10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пгт. </w:t>
            </w:r>
            <w:r w:rsidR="00605DF9" w:rsidRPr="00503C10">
              <w:rPr>
                <w:color w:val="000000"/>
              </w:rPr>
              <w:t>Каа-Хем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503C10" w:rsidRDefault="00605DF9" w:rsidP="00EE6A39">
            <w:pPr>
              <w:jc w:val="both"/>
              <w:rPr>
                <w:color w:val="000000"/>
              </w:rPr>
            </w:pPr>
            <w:r w:rsidRPr="00503C10">
              <w:rPr>
                <w:color w:val="000000"/>
              </w:rPr>
              <w:t>пгт. Каа-Хем, ул. Зеленая, д.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color w:val="000000"/>
              </w:rPr>
            </w:pPr>
            <w:r w:rsidRPr="00503C10">
              <w:rPr>
                <w:color w:val="000000"/>
              </w:rPr>
              <w:t>1973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color w:val="000000"/>
              </w:rPr>
            </w:pPr>
            <w:r w:rsidRPr="00503C10">
              <w:rPr>
                <w:color w:val="000000"/>
              </w:rPr>
              <w:t>15.09.2016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color w:val="000000"/>
              </w:rPr>
            </w:pPr>
            <w:r w:rsidRPr="00503C10">
              <w:rPr>
                <w:color w:val="000000"/>
              </w:rPr>
              <w:t>499,20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color w:val="000000"/>
              </w:rPr>
            </w:pPr>
            <w:r w:rsidRPr="00503C10">
              <w:rPr>
                <w:color w:val="000000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color w:val="000000"/>
              </w:rPr>
            </w:pPr>
            <w:r w:rsidRPr="00503C10">
              <w:rPr>
                <w:color w:val="000000"/>
              </w:rPr>
              <w:t>31.12.2021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EE6A39">
            <w:pPr>
              <w:jc w:val="center"/>
              <w:rPr>
                <w:color w:val="000000"/>
              </w:rPr>
            </w:pPr>
            <w:r w:rsidRPr="00503C1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503C10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пгт. </w:t>
            </w:r>
            <w:r w:rsidR="00605DF9" w:rsidRPr="00503C10">
              <w:rPr>
                <w:color w:val="000000"/>
              </w:rPr>
              <w:t>Каа-Хем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503C10" w:rsidRDefault="00605DF9" w:rsidP="00EE6A39">
            <w:pPr>
              <w:jc w:val="both"/>
              <w:rPr>
                <w:color w:val="000000"/>
              </w:rPr>
            </w:pPr>
            <w:r w:rsidRPr="00503C10">
              <w:rPr>
                <w:color w:val="000000"/>
              </w:rPr>
              <w:t>пгт. Каа-Хем, ул. Зеленая, д.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color w:val="000000"/>
              </w:rPr>
            </w:pPr>
            <w:r w:rsidRPr="00503C10">
              <w:rPr>
                <w:color w:val="000000"/>
              </w:rPr>
              <w:t>1973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color w:val="000000"/>
              </w:rPr>
            </w:pPr>
            <w:r w:rsidRPr="00503C10">
              <w:rPr>
                <w:color w:val="000000"/>
              </w:rPr>
              <w:t>15.09.2016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color w:val="000000"/>
              </w:rPr>
            </w:pPr>
            <w:r w:rsidRPr="00503C10">
              <w:rPr>
                <w:color w:val="000000"/>
              </w:rPr>
              <w:t>499,20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color w:val="000000"/>
              </w:rPr>
            </w:pPr>
            <w:r w:rsidRPr="00503C10">
              <w:rPr>
                <w:color w:val="000000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503C10" w:rsidRDefault="00605DF9" w:rsidP="00605DF9">
            <w:pPr>
              <w:rPr>
                <w:color w:val="000000"/>
              </w:rPr>
            </w:pPr>
            <w:r w:rsidRPr="00503C10">
              <w:rPr>
                <w:color w:val="000000"/>
              </w:rPr>
              <w:t>31.12.2021</w:t>
            </w:r>
          </w:p>
        </w:tc>
      </w:tr>
      <w:tr w:rsidR="00EE6A39" w:rsidRPr="00605DF9" w:rsidTr="00EE6A39">
        <w:trPr>
          <w:trHeight w:val="39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jc w:val="both"/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 xml:space="preserve">Итого по </w:t>
            </w:r>
            <w:proofErr w:type="spellStart"/>
            <w:r w:rsidRPr="00503C10">
              <w:rPr>
                <w:bCs/>
                <w:color w:val="000000"/>
              </w:rPr>
              <w:t>Чеди-Хольскому</w:t>
            </w:r>
            <w:proofErr w:type="spellEnd"/>
            <w:r w:rsidRPr="00503C10">
              <w:rPr>
                <w:bCs/>
                <w:color w:val="000000"/>
              </w:rPr>
              <w:t xml:space="preserve"> муниципальному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6A39" w:rsidRPr="00503C10" w:rsidRDefault="00EE6A39" w:rsidP="00EE6A3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A39" w:rsidRPr="00503C10" w:rsidRDefault="00EE6A39" w:rsidP="00EE6A3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10 661,30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636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A39" w:rsidRPr="00503C10" w:rsidRDefault="00EE6A39" w:rsidP="00EE6A39">
            <w:pPr>
              <w:rPr>
                <w:bCs/>
                <w:color w:val="000000"/>
              </w:rPr>
            </w:pPr>
            <w:r w:rsidRPr="00503C10">
              <w:rPr>
                <w:bCs/>
                <w:color w:val="000000"/>
              </w:rPr>
              <w:t>х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jc w:val="center"/>
              <w:rPr>
                <w:color w:val="000000"/>
              </w:rPr>
            </w:pPr>
            <w:r w:rsidRPr="00503C10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A39" w:rsidRPr="00503C10" w:rsidRDefault="00503C10" w:rsidP="00EE6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EE6A39" w:rsidRPr="00503C10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A39" w:rsidRPr="00503C10" w:rsidRDefault="00503C10" w:rsidP="00503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EE6A39" w:rsidRPr="00503C10">
              <w:rPr>
                <w:color w:val="000000"/>
              </w:rPr>
              <w:t xml:space="preserve"> Хову-Аксы, ул. Гагарина,              д.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rPr>
                <w:color w:val="000000"/>
              </w:rPr>
            </w:pPr>
            <w:r w:rsidRPr="00503C10">
              <w:rPr>
                <w:color w:val="000000"/>
              </w:rPr>
              <w:t>1959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rPr>
                <w:color w:val="000000"/>
              </w:rPr>
            </w:pPr>
            <w:r w:rsidRPr="00503C10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rPr>
                <w:color w:val="000000"/>
              </w:rPr>
            </w:pPr>
            <w:r w:rsidRPr="00503C10">
              <w:rPr>
                <w:color w:val="000000"/>
              </w:rPr>
              <w:t>583,80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rPr>
                <w:color w:val="000000"/>
              </w:rPr>
            </w:pPr>
            <w:r w:rsidRPr="00503C10">
              <w:rPr>
                <w:color w:val="000000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rPr>
                <w:color w:val="000000"/>
              </w:rPr>
            </w:pPr>
            <w:r w:rsidRPr="00503C10">
              <w:rPr>
                <w:color w:val="000000"/>
              </w:rPr>
              <w:t>31.12.2024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jc w:val="center"/>
              <w:rPr>
                <w:color w:val="000000"/>
              </w:rPr>
            </w:pPr>
            <w:r w:rsidRPr="00503C10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A39" w:rsidRPr="00503C10" w:rsidRDefault="00503C10" w:rsidP="00EE6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EE6A39" w:rsidRPr="00503C10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A39" w:rsidRPr="00503C10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EE6A39" w:rsidRPr="00503C10">
              <w:rPr>
                <w:color w:val="000000"/>
              </w:rPr>
              <w:t>Хову-Аксы, ул. Гагарина,             д.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rPr>
                <w:color w:val="000000"/>
              </w:rPr>
            </w:pPr>
            <w:r w:rsidRPr="00503C10">
              <w:rPr>
                <w:color w:val="000000"/>
              </w:rPr>
              <w:t>1960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rPr>
                <w:color w:val="000000"/>
              </w:rPr>
            </w:pPr>
            <w:r w:rsidRPr="00503C10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rPr>
                <w:color w:val="000000"/>
              </w:rPr>
            </w:pPr>
            <w:r w:rsidRPr="00503C10">
              <w:rPr>
                <w:color w:val="000000"/>
              </w:rPr>
              <w:t>563,20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rPr>
                <w:color w:val="000000"/>
              </w:rPr>
            </w:pPr>
            <w:r w:rsidRPr="00503C10">
              <w:rPr>
                <w:color w:val="00000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A39" w:rsidRPr="00503C10" w:rsidRDefault="00EE6A39" w:rsidP="00EE6A39">
            <w:pPr>
              <w:rPr>
                <w:color w:val="000000"/>
              </w:rPr>
            </w:pPr>
            <w:r w:rsidRPr="00503C10">
              <w:rPr>
                <w:color w:val="000000"/>
              </w:rPr>
              <w:t>31.12.2024</w:t>
            </w:r>
          </w:p>
        </w:tc>
      </w:tr>
    </w:tbl>
    <w:p w:rsidR="00EE6A39" w:rsidRDefault="00EE6A39"/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3827"/>
        <w:gridCol w:w="1418"/>
        <w:gridCol w:w="1842"/>
        <w:gridCol w:w="1701"/>
        <w:gridCol w:w="1560"/>
        <w:gridCol w:w="1842"/>
      </w:tblGrid>
      <w:tr w:rsidR="00EE6A39" w:rsidRPr="00605DF9" w:rsidTr="00EE6A3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A39" w:rsidRPr="00605DF9" w:rsidRDefault="00EE6A3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A39" w:rsidRPr="00605DF9" w:rsidRDefault="00EE6A3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A39" w:rsidRPr="00605DF9" w:rsidRDefault="00EE6A3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A39" w:rsidRPr="00605DF9" w:rsidRDefault="00EE6A3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A39" w:rsidRPr="00605DF9" w:rsidRDefault="00EE6A3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A39" w:rsidRPr="00605DF9" w:rsidRDefault="00EE6A3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A39" w:rsidRPr="00605DF9" w:rsidRDefault="00EE6A3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A39" w:rsidRPr="00605DF9" w:rsidRDefault="00EE6A3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8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Хову-Аксы, ул. Гагарина,</w:t>
            </w:r>
            <w:r w:rsidR="00EE6A39">
              <w:rPr>
                <w:color w:val="000000"/>
              </w:rPr>
              <w:t xml:space="preserve">                </w:t>
            </w:r>
            <w:r w:rsidR="00605DF9" w:rsidRPr="00605DF9">
              <w:rPr>
                <w:color w:val="000000"/>
              </w:rPr>
              <w:t xml:space="preserve"> д.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1960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574,20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31.12.2021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Хову-Аксы, ул. Мира, д.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1975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516,00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31.12.2023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503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605DF9" w:rsidRPr="00605DF9">
              <w:rPr>
                <w:color w:val="000000"/>
              </w:rPr>
              <w:t xml:space="preserve"> Хову-Аксы, ул. Мира, д. 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1969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579,30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31.12.2023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503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605DF9" w:rsidRPr="00605DF9">
              <w:rPr>
                <w:color w:val="000000"/>
              </w:rPr>
              <w:t xml:space="preserve"> Хову-Аксы, ул. Мира, д.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1973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31.12.2022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Хову-Аксы, ул. Мира, д.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1972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517,70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31.12.2023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503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Хову-Аксы, ул. Мира, д.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1972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492,10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31.12.2023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Хову-Аксы, ул. Мира, д.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1972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494,50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31.12.2023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503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Хову-Аксы, ул. Мира, д.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1972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491,30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31.12.2022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Хову-Аксы, ул. Мира, д.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1973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492,30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31.12.2023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Хову-Аксы, ул. Мира, д.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1988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734,00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31.12.2023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 xml:space="preserve">Хову-Аксы, ул. </w:t>
            </w:r>
            <w:proofErr w:type="gramStart"/>
            <w:r w:rsidR="00605DF9" w:rsidRPr="00605DF9">
              <w:rPr>
                <w:color w:val="000000"/>
              </w:rPr>
              <w:t>Первомайская</w:t>
            </w:r>
            <w:proofErr w:type="gramEnd"/>
            <w:r w:rsidR="00605DF9" w:rsidRPr="00605DF9">
              <w:rPr>
                <w:color w:val="000000"/>
              </w:rPr>
              <w:t>, д.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1961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537,80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01.09.2025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 xml:space="preserve">Хову-Аксы, ул. </w:t>
            </w:r>
            <w:proofErr w:type="gramStart"/>
            <w:r w:rsidR="00605DF9" w:rsidRPr="00605DF9">
              <w:rPr>
                <w:color w:val="000000"/>
              </w:rPr>
              <w:t>Первомайская</w:t>
            </w:r>
            <w:proofErr w:type="gramEnd"/>
            <w:r w:rsidR="00605DF9" w:rsidRPr="00605DF9">
              <w:rPr>
                <w:color w:val="000000"/>
              </w:rPr>
              <w:t>, д.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1970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1 466,00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01.09.2025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 xml:space="preserve">Хову-Аксы, ул. </w:t>
            </w:r>
            <w:proofErr w:type="gramStart"/>
            <w:r w:rsidR="00605DF9" w:rsidRPr="00605DF9">
              <w:rPr>
                <w:color w:val="000000"/>
              </w:rPr>
              <w:t>Спортивная</w:t>
            </w:r>
            <w:proofErr w:type="gramEnd"/>
            <w:r w:rsidR="00605DF9" w:rsidRPr="00605DF9">
              <w:rPr>
                <w:color w:val="000000"/>
              </w:rPr>
              <w:t xml:space="preserve">, </w:t>
            </w:r>
            <w:r w:rsidR="00EE6A39">
              <w:rPr>
                <w:color w:val="000000"/>
              </w:rPr>
              <w:t xml:space="preserve">           </w:t>
            </w:r>
            <w:r w:rsidR="00605DF9" w:rsidRPr="00605DF9">
              <w:rPr>
                <w:color w:val="000000"/>
              </w:rPr>
              <w:t>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1975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473,20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31.12.2022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 xml:space="preserve">Хову-Аксы, ул. </w:t>
            </w:r>
            <w:proofErr w:type="gramStart"/>
            <w:r w:rsidR="00605DF9" w:rsidRPr="00605DF9">
              <w:rPr>
                <w:color w:val="000000"/>
              </w:rPr>
              <w:t>Спортивная</w:t>
            </w:r>
            <w:proofErr w:type="gramEnd"/>
            <w:r w:rsidR="00605DF9" w:rsidRPr="00605DF9">
              <w:rPr>
                <w:color w:val="000000"/>
              </w:rPr>
              <w:t xml:space="preserve">, </w:t>
            </w:r>
            <w:r w:rsidR="00EE6A39">
              <w:rPr>
                <w:color w:val="000000"/>
              </w:rPr>
              <w:t xml:space="preserve">        </w:t>
            </w:r>
            <w:r w:rsidR="00605DF9" w:rsidRPr="00605DF9">
              <w:rPr>
                <w:color w:val="000000"/>
              </w:rPr>
              <w:t>д.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1969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516,10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31.12.2024</w:t>
            </w:r>
          </w:p>
        </w:tc>
      </w:tr>
      <w:tr w:rsidR="00EE6A39" w:rsidRPr="00605DF9" w:rsidTr="00EE6A3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 xml:space="preserve">Хову-Аксы, ул. </w:t>
            </w:r>
            <w:proofErr w:type="gramStart"/>
            <w:r w:rsidR="00605DF9" w:rsidRPr="00605DF9">
              <w:rPr>
                <w:color w:val="000000"/>
              </w:rPr>
              <w:t>Спортивная</w:t>
            </w:r>
            <w:proofErr w:type="gramEnd"/>
            <w:r w:rsidR="00605DF9" w:rsidRPr="00605DF9">
              <w:rPr>
                <w:color w:val="000000"/>
              </w:rPr>
              <w:t>,</w:t>
            </w:r>
            <w:r w:rsidR="00EE6A39">
              <w:rPr>
                <w:color w:val="000000"/>
              </w:rPr>
              <w:t xml:space="preserve">       </w:t>
            </w:r>
            <w:r w:rsidR="00605DF9" w:rsidRPr="00605DF9">
              <w:rPr>
                <w:color w:val="000000"/>
              </w:rPr>
              <w:t xml:space="preserve"> д. 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1987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603,60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31.12.2024</w:t>
            </w:r>
          </w:p>
        </w:tc>
      </w:tr>
      <w:tr w:rsidR="00EE6A39" w:rsidRPr="00605DF9" w:rsidTr="00EE6A39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EE6A39">
            <w:pPr>
              <w:jc w:val="center"/>
              <w:rPr>
                <w:color w:val="000000"/>
              </w:rPr>
            </w:pPr>
            <w:r w:rsidRPr="00605DF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605D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>Хову-Аксы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DF9" w:rsidRPr="00605DF9" w:rsidRDefault="00503C10" w:rsidP="00EE6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605DF9" w:rsidRPr="00605DF9">
              <w:rPr>
                <w:color w:val="000000"/>
              </w:rPr>
              <w:t xml:space="preserve">Хову-Аксы, ул. </w:t>
            </w:r>
            <w:proofErr w:type="gramStart"/>
            <w:r w:rsidR="00605DF9" w:rsidRPr="00605DF9">
              <w:rPr>
                <w:color w:val="000000"/>
              </w:rPr>
              <w:t>Юбилейная</w:t>
            </w:r>
            <w:proofErr w:type="gramEnd"/>
            <w:r w:rsidR="00605DF9" w:rsidRPr="00605DF9">
              <w:rPr>
                <w:color w:val="000000"/>
              </w:rPr>
              <w:t xml:space="preserve">, </w:t>
            </w:r>
            <w:r w:rsidR="00EE6A39">
              <w:rPr>
                <w:color w:val="000000"/>
              </w:rPr>
              <w:t xml:space="preserve">          </w:t>
            </w:r>
            <w:r w:rsidR="00605DF9" w:rsidRPr="00605DF9">
              <w:rPr>
                <w:color w:val="000000"/>
              </w:rPr>
              <w:t>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1972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27.02.2012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522,20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DF9" w:rsidRPr="00605DF9" w:rsidRDefault="00605DF9" w:rsidP="00605DF9">
            <w:pPr>
              <w:rPr>
                <w:color w:val="000000"/>
              </w:rPr>
            </w:pPr>
            <w:r w:rsidRPr="00605DF9">
              <w:rPr>
                <w:color w:val="000000"/>
              </w:rPr>
              <w:t>31.12.2024</w:t>
            </w:r>
          </w:p>
        </w:tc>
      </w:tr>
    </w:tbl>
    <w:p w:rsidR="00EE6A39" w:rsidRDefault="00EE6A39" w:rsidP="00EE6A39">
      <w:pPr>
        <w:sectPr w:rsidR="00EE6A39" w:rsidSect="00F233CF">
          <w:headerReference w:type="first" r:id="rId17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E6A39" w:rsidRPr="00EE6A39" w:rsidRDefault="00EE6A39" w:rsidP="00EE6A39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lastRenderedPageBreak/>
        <w:t xml:space="preserve">Приложение </w:t>
      </w:r>
      <w:r w:rsidR="00503C10">
        <w:rPr>
          <w:sz w:val="28"/>
          <w:szCs w:val="28"/>
        </w:rPr>
        <w:t xml:space="preserve">№ </w:t>
      </w:r>
      <w:r w:rsidRPr="00EE6A39">
        <w:rPr>
          <w:sz w:val="28"/>
          <w:szCs w:val="28"/>
        </w:rPr>
        <w:t>2</w:t>
      </w:r>
    </w:p>
    <w:p w:rsidR="00EE6A39" w:rsidRPr="00EE6A39" w:rsidRDefault="00EE6A39" w:rsidP="00EE6A39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>к республиканской адресной программе</w:t>
      </w:r>
    </w:p>
    <w:p w:rsidR="00EE6A39" w:rsidRDefault="00EE6A39" w:rsidP="00EE6A39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 xml:space="preserve">по переселению граждан из </w:t>
      </w:r>
      <w:proofErr w:type="gramStart"/>
      <w:r w:rsidRPr="00EE6A39">
        <w:rPr>
          <w:sz w:val="28"/>
          <w:szCs w:val="28"/>
        </w:rPr>
        <w:t>аварийного</w:t>
      </w:r>
      <w:proofErr w:type="gramEnd"/>
      <w:r w:rsidRPr="00EE6A39">
        <w:rPr>
          <w:sz w:val="28"/>
          <w:szCs w:val="28"/>
        </w:rPr>
        <w:t xml:space="preserve"> </w:t>
      </w:r>
    </w:p>
    <w:p w:rsidR="00EE6A39" w:rsidRDefault="00EE6A39" w:rsidP="00EE6A39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 xml:space="preserve">жилищного фонда в Республике Тыва </w:t>
      </w:r>
    </w:p>
    <w:p w:rsidR="00605DF9" w:rsidRDefault="00EE6A39" w:rsidP="00EE6A39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>на 2019-2025 годы</w:t>
      </w:r>
    </w:p>
    <w:p w:rsidR="00EE6A39" w:rsidRDefault="00EE6A39" w:rsidP="00EE6A39">
      <w:pPr>
        <w:ind w:left="9639"/>
        <w:jc w:val="center"/>
        <w:rPr>
          <w:sz w:val="28"/>
          <w:szCs w:val="28"/>
        </w:rPr>
      </w:pPr>
    </w:p>
    <w:p w:rsidR="00EE6A39" w:rsidRPr="00EE6A39" w:rsidRDefault="00EE6A39" w:rsidP="00EE6A39">
      <w:pPr>
        <w:ind w:left="9639"/>
        <w:jc w:val="center"/>
        <w:rPr>
          <w:sz w:val="28"/>
          <w:szCs w:val="28"/>
        </w:rPr>
      </w:pPr>
    </w:p>
    <w:p w:rsidR="00EE6A39" w:rsidRPr="007914D7" w:rsidRDefault="00EE6A39" w:rsidP="00EE6A39">
      <w:pPr>
        <w:jc w:val="center"/>
        <w:rPr>
          <w:sz w:val="26"/>
          <w:szCs w:val="26"/>
        </w:rPr>
      </w:pPr>
      <w:proofErr w:type="gramStart"/>
      <w:r w:rsidRPr="007914D7">
        <w:rPr>
          <w:sz w:val="26"/>
          <w:szCs w:val="26"/>
        </w:rPr>
        <w:t>П</w:t>
      </w:r>
      <w:proofErr w:type="gramEnd"/>
      <w:r w:rsidRPr="007914D7">
        <w:rPr>
          <w:sz w:val="26"/>
          <w:szCs w:val="26"/>
        </w:rPr>
        <w:t xml:space="preserve"> Л А Н</w:t>
      </w:r>
    </w:p>
    <w:p w:rsidR="00EE6A39" w:rsidRPr="007914D7" w:rsidRDefault="00EE6A39" w:rsidP="00EE6A39">
      <w:pPr>
        <w:jc w:val="center"/>
        <w:rPr>
          <w:sz w:val="26"/>
          <w:szCs w:val="26"/>
        </w:rPr>
      </w:pPr>
      <w:r w:rsidRPr="007914D7">
        <w:rPr>
          <w:sz w:val="26"/>
          <w:szCs w:val="26"/>
        </w:rPr>
        <w:t xml:space="preserve">реализации мероприятий по переселению граждан из </w:t>
      </w:r>
      <w:proofErr w:type="gramStart"/>
      <w:r w:rsidRPr="007914D7">
        <w:rPr>
          <w:sz w:val="26"/>
          <w:szCs w:val="26"/>
        </w:rPr>
        <w:t>аварийного</w:t>
      </w:r>
      <w:proofErr w:type="gramEnd"/>
    </w:p>
    <w:p w:rsidR="00EE6A39" w:rsidRPr="007914D7" w:rsidRDefault="00EE6A39" w:rsidP="00EE6A39">
      <w:pPr>
        <w:jc w:val="center"/>
        <w:rPr>
          <w:sz w:val="26"/>
          <w:szCs w:val="26"/>
        </w:rPr>
      </w:pPr>
      <w:r w:rsidRPr="007914D7">
        <w:rPr>
          <w:sz w:val="26"/>
          <w:szCs w:val="26"/>
        </w:rPr>
        <w:t>жилищного фонда, признанного таковым до 1 января 2017 г.,</w:t>
      </w:r>
    </w:p>
    <w:p w:rsidR="00EE6A39" w:rsidRPr="007914D7" w:rsidRDefault="00EE6A39" w:rsidP="00EE6A39">
      <w:pPr>
        <w:jc w:val="center"/>
        <w:rPr>
          <w:sz w:val="26"/>
          <w:szCs w:val="26"/>
        </w:rPr>
      </w:pPr>
      <w:r w:rsidRPr="007914D7">
        <w:rPr>
          <w:sz w:val="26"/>
          <w:szCs w:val="26"/>
        </w:rPr>
        <w:t>по способам переселения</w:t>
      </w:r>
    </w:p>
    <w:p w:rsidR="00E236B1" w:rsidRDefault="00E236B1" w:rsidP="00EE6A39">
      <w:pPr>
        <w:jc w:val="center"/>
        <w:rPr>
          <w:sz w:val="28"/>
          <w:szCs w:val="28"/>
        </w:rPr>
      </w:pP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709"/>
        <w:gridCol w:w="709"/>
        <w:gridCol w:w="708"/>
        <w:gridCol w:w="851"/>
        <w:gridCol w:w="850"/>
        <w:gridCol w:w="851"/>
        <w:gridCol w:w="992"/>
        <w:gridCol w:w="1134"/>
        <w:gridCol w:w="851"/>
        <w:gridCol w:w="1134"/>
        <w:gridCol w:w="708"/>
        <w:gridCol w:w="1134"/>
        <w:gridCol w:w="709"/>
        <w:gridCol w:w="709"/>
        <w:gridCol w:w="850"/>
        <w:gridCol w:w="709"/>
      </w:tblGrid>
      <w:tr w:rsidR="00E236B1" w:rsidRPr="00E236B1" w:rsidTr="007914D7">
        <w:trPr>
          <w:trHeight w:val="80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236B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E236B1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Наименов</w:t>
            </w:r>
            <w:r w:rsidRPr="00E236B1">
              <w:rPr>
                <w:color w:val="000000"/>
                <w:sz w:val="18"/>
                <w:szCs w:val="18"/>
              </w:rPr>
              <w:t>а</w:t>
            </w:r>
            <w:r w:rsidRPr="00E236B1">
              <w:rPr>
                <w:color w:val="000000"/>
                <w:sz w:val="18"/>
                <w:szCs w:val="18"/>
              </w:rPr>
              <w:t>ние муниц</w:t>
            </w:r>
            <w:r w:rsidRPr="00E236B1">
              <w:rPr>
                <w:color w:val="000000"/>
                <w:sz w:val="18"/>
                <w:szCs w:val="18"/>
              </w:rPr>
              <w:t>и</w:t>
            </w:r>
            <w:r w:rsidRPr="00E236B1">
              <w:rPr>
                <w:color w:val="000000"/>
                <w:sz w:val="18"/>
                <w:szCs w:val="18"/>
              </w:rPr>
              <w:t>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Всего расс</w:t>
            </w:r>
            <w:r w:rsidRPr="00E236B1">
              <w:rPr>
                <w:color w:val="000000"/>
                <w:sz w:val="18"/>
                <w:szCs w:val="18"/>
              </w:rPr>
              <w:t>е</w:t>
            </w:r>
            <w:r w:rsidRPr="00E236B1">
              <w:rPr>
                <w:color w:val="000000"/>
                <w:sz w:val="18"/>
                <w:szCs w:val="18"/>
              </w:rPr>
              <w:t>ляемая пл</w:t>
            </w:r>
            <w:r w:rsidRPr="00E236B1">
              <w:rPr>
                <w:color w:val="000000"/>
                <w:sz w:val="18"/>
                <w:szCs w:val="18"/>
              </w:rPr>
              <w:t>о</w:t>
            </w:r>
            <w:r w:rsidRPr="00E236B1">
              <w:rPr>
                <w:color w:val="000000"/>
                <w:sz w:val="18"/>
                <w:szCs w:val="18"/>
              </w:rPr>
              <w:t>щадь жилых пом</w:t>
            </w:r>
            <w:r w:rsidRPr="00E236B1">
              <w:rPr>
                <w:color w:val="000000"/>
                <w:sz w:val="18"/>
                <w:szCs w:val="18"/>
              </w:rPr>
              <w:t>е</w:t>
            </w:r>
            <w:r w:rsidRPr="00E236B1">
              <w:rPr>
                <w:color w:val="000000"/>
                <w:sz w:val="18"/>
                <w:szCs w:val="18"/>
              </w:rPr>
              <w:t>щений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Расселение в рамках программы, не связанное с приобретением жилых помещений и связа</w:t>
            </w:r>
            <w:r w:rsidRPr="00E236B1">
              <w:rPr>
                <w:color w:val="000000"/>
                <w:sz w:val="18"/>
                <w:szCs w:val="18"/>
              </w:rPr>
              <w:t>н</w:t>
            </w:r>
            <w:r w:rsidRPr="00E236B1">
              <w:rPr>
                <w:color w:val="000000"/>
                <w:sz w:val="18"/>
                <w:szCs w:val="18"/>
              </w:rPr>
              <w:t>ное с приобретением жилых помещений без использования бюджетных средств</w:t>
            </w:r>
          </w:p>
        </w:tc>
        <w:tc>
          <w:tcPr>
            <w:tcW w:w="978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E236B1" w:rsidRPr="00E236B1" w:rsidTr="007914D7">
        <w:trPr>
          <w:trHeight w:val="25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7914D7" w:rsidRPr="00E236B1" w:rsidTr="007914D7">
        <w:trPr>
          <w:trHeight w:val="39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договор о ра</w:t>
            </w:r>
            <w:r w:rsidRPr="00E236B1">
              <w:rPr>
                <w:color w:val="000000"/>
                <w:sz w:val="18"/>
                <w:szCs w:val="18"/>
              </w:rPr>
              <w:t>з</w:t>
            </w:r>
            <w:r w:rsidRPr="00E236B1">
              <w:rPr>
                <w:color w:val="000000"/>
                <w:sz w:val="18"/>
                <w:szCs w:val="18"/>
              </w:rPr>
              <w:t>витии застр</w:t>
            </w:r>
            <w:r w:rsidRPr="00E236B1">
              <w:rPr>
                <w:color w:val="000000"/>
                <w:sz w:val="18"/>
                <w:szCs w:val="18"/>
              </w:rPr>
              <w:t>о</w:t>
            </w:r>
            <w:r w:rsidR="007914D7">
              <w:rPr>
                <w:color w:val="000000"/>
                <w:sz w:val="18"/>
                <w:szCs w:val="18"/>
              </w:rPr>
              <w:t>ен</w:t>
            </w:r>
            <w:r w:rsidRPr="00E236B1">
              <w:rPr>
                <w:color w:val="000000"/>
                <w:sz w:val="18"/>
                <w:szCs w:val="18"/>
              </w:rPr>
              <w:t>ной терр</w:t>
            </w:r>
            <w:r w:rsidRPr="00E236B1">
              <w:rPr>
                <w:color w:val="000000"/>
                <w:sz w:val="18"/>
                <w:szCs w:val="18"/>
              </w:rPr>
              <w:t>и</w:t>
            </w:r>
            <w:r w:rsidR="007914D7">
              <w:rPr>
                <w:color w:val="000000"/>
                <w:sz w:val="18"/>
                <w:szCs w:val="18"/>
              </w:rPr>
              <w:t>то</w:t>
            </w:r>
            <w:r w:rsidRPr="00E236B1">
              <w:rPr>
                <w:color w:val="000000"/>
                <w:sz w:val="18"/>
                <w:szCs w:val="18"/>
              </w:rPr>
              <w:t>рии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перес</w:t>
            </w:r>
            <w:r w:rsidRPr="00E236B1">
              <w:rPr>
                <w:color w:val="000000"/>
                <w:sz w:val="18"/>
                <w:szCs w:val="18"/>
              </w:rPr>
              <w:t>е</w:t>
            </w:r>
            <w:r w:rsidR="007914D7">
              <w:rPr>
                <w:color w:val="000000"/>
                <w:sz w:val="18"/>
                <w:szCs w:val="18"/>
              </w:rPr>
              <w:t>ле</w:t>
            </w:r>
            <w:r w:rsidRPr="00E236B1">
              <w:rPr>
                <w:color w:val="000000"/>
                <w:sz w:val="18"/>
                <w:szCs w:val="18"/>
              </w:rPr>
              <w:t>ние в свобо</w:t>
            </w:r>
            <w:r w:rsidRPr="00E236B1">
              <w:rPr>
                <w:color w:val="000000"/>
                <w:sz w:val="18"/>
                <w:szCs w:val="18"/>
              </w:rPr>
              <w:t>д</w:t>
            </w:r>
            <w:r w:rsidRPr="00E236B1">
              <w:rPr>
                <w:color w:val="000000"/>
                <w:sz w:val="18"/>
                <w:szCs w:val="18"/>
              </w:rPr>
              <w:t>ный ж</w:t>
            </w:r>
            <w:r w:rsidRPr="00E236B1">
              <w:rPr>
                <w:color w:val="000000"/>
                <w:sz w:val="18"/>
                <w:szCs w:val="18"/>
              </w:rPr>
              <w:t>и</w:t>
            </w:r>
            <w:r w:rsidRPr="00E236B1">
              <w:rPr>
                <w:color w:val="000000"/>
                <w:sz w:val="18"/>
                <w:szCs w:val="18"/>
              </w:rPr>
              <w:t>ли</w:t>
            </w:r>
            <w:r w:rsidRPr="00E236B1">
              <w:rPr>
                <w:color w:val="000000"/>
                <w:sz w:val="18"/>
                <w:szCs w:val="18"/>
              </w:rPr>
              <w:t>щ</w:t>
            </w:r>
            <w:r w:rsidRPr="00E236B1">
              <w:rPr>
                <w:color w:val="000000"/>
                <w:sz w:val="18"/>
                <w:szCs w:val="18"/>
              </w:rPr>
              <w:t>ный фонд</w:t>
            </w: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строительство домов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приобретение жилых помеще</w:t>
            </w:r>
            <w:r w:rsidR="00F233CF">
              <w:rPr>
                <w:color w:val="000000"/>
                <w:sz w:val="18"/>
                <w:szCs w:val="18"/>
              </w:rPr>
              <w:t xml:space="preserve">ний у застройщиков, </w:t>
            </w:r>
            <w:r w:rsidRPr="00E236B1">
              <w:rPr>
                <w:color w:val="000000"/>
                <w:sz w:val="18"/>
                <w:szCs w:val="18"/>
              </w:rPr>
              <w:t>в т.ч.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приобретение жилых помещ</w:t>
            </w:r>
            <w:r w:rsidRPr="00E236B1">
              <w:rPr>
                <w:color w:val="000000"/>
                <w:sz w:val="18"/>
                <w:szCs w:val="18"/>
              </w:rPr>
              <w:t>е</w:t>
            </w:r>
            <w:r w:rsidRPr="00E236B1">
              <w:rPr>
                <w:color w:val="000000"/>
                <w:sz w:val="18"/>
                <w:szCs w:val="18"/>
              </w:rPr>
              <w:t>ний у лиц, не являющихся застройщиками</w:t>
            </w:r>
          </w:p>
        </w:tc>
      </w:tr>
      <w:tr w:rsidR="007914D7" w:rsidRPr="00E236B1" w:rsidTr="007914D7">
        <w:trPr>
          <w:trHeight w:val="97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в строящихся домах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в домах, вв</w:t>
            </w:r>
            <w:r w:rsidRPr="00E236B1">
              <w:rPr>
                <w:color w:val="000000"/>
                <w:sz w:val="18"/>
                <w:szCs w:val="18"/>
              </w:rPr>
              <w:t>е</w:t>
            </w:r>
            <w:r w:rsidRPr="00E236B1">
              <w:rPr>
                <w:color w:val="000000"/>
                <w:sz w:val="18"/>
                <w:szCs w:val="18"/>
              </w:rPr>
              <w:t>денных в эк</w:t>
            </w:r>
            <w:r w:rsidRPr="00E236B1">
              <w:rPr>
                <w:color w:val="000000"/>
                <w:sz w:val="18"/>
                <w:szCs w:val="18"/>
              </w:rPr>
              <w:t>с</w:t>
            </w:r>
            <w:r w:rsidRPr="00E236B1">
              <w:rPr>
                <w:color w:val="000000"/>
                <w:sz w:val="18"/>
                <w:szCs w:val="18"/>
              </w:rPr>
              <w:t>плуатацию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14D7" w:rsidRPr="00E236B1" w:rsidTr="007914D7">
        <w:trPr>
          <w:trHeight w:val="111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ра</w:t>
            </w:r>
            <w:r w:rsidRPr="00E236B1">
              <w:rPr>
                <w:color w:val="000000"/>
                <w:sz w:val="18"/>
                <w:szCs w:val="18"/>
              </w:rPr>
              <w:t>с</w:t>
            </w:r>
            <w:r w:rsidRPr="00E236B1">
              <w:rPr>
                <w:color w:val="000000"/>
                <w:sz w:val="18"/>
                <w:szCs w:val="18"/>
              </w:rPr>
              <w:t>сел</w:t>
            </w:r>
            <w:r w:rsidRPr="00E236B1">
              <w:rPr>
                <w:color w:val="000000"/>
                <w:sz w:val="18"/>
                <w:szCs w:val="18"/>
              </w:rPr>
              <w:t>я</w:t>
            </w:r>
            <w:r w:rsidRPr="00E236B1">
              <w:rPr>
                <w:color w:val="000000"/>
                <w:sz w:val="18"/>
                <w:szCs w:val="18"/>
              </w:rPr>
              <w:t>емая пл</w:t>
            </w:r>
            <w:r w:rsidRPr="00E236B1">
              <w:rPr>
                <w:color w:val="000000"/>
                <w:sz w:val="18"/>
                <w:szCs w:val="18"/>
              </w:rPr>
              <w:t>о</w:t>
            </w:r>
            <w:r w:rsidRPr="00E236B1">
              <w:rPr>
                <w:color w:val="000000"/>
                <w:sz w:val="18"/>
                <w:szCs w:val="18"/>
              </w:rPr>
              <w:t>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ра</w:t>
            </w:r>
            <w:r w:rsidRPr="00E236B1">
              <w:rPr>
                <w:color w:val="000000"/>
                <w:sz w:val="18"/>
                <w:szCs w:val="18"/>
              </w:rPr>
              <w:t>с</w:t>
            </w:r>
            <w:r w:rsidRPr="00E236B1">
              <w:rPr>
                <w:color w:val="000000"/>
                <w:sz w:val="18"/>
                <w:szCs w:val="18"/>
              </w:rPr>
              <w:t>сел</w:t>
            </w:r>
            <w:r w:rsidRPr="00E236B1">
              <w:rPr>
                <w:color w:val="000000"/>
                <w:sz w:val="18"/>
                <w:szCs w:val="18"/>
              </w:rPr>
              <w:t>я</w:t>
            </w:r>
            <w:r w:rsidRPr="00E236B1">
              <w:rPr>
                <w:color w:val="000000"/>
                <w:sz w:val="18"/>
                <w:szCs w:val="18"/>
              </w:rPr>
              <w:t>емая пл</w:t>
            </w:r>
            <w:r w:rsidRPr="00E236B1">
              <w:rPr>
                <w:color w:val="000000"/>
                <w:sz w:val="18"/>
                <w:szCs w:val="18"/>
              </w:rPr>
              <w:t>о</w:t>
            </w:r>
            <w:r w:rsidRPr="00E236B1">
              <w:rPr>
                <w:color w:val="000000"/>
                <w:sz w:val="18"/>
                <w:szCs w:val="18"/>
              </w:rPr>
              <w:t>щадь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сто</w:t>
            </w:r>
            <w:r w:rsidRPr="00E236B1">
              <w:rPr>
                <w:color w:val="000000"/>
                <w:sz w:val="18"/>
                <w:szCs w:val="18"/>
              </w:rPr>
              <w:t>и</w:t>
            </w:r>
            <w:r w:rsidRPr="00E236B1">
              <w:rPr>
                <w:color w:val="000000"/>
                <w:sz w:val="18"/>
                <w:szCs w:val="18"/>
              </w:rPr>
              <w:t>мость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расс</w:t>
            </w:r>
            <w:r w:rsidRPr="00E236B1">
              <w:rPr>
                <w:color w:val="000000"/>
                <w:sz w:val="18"/>
                <w:szCs w:val="18"/>
              </w:rPr>
              <w:t>е</w:t>
            </w:r>
            <w:r w:rsidRPr="00E236B1">
              <w:rPr>
                <w:color w:val="000000"/>
                <w:sz w:val="18"/>
                <w:szCs w:val="18"/>
              </w:rPr>
              <w:t>ляемая пл</w:t>
            </w:r>
            <w:r w:rsidRPr="00E236B1">
              <w:rPr>
                <w:color w:val="000000"/>
                <w:sz w:val="18"/>
                <w:szCs w:val="18"/>
              </w:rPr>
              <w:t>о</w:t>
            </w:r>
            <w:r w:rsidRPr="00E236B1">
              <w:rPr>
                <w:color w:val="000000"/>
                <w:sz w:val="18"/>
                <w:szCs w:val="18"/>
              </w:rPr>
              <w:t>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расс</w:t>
            </w:r>
            <w:r w:rsidRPr="00E236B1">
              <w:rPr>
                <w:color w:val="000000"/>
                <w:sz w:val="18"/>
                <w:szCs w:val="18"/>
              </w:rPr>
              <w:t>е</w:t>
            </w:r>
            <w:r w:rsidR="00F233CF">
              <w:rPr>
                <w:color w:val="000000"/>
                <w:sz w:val="18"/>
                <w:szCs w:val="18"/>
              </w:rPr>
              <w:t>ляе</w:t>
            </w:r>
            <w:r w:rsidRPr="00E236B1">
              <w:rPr>
                <w:color w:val="000000"/>
                <w:sz w:val="18"/>
                <w:szCs w:val="18"/>
              </w:rPr>
              <w:t>мая пл</w:t>
            </w:r>
            <w:r w:rsidRPr="00E236B1">
              <w:rPr>
                <w:color w:val="000000"/>
                <w:sz w:val="18"/>
                <w:szCs w:val="18"/>
              </w:rPr>
              <w:t>о</w:t>
            </w:r>
            <w:r w:rsidRPr="00E236B1">
              <w:rPr>
                <w:color w:val="000000"/>
                <w:sz w:val="18"/>
                <w:szCs w:val="18"/>
              </w:rPr>
              <w:t>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расс</w:t>
            </w:r>
            <w:r w:rsidRPr="00E236B1">
              <w:rPr>
                <w:color w:val="000000"/>
                <w:sz w:val="18"/>
                <w:szCs w:val="18"/>
              </w:rPr>
              <w:t>е</w:t>
            </w:r>
            <w:r w:rsidRPr="00E236B1">
              <w:rPr>
                <w:color w:val="000000"/>
                <w:sz w:val="18"/>
                <w:szCs w:val="18"/>
              </w:rPr>
              <w:t>ляемая пл</w:t>
            </w:r>
            <w:r w:rsidRPr="00E236B1">
              <w:rPr>
                <w:color w:val="000000"/>
                <w:sz w:val="18"/>
                <w:szCs w:val="18"/>
              </w:rPr>
              <w:t>о</w:t>
            </w:r>
            <w:r w:rsidRPr="00E236B1">
              <w:rPr>
                <w:color w:val="000000"/>
                <w:sz w:val="18"/>
                <w:szCs w:val="18"/>
              </w:rPr>
              <w:t>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приобр</w:t>
            </w:r>
            <w:r w:rsidRPr="00E236B1">
              <w:rPr>
                <w:color w:val="000000"/>
                <w:sz w:val="18"/>
                <w:szCs w:val="18"/>
              </w:rPr>
              <w:t>е</w:t>
            </w:r>
            <w:r w:rsidRPr="00E236B1">
              <w:rPr>
                <w:color w:val="000000"/>
                <w:sz w:val="18"/>
                <w:szCs w:val="18"/>
              </w:rPr>
              <w:t>таемая площадь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236B1">
              <w:rPr>
                <w:color w:val="000000"/>
                <w:sz w:val="18"/>
                <w:szCs w:val="18"/>
              </w:rPr>
              <w:t>прио</w:t>
            </w:r>
            <w:r w:rsidRPr="00E236B1">
              <w:rPr>
                <w:color w:val="000000"/>
                <w:sz w:val="18"/>
                <w:szCs w:val="18"/>
              </w:rPr>
              <w:t>б</w:t>
            </w:r>
            <w:r w:rsidRPr="00E236B1">
              <w:rPr>
                <w:color w:val="000000"/>
                <w:sz w:val="18"/>
                <w:szCs w:val="18"/>
              </w:rPr>
              <w:t>ретае</w:t>
            </w:r>
            <w:proofErr w:type="spellEnd"/>
            <w:r w:rsidRPr="00E236B1">
              <w:rPr>
                <w:color w:val="000000"/>
                <w:sz w:val="18"/>
                <w:szCs w:val="18"/>
              </w:rPr>
              <w:t>-мая</w:t>
            </w:r>
            <w:proofErr w:type="gramEnd"/>
            <w:r w:rsidRPr="00E236B1">
              <w:rPr>
                <w:color w:val="000000"/>
                <w:sz w:val="18"/>
                <w:szCs w:val="18"/>
              </w:rPr>
              <w:t xml:space="preserve"> пл</w:t>
            </w:r>
            <w:r w:rsidRPr="00E236B1">
              <w:rPr>
                <w:color w:val="000000"/>
                <w:sz w:val="18"/>
                <w:szCs w:val="18"/>
              </w:rPr>
              <w:t>о</w:t>
            </w:r>
            <w:r w:rsidRPr="00E236B1">
              <w:rPr>
                <w:color w:val="000000"/>
                <w:sz w:val="18"/>
                <w:szCs w:val="18"/>
              </w:rPr>
              <w:t>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пр</w:t>
            </w:r>
            <w:r w:rsidRPr="00E236B1">
              <w:rPr>
                <w:color w:val="000000"/>
                <w:sz w:val="18"/>
                <w:szCs w:val="18"/>
              </w:rPr>
              <w:t>и</w:t>
            </w:r>
            <w:r w:rsidRPr="00E236B1">
              <w:rPr>
                <w:color w:val="000000"/>
                <w:sz w:val="18"/>
                <w:szCs w:val="18"/>
              </w:rPr>
              <w:t>обр</w:t>
            </w:r>
            <w:r w:rsidRPr="00E236B1">
              <w:rPr>
                <w:color w:val="000000"/>
                <w:sz w:val="18"/>
                <w:szCs w:val="18"/>
              </w:rPr>
              <w:t>е</w:t>
            </w:r>
            <w:r w:rsidRPr="00E236B1">
              <w:rPr>
                <w:color w:val="000000"/>
                <w:sz w:val="18"/>
                <w:szCs w:val="18"/>
              </w:rPr>
              <w:t>та</w:t>
            </w:r>
            <w:r w:rsidRPr="00E236B1">
              <w:rPr>
                <w:color w:val="000000"/>
                <w:sz w:val="18"/>
                <w:szCs w:val="18"/>
              </w:rPr>
              <w:t>е</w:t>
            </w:r>
            <w:r w:rsidRPr="00E236B1">
              <w:rPr>
                <w:color w:val="000000"/>
                <w:sz w:val="18"/>
                <w:szCs w:val="18"/>
              </w:rPr>
              <w:t>мая пл</w:t>
            </w:r>
            <w:r w:rsidRPr="00E236B1">
              <w:rPr>
                <w:color w:val="000000"/>
                <w:sz w:val="18"/>
                <w:szCs w:val="18"/>
              </w:rPr>
              <w:t>о</w:t>
            </w:r>
            <w:r w:rsidRPr="00E236B1">
              <w:rPr>
                <w:color w:val="000000"/>
                <w:sz w:val="18"/>
                <w:szCs w:val="18"/>
              </w:rPr>
              <w:t>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236B1">
              <w:rPr>
                <w:color w:val="000000"/>
                <w:sz w:val="18"/>
                <w:szCs w:val="18"/>
              </w:rPr>
              <w:t>пр</w:t>
            </w:r>
            <w:r w:rsidRPr="00E236B1">
              <w:rPr>
                <w:color w:val="000000"/>
                <w:sz w:val="18"/>
                <w:szCs w:val="18"/>
              </w:rPr>
              <w:t>и</w:t>
            </w:r>
            <w:r w:rsidRPr="00E236B1">
              <w:rPr>
                <w:color w:val="000000"/>
                <w:sz w:val="18"/>
                <w:szCs w:val="18"/>
              </w:rPr>
              <w:t>обр</w:t>
            </w:r>
            <w:r w:rsidRPr="00E236B1">
              <w:rPr>
                <w:color w:val="000000"/>
                <w:sz w:val="18"/>
                <w:szCs w:val="18"/>
              </w:rPr>
              <w:t>е</w:t>
            </w:r>
            <w:r w:rsidRPr="00E236B1">
              <w:rPr>
                <w:color w:val="000000"/>
                <w:sz w:val="18"/>
                <w:szCs w:val="18"/>
              </w:rPr>
              <w:t>тае</w:t>
            </w:r>
            <w:proofErr w:type="spellEnd"/>
            <w:r w:rsidRPr="00E236B1">
              <w:rPr>
                <w:color w:val="000000"/>
                <w:sz w:val="18"/>
                <w:szCs w:val="18"/>
              </w:rPr>
              <w:t>-мая</w:t>
            </w:r>
            <w:proofErr w:type="gramEnd"/>
            <w:r w:rsidRPr="00E236B1">
              <w:rPr>
                <w:color w:val="000000"/>
                <w:sz w:val="18"/>
                <w:szCs w:val="18"/>
              </w:rPr>
              <w:t xml:space="preserve"> пл</w:t>
            </w:r>
            <w:r w:rsidRPr="00E236B1">
              <w:rPr>
                <w:color w:val="000000"/>
                <w:sz w:val="18"/>
                <w:szCs w:val="18"/>
              </w:rPr>
              <w:t>о</w:t>
            </w:r>
            <w:r w:rsidRPr="00E236B1">
              <w:rPr>
                <w:color w:val="000000"/>
                <w:sz w:val="18"/>
                <w:szCs w:val="18"/>
              </w:rPr>
              <w:t>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сто</w:t>
            </w:r>
            <w:r w:rsidRPr="00E236B1">
              <w:rPr>
                <w:color w:val="000000"/>
                <w:sz w:val="18"/>
                <w:szCs w:val="18"/>
              </w:rPr>
              <w:t>и</w:t>
            </w:r>
            <w:r w:rsidRPr="00E236B1">
              <w:rPr>
                <w:color w:val="000000"/>
                <w:sz w:val="18"/>
                <w:szCs w:val="18"/>
              </w:rPr>
              <w:t>мость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236B1">
              <w:rPr>
                <w:color w:val="000000"/>
                <w:sz w:val="18"/>
                <w:szCs w:val="18"/>
              </w:rPr>
              <w:t>прио</w:t>
            </w:r>
            <w:r w:rsidRPr="00E236B1">
              <w:rPr>
                <w:color w:val="000000"/>
                <w:sz w:val="18"/>
                <w:szCs w:val="18"/>
              </w:rPr>
              <w:t>б</w:t>
            </w:r>
            <w:r w:rsidRPr="00E236B1">
              <w:rPr>
                <w:color w:val="000000"/>
                <w:sz w:val="18"/>
                <w:szCs w:val="18"/>
              </w:rPr>
              <w:t>ретае</w:t>
            </w:r>
            <w:proofErr w:type="spellEnd"/>
            <w:r w:rsidRPr="00E236B1">
              <w:rPr>
                <w:color w:val="000000"/>
                <w:sz w:val="18"/>
                <w:szCs w:val="18"/>
              </w:rPr>
              <w:t>-мая</w:t>
            </w:r>
            <w:proofErr w:type="gramEnd"/>
            <w:r w:rsidRPr="00E236B1">
              <w:rPr>
                <w:color w:val="000000"/>
                <w:sz w:val="18"/>
                <w:szCs w:val="18"/>
              </w:rPr>
              <w:t xml:space="preserve"> пл</w:t>
            </w:r>
            <w:r w:rsidRPr="00E236B1">
              <w:rPr>
                <w:color w:val="000000"/>
                <w:sz w:val="18"/>
                <w:szCs w:val="18"/>
              </w:rPr>
              <w:t>о</w:t>
            </w:r>
            <w:r w:rsidRPr="00E236B1">
              <w:rPr>
                <w:color w:val="000000"/>
                <w:sz w:val="18"/>
                <w:szCs w:val="18"/>
              </w:rPr>
              <w:t>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сто</w:t>
            </w:r>
            <w:r w:rsidRPr="00E236B1">
              <w:rPr>
                <w:color w:val="000000"/>
                <w:sz w:val="18"/>
                <w:szCs w:val="18"/>
              </w:rPr>
              <w:t>и</w:t>
            </w:r>
            <w:r w:rsidRPr="00E236B1">
              <w:rPr>
                <w:color w:val="000000"/>
                <w:sz w:val="18"/>
                <w:szCs w:val="18"/>
              </w:rPr>
              <w:t>мость</w:t>
            </w:r>
          </w:p>
        </w:tc>
      </w:tr>
      <w:tr w:rsidR="007914D7" w:rsidRPr="00E236B1" w:rsidTr="007914D7">
        <w:trPr>
          <w:trHeight w:val="18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E236B1">
              <w:rPr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E236B1">
              <w:rPr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7914D7" w:rsidRPr="00E236B1" w:rsidTr="007914D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E236B1" w:rsidRDefault="00E236B1" w:rsidP="00F233CF">
            <w:pPr>
              <w:jc w:val="center"/>
              <w:rPr>
                <w:color w:val="000000"/>
                <w:sz w:val="18"/>
                <w:szCs w:val="18"/>
              </w:rPr>
            </w:pPr>
            <w:r w:rsidRPr="00E236B1">
              <w:rPr>
                <w:color w:val="000000"/>
                <w:sz w:val="18"/>
                <w:szCs w:val="18"/>
              </w:rPr>
              <w:t>19</w:t>
            </w:r>
          </w:p>
        </w:tc>
      </w:tr>
    </w:tbl>
    <w:p w:rsidR="007914D7" w:rsidRDefault="007914D7"/>
    <w:p w:rsidR="007914D7" w:rsidRDefault="007914D7"/>
    <w:p w:rsidR="007914D7" w:rsidRDefault="007914D7"/>
    <w:p w:rsidR="007914D7" w:rsidRDefault="007914D7"/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709"/>
        <w:gridCol w:w="709"/>
        <w:gridCol w:w="708"/>
        <w:gridCol w:w="851"/>
        <w:gridCol w:w="850"/>
        <w:gridCol w:w="851"/>
        <w:gridCol w:w="992"/>
        <w:gridCol w:w="1134"/>
        <w:gridCol w:w="851"/>
        <w:gridCol w:w="1134"/>
        <w:gridCol w:w="708"/>
        <w:gridCol w:w="1134"/>
        <w:gridCol w:w="709"/>
        <w:gridCol w:w="709"/>
        <w:gridCol w:w="850"/>
        <w:gridCol w:w="709"/>
      </w:tblGrid>
      <w:tr w:rsidR="007914D7" w:rsidRPr="00503C10" w:rsidTr="007914D7"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7914D7" w:rsidRPr="00503C10" w:rsidTr="007914D7">
        <w:trPr>
          <w:trHeight w:val="19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Всего по программе переселения, в рамках которой предусмо</w:t>
            </w:r>
            <w:r w:rsidRPr="00503C10">
              <w:rPr>
                <w:bCs/>
                <w:color w:val="000000"/>
                <w:sz w:val="18"/>
                <w:szCs w:val="18"/>
              </w:rPr>
              <w:t>т</w:t>
            </w:r>
            <w:r w:rsidRPr="00503C10">
              <w:rPr>
                <w:bCs/>
                <w:color w:val="000000"/>
                <w:sz w:val="18"/>
                <w:szCs w:val="18"/>
              </w:rPr>
              <w:t>рено фина</w:t>
            </w:r>
            <w:r w:rsidRPr="00503C10">
              <w:rPr>
                <w:bCs/>
                <w:color w:val="000000"/>
                <w:sz w:val="18"/>
                <w:szCs w:val="18"/>
              </w:rPr>
              <w:t>н</w:t>
            </w:r>
            <w:r w:rsidRPr="00503C10">
              <w:rPr>
                <w:bCs/>
                <w:color w:val="000000"/>
                <w:sz w:val="18"/>
                <w:szCs w:val="18"/>
              </w:rPr>
              <w:t>сирование за счет средств Фонда</w:t>
            </w:r>
            <w:proofErr w:type="gramStart"/>
            <w:r w:rsidRPr="00503C10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503C10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03C10"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503C10">
              <w:rPr>
                <w:bCs/>
                <w:color w:val="000000"/>
                <w:sz w:val="18"/>
                <w:szCs w:val="18"/>
              </w:rPr>
              <w:t xml:space="preserve"> т.ч.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11 659,70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11 659,70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11 659,70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497 799 231,80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10 661,30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455 173 542,20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998,40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42 625 689,60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7914D7" w:rsidRPr="00503C10" w:rsidTr="007914D7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Всего по этапу 2019-2020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105,70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105,70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4 512 755,80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4 512 755,80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7914D7" w:rsidRPr="00503C10" w:rsidTr="007914D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 xml:space="preserve">Итого по пгт. Каа-Хем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105,70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105,70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105,70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4 512 755,80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105,70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4 512 755,80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4D7" w:rsidRPr="00503C10" w:rsidTr="007914D7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Всего по этапу 2020-2021 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1 466,90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1 466,90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1 466,90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62 627 828,60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574,20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24 514 894,80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892,70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38 112 933,80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7914D7" w:rsidRPr="00503C10" w:rsidTr="007914D7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 xml:space="preserve">Итого по пгт. Каа-Хем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892,70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892,70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892,70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38 112 933,80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892,70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38 112 933,80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4D7" w:rsidRPr="00503C10" w:rsidTr="00F233CF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 xml:space="preserve">Итого </w:t>
            </w:r>
            <w:proofErr w:type="gramStart"/>
            <w:r w:rsidRPr="00503C10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503C10">
              <w:rPr>
                <w:color w:val="000000"/>
                <w:sz w:val="18"/>
                <w:szCs w:val="18"/>
              </w:rPr>
              <w:t xml:space="preserve"> </w:t>
            </w:r>
            <w:r w:rsidR="00503C10" w:rsidRPr="00503C10">
              <w:rPr>
                <w:color w:val="000000"/>
                <w:sz w:val="18"/>
                <w:szCs w:val="18"/>
              </w:rPr>
              <w:t xml:space="preserve">с. </w:t>
            </w:r>
            <w:r w:rsidRPr="00503C10">
              <w:rPr>
                <w:color w:val="000000"/>
                <w:sz w:val="18"/>
                <w:szCs w:val="18"/>
              </w:rPr>
              <w:t xml:space="preserve">Хову-Аксы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574,20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574,20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574,20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24 514 894,80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574,20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24 514 894,80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4D7" w:rsidRPr="00503C10" w:rsidTr="00F233CF">
        <w:trPr>
          <w:trHeight w:val="54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Всего по этапу 2021-2022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1 468,50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1 468,50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1 468,50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62 696 139,00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1 468,50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62 696 139,00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7914D7" w:rsidRPr="00503C10" w:rsidTr="00F233CF">
        <w:trPr>
          <w:trHeight w:val="34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 xml:space="preserve">Итого </w:t>
            </w:r>
            <w:proofErr w:type="gramStart"/>
            <w:r w:rsidRPr="00503C10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503C10">
              <w:rPr>
                <w:color w:val="000000"/>
                <w:sz w:val="18"/>
                <w:szCs w:val="18"/>
              </w:rPr>
              <w:t xml:space="preserve"> </w:t>
            </w:r>
            <w:r w:rsidR="00503C10" w:rsidRPr="00503C10">
              <w:rPr>
                <w:color w:val="000000"/>
                <w:sz w:val="18"/>
                <w:szCs w:val="18"/>
              </w:rPr>
              <w:t xml:space="preserve">с. </w:t>
            </w:r>
            <w:r w:rsidRPr="00503C10">
              <w:rPr>
                <w:color w:val="000000"/>
                <w:sz w:val="18"/>
                <w:szCs w:val="18"/>
              </w:rPr>
              <w:t xml:space="preserve">Хову-Аксы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1 468,50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1 468,50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1 468,50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62 696 139,00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1 468,50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62 696 139,00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4D7" w:rsidRPr="00503C10" w:rsidTr="007914D7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Всего по этапу 2022-2023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3 825,90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3 825,90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3 825,90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163 342 974,60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3 825,90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163 342 974,60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7914D7" w:rsidRPr="00503C10" w:rsidTr="00F233CF">
        <w:trPr>
          <w:trHeight w:val="46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 xml:space="preserve">Итого </w:t>
            </w:r>
            <w:proofErr w:type="gramStart"/>
            <w:r w:rsidRPr="00503C10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503C10">
              <w:rPr>
                <w:color w:val="000000"/>
                <w:sz w:val="18"/>
                <w:szCs w:val="18"/>
              </w:rPr>
              <w:t xml:space="preserve"> </w:t>
            </w:r>
            <w:r w:rsidR="00503C10" w:rsidRPr="00503C10">
              <w:rPr>
                <w:color w:val="000000"/>
                <w:sz w:val="18"/>
                <w:szCs w:val="18"/>
              </w:rPr>
              <w:t xml:space="preserve">с. </w:t>
            </w:r>
            <w:r w:rsidRPr="00503C10">
              <w:rPr>
                <w:color w:val="000000"/>
                <w:sz w:val="18"/>
                <w:szCs w:val="18"/>
              </w:rPr>
              <w:t xml:space="preserve">Хову-Аксы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3 825,90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3 825,90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3 825,90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163 342 974,60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3 825,90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163 342 974,60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4D7" w:rsidRPr="00503C10" w:rsidTr="00F233CF">
        <w:trPr>
          <w:trHeight w:val="56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Всего по этапу 2023-2024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2 788,90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2 788,90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2 788,90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119 069 296,60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2 788,90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119 069 296,60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7914D7" w:rsidRPr="00503C10" w:rsidTr="00F233CF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 xml:space="preserve">Итого </w:t>
            </w:r>
            <w:proofErr w:type="gramStart"/>
            <w:r w:rsidRPr="00503C10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503C10">
              <w:rPr>
                <w:color w:val="000000"/>
                <w:sz w:val="18"/>
                <w:szCs w:val="18"/>
              </w:rPr>
              <w:t xml:space="preserve"> </w:t>
            </w:r>
            <w:r w:rsidR="00503C10" w:rsidRPr="00503C10">
              <w:rPr>
                <w:color w:val="000000"/>
                <w:sz w:val="18"/>
                <w:szCs w:val="18"/>
              </w:rPr>
              <w:t xml:space="preserve">с. </w:t>
            </w:r>
            <w:r w:rsidRPr="00503C10">
              <w:rPr>
                <w:color w:val="000000"/>
                <w:sz w:val="18"/>
                <w:szCs w:val="18"/>
              </w:rPr>
              <w:t xml:space="preserve">Хову-Аксы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2 788,90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2 788,90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2 788,90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119 069 296,60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2 788,90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119 069 296,60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4D7" w:rsidRPr="00503C10" w:rsidTr="00F233CF">
        <w:trPr>
          <w:trHeight w:val="57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Всего по этапу 2024-2025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2 003,80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2 003,80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2 003,80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85 550 237,20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2 003,80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85 550 237,20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bCs/>
                <w:color w:val="000000"/>
                <w:sz w:val="14"/>
                <w:szCs w:val="14"/>
              </w:rPr>
            </w:pPr>
            <w:r w:rsidRPr="00503C10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F233CF" w:rsidRPr="00503C10" w:rsidTr="00F233CF">
        <w:trPr>
          <w:trHeight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CF" w:rsidRPr="00503C10" w:rsidRDefault="00F233CF" w:rsidP="00F233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7914D7" w:rsidRPr="00503C10" w:rsidTr="00F233CF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8"/>
                <w:szCs w:val="18"/>
              </w:rPr>
            </w:pPr>
            <w:r w:rsidRPr="00503C10">
              <w:rPr>
                <w:color w:val="000000"/>
                <w:sz w:val="18"/>
                <w:szCs w:val="18"/>
              </w:rPr>
              <w:t xml:space="preserve">Итого </w:t>
            </w:r>
            <w:proofErr w:type="gramStart"/>
            <w:r w:rsidRPr="00503C10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503C10">
              <w:rPr>
                <w:color w:val="000000"/>
                <w:sz w:val="18"/>
                <w:szCs w:val="18"/>
              </w:rPr>
              <w:t xml:space="preserve"> </w:t>
            </w:r>
            <w:r w:rsidR="00503C10" w:rsidRPr="00503C10">
              <w:rPr>
                <w:color w:val="000000"/>
                <w:sz w:val="18"/>
                <w:szCs w:val="18"/>
              </w:rPr>
              <w:t xml:space="preserve">с. </w:t>
            </w:r>
            <w:r w:rsidRPr="00503C10">
              <w:rPr>
                <w:color w:val="000000"/>
                <w:sz w:val="18"/>
                <w:szCs w:val="18"/>
              </w:rPr>
              <w:t xml:space="preserve">Хову-Аксы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2 003,80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2 003,80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2 003,80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85 550 237,20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2 003,80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85 550 237,20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6B1" w:rsidRPr="00503C10" w:rsidRDefault="00E236B1" w:rsidP="00E236B1">
            <w:pPr>
              <w:rPr>
                <w:color w:val="000000"/>
                <w:sz w:val="14"/>
                <w:szCs w:val="14"/>
              </w:rPr>
            </w:pPr>
            <w:r w:rsidRPr="00503C10">
              <w:rPr>
                <w:color w:val="000000"/>
                <w:sz w:val="14"/>
                <w:szCs w:val="14"/>
              </w:rPr>
              <w:t>0,00</w:t>
            </w:r>
          </w:p>
        </w:tc>
      </w:tr>
    </w:tbl>
    <w:p w:rsidR="00E236B1" w:rsidRDefault="00E236B1" w:rsidP="00EE6A39">
      <w:pPr>
        <w:jc w:val="center"/>
        <w:rPr>
          <w:sz w:val="28"/>
          <w:szCs w:val="28"/>
        </w:rPr>
      </w:pPr>
    </w:p>
    <w:p w:rsidR="00E236B1" w:rsidRPr="00EE6A39" w:rsidRDefault="00E236B1" w:rsidP="00EE6A39">
      <w:pPr>
        <w:jc w:val="center"/>
        <w:rPr>
          <w:sz w:val="28"/>
          <w:szCs w:val="28"/>
        </w:rPr>
      </w:pPr>
    </w:p>
    <w:p w:rsidR="007914D7" w:rsidRDefault="007914D7" w:rsidP="00EE6A39">
      <w:pPr>
        <w:sectPr w:rsidR="007914D7" w:rsidSect="00F233CF">
          <w:headerReference w:type="first" r:id="rId18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914D7" w:rsidRPr="00EE6A39" w:rsidRDefault="007914D7" w:rsidP="007914D7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03C10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7914D7" w:rsidRPr="00EE6A39" w:rsidRDefault="007914D7" w:rsidP="007914D7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>к республиканской адресной программе</w:t>
      </w:r>
    </w:p>
    <w:p w:rsidR="007914D7" w:rsidRDefault="007914D7" w:rsidP="007914D7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 xml:space="preserve">по переселению граждан из </w:t>
      </w:r>
      <w:proofErr w:type="gramStart"/>
      <w:r w:rsidRPr="00EE6A39">
        <w:rPr>
          <w:sz w:val="28"/>
          <w:szCs w:val="28"/>
        </w:rPr>
        <w:t>аварийного</w:t>
      </w:r>
      <w:proofErr w:type="gramEnd"/>
      <w:r w:rsidRPr="00EE6A39">
        <w:rPr>
          <w:sz w:val="28"/>
          <w:szCs w:val="28"/>
        </w:rPr>
        <w:t xml:space="preserve"> </w:t>
      </w:r>
    </w:p>
    <w:p w:rsidR="007914D7" w:rsidRDefault="007914D7" w:rsidP="007914D7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 xml:space="preserve">жилищного фонда в Республике Тыва </w:t>
      </w:r>
    </w:p>
    <w:p w:rsidR="007914D7" w:rsidRDefault="007914D7" w:rsidP="007914D7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>на 2019-2025 годы</w:t>
      </w:r>
    </w:p>
    <w:p w:rsidR="007914D7" w:rsidRDefault="007914D7" w:rsidP="007914D7">
      <w:pPr>
        <w:ind w:left="9639"/>
        <w:jc w:val="center"/>
        <w:rPr>
          <w:sz w:val="28"/>
          <w:szCs w:val="28"/>
        </w:rPr>
      </w:pPr>
    </w:p>
    <w:p w:rsidR="007914D7" w:rsidRDefault="007914D7" w:rsidP="007914D7">
      <w:pPr>
        <w:ind w:left="9639"/>
        <w:jc w:val="center"/>
        <w:rPr>
          <w:sz w:val="28"/>
          <w:szCs w:val="28"/>
        </w:rPr>
      </w:pPr>
    </w:p>
    <w:p w:rsidR="007914D7" w:rsidRDefault="007914D7" w:rsidP="007914D7">
      <w:pPr>
        <w:jc w:val="center"/>
        <w:rPr>
          <w:sz w:val="28"/>
          <w:szCs w:val="28"/>
        </w:rPr>
      </w:pPr>
      <w:r w:rsidRPr="007914D7">
        <w:rPr>
          <w:sz w:val="28"/>
          <w:szCs w:val="28"/>
        </w:rPr>
        <w:t>ПЛАН МЕРОПРИЯТИЙ</w:t>
      </w:r>
    </w:p>
    <w:p w:rsidR="007914D7" w:rsidRDefault="007914D7" w:rsidP="007914D7">
      <w:pPr>
        <w:jc w:val="center"/>
        <w:rPr>
          <w:sz w:val="28"/>
          <w:szCs w:val="28"/>
        </w:rPr>
      </w:pPr>
      <w:r w:rsidRPr="007914D7">
        <w:rPr>
          <w:sz w:val="28"/>
          <w:szCs w:val="28"/>
        </w:rPr>
        <w:t>по переселению граждан из аварийного жилищного фонда,</w:t>
      </w:r>
    </w:p>
    <w:p w:rsidR="00EE6A39" w:rsidRDefault="007914D7" w:rsidP="007914D7">
      <w:pPr>
        <w:jc w:val="center"/>
        <w:rPr>
          <w:sz w:val="28"/>
          <w:szCs w:val="28"/>
        </w:rPr>
      </w:pPr>
      <w:r w:rsidRPr="007914D7">
        <w:rPr>
          <w:sz w:val="28"/>
          <w:szCs w:val="28"/>
        </w:rPr>
        <w:t>признанного таковым до 1 января 2017 г</w:t>
      </w:r>
      <w:r>
        <w:rPr>
          <w:sz w:val="28"/>
          <w:szCs w:val="28"/>
        </w:rPr>
        <w:t>.</w:t>
      </w:r>
    </w:p>
    <w:p w:rsidR="007914D7" w:rsidRDefault="007914D7" w:rsidP="007914D7">
      <w:pPr>
        <w:jc w:val="center"/>
        <w:rPr>
          <w:sz w:val="28"/>
          <w:szCs w:val="28"/>
        </w:rPr>
      </w:pPr>
    </w:p>
    <w:p w:rsidR="00F233CF" w:rsidRDefault="00F233CF" w:rsidP="007914D7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2"/>
        <w:gridCol w:w="1148"/>
        <w:gridCol w:w="850"/>
        <w:gridCol w:w="567"/>
        <w:gridCol w:w="710"/>
        <w:gridCol w:w="850"/>
        <w:gridCol w:w="992"/>
        <w:gridCol w:w="992"/>
        <w:gridCol w:w="845"/>
        <w:gridCol w:w="1139"/>
        <w:gridCol w:w="1134"/>
        <w:gridCol w:w="709"/>
        <w:gridCol w:w="851"/>
        <w:gridCol w:w="567"/>
        <w:gridCol w:w="850"/>
        <w:gridCol w:w="992"/>
        <w:gridCol w:w="567"/>
        <w:gridCol w:w="851"/>
        <w:gridCol w:w="850"/>
      </w:tblGrid>
      <w:tr w:rsidR="0088281C" w:rsidRPr="007914D7" w:rsidTr="00F233CF">
        <w:trPr>
          <w:trHeight w:val="579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914D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7914D7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Наимен</w:t>
            </w:r>
            <w:r w:rsidRPr="007914D7">
              <w:rPr>
                <w:color w:val="000000"/>
                <w:sz w:val="18"/>
                <w:szCs w:val="18"/>
              </w:rPr>
              <w:t>о</w:t>
            </w:r>
            <w:r w:rsidRPr="007914D7">
              <w:rPr>
                <w:color w:val="000000"/>
                <w:sz w:val="18"/>
                <w:szCs w:val="18"/>
              </w:rPr>
              <w:t>вание м</w:t>
            </w:r>
            <w:r w:rsidRPr="007914D7">
              <w:rPr>
                <w:color w:val="000000"/>
                <w:sz w:val="18"/>
                <w:szCs w:val="18"/>
              </w:rPr>
              <w:t>у</w:t>
            </w:r>
            <w:r w:rsidRPr="007914D7">
              <w:rPr>
                <w:color w:val="000000"/>
                <w:sz w:val="18"/>
                <w:szCs w:val="18"/>
              </w:rPr>
              <w:t>ниципал</w:t>
            </w:r>
            <w:r w:rsidRPr="007914D7">
              <w:rPr>
                <w:color w:val="000000"/>
                <w:sz w:val="18"/>
                <w:szCs w:val="18"/>
              </w:rPr>
              <w:t>ь</w:t>
            </w:r>
            <w:r w:rsidRPr="007914D7">
              <w:rPr>
                <w:color w:val="000000"/>
                <w:sz w:val="18"/>
                <w:szCs w:val="18"/>
              </w:rPr>
              <w:t>ного обр</w:t>
            </w:r>
            <w:r w:rsidRPr="007914D7">
              <w:rPr>
                <w:color w:val="000000"/>
                <w:sz w:val="18"/>
                <w:szCs w:val="18"/>
              </w:rPr>
              <w:t>а</w:t>
            </w:r>
            <w:r w:rsidRPr="007914D7">
              <w:rPr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Число жит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лей, план</w:t>
            </w:r>
            <w:r w:rsidRPr="007914D7">
              <w:rPr>
                <w:color w:val="000000"/>
                <w:sz w:val="18"/>
                <w:szCs w:val="18"/>
              </w:rPr>
              <w:t>и</w:t>
            </w:r>
            <w:r w:rsidRPr="007914D7">
              <w:rPr>
                <w:color w:val="000000"/>
                <w:sz w:val="18"/>
                <w:szCs w:val="18"/>
              </w:rPr>
              <w:t>руемых  к пер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сел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нию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Количество расселя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мых жилых помещений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14D7">
              <w:rPr>
                <w:color w:val="000000"/>
                <w:sz w:val="18"/>
                <w:szCs w:val="18"/>
              </w:rPr>
              <w:t>Справочно</w:t>
            </w:r>
            <w:proofErr w:type="spellEnd"/>
            <w:r w:rsidRPr="007914D7">
              <w:rPr>
                <w:color w:val="000000"/>
                <w:sz w:val="18"/>
                <w:szCs w:val="18"/>
              </w:rPr>
              <w:t>:</w:t>
            </w:r>
            <w:r w:rsidRPr="007914D7">
              <w:rPr>
                <w:color w:val="000000"/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14D7">
              <w:rPr>
                <w:color w:val="000000"/>
                <w:sz w:val="18"/>
                <w:szCs w:val="18"/>
              </w:rPr>
              <w:t>Справочно</w:t>
            </w:r>
            <w:proofErr w:type="spellEnd"/>
            <w:r w:rsidRPr="007914D7">
              <w:rPr>
                <w:color w:val="000000"/>
                <w:sz w:val="18"/>
                <w:szCs w:val="18"/>
              </w:rPr>
              <w:t xml:space="preserve">: </w:t>
            </w:r>
            <w:r w:rsidRPr="007914D7">
              <w:rPr>
                <w:color w:val="000000"/>
                <w:sz w:val="18"/>
                <w:szCs w:val="18"/>
              </w:rPr>
              <w:br/>
              <w:t>возмещение части сто</w:t>
            </w:r>
            <w:r w:rsidRPr="007914D7">
              <w:rPr>
                <w:color w:val="000000"/>
                <w:sz w:val="18"/>
                <w:szCs w:val="18"/>
              </w:rPr>
              <w:t>и</w:t>
            </w:r>
            <w:r w:rsidRPr="007914D7">
              <w:rPr>
                <w:color w:val="000000"/>
                <w:sz w:val="18"/>
                <w:szCs w:val="18"/>
              </w:rPr>
              <w:t>мости жилых помещений</w:t>
            </w:r>
          </w:p>
        </w:tc>
      </w:tr>
      <w:tr w:rsidR="0088281C" w:rsidRPr="007914D7" w:rsidTr="0088281C">
        <w:trPr>
          <w:trHeight w:val="299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вс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вс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го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вс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88281C" w:rsidRPr="007914D7" w:rsidTr="0088281C">
        <w:trPr>
          <w:trHeight w:val="2813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914D7">
              <w:rPr>
                <w:color w:val="000000"/>
                <w:sz w:val="18"/>
                <w:szCs w:val="18"/>
              </w:rPr>
              <w:t>со</w:t>
            </w:r>
            <w:r w:rsidRPr="007914D7">
              <w:rPr>
                <w:color w:val="000000"/>
                <w:sz w:val="18"/>
                <w:szCs w:val="18"/>
              </w:rPr>
              <w:t>б</w:t>
            </w:r>
            <w:r w:rsidRPr="007914D7">
              <w:rPr>
                <w:color w:val="000000"/>
                <w:sz w:val="18"/>
                <w:szCs w:val="18"/>
              </w:rPr>
              <w:t>ствен-ность</w:t>
            </w:r>
            <w:proofErr w:type="spellEnd"/>
            <w:proofErr w:type="gramEnd"/>
            <w:r w:rsidRPr="007914D7">
              <w:rPr>
                <w:color w:val="000000"/>
                <w:sz w:val="18"/>
                <w:szCs w:val="18"/>
              </w:rPr>
              <w:t xml:space="preserve"> гра</w:t>
            </w:r>
            <w:r w:rsidRPr="007914D7">
              <w:rPr>
                <w:color w:val="000000"/>
                <w:sz w:val="18"/>
                <w:szCs w:val="18"/>
              </w:rPr>
              <w:t>ж</w:t>
            </w:r>
            <w:r w:rsidRPr="007914D7">
              <w:rPr>
                <w:color w:val="000000"/>
                <w:sz w:val="18"/>
                <w:szCs w:val="18"/>
              </w:rPr>
              <w:t>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914D7">
              <w:rPr>
                <w:color w:val="000000"/>
                <w:sz w:val="18"/>
                <w:szCs w:val="18"/>
              </w:rPr>
              <w:t>мун</w:t>
            </w:r>
            <w:r w:rsidRPr="007914D7">
              <w:rPr>
                <w:color w:val="000000"/>
                <w:sz w:val="18"/>
                <w:szCs w:val="18"/>
              </w:rPr>
              <w:t>и</w:t>
            </w:r>
            <w:r w:rsidRPr="007914D7">
              <w:rPr>
                <w:color w:val="000000"/>
                <w:sz w:val="18"/>
                <w:szCs w:val="18"/>
              </w:rPr>
              <w:t>ципаль-ная</w:t>
            </w:r>
            <w:proofErr w:type="spellEnd"/>
            <w:proofErr w:type="gramEnd"/>
            <w:r w:rsidRPr="00791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4D7">
              <w:rPr>
                <w:color w:val="000000"/>
                <w:sz w:val="18"/>
                <w:szCs w:val="18"/>
              </w:rPr>
              <w:t>со</w:t>
            </w:r>
            <w:r w:rsidRPr="007914D7">
              <w:rPr>
                <w:color w:val="000000"/>
                <w:sz w:val="18"/>
                <w:szCs w:val="18"/>
              </w:rPr>
              <w:t>б</w:t>
            </w:r>
            <w:r w:rsidRPr="007914D7">
              <w:rPr>
                <w:color w:val="000000"/>
                <w:sz w:val="18"/>
                <w:szCs w:val="18"/>
              </w:rPr>
              <w:t>ствен-ность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914D7">
              <w:rPr>
                <w:color w:val="000000"/>
                <w:sz w:val="18"/>
                <w:szCs w:val="18"/>
              </w:rPr>
              <w:t>собствен-ность</w:t>
            </w:r>
            <w:proofErr w:type="spellEnd"/>
            <w:proofErr w:type="gramEnd"/>
            <w:r w:rsidRPr="007914D7">
              <w:rPr>
                <w:color w:val="000000"/>
                <w:sz w:val="18"/>
                <w:szCs w:val="18"/>
              </w:rPr>
              <w:t xml:space="preserve"> граждан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914D7">
              <w:rPr>
                <w:color w:val="000000"/>
                <w:sz w:val="18"/>
                <w:szCs w:val="18"/>
              </w:rPr>
              <w:t>мун</w:t>
            </w:r>
            <w:r w:rsidRPr="007914D7">
              <w:rPr>
                <w:color w:val="000000"/>
                <w:sz w:val="18"/>
                <w:szCs w:val="18"/>
              </w:rPr>
              <w:t>и</w:t>
            </w:r>
            <w:r w:rsidRPr="007914D7">
              <w:rPr>
                <w:color w:val="000000"/>
                <w:sz w:val="18"/>
                <w:szCs w:val="18"/>
              </w:rPr>
              <w:t>ципаль-ная</w:t>
            </w:r>
            <w:proofErr w:type="spellEnd"/>
            <w:proofErr w:type="gramEnd"/>
            <w:r w:rsidRPr="00791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4D7">
              <w:rPr>
                <w:color w:val="000000"/>
                <w:sz w:val="18"/>
                <w:szCs w:val="18"/>
              </w:rPr>
              <w:t>со</w:t>
            </w:r>
            <w:r w:rsidRPr="007914D7">
              <w:rPr>
                <w:color w:val="000000"/>
                <w:sz w:val="18"/>
                <w:szCs w:val="18"/>
              </w:rPr>
              <w:t>б</w:t>
            </w:r>
            <w:r w:rsidRPr="007914D7">
              <w:rPr>
                <w:color w:val="000000"/>
                <w:sz w:val="18"/>
                <w:szCs w:val="18"/>
              </w:rPr>
              <w:t>ствен-ность</w:t>
            </w:r>
            <w:proofErr w:type="spellEnd"/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за счет средств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за счет средств бю</w:t>
            </w:r>
            <w:r w:rsidRPr="007914D7">
              <w:rPr>
                <w:color w:val="000000"/>
                <w:sz w:val="18"/>
                <w:szCs w:val="18"/>
              </w:rPr>
              <w:t>д</w:t>
            </w:r>
            <w:r w:rsidRPr="007914D7">
              <w:rPr>
                <w:color w:val="000000"/>
                <w:sz w:val="18"/>
                <w:szCs w:val="18"/>
              </w:rPr>
              <w:t>жета суб</w:t>
            </w:r>
            <w:r w:rsidRPr="007914D7">
              <w:rPr>
                <w:color w:val="000000"/>
                <w:sz w:val="18"/>
                <w:szCs w:val="18"/>
              </w:rPr>
              <w:t>ъ</w:t>
            </w:r>
            <w:r w:rsidRPr="007914D7">
              <w:rPr>
                <w:color w:val="000000"/>
                <w:sz w:val="18"/>
                <w:szCs w:val="18"/>
              </w:rPr>
              <w:t>екта Ро</w:t>
            </w:r>
            <w:r w:rsidRPr="007914D7">
              <w:rPr>
                <w:color w:val="000000"/>
                <w:sz w:val="18"/>
                <w:szCs w:val="18"/>
              </w:rPr>
              <w:t>с</w:t>
            </w:r>
            <w:r w:rsidRPr="007914D7">
              <w:rPr>
                <w:color w:val="000000"/>
                <w:sz w:val="18"/>
                <w:szCs w:val="18"/>
              </w:rPr>
              <w:t>си</w:t>
            </w:r>
            <w:r w:rsidRPr="007914D7">
              <w:rPr>
                <w:color w:val="000000"/>
                <w:sz w:val="18"/>
                <w:szCs w:val="18"/>
              </w:rPr>
              <w:t>й</w:t>
            </w:r>
            <w:r w:rsidRPr="007914D7">
              <w:rPr>
                <w:color w:val="000000"/>
                <w:sz w:val="18"/>
                <w:szCs w:val="18"/>
              </w:rPr>
              <w:t>ской Фед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за счет средств местн</w:t>
            </w:r>
            <w:r w:rsidRPr="007914D7">
              <w:rPr>
                <w:color w:val="000000"/>
                <w:sz w:val="18"/>
                <w:szCs w:val="18"/>
              </w:rPr>
              <w:t>о</w:t>
            </w:r>
            <w:r w:rsidRPr="007914D7">
              <w:rPr>
                <w:color w:val="000000"/>
                <w:sz w:val="18"/>
                <w:szCs w:val="18"/>
              </w:rPr>
              <w:t>го бюдж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за счет перес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ления гра</w:t>
            </w:r>
            <w:r w:rsidRPr="007914D7">
              <w:rPr>
                <w:color w:val="000000"/>
                <w:sz w:val="18"/>
                <w:szCs w:val="18"/>
              </w:rPr>
              <w:t>ж</w:t>
            </w:r>
            <w:r w:rsidRPr="007914D7">
              <w:rPr>
                <w:color w:val="000000"/>
                <w:sz w:val="18"/>
                <w:szCs w:val="18"/>
              </w:rPr>
              <w:t>дан по догов</w:t>
            </w:r>
            <w:r w:rsidRPr="007914D7">
              <w:rPr>
                <w:color w:val="000000"/>
                <w:sz w:val="18"/>
                <w:szCs w:val="18"/>
              </w:rPr>
              <w:t>о</w:t>
            </w:r>
            <w:r w:rsidRPr="007914D7">
              <w:rPr>
                <w:color w:val="000000"/>
                <w:sz w:val="18"/>
                <w:szCs w:val="18"/>
              </w:rPr>
              <w:t>ру о разв</w:t>
            </w:r>
            <w:r w:rsidRPr="007914D7">
              <w:rPr>
                <w:color w:val="000000"/>
                <w:sz w:val="18"/>
                <w:szCs w:val="18"/>
              </w:rPr>
              <w:t>и</w:t>
            </w:r>
            <w:r w:rsidRPr="007914D7">
              <w:rPr>
                <w:color w:val="000000"/>
                <w:sz w:val="18"/>
                <w:szCs w:val="18"/>
              </w:rPr>
              <w:t>тии застр</w:t>
            </w:r>
            <w:r w:rsidRPr="007914D7">
              <w:rPr>
                <w:color w:val="000000"/>
                <w:sz w:val="18"/>
                <w:szCs w:val="18"/>
              </w:rPr>
              <w:t>о</w:t>
            </w:r>
            <w:r w:rsidRPr="007914D7">
              <w:rPr>
                <w:color w:val="000000"/>
                <w:sz w:val="18"/>
                <w:szCs w:val="18"/>
              </w:rPr>
              <w:t>енной терр</w:t>
            </w:r>
            <w:r w:rsidRPr="007914D7">
              <w:rPr>
                <w:color w:val="000000"/>
                <w:sz w:val="18"/>
                <w:szCs w:val="18"/>
              </w:rPr>
              <w:t>и</w:t>
            </w:r>
            <w:r w:rsidRPr="007914D7">
              <w:rPr>
                <w:color w:val="000000"/>
                <w:sz w:val="18"/>
                <w:szCs w:val="18"/>
              </w:rPr>
              <w:t>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за счет  пересел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ния граждан в свобо</w:t>
            </w:r>
            <w:r w:rsidRPr="007914D7">
              <w:rPr>
                <w:color w:val="000000"/>
                <w:sz w:val="18"/>
                <w:szCs w:val="18"/>
              </w:rPr>
              <w:t>д</w:t>
            </w:r>
            <w:r w:rsidRPr="007914D7">
              <w:rPr>
                <w:color w:val="000000"/>
                <w:sz w:val="18"/>
                <w:szCs w:val="18"/>
              </w:rPr>
              <w:t>ный м</w:t>
            </w:r>
            <w:r w:rsidRPr="007914D7">
              <w:rPr>
                <w:color w:val="000000"/>
                <w:sz w:val="18"/>
                <w:szCs w:val="18"/>
              </w:rPr>
              <w:t>у</w:t>
            </w:r>
            <w:r w:rsidRPr="007914D7">
              <w:rPr>
                <w:color w:val="000000"/>
                <w:sz w:val="18"/>
                <w:szCs w:val="18"/>
              </w:rPr>
              <w:t>ниц</w:t>
            </w:r>
            <w:r w:rsidRPr="007914D7">
              <w:rPr>
                <w:color w:val="000000"/>
                <w:sz w:val="18"/>
                <w:szCs w:val="18"/>
              </w:rPr>
              <w:t>и</w:t>
            </w:r>
            <w:r w:rsidRPr="007914D7">
              <w:rPr>
                <w:color w:val="000000"/>
                <w:sz w:val="18"/>
                <w:szCs w:val="18"/>
              </w:rPr>
              <w:t>пальный жили</w:t>
            </w:r>
            <w:r w:rsidRPr="007914D7">
              <w:rPr>
                <w:color w:val="000000"/>
                <w:sz w:val="18"/>
                <w:szCs w:val="18"/>
              </w:rPr>
              <w:t>щ</w:t>
            </w:r>
            <w:r w:rsidRPr="007914D7">
              <w:rPr>
                <w:color w:val="000000"/>
                <w:sz w:val="18"/>
                <w:szCs w:val="18"/>
              </w:rPr>
              <w:t>ный фонд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за счет средств со</w:t>
            </w:r>
            <w:r w:rsidRPr="007914D7">
              <w:rPr>
                <w:color w:val="000000"/>
                <w:sz w:val="18"/>
                <w:szCs w:val="18"/>
              </w:rPr>
              <w:t>б</w:t>
            </w:r>
            <w:r w:rsidRPr="007914D7">
              <w:rPr>
                <w:color w:val="000000"/>
                <w:sz w:val="18"/>
                <w:szCs w:val="18"/>
              </w:rPr>
              <w:t>стве</w:t>
            </w:r>
            <w:r w:rsidRPr="007914D7">
              <w:rPr>
                <w:color w:val="000000"/>
                <w:sz w:val="18"/>
                <w:szCs w:val="18"/>
              </w:rPr>
              <w:t>н</w:t>
            </w:r>
            <w:r w:rsidRPr="007914D7">
              <w:rPr>
                <w:color w:val="000000"/>
                <w:sz w:val="18"/>
                <w:szCs w:val="18"/>
              </w:rPr>
              <w:t>ников жилых пом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18"/>
                <w:szCs w:val="18"/>
              </w:rPr>
            </w:pPr>
            <w:r w:rsidRPr="007914D7">
              <w:rPr>
                <w:color w:val="000000"/>
                <w:sz w:val="18"/>
                <w:szCs w:val="18"/>
              </w:rPr>
              <w:t>за счет средств иных лиц (инв</w:t>
            </w:r>
            <w:r w:rsidRPr="007914D7">
              <w:rPr>
                <w:color w:val="000000"/>
                <w:sz w:val="18"/>
                <w:szCs w:val="18"/>
              </w:rPr>
              <w:t>е</w:t>
            </w:r>
            <w:r w:rsidRPr="007914D7">
              <w:rPr>
                <w:color w:val="000000"/>
                <w:sz w:val="18"/>
                <w:szCs w:val="18"/>
              </w:rPr>
              <w:t>стора по ДРЗТ)</w:t>
            </w:r>
          </w:p>
        </w:tc>
      </w:tr>
      <w:tr w:rsidR="0088281C" w:rsidRPr="007914D7" w:rsidTr="0088281C">
        <w:trPr>
          <w:trHeight w:val="132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7914D7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7914D7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7914D7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88281C" w:rsidRPr="007914D7" w:rsidTr="0088281C">
        <w:trPr>
          <w:trHeight w:val="37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7914D7" w:rsidRDefault="007914D7" w:rsidP="0088281C">
            <w:pPr>
              <w:jc w:val="center"/>
              <w:rPr>
                <w:color w:val="000000"/>
                <w:sz w:val="20"/>
                <w:szCs w:val="20"/>
              </w:rPr>
            </w:pPr>
            <w:r w:rsidRPr="007914D7">
              <w:rPr>
                <w:color w:val="000000"/>
                <w:sz w:val="20"/>
                <w:szCs w:val="20"/>
              </w:rPr>
              <w:t>19</w:t>
            </w:r>
          </w:p>
        </w:tc>
      </w:tr>
    </w:tbl>
    <w:p w:rsidR="0088281C" w:rsidRDefault="0088281C"/>
    <w:p w:rsidR="0088281C" w:rsidRDefault="0088281C"/>
    <w:p w:rsidR="00F233CF" w:rsidRDefault="00F233CF"/>
    <w:p w:rsidR="00F233CF" w:rsidRDefault="00F233CF"/>
    <w:tbl>
      <w:tblPr>
        <w:tblW w:w="15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567"/>
        <w:gridCol w:w="709"/>
        <w:gridCol w:w="850"/>
        <w:gridCol w:w="993"/>
        <w:gridCol w:w="992"/>
        <w:gridCol w:w="850"/>
        <w:gridCol w:w="1276"/>
        <w:gridCol w:w="1276"/>
        <w:gridCol w:w="1134"/>
        <w:gridCol w:w="567"/>
        <w:gridCol w:w="567"/>
        <w:gridCol w:w="567"/>
        <w:gridCol w:w="850"/>
        <w:gridCol w:w="567"/>
        <w:gridCol w:w="993"/>
        <w:gridCol w:w="644"/>
      </w:tblGrid>
      <w:tr w:rsidR="0088281C" w:rsidRPr="00503C10" w:rsidTr="0088281C"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81C" w:rsidRPr="00503C10" w:rsidRDefault="0088281C" w:rsidP="00503C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88281C" w:rsidRPr="00503C10" w:rsidTr="0088281C">
        <w:trPr>
          <w:trHeight w:val="20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7914D7" w:rsidP="00F233CF">
            <w:pPr>
              <w:rPr>
                <w:bCs/>
                <w:color w:val="000000"/>
                <w:sz w:val="18"/>
                <w:szCs w:val="18"/>
              </w:rPr>
            </w:pPr>
            <w:r w:rsidRPr="00503C10">
              <w:rPr>
                <w:bCs/>
                <w:color w:val="000000"/>
                <w:sz w:val="18"/>
                <w:szCs w:val="18"/>
              </w:rPr>
              <w:t>Всего по программе переселения, в рамках которой предусмо</w:t>
            </w:r>
            <w:r w:rsidRPr="00503C10">
              <w:rPr>
                <w:bCs/>
                <w:color w:val="000000"/>
                <w:sz w:val="18"/>
                <w:szCs w:val="18"/>
              </w:rPr>
              <w:t>т</w:t>
            </w:r>
            <w:r w:rsidRPr="00503C10">
              <w:rPr>
                <w:bCs/>
                <w:color w:val="000000"/>
                <w:sz w:val="18"/>
                <w:szCs w:val="18"/>
              </w:rPr>
              <w:t>рено фина</w:t>
            </w:r>
            <w:r w:rsidRPr="00503C10">
              <w:rPr>
                <w:bCs/>
                <w:color w:val="000000"/>
                <w:sz w:val="18"/>
                <w:szCs w:val="18"/>
              </w:rPr>
              <w:t>н</w:t>
            </w:r>
            <w:r w:rsidRPr="00503C10">
              <w:rPr>
                <w:bCs/>
                <w:color w:val="000000"/>
                <w:sz w:val="18"/>
                <w:szCs w:val="18"/>
              </w:rPr>
              <w:t>сирование за счет средств Фонда</w:t>
            </w:r>
            <w:proofErr w:type="gramStart"/>
            <w:r w:rsidRPr="00503C10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503C10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03C10"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503C10">
              <w:rPr>
                <w:bCs/>
                <w:color w:val="000000"/>
                <w:sz w:val="18"/>
                <w:szCs w:val="18"/>
              </w:rPr>
              <w:t xml:space="preserve"> т.ч.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698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11 659,70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11 464,80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194,90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497 799 231,80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491 952 329,52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5 846 902,28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8281C" w:rsidRPr="00503C10" w:rsidTr="0088281C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Всего по этапу 2019-2020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4 512 755,80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4 009 900,00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502 855,80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8281C" w:rsidRPr="00503C10" w:rsidTr="0088281C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Итого по пгт. Каа-Хем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4 512 755,80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4 009 900,00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502 855,80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8281C" w:rsidRPr="00503C10" w:rsidTr="00F233CF">
        <w:trPr>
          <w:trHeight w:val="73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Всего по этапу 2020-2021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1 466,90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1 404,40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62 627 828,60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61 829 773,10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798 055,50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8281C" w:rsidRPr="00503C10" w:rsidTr="0088281C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Итого по пгт. Каа-Хем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892,70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830,20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38 112 933,80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37 627 267,33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485 666,47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8281C" w:rsidRPr="00503C10" w:rsidTr="00F233CF">
        <w:trPr>
          <w:trHeight w:val="28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503C10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503C10">
              <w:rPr>
                <w:color w:val="000000"/>
                <w:sz w:val="20"/>
                <w:szCs w:val="20"/>
              </w:rPr>
              <w:t xml:space="preserve"> </w:t>
            </w:r>
            <w:r w:rsidR="00503C10" w:rsidRPr="00503C10">
              <w:rPr>
                <w:color w:val="000000"/>
                <w:sz w:val="20"/>
                <w:szCs w:val="20"/>
              </w:rPr>
              <w:t xml:space="preserve">с. </w:t>
            </w:r>
            <w:r w:rsidRPr="00503C10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574,20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574,20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24 514 894,80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24 202 505,77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312 389,03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8281C" w:rsidRPr="00503C10" w:rsidTr="00F233CF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Всего по этапу 2021-2022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1 468,50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1 436,60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62 696 139,00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61 829 773,09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866 365,91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8281C" w:rsidRPr="00503C10" w:rsidTr="00F233CF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503C10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503C10">
              <w:rPr>
                <w:color w:val="000000"/>
                <w:sz w:val="20"/>
                <w:szCs w:val="20"/>
              </w:rPr>
              <w:t xml:space="preserve"> </w:t>
            </w:r>
            <w:r w:rsidR="00503C10" w:rsidRPr="00503C10">
              <w:rPr>
                <w:color w:val="000000"/>
                <w:sz w:val="20"/>
                <w:szCs w:val="20"/>
              </w:rPr>
              <w:t xml:space="preserve">с. </w:t>
            </w:r>
            <w:r w:rsidRPr="00503C10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1 468,50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1 436,60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62 696 139,00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61 829 773,09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866 365,91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8281C" w:rsidRPr="00503C10" w:rsidTr="00F233CF">
        <w:trPr>
          <w:trHeight w:val="60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Всего по этапу 2022-2023 годов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3 825,90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3 825,90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163 342 974,60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161 709 544,86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1 633 429,74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8281C" w:rsidRPr="00503C10" w:rsidTr="00F233CF">
        <w:trPr>
          <w:trHeight w:val="45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503C10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503C10">
              <w:rPr>
                <w:color w:val="000000"/>
                <w:sz w:val="20"/>
                <w:szCs w:val="20"/>
              </w:rPr>
              <w:t xml:space="preserve"> </w:t>
            </w:r>
            <w:r w:rsidR="00503C10" w:rsidRPr="00503C10">
              <w:rPr>
                <w:color w:val="000000"/>
                <w:sz w:val="20"/>
                <w:szCs w:val="20"/>
              </w:rPr>
              <w:t xml:space="preserve">с. </w:t>
            </w:r>
            <w:r w:rsidRPr="00503C10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3 825,90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3 825,90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163 342 974,60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161 709 544,86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1 633 429,74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8281C" w:rsidRPr="00503C10" w:rsidTr="00F233CF">
        <w:trPr>
          <w:trHeight w:val="70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Всего по этапу 2023-2024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2 788,90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2 740,90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119 069 296,60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117 878 603,64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1 190 692,96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233CF" w:rsidRDefault="00F233CF"/>
    <w:p w:rsidR="00F233CF" w:rsidRDefault="00F233CF"/>
    <w:tbl>
      <w:tblPr>
        <w:tblW w:w="15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567"/>
        <w:gridCol w:w="709"/>
        <w:gridCol w:w="850"/>
        <w:gridCol w:w="993"/>
        <w:gridCol w:w="992"/>
        <w:gridCol w:w="850"/>
        <w:gridCol w:w="1276"/>
        <w:gridCol w:w="1276"/>
        <w:gridCol w:w="1134"/>
        <w:gridCol w:w="567"/>
        <w:gridCol w:w="567"/>
        <w:gridCol w:w="567"/>
        <w:gridCol w:w="850"/>
        <w:gridCol w:w="567"/>
        <w:gridCol w:w="993"/>
        <w:gridCol w:w="644"/>
      </w:tblGrid>
      <w:tr w:rsidR="00F233CF" w:rsidRPr="00503C10" w:rsidTr="00F233CF">
        <w:trPr>
          <w:trHeight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3CF" w:rsidRPr="00503C10" w:rsidRDefault="00F233CF" w:rsidP="00503C10">
            <w:pPr>
              <w:jc w:val="center"/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19</w:t>
            </w:r>
          </w:p>
        </w:tc>
      </w:tr>
      <w:tr w:rsidR="0088281C" w:rsidRPr="00503C10" w:rsidTr="00F233CF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503C10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503C10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503C10">
              <w:rPr>
                <w:color w:val="000000"/>
                <w:sz w:val="20"/>
                <w:szCs w:val="20"/>
              </w:rPr>
              <w:t xml:space="preserve"> с. </w:t>
            </w:r>
            <w:r w:rsidR="007914D7" w:rsidRPr="00503C10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2 788,90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2 740,90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119 069 296,60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117 878 603,64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1 190 692,96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8281C" w:rsidRPr="00503C10" w:rsidTr="00F233CF">
        <w:trPr>
          <w:trHeight w:val="66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20"/>
                <w:szCs w:val="20"/>
              </w:rPr>
            </w:pPr>
            <w:r w:rsidRPr="00503C10">
              <w:rPr>
                <w:bCs/>
                <w:color w:val="000000"/>
                <w:sz w:val="20"/>
                <w:szCs w:val="20"/>
              </w:rPr>
              <w:t>Всего по этапу 2024-2025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2 003,80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1 951,30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85 550 237,20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84 694 734,83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855 502,37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bCs/>
                <w:color w:val="000000"/>
                <w:sz w:val="16"/>
                <w:szCs w:val="16"/>
              </w:rPr>
            </w:pPr>
            <w:r w:rsidRPr="00503C1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8281C" w:rsidRPr="00503C10" w:rsidTr="00F233CF">
        <w:trPr>
          <w:trHeight w:val="44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4D7" w:rsidRPr="00503C10" w:rsidRDefault="00503C10" w:rsidP="007914D7">
            <w:pPr>
              <w:rPr>
                <w:color w:val="000000"/>
                <w:sz w:val="20"/>
                <w:szCs w:val="20"/>
              </w:rPr>
            </w:pPr>
            <w:r w:rsidRPr="00503C10">
              <w:rPr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503C10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503C10">
              <w:rPr>
                <w:color w:val="000000"/>
                <w:sz w:val="20"/>
                <w:szCs w:val="20"/>
              </w:rPr>
              <w:t xml:space="preserve"> с</w:t>
            </w:r>
            <w:r w:rsidR="007914D7" w:rsidRPr="00503C10">
              <w:rPr>
                <w:color w:val="000000"/>
                <w:sz w:val="20"/>
                <w:szCs w:val="20"/>
              </w:rPr>
              <w:t>. Хову-Аксы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2 003,80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1 951,30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85 550 237,20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84 694 734,83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855 502,37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4D7" w:rsidRPr="00503C10" w:rsidRDefault="007914D7" w:rsidP="007914D7">
            <w:pPr>
              <w:rPr>
                <w:color w:val="000000"/>
                <w:sz w:val="16"/>
                <w:szCs w:val="16"/>
              </w:rPr>
            </w:pPr>
            <w:r w:rsidRPr="00503C1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7914D7" w:rsidRDefault="007914D7" w:rsidP="007914D7">
      <w:pPr>
        <w:jc w:val="center"/>
        <w:rPr>
          <w:sz w:val="28"/>
          <w:szCs w:val="28"/>
        </w:rPr>
      </w:pPr>
    </w:p>
    <w:p w:rsidR="0088281C" w:rsidRDefault="0088281C" w:rsidP="007914D7">
      <w:pPr>
        <w:jc w:val="center"/>
        <w:rPr>
          <w:sz w:val="28"/>
          <w:szCs w:val="28"/>
        </w:rPr>
        <w:sectPr w:rsidR="0088281C" w:rsidSect="00F233CF">
          <w:headerReference w:type="default" r:id="rId19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8281C" w:rsidRPr="00EE6A39" w:rsidRDefault="0088281C" w:rsidP="0088281C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03C10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88281C" w:rsidRPr="00EE6A39" w:rsidRDefault="0088281C" w:rsidP="0088281C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>к республиканской адресной программе</w:t>
      </w:r>
    </w:p>
    <w:p w:rsidR="0088281C" w:rsidRDefault="0088281C" w:rsidP="0088281C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 xml:space="preserve">по переселению граждан из </w:t>
      </w:r>
      <w:proofErr w:type="gramStart"/>
      <w:r w:rsidRPr="00EE6A39">
        <w:rPr>
          <w:sz w:val="28"/>
          <w:szCs w:val="28"/>
        </w:rPr>
        <w:t>аварийного</w:t>
      </w:r>
      <w:proofErr w:type="gramEnd"/>
      <w:r w:rsidRPr="00EE6A39">
        <w:rPr>
          <w:sz w:val="28"/>
          <w:szCs w:val="28"/>
        </w:rPr>
        <w:t xml:space="preserve"> </w:t>
      </w:r>
    </w:p>
    <w:p w:rsidR="0088281C" w:rsidRDefault="0088281C" w:rsidP="0088281C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 xml:space="preserve">жилищного фонда в Республике Тыва </w:t>
      </w:r>
    </w:p>
    <w:p w:rsidR="0088281C" w:rsidRDefault="0088281C" w:rsidP="0088281C">
      <w:pPr>
        <w:ind w:left="9639"/>
        <w:jc w:val="center"/>
        <w:rPr>
          <w:sz w:val="28"/>
          <w:szCs w:val="28"/>
        </w:rPr>
      </w:pPr>
      <w:r w:rsidRPr="00EE6A39">
        <w:rPr>
          <w:sz w:val="28"/>
          <w:szCs w:val="28"/>
        </w:rPr>
        <w:t>на 2019-2025 годы</w:t>
      </w:r>
    </w:p>
    <w:p w:rsidR="0088281C" w:rsidRDefault="0088281C" w:rsidP="0088281C">
      <w:pPr>
        <w:jc w:val="center"/>
        <w:rPr>
          <w:sz w:val="28"/>
          <w:szCs w:val="28"/>
        </w:rPr>
      </w:pPr>
    </w:p>
    <w:p w:rsidR="0088281C" w:rsidRDefault="0088281C" w:rsidP="0088281C">
      <w:pPr>
        <w:jc w:val="center"/>
        <w:rPr>
          <w:sz w:val="28"/>
          <w:szCs w:val="28"/>
        </w:rPr>
      </w:pPr>
    </w:p>
    <w:p w:rsidR="0088281C" w:rsidRDefault="0088281C" w:rsidP="0088281C">
      <w:pPr>
        <w:jc w:val="center"/>
        <w:rPr>
          <w:sz w:val="28"/>
          <w:szCs w:val="28"/>
        </w:rPr>
      </w:pPr>
      <w:r w:rsidRPr="0088281C">
        <w:rPr>
          <w:sz w:val="28"/>
          <w:szCs w:val="28"/>
        </w:rPr>
        <w:t xml:space="preserve">ПЛАНИРУЕМЫЕ ПОКАЗАТЕЛИ </w:t>
      </w:r>
    </w:p>
    <w:p w:rsidR="0088281C" w:rsidRDefault="0088281C" w:rsidP="0088281C">
      <w:pPr>
        <w:jc w:val="center"/>
        <w:rPr>
          <w:sz w:val="28"/>
          <w:szCs w:val="28"/>
        </w:rPr>
      </w:pPr>
      <w:r w:rsidRPr="0088281C">
        <w:rPr>
          <w:sz w:val="28"/>
          <w:szCs w:val="28"/>
        </w:rPr>
        <w:t xml:space="preserve">переселения граждан из аварийного жилищного фонда, </w:t>
      </w:r>
    </w:p>
    <w:p w:rsidR="0088281C" w:rsidRPr="007914D7" w:rsidRDefault="0088281C" w:rsidP="0088281C">
      <w:pPr>
        <w:jc w:val="center"/>
        <w:rPr>
          <w:sz w:val="28"/>
          <w:szCs w:val="28"/>
        </w:rPr>
      </w:pPr>
      <w:r w:rsidRPr="0088281C">
        <w:rPr>
          <w:sz w:val="28"/>
          <w:szCs w:val="28"/>
        </w:rPr>
        <w:t>признанного таковым до 1 января 2017 г</w:t>
      </w:r>
      <w:r>
        <w:rPr>
          <w:sz w:val="28"/>
          <w:szCs w:val="28"/>
        </w:rPr>
        <w:t>.</w:t>
      </w:r>
    </w:p>
    <w:p w:rsidR="0088281C" w:rsidRDefault="0088281C" w:rsidP="0088281C">
      <w:pPr>
        <w:jc w:val="center"/>
        <w:rPr>
          <w:sz w:val="28"/>
          <w:szCs w:val="28"/>
        </w:rPr>
      </w:pPr>
    </w:p>
    <w:tbl>
      <w:tblPr>
        <w:tblW w:w="159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851"/>
        <w:gridCol w:w="850"/>
        <w:gridCol w:w="851"/>
        <w:gridCol w:w="850"/>
        <w:gridCol w:w="851"/>
        <w:gridCol w:w="850"/>
        <w:gridCol w:w="993"/>
        <w:gridCol w:w="567"/>
        <w:gridCol w:w="850"/>
        <w:gridCol w:w="851"/>
        <w:gridCol w:w="850"/>
        <w:gridCol w:w="786"/>
        <w:gridCol w:w="773"/>
        <w:gridCol w:w="851"/>
        <w:gridCol w:w="786"/>
      </w:tblGrid>
      <w:tr w:rsidR="00FD4240" w:rsidRPr="00503C10" w:rsidTr="00FD4240">
        <w:trPr>
          <w:trHeight w:val="4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6"/>
                <w:szCs w:val="16"/>
              </w:rPr>
            </w:pPr>
            <w:r w:rsidRPr="00503C10">
              <w:rPr>
                <w:sz w:val="16"/>
                <w:szCs w:val="16"/>
              </w:rPr>
              <w:t xml:space="preserve">№ </w:t>
            </w:r>
            <w:proofErr w:type="gramStart"/>
            <w:r w:rsidRPr="00503C10">
              <w:rPr>
                <w:sz w:val="16"/>
                <w:szCs w:val="16"/>
              </w:rPr>
              <w:t>п</w:t>
            </w:r>
            <w:proofErr w:type="gramEnd"/>
            <w:r w:rsidRPr="00503C10">
              <w:rPr>
                <w:sz w:val="16"/>
                <w:szCs w:val="16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Наименование мун</w:t>
            </w:r>
            <w:r w:rsidRPr="00503C10">
              <w:rPr>
                <w:sz w:val="20"/>
                <w:szCs w:val="20"/>
              </w:rPr>
              <w:t>и</w:t>
            </w:r>
            <w:r w:rsidRPr="00503C10">
              <w:rPr>
                <w:sz w:val="20"/>
                <w:szCs w:val="20"/>
              </w:rPr>
              <w:t>ципального образов</w:t>
            </w:r>
            <w:r w:rsidRPr="00503C10">
              <w:rPr>
                <w:sz w:val="20"/>
                <w:szCs w:val="20"/>
              </w:rPr>
              <w:t>а</w:t>
            </w:r>
            <w:r w:rsidRPr="00503C10">
              <w:rPr>
                <w:sz w:val="20"/>
                <w:szCs w:val="20"/>
              </w:rPr>
              <w:t>ния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</w:pPr>
            <w:r w:rsidRPr="00503C10">
              <w:t>Расселяемая площадь</w:t>
            </w:r>
          </w:p>
        </w:tc>
        <w:tc>
          <w:tcPr>
            <w:tcW w:w="631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</w:pPr>
            <w:r w:rsidRPr="00503C10">
              <w:t>Количество переселяемых жителей</w:t>
            </w:r>
          </w:p>
        </w:tc>
      </w:tr>
      <w:tr w:rsidR="00FD4240" w:rsidRPr="00503C10" w:rsidTr="00FD4240">
        <w:trPr>
          <w:trHeight w:val="4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81C" w:rsidRPr="00503C10" w:rsidRDefault="0088281C" w:rsidP="00FD4240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2022 г.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2023 г.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2025 г.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Всего</w:t>
            </w:r>
          </w:p>
        </w:tc>
      </w:tr>
      <w:tr w:rsidR="00FD4240" w:rsidRPr="00503C10" w:rsidTr="00FD4240">
        <w:trPr>
          <w:trHeight w:val="4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81C" w:rsidRPr="00503C10" w:rsidRDefault="0088281C" w:rsidP="00FD4240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кв</w:t>
            </w:r>
            <w:proofErr w:type="gramStart"/>
            <w:r w:rsidRPr="00503C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кв</w:t>
            </w:r>
            <w:proofErr w:type="gramStart"/>
            <w:r w:rsidRPr="00503C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кв</w:t>
            </w:r>
            <w:proofErr w:type="gramStart"/>
            <w:r w:rsidRPr="00503C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кв</w:t>
            </w:r>
            <w:proofErr w:type="gramStart"/>
            <w:r w:rsidRPr="00503C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кв</w:t>
            </w:r>
            <w:proofErr w:type="gramStart"/>
            <w:r w:rsidRPr="00503C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кв</w:t>
            </w:r>
            <w:proofErr w:type="gramStart"/>
            <w:r w:rsidRPr="00503C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кв</w:t>
            </w:r>
            <w:proofErr w:type="gramStart"/>
            <w:r w:rsidRPr="00503C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кв</w:t>
            </w:r>
            <w:proofErr w:type="gramStart"/>
            <w:r w:rsidRPr="00503C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чел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чел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чел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чел</w:t>
            </w:r>
          </w:p>
        </w:tc>
      </w:tr>
      <w:tr w:rsidR="00FD4240" w:rsidRPr="00503C10" w:rsidTr="00FD4240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18</w:t>
            </w:r>
          </w:p>
        </w:tc>
      </w:tr>
      <w:tr w:rsidR="00FD4240" w:rsidRPr="00503C10" w:rsidTr="00FD4240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</w:rPr>
            </w:pPr>
            <w:r w:rsidRPr="00503C10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20"/>
                <w:szCs w:val="20"/>
              </w:rPr>
            </w:pPr>
            <w:r w:rsidRPr="00503C10">
              <w:rPr>
                <w:bCs/>
                <w:sz w:val="20"/>
                <w:szCs w:val="20"/>
              </w:rPr>
              <w:t>Всего подлежит пер</w:t>
            </w:r>
            <w:r w:rsidRPr="00503C10">
              <w:rPr>
                <w:bCs/>
                <w:sz w:val="20"/>
                <w:szCs w:val="20"/>
              </w:rPr>
              <w:t>е</w:t>
            </w:r>
            <w:r w:rsidRPr="00503C10">
              <w:rPr>
                <w:bCs/>
                <w:sz w:val="20"/>
                <w:szCs w:val="20"/>
              </w:rPr>
              <w:t>селе</w:t>
            </w:r>
            <w:r w:rsidR="00FD4240" w:rsidRPr="00503C10">
              <w:rPr>
                <w:bCs/>
                <w:sz w:val="20"/>
                <w:szCs w:val="20"/>
              </w:rPr>
              <w:t xml:space="preserve">нию в </w:t>
            </w:r>
            <w:r w:rsidRPr="00503C10">
              <w:rPr>
                <w:bCs/>
                <w:sz w:val="20"/>
                <w:szCs w:val="20"/>
              </w:rPr>
              <w:t>2019 – 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105,70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1 466,90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1 468,50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3 825,90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2 788,90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2 003,80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11 659,70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225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698</w:t>
            </w:r>
          </w:p>
        </w:tc>
      </w:tr>
      <w:tr w:rsidR="00FD4240" w:rsidRPr="00503C10" w:rsidTr="00FD4240">
        <w:trPr>
          <w:trHeight w:val="140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</w:rPr>
            </w:pPr>
            <w:r w:rsidRPr="00503C10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FD4240" w:rsidP="00FD4240">
            <w:pPr>
              <w:rPr>
                <w:bCs/>
                <w:sz w:val="20"/>
                <w:szCs w:val="20"/>
              </w:rPr>
            </w:pPr>
            <w:r w:rsidRPr="00503C10">
              <w:rPr>
                <w:bCs/>
                <w:sz w:val="20"/>
                <w:szCs w:val="20"/>
              </w:rPr>
              <w:t xml:space="preserve">Всего по </w:t>
            </w:r>
            <w:r w:rsidR="0088281C" w:rsidRPr="00503C10">
              <w:rPr>
                <w:bCs/>
                <w:sz w:val="20"/>
                <w:szCs w:val="20"/>
              </w:rPr>
              <w:t>программе переселения, в рамках которой предусмо</w:t>
            </w:r>
            <w:r w:rsidR="0088281C" w:rsidRPr="00503C10">
              <w:rPr>
                <w:bCs/>
                <w:sz w:val="20"/>
                <w:szCs w:val="20"/>
              </w:rPr>
              <w:t>т</w:t>
            </w:r>
            <w:r w:rsidR="0088281C" w:rsidRPr="00503C10">
              <w:rPr>
                <w:bCs/>
                <w:sz w:val="20"/>
                <w:szCs w:val="20"/>
              </w:rPr>
              <w:t>рено финансирование за счет средств Фо</w:t>
            </w:r>
            <w:r w:rsidR="0088281C" w:rsidRPr="00503C10">
              <w:rPr>
                <w:bCs/>
                <w:sz w:val="20"/>
                <w:szCs w:val="20"/>
              </w:rPr>
              <w:t>н</w:t>
            </w:r>
            <w:r w:rsidR="0088281C" w:rsidRPr="00503C10">
              <w:rPr>
                <w:bCs/>
                <w:sz w:val="20"/>
                <w:szCs w:val="20"/>
              </w:rPr>
              <w:t>да, в т.ч.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105,70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1 466,90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1 468,50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3 825,90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2 788,90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2 003,80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11 659,70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225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698</w:t>
            </w:r>
          </w:p>
        </w:tc>
      </w:tr>
      <w:tr w:rsidR="00FD4240" w:rsidRPr="00503C10" w:rsidTr="00FD4240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</w:rPr>
            </w:pPr>
            <w:r w:rsidRPr="00503C10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FD4240" w:rsidP="00FD4240">
            <w:pPr>
              <w:rPr>
                <w:bCs/>
                <w:sz w:val="20"/>
                <w:szCs w:val="20"/>
              </w:rPr>
            </w:pPr>
            <w:r w:rsidRPr="00503C10">
              <w:rPr>
                <w:bCs/>
                <w:sz w:val="20"/>
                <w:szCs w:val="20"/>
              </w:rPr>
              <w:t xml:space="preserve">Всего по этапу </w:t>
            </w:r>
            <w:r w:rsidR="0088281C" w:rsidRPr="00503C10">
              <w:rPr>
                <w:bCs/>
                <w:sz w:val="20"/>
                <w:szCs w:val="20"/>
              </w:rPr>
              <w:t xml:space="preserve">2019-2020 годов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105,70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105,70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6</w:t>
            </w:r>
          </w:p>
        </w:tc>
      </w:tr>
      <w:tr w:rsidR="00FD4240" w:rsidRPr="00503C10" w:rsidTr="00FD4240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r w:rsidRPr="00503C10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Итого по пгт. Каа-Хем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105,70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105,70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6</w:t>
            </w:r>
          </w:p>
        </w:tc>
      </w:tr>
      <w:tr w:rsidR="00FD4240" w:rsidRPr="00503C10" w:rsidTr="00FD4240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</w:rPr>
            </w:pPr>
            <w:r w:rsidRPr="00503C10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20"/>
                <w:szCs w:val="20"/>
              </w:rPr>
            </w:pPr>
            <w:r w:rsidRPr="00503C10">
              <w:rPr>
                <w:bCs/>
                <w:sz w:val="20"/>
                <w:szCs w:val="20"/>
              </w:rPr>
              <w:t xml:space="preserve">Всего по этапу 2020-2021 годов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1 466,90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1 466,90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82</w:t>
            </w:r>
          </w:p>
        </w:tc>
      </w:tr>
      <w:tr w:rsidR="00FD4240" w:rsidRPr="00503C10" w:rsidTr="00FD4240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r w:rsidRPr="00503C10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Итого по пгт. Каа-Хем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892,70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892,70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56</w:t>
            </w:r>
          </w:p>
        </w:tc>
      </w:tr>
    </w:tbl>
    <w:p w:rsidR="00FD4240" w:rsidRDefault="00FD4240"/>
    <w:tbl>
      <w:tblPr>
        <w:tblW w:w="159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851"/>
        <w:gridCol w:w="850"/>
        <w:gridCol w:w="851"/>
        <w:gridCol w:w="850"/>
        <w:gridCol w:w="851"/>
        <w:gridCol w:w="850"/>
        <w:gridCol w:w="993"/>
        <w:gridCol w:w="567"/>
        <w:gridCol w:w="850"/>
        <w:gridCol w:w="851"/>
        <w:gridCol w:w="850"/>
        <w:gridCol w:w="786"/>
        <w:gridCol w:w="773"/>
        <w:gridCol w:w="851"/>
        <w:gridCol w:w="786"/>
      </w:tblGrid>
      <w:tr w:rsidR="00FD4240" w:rsidRPr="00503C10" w:rsidTr="00FD424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240" w:rsidRPr="00503C10" w:rsidRDefault="00FD4240" w:rsidP="00503C10">
            <w:pPr>
              <w:jc w:val="center"/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18</w:t>
            </w:r>
          </w:p>
        </w:tc>
      </w:tr>
      <w:tr w:rsidR="00FD4240" w:rsidRPr="00503C10" w:rsidTr="00F233CF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r w:rsidRPr="00503C1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503C10" w:rsidP="00FD4240">
            <w:pPr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>Итого с</w:t>
            </w:r>
            <w:r w:rsidR="0088281C" w:rsidRPr="00503C10">
              <w:rPr>
                <w:sz w:val="20"/>
                <w:szCs w:val="20"/>
              </w:rPr>
              <w:t>. Хову-Аксы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574,20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574,20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26</w:t>
            </w:r>
          </w:p>
        </w:tc>
      </w:tr>
      <w:tr w:rsidR="00FD4240" w:rsidRPr="00503C10" w:rsidTr="00F233CF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</w:rPr>
            </w:pPr>
            <w:r w:rsidRPr="00503C10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20"/>
                <w:szCs w:val="20"/>
              </w:rPr>
            </w:pPr>
            <w:r w:rsidRPr="00503C10">
              <w:rPr>
                <w:bCs/>
                <w:sz w:val="20"/>
                <w:szCs w:val="20"/>
              </w:rPr>
              <w:t xml:space="preserve">Всего по этапу  2021-2022 годов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1 468,50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1 468,50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108</w:t>
            </w:r>
          </w:p>
        </w:tc>
      </w:tr>
      <w:tr w:rsidR="00FD4240" w:rsidRPr="00503C10" w:rsidTr="00F233CF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r w:rsidRPr="00503C10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503C10">
            <w:pPr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 xml:space="preserve">Итого </w:t>
            </w:r>
            <w:r w:rsidR="00503C10" w:rsidRPr="00503C10">
              <w:rPr>
                <w:sz w:val="20"/>
                <w:szCs w:val="20"/>
              </w:rPr>
              <w:t>с</w:t>
            </w:r>
            <w:r w:rsidRPr="00503C10">
              <w:rPr>
                <w:sz w:val="20"/>
                <w:szCs w:val="20"/>
              </w:rPr>
              <w:t>. Хову-Аксы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1 468,50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1 468,50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108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108</w:t>
            </w:r>
          </w:p>
        </w:tc>
      </w:tr>
      <w:tr w:rsidR="00FD4240" w:rsidRPr="00503C10" w:rsidTr="00F233CF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</w:rPr>
            </w:pPr>
            <w:r w:rsidRPr="00503C10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20"/>
                <w:szCs w:val="20"/>
              </w:rPr>
            </w:pPr>
            <w:r w:rsidRPr="00503C10">
              <w:rPr>
                <w:bCs/>
                <w:sz w:val="20"/>
                <w:szCs w:val="20"/>
              </w:rPr>
              <w:t xml:space="preserve">Всего по этапу 2022-2023 годов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3 825,90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3 825,90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225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225</w:t>
            </w:r>
          </w:p>
        </w:tc>
      </w:tr>
      <w:tr w:rsidR="00FD4240" w:rsidRPr="00503C10" w:rsidTr="00F233CF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r w:rsidRPr="00503C10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503C10">
            <w:pPr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 xml:space="preserve">Итого </w:t>
            </w:r>
            <w:r w:rsidR="00503C10" w:rsidRPr="00503C10">
              <w:rPr>
                <w:sz w:val="20"/>
                <w:szCs w:val="20"/>
              </w:rPr>
              <w:t>с</w:t>
            </w:r>
            <w:r w:rsidRPr="00503C10">
              <w:rPr>
                <w:sz w:val="20"/>
                <w:szCs w:val="20"/>
              </w:rPr>
              <w:t>. Хову-Аксы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3 825,90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3 825,90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225</w:t>
            </w:r>
          </w:p>
        </w:tc>
      </w:tr>
      <w:tr w:rsidR="00FD4240" w:rsidRPr="00503C10" w:rsidTr="00F233CF">
        <w:trPr>
          <w:trHeight w:val="4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</w:rPr>
            </w:pPr>
            <w:r w:rsidRPr="00503C10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20"/>
                <w:szCs w:val="20"/>
              </w:rPr>
            </w:pPr>
            <w:r w:rsidRPr="00503C10">
              <w:rPr>
                <w:bCs/>
                <w:sz w:val="20"/>
                <w:szCs w:val="20"/>
              </w:rPr>
              <w:t xml:space="preserve">Всего по этапу                  2023-2024 годов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2 788,90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2 788,90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173</w:t>
            </w:r>
          </w:p>
        </w:tc>
      </w:tr>
      <w:tr w:rsidR="00FD4240" w:rsidRPr="00503C10" w:rsidTr="00F233CF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r w:rsidRPr="00503C10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503C10">
            <w:pPr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 xml:space="preserve">Итого </w:t>
            </w:r>
            <w:r w:rsidR="00503C10" w:rsidRPr="00503C10">
              <w:rPr>
                <w:sz w:val="20"/>
                <w:szCs w:val="20"/>
              </w:rPr>
              <w:t>с</w:t>
            </w:r>
            <w:r w:rsidRPr="00503C10">
              <w:rPr>
                <w:sz w:val="20"/>
                <w:szCs w:val="20"/>
              </w:rPr>
              <w:t>. Хову-Аксы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2 788,90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2 788,90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173</w:t>
            </w:r>
          </w:p>
        </w:tc>
      </w:tr>
      <w:tr w:rsidR="00FD4240" w:rsidRPr="00503C10" w:rsidTr="00F233CF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</w:rPr>
            </w:pPr>
            <w:r w:rsidRPr="00503C10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20"/>
                <w:szCs w:val="20"/>
              </w:rPr>
            </w:pPr>
            <w:r w:rsidRPr="00503C10">
              <w:rPr>
                <w:bCs/>
                <w:sz w:val="20"/>
                <w:szCs w:val="20"/>
              </w:rPr>
              <w:t xml:space="preserve">Всего по этапу                       2024-2025 годов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2 003,80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2 003,80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>104</w:t>
            </w:r>
          </w:p>
        </w:tc>
      </w:tr>
      <w:tr w:rsidR="00FD4240" w:rsidRPr="00503C10" w:rsidTr="00F233CF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r w:rsidRPr="00503C10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503C10">
            <w:pPr>
              <w:rPr>
                <w:sz w:val="20"/>
                <w:szCs w:val="20"/>
              </w:rPr>
            </w:pPr>
            <w:r w:rsidRPr="00503C10">
              <w:rPr>
                <w:sz w:val="20"/>
                <w:szCs w:val="20"/>
              </w:rPr>
              <w:t xml:space="preserve">Итого </w:t>
            </w:r>
            <w:r w:rsidR="00503C10" w:rsidRPr="00503C10">
              <w:rPr>
                <w:sz w:val="20"/>
                <w:szCs w:val="20"/>
              </w:rPr>
              <w:t>с</w:t>
            </w:r>
            <w:r w:rsidRPr="00503C10">
              <w:rPr>
                <w:sz w:val="20"/>
                <w:szCs w:val="20"/>
              </w:rPr>
              <w:t>. Хову-Аксы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2 003,80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 xml:space="preserve">2 003,80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sz w:val="18"/>
                <w:szCs w:val="18"/>
              </w:rPr>
            </w:pPr>
            <w:r w:rsidRPr="00503C10">
              <w:rPr>
                <w:sz w:val="18"/>
                <w:szCs w:val="18"/>
              </w:rPr>
              <w:t>104</w:t>
            </w:r>
          </w:p>
        </w:tc>
      </w:tr>
      <w:tr w:rsidR="00FD4240" w:rsidRPr="00503C10" w:rsidTr="00F233CF">
        <w:trPr>
          <w:trHeight w:val="14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</w:rPr>
            </w:pPr>
            <w:r w:rsidRPr="00503C10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20"/>
                <w:szCs w:val="20"/>
              </w:rPr>
            </w:pPr>
            <w:r w:rsidRPr="00503C10">
              <w:rPr>
                <w:bCs/>
                <w:sz w:val="20"/>
                <w:szCs w:val="20"/>
              </w:rPr>
              <w:t>По иным программам субъекта РФ, в ра</w:t>
            </w:r>
            <w:r w:rsidRPr="00503C10">
              <w:rPr>
                <w:bCs/>
                <w:sz w:val="20"/>
                <w:szCs w:val="20"/>
              </w:rPr>
              <w:t>м</w:t>
            </w:r>
            <w:r w:rsidRPr="00503C10">
              <w:rPr>
                <w:bCs/>
                <w:sz w:val="20"/>
                <w:szCs w:val="20"/>
              </w:rPr>
              <w:t>ках которых не предусмотрено ф</w:t>
            </w:r>
            <w:r w:rsidRPr="00503C10">
              <w:rPr>
                <w:bCs/>
                <w:sz w:val="20"/>
                <w:szCs w:val="20"/>
              </w:rPr>
              <w:t>и</w:t>
            </w:r>
            <w:r w:rsidRPr="00503C10">
              <w:rPr>
                <w:bCs/>
                <w:sz w:val="20"/>
                <w:szCs w:val="20"/>
              </w:rPr>
              <w:t>нансирование за счет средств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281C" w:rsidRPr="00503C10" w:rsidRDefault="0088281C" w:rsidP="00FD4240">
            <w:pPr>
              <w:rPr>
                <w:bCs/>
                <w:sz w:val="18"/>
                <w:szCs w:val="18"/>
              </w:rPr>
            </w:pPr>
            <w:r w:rsidRPr="00503C10">
              <w:rPr>
                <w:bCs/>
                <w:sz w:val="18"/>
                <w:szCs w:val="18"/>
              </w:rPr>
              <w:t xml:space="preserve">0 </w:t>
            </w:r>
          </w:p>
        </w:tc>
      </w:tr>
    </w:tbl>
    <w:p w:rsidR="0088281C" w:rsidRPr="007914D7" w:rsidRDefault="0088281C" w:rsidP="0088281C">
      <w:pPr>
        <w:jc w:val="center"/>
        <w:rPr>
          <w:sz w:val="28"/>
          <w:szCs w:val="28"/>
        </w:rPr>
      </w:pPr>
    </w:p>
    <w:sectPr w:rsidR="0088281C" w:rsidRPr="007914D7" w:rsidSect="00F233CF">
      <w:headerReference w:type="default" r:id="rId20"/>
      <w:headerReference w:type="first" r:id="rId21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75" w:rsidRDefault="005D7A75" w:rsidP="008551D5">
      <w:r>
        <w:separator/>
      </w:r>
    </w:p>
  </w:endnote>
  <w:endnote w:type="continuationSeparator" w:id="0">
    <w:p w:rsidR="005D7A75" w:rsidRDefault="005D7A75" w:rsidP="0085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A3" w:rsidRDefault="00BD30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A3" w:rsidRDefault="00BD30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A3" w:rsidRDefault="00BD30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75" w:rsidRDefault="005D7A75" w:rsidP="008551D5">
      <w:r>
        <w:separator/>
      </w:r>
    </w:p>
  </w:footnote>
  <w:footnote w:type="continuationSeparator" w:id="0">
    <w:p w:rsidR="005D7A75" w:rsidRDefault="005D7A75" w:rsidP="00855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A3" w:rsidRDefault="00BD30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B0" w:rsidRDefault="001758B0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A3" w:rsidRDefault="00BD30A3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868"/>
    </w:sdtPr>
    <w:sdtEndPr/>
    <w:sdtContent>
      <w:p w:rsidR="001758B0" w:rsidRDefault="005D7A7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0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B0" w:rsidRDefault="001758B0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B0" w:rsidRDefault="001758B0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862"/>
    </w:sdtPr>
    <w:sdtEndPr/>
    <w:sdtContent>
      <w:p w:rsidR="001758B0" w:rsidRDefault="005D7A7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0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857"/>
    </w:sdtPr>
    <w:sdtEndPr/>
    <w:sdtContent>
      <w:p w:rsidR="001758B0" w:rsidRDefault="005D7A7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0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B0" w:rsidRDefault="001758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2b0ce39-1b94-4d00-8ac1-25a97658a6a0"/>
  </w:docVars>
  <w:rsids>
    <w:rsidRoot w:val="00D65B4D"/>
    <w:rsid w:val="00034D1F"/>
    <w:rsid w:val="001666A0"/>
    <w:rsid w:val="001758B0"/>
    <w:rsid w:val="0031031B"/>
    <w:rsid w:val="00342C76"/>
    <w:rsid w:val="00503C10"/>
    <w:rsid w:val="005B6CDF"/>
    <w:rsid w:val="005D7A75"/>
    <w:rsid w:val="00605DF9"/>
    <w:rsid w:val="0066233C"/>
    <w:rsid w:val="00681AB4"/>
    <w:rsid w:val="007914D7"/>
    <w:rsid w:val="008551D5"/>
    <w:rsid w:val="0088281C"/>
    <w:rsid w:val="00A026F4"/>
    <w:rsid w:val="00A313C1"/>
    <w:rsid w:val="00B914E0"/>
    <w:rsid w:val="00BD30A3"/>
    <w:rsid w:val="00D0288C"/>
    <w:rsid w:val="00D65B4D"/>
    <w:rsid w:val="00E236B1"/>
    <w:rsid w:val="00E420E6"/>
    <w:rsid w:val="00EE6A39"/>
    <w:rsid w:val="00F233CF"/>
    <w:rsid w:val="00FD4240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5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0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6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55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5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1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12054776.0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66282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azanpa.ru/minstroi-rossii-prikaz-n399pr-ot06062016-h281266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6621</Words>
  <Characters>37744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Цховребова Н.С.</cp:lastModifiedBy>
  <cp:revision>3</cp:revision>
  <cp:lastPrinted>2019-04-01T10:05:00Z</cp:lastPrinted>
  <dcterms:created xsi:type="dcterms:W3CDTF">2019-04-01T09:56:00Z</dcterms:created>
  <dcterms:modified xsi:type="dcterms:W3CDTF">2019-04-01T10:06:00Z</dcterms:modified>
</cp:coreProperties>
</file>