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4" w:rsidRDefault="006C71C4" w:rsidP="006C71C4">
      <w:pPr>
        <w:spacing w:after="200" w:line="276" w:lineRule="auto"/>
        <w:jc w:val="center"/>
        <w:rPr>
          <w:noProof/>
          <w:sz w:val="24"/>
        </w:rPr>
      </w:pPr>
    </w:p>
    <w:p w:rsidR="000E051A" w:rsidRDefault="000E051A" w:rsidP="006C71C4">
      <w:pPr>
        <w:spacing w:after="200" w:line="276" w:lineRule="auto"/>
        <w:jc w:val="center"/>
        <w:rPr>
          <w:noProof/>
          <w:sz w:val="24"/>
        </w:rPr>
      </w:pPr>
    </w:p>
    <w:p w:rsidR="000E051A" w:rsidRDefault="000E051A" w:rsidP="006C71C4">
      <w:pPr>
        <w:spacing w:after="200" w:line="276" w:lineRule="auto"/>
        <w:jc w:val="center"/>
        <w:rPr>
          <w:sz w:val="24"/>
          <w:lang w:val="en-US"/>
        </w:rPr>
      </w:pPr>
    </w:p>
    <w:p w:rsidR="006C71C4" w:rsidRPr="004C14FF" w:rsidRDefault="006C71C4" w:rsidP="006C71C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C71C4" w:rsidRPr="0025472A" w:rsidRDefault="006C71C4" w:rsidP="006C71C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737BB" w:rsidRDefault="00E737BB" w:rsidP="001A50D2">
      <w:pPr>
        <w:pStyle w:val="ConsPlusTitle"/>
        <w:jc w:val="center"/>
      </w:pPr>
    </w:p>
    <w:p w:rsidR="00E737BB" w:rsidRPr="000349CD" w:rsidRDefault="000349CD" w:rsidP="000349CD">
      <w:pPr>
        <w:pStyle w:val="ConsPlusTitle"/>
        <w:spacing w:line="360" w:lineRule="auto"/>
        <w:jc w:val="center"/>
        <w:rPr>
          <w:b w:val="0"/>
        </w:rPr>
      </w:pPr>
      <w:r w:rsidRPr="000349CD">
        <w:rPr>
          <w:b w:val="0"/>
        </w:rPr>
        <w:t>от 24 марта 2020 г. № 107</w:t>
      </w:r>
    </w:p>
    <w:p w:rsidR="00E737BB" w:rsidRPr="000349CD" w:rsidRDefault="000349CD" w:rsidP="000349CD">
      <w:pPr>
        <w:pStyle w:val="ConsPlusTitle"/>
        <w:spacing w:line="360" w:lineRule="auto"/>
        <w:jc w:val="center"/>
        <w:rPr>
          <w:b w:val="0"/>
        </w:rPr>
      </w:pPr>
      <w:r w:rsidRPr="000349CD">
        <w:rPr>
          <w:b w:val="0"/>
        </w:rPr>
        <w:t>г</w:t>
      </w:r>
      <w:proofErr w:type="gramStart"/>
      <w:r w:rsidRPr="000349CD">
        <w:rPr>
          <w:b w:val="0"/>
        </w:rPr>
        <w:t>.К</w:t>
      </w:r>
      <w:proofErr w:type="gramEnd"/>
      <w:r w:rsidRPr="000349CD">
        <w:rPr>
          <w:b w:val="0"/>
        </w:rPr>
        <w:t>ызыл</w:t>
      </w:r>
    </w:p>
    <w:p w:rsidR="005B053C" w:rsidRDefault="005B053C" w:rsidP="001A50D2">
      <w:pPr>
        <w:pStyle w:val="ConsPlusTitle"/>
        <w:jc w:val="center"/>
      </w:pPr>
    </w:p>
    <w:p w:rsidR="005B053C" w:rsidRDefault="00352130" w:rsidP="001A50D2">
      <w:pPr>
        <w:pStyle w:val="ConsPlusTitle"/>
        <w:jc w:val="center"/>
      </w:pPr>
      <w:r w:rsidRPr="00352130">
        <w:t xml:space="preserve">О </w:t>
      </w:r>
      <w:r w:rsidR="00CB0C04">
        <w:t xml:space="preserve">внесении изменений в </w:t>
      </w:r>
      <w:proofErr w:type="gramStart"/>
      <w:r w:rsidR="001A50D2">
        <w:t>государственную</w:t>
      </w:r>
      <w:proofErr w:type="gramEnd"/>
      <w:r w:rsidR="001A50D2">
        <w:t xml:space="preserve"> </w:t>
      </w:r>
    </w:p>
    <w:p w:rsidR="005B053C" w:rsidRDefault="001A50D2" w:rsidP="001A50D2">
      <w:pPr>
        <w:pStyle w:val="ConsPlusTitle"/>
        <w:jc w:val="center"/>
      </w:pPr>
      <w:r>
        <w:t>программу</w:t>
      </w:r>
      <w:r w:rsidR="00CB0C04">
        <w:t xml:space="preserve"> Республики Тыва </w:t>
      </w:r>
      <w:r w:rsidR="0096766E">
        <w:t>«</w:t>
      </w:r>
      <w:r w:rsidRPr="008F4308">
        <w:t xml:space="preserve">Развитие </w:t>
      </w:r>
    </w:p>
    <w:p w:rsidR="005B053C" w:rsidRDefault="001A50D2" w:rsidP="001A50D2">
      <w:pPr>
        <w:pStyle w:val="ConsPlusTitle"/>
        <w:jc w:val="center"/>
      </w:pPr>
      <w:r w:rsidRPr="008F4308">
        <w:t xml:space="preserve">земельно-имущественных отношений </w:t>
      </w:r>
      <w:proofErr w:type="gramStart"/>
      <w:r w:rsidRPr="008F4308">
        <w:t>на</w:t>
      </w:r>
      <w:proofErr w:type="gramEnd"/>
      <w:r w:rsidRPr="008F4308">
        <w:t xml:space="preserve"> </w:t>
      </w:r>
    </w:p>
    <w:p w:rsidR="00352130" w:rsidRPr="00352130" w:rsidRDefault="001A50D2" w:rsidP="001A50D2">
      <w:pPr>
        <w:pStyle w:val="ConsPlusTitle"/>
        <w:jc w:val="center"/>
      </w:pPr>
      <w:r w:rsidRPr="008F4308">
        <w:t xml:space="preserve">территории Республики </w:t>
      </w:r>
      <w:r w:rsidR="005B053C">
        <w:t>Тыва на 2014-</w:t>
      </w:r>
      <w:r w:rsidRPr="008F4308">
        <w:t>20</w:t>
      </w:r>
      <w:r>
        <w:t>22</w:t>
      </w:r>
      <w:r w:rsidRPr="008F4308">
        <w:t xml:space="preserve"> годы</w:t>
      </w:r>
      <w:r w:rsidR="0096766E">
        <w:t>»</w:t>
      </w:r>
    </w:p>
    <w:p w:rsidR="00352130" w:rsidRDefault="00352130">
      <w:pPr>
        <w:pStyle w:val="ConsPlusNormal"/>
        <w:ind w:firstLine="540"/>
        <w:jc w:val="both"/>
      </w:pPr>
    </w:p>
    <w:p w:rsidR="005B053C" w:rsidRPr="00352130" w:rsidRDefault="005B053C">
      <w:pPr>
        <w:pStyle w:val="ConsPlusNormal"/>
        <w:ind w:firstLine="540"/>
        <w:jc w:val="both"/>
      </w:pPr>
    </w:p>
    <w:p w:rsidR="00055353" w:rsidRDefault="008F6F1A" w:rsidP="001E28CB">
      <w:pPr>
        <w:spacing w:line="360" w:lineRule="atLeast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целях </w:t>
      </w:r>
      <w:r w:rsidRPr="0067510D">
        <w:rPr>
          <w:szCs w:val="28"/>
        </w:rPr>
        <w:t xml:space="preserve">реализации </w:t>
      </w:r>
      <w:r w:rsidR="001A50D2">
        <w:rPr>
          <w:szCs w:val="28"/>
        </w:rPr>
        <w:t>постановлени</w:t>
      </w:r>
      <w:r w:rsidR="005B053C">
        <w:rPr>
          <w:szCs w:val="28"/>
        </w:rPr>
        <w:t>й</w:t>
      </w:r>
      <w:r w:rsidR="001A50D2">
        <w:rPr>
          <w:szCs w:val="28"/>
        </w:rPr>
        <w:t xml:space="preserve"> Правительства</w:t>
      </w:r>
      <w:r w:rsidR="0021442E">
        <w:rPr>
          <w:szCs w:val="28"/>
        </w:rPr>
        <w:t xml:space="preserve"> Российской Федерации от 15 апреля 2014 г. № 316</w:t>
      </w:r>
      <w:r w:rsidR="001A50D2">
        <w:rPr>
          <w:szCs w:val="28"/>
        </w:rPr>
        <w:t xml:space="preserve"> </w:t>
      </w:r>
      <w:r w:rsidR="001A50D2" w:rsidRPr="00333531">
        <w:rPr>
          <w:szCs w:val="28"/>
        </w:rPr>
        <w:t>«</w:t>
      </w:r>
      <w:r w:rsidR="00333531" w:rsidRPr="00333531">
        <w:rPr>
          <w:szCs w:val="28"/>
        </w:rPr>
        <w:t>Об утверждении государственной программы «</w:t>
      </w:r>
      <w:r w:rsidR="001A50D2" w:rsidRPr="00333531">
        <w:rPr>
          <w:szCs w:val="28"/>
        </w:rPr>
        <w:t>Эконом</w:t>
      </w:r>
      <w:r w:rsidR="001A50D2" w:rsidRPr="00333531">
        <w:rPr>
          <w:szCs w:val="28"/>
        </w:rPr>
        <w:t>и</w:t>
      </w:r>
      <w:r w:rsidR="001A50D2" w:rsidRPr="00333531">
        <w:rPr>
          <w:szCs w:val="28"/>
        </w:rPr>
        <w:t>ческое развитие и инновационная экономика»</w:t>
      </w:r>
      <w:r w:rsidR="0021442E" w:rsidRPr="00333531">
        <w:rPr>
          <w:szCs w:val="28"/>
        </w:rPr>
        <w:t>,</w:t>
      </w:r>
      <w:r w:rsidR="0021442E">
        <w:rPr>
          <w:szCs w:val="28"/>
        </w:rPr>
        <w:t xml:space="preserve"> </w:t>
      </w:r>
      <w:r w:rsidR="001A50D2">
        <w:rPr>
          <w:szCs w:val="28"/>
        </w:rPr>
        <w:t xml:space="preserve">от 10 октября 2013 г. № 903 «О </w:t>
      </w:r>
      <w:r w:rsidRPr="0067510D">
        <w:rPr>
          <w:szCs w:val="28"/>
        </w:rPr>
        <w:t>фед</w:t>
      </w:r>
      <w:r w:rsidRPr="0067510D">
        <w:rPr>
          <w:szCs w:val="28"/>
        </w:rPr>
        <w:t>е</w:t>
      </w:r>
      <w:r w:rsidRPr="0067510D">
        <w:rPr>
          <w:szCs w:val="28"/>
        </w:rPr>
        <w:t>ральной целевой программ</w:t>
      </w:r>
      <w:r w:rsidR="001A50D2">
        <w:rPr>
          <w:szCs w:val="28"/>
        </w:rPr>
        <w:t>е</w:t>
      </w:r>
      <w:r w:rsidRPr="0067510D">
        <w:rPr>
          <w:szCs w:val="28"/>
        </w:rPr>
        <w:t xml:space="preserve"> «Развитие единой государственной системы регистр</w:t>
      </w:r>
      <w:r w:rsidRPr="0067510D">
        <w:rPr>
          <w:szCs w:val="28"/>
        </w:rPr>
        <w:t>а</w:t>
      </w:r>
      <w:r w:rsidRPr="0067510D">
        <w:rPr>
          <w:szCs w:val="28"/>
        </w:rPr>
        <w:t>ции прав и кадастрового учета недвижимости (2014-20</w:t>
      </w:r>
      <w:r>
        <w:rPr>
          <w:szCs w:val="28"/>
        </w:rPr>
        <w:t>20</w:t>
      </w:r>
      <w:r w:rsidRPr="0067510D">
        <w:rPr>
          <w:szCs w:val="28"/>
        </w:rPr>
        <w:t xml:space="preserve"> годы)»</w:t>
      </w:r>
      <w:r>
        <w:rPr>
          <w:szCs w:val="28"/>
        </w:rPr>
        <w:t xml:space="preserve"> </w:t>
      </w:r>
      <w:r>
        <w:rPr>
          <w:bCs/>
          <w:szCs w:val="28"/>
        </w:rPr>
        <w:t>Правительство Республики Тыва ПОСТАНОВЛЯЕТ:</w:t>
      </w:r>
    </w:p>
    <w:p w:rsidR="008C79A0" w:rsidRDefault="008C79A0" w:rsidP="001E28CB">
      <w:pPr>
        <w:spacing w:line="360" w:lineRule="atLeast"/>
        <w:ind w:firstLine="709"/>
        <w:jc w:val="both"/>
        <w:rPr>
          <w:bCs/>
          <w:szCs w:val="28"/>
        </w:rPr>
      </w:pPr>
    </w:p>
    <w:p w:rsidR="007D7C9D" w:rsidRDefault="00055353" w:rsidP="001E28CB">
      <w:pPr>
        <w:spacing w:line="360" w:lineRule="atLeast"/>
        <w:ind w:firstLine="709"/>
        <w:jc w:val="both"/>
      </w:pPr>
      <w:r>
        <w:t>1</w:t>
      </w:r>
      <w:r w:rsidR="006006BD" w:rsidRPr="008F4308">
        <w:t>. Внести в государственн</w:t>
      </w:r>
      <w:r w:rsidR="001A50D2">
        <w:t>ую</w:t>
      </w:r>
      <w:r w:rsidR="006006BD" w:rsidRPr="008F4308">
        <w:t xml:space="preserve"> </w:t>
      </w:r>
      <w:hyperlink r:id="rId7" w:history="1">
        <w:r w:rsidR="006006BD" w:rsidRPr="008F4308">
          <w:t>программ</w:t>
        </w:r>
        <w:r w:rsidR="001A50D2">
          <w:t>у</w:t>
        </w:r>
      </w:hyperlink>
      <w:r w:rsidR="006006BD" w:rsidRPr="008F4308">
        <w:t xml:space="preserve"> Республики Тыва</w:t>
      </w:r>
      <w:r w:rsidR="005B053C">
        <w:t xml:space="preserve"> «</w:t>
      </w:r>
      <w:r w:rsidR="006006BD" w:rsidRPr="008F4308">
        <w:t>Развитие земел</w:t>
      </w:r>
      <w:r w:rsidR="006006BD" w:rsidRPr="008F4308">
        <w:t>ь</w:t>
      </w:r>
      <w:r w:rsidR="006006BD" w:rsidRPr="008F4308">
        <w:t xml:space="preserve">но-имущественных отношений на территории </w:t>
      </w:r>
      <w:r w:rsidR="005B053C">
        <w:t>Республики Тыва на 2014-</w:t>
      </w:r>
      <w:r w:rsidR="006006BD" w:rsidRPr="008F4308">
        <w:t>20</w:t>
      </w:r>
      <w:r w:rsidR="00106107">
        <w:t>22</w:t>
      </w:r>
      <w:r w:rsidR="006006BD" w:rsidRPr="008F4308">
        <w:t xml:space="preserve"> годы</w:t>
      </w:r>
      <w:r w:rsidR="0096766E">
        <w:t>»</w:t>
      </w:r>
      <w:r w:rsidR="006006BD" w:rsidRPr="008F4308">
        <w:t xml:space="preserve"> (далее </w:t>
      </w:r>
      <w:r w:rsidR="0096766E">
        <w:t>–</w:t>
      </w:r>
      <w:r w:rsidR="006006BD" w:rsidRPr="008F4308">
        <w:t xml:space="preserve"> Программа)</w:t>
      </w:r>
      <w:r w:rsidR="001A50D2">
        <w:t>, утвержденную постановл</w:t>
      </w:r>
      <w:r w:rsidR="00045D55">
        <w:t>ением Правительства Республики Т</w:t>
      </w:r>
      <w:r w:rsidR="001A50D2">
        <w:t>ыва от 14 ноября 2013 г</w:t>
      </w:r>
      <w:r w:rsidR="0096766E">
        <w:t>.</w:t>
      </w:r>
      <w:r w:rsidR="001A50D2">
        <w:t xml:space="preserve"> № 670</w:t>
      </w:r>
      <w:r w:rsidR="005B053C">
        <w:t>,</w:t>
      </w:r>
      <w:r w:rsidR="007D7C9D">
        <w:t xml:space="preserve"> </w:t>
      </w:r>
      <w:r w:rsidR="006006BD" w:rsidRPr="008F4308">
        <w:t>следующие изменения:</w:t>
      </w:r>
    </w:p>
    <w:p w:rsidR="007D7C9D" w:rsidRDefault="006006BD" w:rsidP="001E28CB">
      <w:pPr>
        <w:spacing w:line="360" w:lineRule="atLeast"/>
        <w:ind w:firstLine="709"/>
        <w:jc w:val="both"/>
      </w:pPr>
      <w:proofErr w:type="gramStart"/>
      <w:r w:rsidRPr="008F4308">
        <w:t xml:space="preserve">1) </w:t>
      </w:r>
      <w:r w:rsidR="00045D55" w:rsidRPr="008F4308">
        <w:t xml:space="preserve">в </w:t>
      </w:r>
      <w:r w:rsidR="00FE4FB3">
        <w:t xml:space="preserve">паспорте Программы </w:t>
      </w:r>
      <w:r w:rsidR="00776EAA">
        <w:t xml:space="preserve">в </w:t>
      </w:r>
      <w:hyperlink r:id="rId8" w:history="1">
        <w:r w:rsidR="00045D55" w:rsidRPr="008F4308">
          <w:t>позиции</w:t>
        </w:r>
      </w:hyperlink>
      <w:r w:rsidR="00045D55" w:rsidRPr="008F4308">
        <w:t xml:space="preserve"> </w:t>
      </w:r>
      <w:r w:rsidR="00045D55">
        <w:t>«</w:t>
      </w:r>
      <w:r w:rsidR="00045D55" w:rsidRPr="008F4308">
        <w:t>Объемы бюджетных ассигнований Пр</w:t>
      </w:r>
      <w:r w:rsidR="00045D55" w:rsidRPr="008F4308">
        <w:t>о</w:t>
      </w:r>
      <w:r w:rsidR="00045D55" w:rsidRPr="008F4308">
        <w:t>граммы</w:t>
      </w:r>
      <w:r w:rsidR="00045D55">
        <w:t>»</w:t>
      </w:r>
      <w:r w:rsidR="00045D55" w:rsidRPr="008F4308">
        <w:t xml:space="preserve"> </w:t>
      </w:r>
      <w:hyperlink r:id="rId9" w:history="1">
        <w:r w:rsidRPr="008F4308">
          <w:t>цифры</w:t>
        </w:r>
      </w:hyperlink>
      <w:r w:rsidRPr="008F4308">
        <w:t xml:space="preserve"> </w:t>
      </w:r>
      <w:r>
        <w:t>«</w:t>
      </w:r>
      <w:r w:rsidR="00261010">
        <w:t>155,4499</w:t>
      </w:r>
      <w:r>
        <w:t>»</w:t>
      </w:r>
      <w:r w:rsidRPr="008F4308">
        <w:t xml:space="preserve"> заменить цифрами </w:t>
      </w:r>
      <w:r>
        <w:t>«</w:t>
      </w:r>
      <w:r w:rsidR="00261010">
        <w:t>175,5694</w:t>
      </w:r>
      <w:r>
        <w:t>»</w:t>
      </w:r>
      <w:r w:rsidRPr="008F4308">
        <w:t xml:space="preserve">, </w:t>
      </w:r>
      <w:hyperlink r:id="rId10" w:history="1">
        <w:r w:rsidRPr="008F4308">
          <w:t>цифры</w:t>
        </w:r>
      </w:hyperlink>
      <w:r w:rsidRPr="008F4308">
        <w:t xml:space="preserve"> </w:t>
      </w:r>
      <w:r>
        <w:t>«</w:t>
      </w:r>
      <w:r w:rsidR="00261010">
        <w:t>17,7067</w:t>
      </w:r>
      <w:r>
        <w:t>»</w:t>
      </w:r>
      <w:r w:rsidRPr="008F4308">
        <w:t xml:space="preserve"> зам</w:t>
      </w:r>
      <w:r w:rsidRPr="008F4308">
        <w:t>е</w:t>
      </w:r>
      <w:r w:rsidRPr="008F4308">
        <w:t xml:space="preserve">нить цифрами </w:t>
      </w:r>
      <w:r>
        <w:t>«</w:t>
      </w:r>
      <w:r w:rsidR="00261010">
        <w:t>15,4067</w:t>
      </w:r>
      <w:r>
        <w:t>»</w:t>
      </w:r>
      <w:r w:rsidRPr="008F4308">
        <w:t>,</w:t>
      </w:r>
      <w:r>
        <w:t xml:space="preserve"> цифры «</w:t>
      </w:r>
      <w:r w:rsidR="00261010">
        <w:t>16,2997</w:t>
      </w:r>
      <w:r>
        <w:t>» заменить цифрами «</w:t>
      </w:r>
      <w:r w:rsidR="00261010">
        <w:t>33,3343</w:t>
      </w:r>
      <w:r>
        <w:t>»,</w:t>
      </w:r>
      <w:r w:rsidRPr="008F4308">
        <w:t xml:space="preserve"> цифры «</w:t>
      </w:r>
      <w:r w:rsidR="00261010">
        <w:t>16</w:t>
      </w:r>
      <w:r w:rsidR="00E0695B">
        <w:t>,</w:t>
      </w:r>
      <w:r w:rsidR="00261010">
        <w:t>4917</w:t>
      </w:r>
      <w:r w:rsidRPr="008F4308">
        <w:t>» заменить цифрами «</w:t>
      </w:r>
      <w:r w:rsidR="00261010">
        <w:t>30,7093</w:t>
      </w:r>
      <w:r w:rsidRPr="008F4308">
        <w:t xml:space="preserve">», </w:t>
      </w:r>
      <w:r>
        <w:t>цифры «</w:t>
      </w:r>
      <w:r w:rsidR="00261010">
        <w:t>40,0</w:t>
      </w:r>
      <w:r>
        <w:t>» заменить цифрами «</w:t>
      </w:r>
      <w:r w:rsidR="00261010">
        <w:t>31,1663</w:t>
      </w:r>
      <w:r>
        <w:t xml:space="preserve">», </w:t>
      </w:r>
      <w:r w:rsidRPr="00261010">
        <w:t>цифры «</w:t>
      </w:r>
      <w:r w:rsidR="00261010" w:rsidRPr="00261010">
        <w:t>9,3167</w:t>
      </w:r>
      <w:r w:rsidRPr="00261010">
        <w:t>» заменить цифрами «</w:t>
      </w:r>
      <w:r w:rsidR="00261010" w:rsidRPr="00261010">
        <w:t>7,0167</w:t>
      </w:r>
      <w:r w:rsidRPr="00261010">
        <w:t>»</w:t>
      </w:r>
      <w:r w:rsidR="00261010">
        <w:t>,</w:t>
      </w:r>
      <w:r w:rsidR="00261010" w:rsidRPr="00261010">
        <w:t xml:space="preserve"> цифры «</w:t>
      </w:r>
      <w:r w:rsidR="00261010">
        <w:t>8,1755</w:t>
      </w:r>
      <w:r w:rsidR="00261010" w:rsidRPr="00261010">
        <w:t>» заменить цифрами «</w:t>
      </w:r>
      <w:r w:rsidR="00261010">
        <w:t>11,8943</w:t>
      </w:r>
      <w:r w:rsidR="00261010" w:rsidRPr="00261010">
        <w:t>»</w:t>
      </w:r>
      <w:r w:rsidR="009E0E5E">
        <w:t>,</w:t>
      </w:r>
      <w:r w:rsidR="00261010" w:rsidRPr="00261010">
        <w:t xml:space="preserve"> цифры «</w:t>
      </w:r>
      <w:r w:rsidR="00261010">
        <w:t>8,2718</w:t>
      </w:r>
      <w:r w:rsidR="00261010" w:rsidRPr="00261010">
        <w:t>» заменить цифрами «</w:t>
      </w:r>
      <w:r w:rsidR="00261010">
        <w:t>10,2608</w:t>
      </w:r>
      <w:r w:rsidR="00261010" w:rsidRPr="00261010">
        <w:t>»</w:t>
      </w:r>
      <w:r w:rsidR="009E0E5E">
        <w:t>,</w:t>
      </w:r>
      <w:r w:rsidR="00261010" w:rsidRPr="00261010">
        <w:t xml:space="preserve"> цифры «</w:t>
      </w:r>
      <w:r w:rsidR="00261010">
        <w:t>2,0</w:t>
      </w:r>
      <w:r w:rsidR="00261010" w:rsidRPr="00261010">
        <w:t>» заменить цифрами «</w:t>
      </w:r>
      <w:r w:rsidR="00261010">
        <w:t>10,8317</w:t>
      </w:r>
      <w:r w:rsidR="00261010" w:rsidRPr="00261010">
        <w:t>»</w:t>
      </w:r>
      <w:r w:rsidR="009E0E5E">
        <w:t>,</w:t>
      </w:r>
      <w:r w:rsidR="00261010" w:rsidRPr="00261010">
        <w:t xml:space="preserve"> цифры «</w:t>
      </w:r>
      <w:r w:rsidR="00261010">
        <w:t>8,1242</w:t>
      </w:r>
      <w:r w:rsidR="00261010" w:rsidRPr="00261010">
        <w:t>» заменить цифрами «</w:t>
      </w:r>
      <w:r w:rsidR="00261010">
        <w:t>21,440</w:t>
      </w:r>
      <w:proofErr w:type="gramEnd"/>
      <w:r w:rsidR="00261010" w:rsidRPr="00261010">
        <w:t>»</w:t>
      </w:r>
      <w:r w:rsidR="009E0E5E">
        <w:t>,</w:t>
      </w:r>
      <w:r w:rsidR="00261010" w:rsidRPr="00261010">
        <w:t xml:space="preserve"> цифры «</w:t>
      </w:r>
      <w:r w:rsidR="00261010">
        <w:t>8,2199</w:t>
      </w:r>
      <w:r w:rsidR="00261010" w:rsidRPr="00261010">
        <w:t>» заменить цифрами «</w:t>
      </w:r>
      <w:r w:rsidR="00261010">
        <w:t>20,4485</w:t>
      </w:r>
      <w:r w:rsidR="00261010" w:rsidRPr="00261010">
        <w:t>»</w:t>
      </w:r>
      <w:r w:rsidR="009E0E5E">
        <w:t>,</w:t>
      </w:r>
      <w:r w:rsidR="00261010" w:rsidRPr="00261010">
        <w:t xml:space="preserve"> цифры «</w:t>
      </w:r>
      <w:r w:rsidR="00261010">
        <w:t>38,0</w:t>
      </w:r>
      <w:r w:rsidR="00261010" w:rsidRPr="00261010">
        <w:t>» заменить цифрами «</w:t>
      </w:r>
      <w:r w:rsidR="00261010">
        <w:t>20,3346</w:t>
      </w:r>
      <w:r w:rsidR="00261010" w:rsidRPr="00261010">
        <w:t>»</w:t>
      </w:r>
      <w:r w:rsidR="009E0E5E">
        <w:t>;</w:t>
      </w:r>
    </w:p>
    <w:p w:rsidR="007D7C9D" w:rsidRDefault="009E0E5E" w:rsidP="001E28CB">
      <w:pPr>
        <w:spacing w:line="360" w:lineRule="atLeast"/>
        <w:ind w:firstLine="709"/>
        <w:jc w:val="both"/>
      </w:pPr>
      <w:proofErr w:type="gramStart"/>
      <w:r>
        <w:lastRenderedPageBreak/>
        <w:t>2</w:t>
      </w:r>
      <w:r w:rsidR="006006BD" w:rsidRPr="008F4308">
        <w:t xml:space="preserve">) в </w:t>
      </w:r>
      <w:hyperlink r:id="rId11" w:history="1">
        <w:r w:rsidR="006006BD" w:rsidRPr="008F4308">
          <w:t>разделе IV</w:t>
        </w:r>
      </w:hyperlink>
      <w:r w:rsidR="006006BD" w:rsidRPr="008F4308">
        <w:t xml:space="preserve"> </w:t>
      </w:r>
      <w:hyperlink r:id="rId12" w:history="1">
        <w:r w:rsidR="006006BD" w:rsidRPr="008F4308">
          <w:t>цифры</w:t>
        </w:r>
      </w:hyperlink>
      <w:r w:rsidR="006006BD" w:rsidRPr="008F4308">
        <w:t xml:space="preserve"> </w:t>
      </w:r>
      <w:r w:rsidR="006006BD">
        <w:t>«</w:t>
      </w:r>
      <w:r w:rsidR="00E0695B">
        <w:t>155,4499</w:t>
      </w:r>
      <w:r w:rsidR="006006BD">
        <w:t>»</w:t>
      </w:r>
      <w:r w:rsidR="006006BD" w:rsidRPr="008F4308">
        <w:t xml:space="preserve"> заменить цифрами </w:t>
      </w:r>
      <w:r w:rsidR="006006BD">
        <w:t>«</w:t>
      </w:r>
      <w:r w:rsidR="00E0695B">
        <w:t>175,5694</w:t>
      </w:r>
      <w:r w:rsidR="006006BD">
        <w:t>»</w:t>
      </w:r>
      <w:r w:rsidR="006006BD" w:rsidRPr="008F4308">
        <w:t xml:space="preserve">, </w:t>
      </w:r>
      <w:hyperlink r:id="rId13" w:history="1">
        <w:r w:rsidR="006006BD" w:rsidRPr="008F4308">
          <w:t>цифры</w:t>
        </w:r>
      </w:hyperlink>
      <w:r w:rsidR="006006BD" w:rsidRPr="008F4308">
        <w:t xml:space="preserve"> </w:t>
      </w:r>
      <w:r w:rsidR="006006BD">
        <w:t>«</w:t>
      </w:r>
      <w:r w:rsidR="00E0695B">
        <w:t>17,7067</w:t>
      </w:r>
      <w:r w:rsidR="006006BD">
        <w:t>»</w:t>
      </w:r>
      <w:r w:rsidR="006006BD" w:rsidRPr="008F4308">
        <w:t xml:space="preserve"> заменить цифрами </w:t>
      </w:r>
      <w:r w:rsidR="006006BD">
        <w:t>«</w:t>
      </w:r>
      <w:r w:rsidR="00E0695B">
        <w:t>15,4067</w:t>
      </w:r>
      <w:r w:rsidR="006006BD">
        <w:t>»</w:t>
      </w:r>
      <w:r w:rsidR="006006BD" w:rsidRPr="008F4308">
        <w:t xml:space="preserve">, </w:t>
      </w:r>
      <w:r w:rsidR="006006BD">
        <w:t xml:space="preserve">цифры </w:t>
      </w:r>
      <w:r w:rsidR="00E0695B">
        <w:t>«16,2997» заменить цифрами «33,3343»,</w:t>
      </w:r>
      <w:r w:rsidR="00E0695B" w:rsidRPr="008F4308">
        <w:t xml:space="preserve"> цифры «</w:t>
      </w:r>
      <w:r w:rsidR="00E0695B">
        <w:t>16,4917</w:t>
      </w:r>
      <w:r w:rsidR="00E0695B" w:rsidRPr="008F4308">
        <w:t>» заменить цифрами «</w:t>
      </w:r>
      <w:r w:rsidR="00E0695B">
        <w:t>30,7093</w:t>
      </w:r>
      <w:r w:rsidR="00E0695B" w:rsidRPr="008F4308">
        <w:t xml:space="preserve">», </w:t>
      </w:r>
      <w:r w:rsidR="00E0695B">
        <w:t xml:space="preserve">цифры «40,0» заменить цифрами «31,1663», </w:t>
      </w:r>
      <w:r w:rsidR="00E0695B" w:rsidRPr="00261010">
        <w:t>цифры «9,3167» заменить цифрами «7,0167»</w:t>
      </w:r>
      <w:r w:rsidR="00E0695B">
        <w:t>,</w:t>
      </w:r>
      <w:r w:rsidR="00E0695B" w:rsidRPr="00261010">
        <w:t xml:space="preserve"> цифры «</w:t>
      </w:r>
      <w:r w:rsidR="00E0695B">
        <w:t>8,1755</w:t>
      </w:r>
      <w:r w:rsidR="00E0695B" w:rsidRPr="00261010">
        <w:t>» заменить цифрами «</w:t>
      </w:r>
      <w:r w:rsidR="00E0695B">
        <w:t>11,8943</w:t>
      </w:r>
      <w:r w:rsidR="00E0695B" w:rsidRPr="00261010">
        <w:t>»</w:t>
      </w:r>
      <w:r>
        <w:t>,</w:t>
      </w:r>
      <w:r w:rsidR="00E0695B" w:rsidRPr="00261010">
        <w:t xml:space="preserve"> цифры «</w:t>
      </w:r>
      <w:r w:rsidR="00E0695B">
        <w:t>8,2718</w:t>
      </w:r>
      <w:r w:rsidR="00E0695B" w:rsidRPr="00261010">
        <w:t>» заменить цифрами «</w:t>
      </w:r>
      <w:r w:rsidR="00E0695B">
        <w:t>10,2608</w:t>
      </w:r>
      <w:r w:rsidR="00E0695B" w:rsidRPr="00261010">
        <w:t>»</w:t>
      </w:r>
      <w:r>
        <w:t>,</w:t>
      </w:r>
      <w:r w:rsidR="00E0695B" w:rsidRPr="00261010">
        <w:t xml:space="preserve"> цифры «</w:t>
      </w:r>
      <w:r w:rsidR="00E0695B">
        <w:t>2,0</w:t>
      </w:r>
      <w:r w:rsidR="00E0695B" w:rsidRPr="00261010">
        <w:t>» заменить цифрами «</w:t>
      </w:r>
      <w:r w:rsidR="00E0695B">
        <w:t>10,8317</w:t>
      </w:r>
      <w:r w:rsidR="00E0695B" w:rsidRPr="00261010">
        <w:t>»</w:t>
      </w:r>
      <w:r>
        <w:t>,</w:t>
      </w:r>
      <w:r w:rsidR="00E0695B" w:rsidRPr="00261010">
        <w:t xml:space="preserve"> цифры «</w:t>
      </w:r>
      <w:r w:rsidR="00E0695B">
        <w:t>8,1242</w:t>
      </w:r>
      <w:r w:rsidR="00E0695B" w:rsidRPr="00261010">
        <w:t>» заменить цифрами «</w:t>
      </w:r>
      <w:r w:rsidR="00E0695B">
        <w:t>21,440</w:t>
      </w:r>
      <w:r w:rsidR="00E0695B" w:rsidRPr="00261010">
        <w:t>»</w:t>
      </w:r>
      <w:r>
        <w:t>,</w:t>
      </w:r>
      <w:r w:rsidR="00E0695B" w:rsidRPr="00261010">
        <w:t xml:space="preserve"> цифры «</w:t>
      </w:r>
      <w:r w:rsidR="00E0695B">
        <w:t>8,2199</w:t>
      </w:r>
      <w:r w:rsidR="00E0695B" w:rsidRPr="00261010">
        <w:t>» заменить цифрами «</w:t>
      </w:r>
      <w:r w:rsidR="00E0695B">
        <w:t>20,4485</w:t>
      </w:r>
      <w:r w:rsidR="00E0695B" w:rsidRPr="00261010">
        <w:t>»</w:t>
      </w:r>
      <w:r>
        <w:t>,</w:t>
      </w:r>
      <w:r w:rsidR="00E0695B" w:rsidRPr="00261010">
        <w:t xml:space="preserve"> цифры</w:t>
      </w:r>
      <w:proofErr w:type="gramEnd"/>
      <w:r w:rsidR="00E0695B" w:rsidRPr="00261010">
        <w:t xml:space="preserve"> «</w:t>
      </w:r>
      <w:r w:rsidR="00E0695B">
        <w:t>38,0</w:t>
      </w:r>
      <w:r w:rsidR="00E0695B" w:rsidRPr="00261010">
        <w:t>» заменить цифрами «</w:t>
      </w:r>
      <w:r w:rsidR="00E0695B">
        <w:t>20,3346</w:t>
      </w:r>
      <w:r w:rsidR="00E0695B" w:rsidRPr="00261010">
        <w:t>»</w:t>
      </w:r>
      <w:r w:rsidR="00E0695B">
        <w:t>, цифры «7,1167» заменить цифрами «7,0167», цифры «124,0784» заменить цифрами «132,3721», цифры «7,8013» заменить цифрами «8,2160», цифры «116,2771», заменить цифрами «</w:t>
      </w:r>
      <w:r w:rsidR="00102519">
        <w:t>124,1561»;</w:t>
      </w:r>
    </w:p>
    <w:p w:rsidR="002F2281" w:rsidRDefault="00102519" w:rsidP="001E28CB">
      <w:pPr>
        <w:spacing w:line="360" w:lineRule="atLeast"/>
        <w:ind w:firstLine="709"/>
        <w:jc w:val="both"/>
      </w:pPr>
      <w:r>
        <w:t>3</w:t>
      </w:r>
      <w:r w:rsidR="006006BD">
        <w:t xml:space="preserve">) </w:t>
      </w:r>
      <w:hyperlink r:id="rId14" w:history="1">
        <w:r w:rsidR="006006BD" w:rsidRPr="008F4308">
          <w:t>приложени</w:t>
        </w:r>
        <w:r>
          <w:t>я</w:t>
        </w:r>
        <w:r w:rsidR="006006BD" w:rsidRPr="008F4308">
          <w:t xml:space="preserve"> № 1</w:t>
        </w:r>
      </w:hyperlink>
      <w:r w:rsidR="00736F3C">
        <w:t>-3 к Программе</w:t>
      </w:r>
      <w:r w:rsidR="008C79A0">
        <w:t xml:space="preserve"> </w:t>
      </w:r>
      <w:r w:rsidR="006006BD">
        <w:t>изложить в следующей редакции:</w:t>
      </w:r>
    </w:p>
    <w:p w:rsidR="00E737BB" w:rsidRDefault="00E737BB" w:rsidP="00E737BB">
      <w:pPr>
        <w:ind w:firstLine="708"/>
        <w:jc w:val="both"/>
      </w:pPr>
    </w:p>
    <w:p w:rsidR="00AB5587" w:rsidRDefault="00AB5587" w:rsidP="00E737BB">
      <w:pPr>
        <w:ind w:firstLine="708"/>
        <w:jc w:val="both"/>
        <w:sectPr w:rsidR="00AB5587" w:rsidSect="0096766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567" w:bottom="1134" w:left="1134" w:header="0" w:footer="0" w:gutter="0"/>
          <w:cols w:space="720"/>
          <w:titlePg/>
          <w:docGrid w:linePitch="381"/>
        </w:sectPr>
      </w:pPr>
    </w:p>
    <w:p w:rsidR="00E737BB" w:rsidRPr="00352130" w:rsidRDefault="00E737BB" w:rsidP="001E28CB">
      <w:pPr>
        <w:pStyle w:val="ConsPlusNormal"/>
        <w:ind w:firstLine="8505"/>
        <w:jc w:val="center"/>
      </w:pPr>
      <w:r>
        <w:lastRenderedPageBreak/>
        <w:t>«</w:t>
      </w:r>
      <w:r w:rsidRPr="00352130">
        <w:t xml:space="preserve">Приложение </w:t>
      </w:r>
      <w:r>
        <w:t>№</w:t>
      </w:r>
      <w:r w:rsidRPr="00352130">
        <w:t xml:space="preserve"> 1</w:t>
      </w:r>
    </w:p>
    <w:p w:rsidR="00E737BB" w:rsidRPr="00352130" w:rsidRDefault="00E737BB" w:rsidP="001E28CB">
      <w:pPr>
        <w:pStyle w:val="ConsPlusNormal"/>
        <w:ind w:firstLine="8505"/>
        <w:jc w:val="center"/>
      </w:pPr>
      <w:r w:rsidRPr="00352130">
        <w:t>к государственной программе Республики Тыва</w:t>
      </w:r>
    </w:p>
    <w:p w:rsidR="00E737BB" w:rsidRPr="00352130" w:rsidRDefault="00E737BB" w:rsidP="001E28CB">
      <w:pPr>
        <w:pStyle w:val="ConsPlusNormal"/>
        <w:ind w:firstLine="8505"/>
        <w:jc w:val="center"/>
      </w:pPr>
      <w:r>
        <w:t>«</w:t>
      </w:r>
      <w:r w:rsidRPr="00352130">
        <w:t>Развитие земельно-имущественных отношений</w:t>
      </w:r>
    </w:p>
    <w:p w:rsidR="00E737BB" w:rsidRPr="00352130" w:rsidRDefault="00E737BB" w:rsidP="001E28CB">
      <w:pPr>
        <w:pStyle w:val="ConsPlusNormal"/>
        <w:ind w:firstLine="8505"/>
        <w:jc w:val="center"/>
      </w:pPr>
      <w:r w:rsidRPr="00352130">
        <w:t>на территории Республики Тыва</w:t>
      </w:r>
    </w:p>
    <w:p w:rsidR="00E737BB" w:rsidRPr="00352130" w:rsidRDefault="00E737BB" w:rsidP="001E28CB">
      <w:pPr>
        <w:pStyle w:val="ConsPlusNormal"/>
        <w:ind w:firstLine="8505"/>
        <w:jc w:val="center"/>
      </w:pPr>
      <w:r>
        <w:t>на 2014 - 2022</w:t>
      </w:r>
      <w:r w:rsidRPr="00352130">
        <w:t xml:space="preserve"> годы</w:t>
      </w:r>
      <w:r>
        <w:t>»</w:t>
      </w:r>
    </w:p>
    <w:p w:rsidR="00E737BB" w:rsidRPr="00AB5587" w:rsidRDefault="00E737BB" w:rsidP="00E737BB">
      <w:pPr>
        <w:pStyle w:val="ConsPlusNormal"/>
        <w:jc w:val="center"/>
        <w:rPr>
          <w:b/>
          <w:sz w:val="16"/>
          <w:szCs w:val="16"/>
        </w:rPr>
      </w:pPr>
    </w:p>
    <w:p w:rsidR="00E737BB" w:rsidRPr="00E737BB" w:rsidRDefault="00E737BB" w:rsidP="00E737BB">
      <w:pPr>
        <w:pStyle w:val="ConsPlusTitle"/>
        <w:jc w:val="center"/>
        <w:rPr>
          <w:szCs w:val="28"/>
        </w:rPr>
      </w:pPr>
      <w:bookmarkStart w:id="0" w:name="P273"/>
      <w:bookmarkEnd w:id="0"/>
      <w:r w:rsidRPr="00E737BB">
        <w:rPr>
          <w:szCs w:val="28"/>
        </w:rPr>
        <w:t>МЕРОПРИЯТИЯ</w:t>
      </w:r>
    </w:p>
    <w:p w:rsidR="00E737BB" w:rsidRDefault="00E737BB" w:rsidP="00E737B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государственной программы Республики Тыва </w:t>
      </w:r>
    </w:p>
    <w:p w:rsidR="00E737BB" w:rsidRDefault="00E737BB" w:rsidP="00E737B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«Развитие земельно-имущественных отношений на территории </w:t>
      </w:r>
    </w:p>
    <w:p w:rsidR="00E737BB" w:rsidRDefault="00E737BB" w:rsidP="00E737BB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Республики Тыва на 2014-2022 годы»</w:t>
      </w:r>
    </w:p>
    <w:p w:rsidR="00E737BB" w:rsidRPr="00AB5587" w:rsidRDefault="00E737BB" w:rsidP="00E737BB">
      <w:pPr>
        <w:ind w:firstLine="708"/>
        <w:jc w:val="both"/>
        <w:rPr>
          <w:sz w:val="20"/>
          <w:szCs w:val="20"/>
        </w:rPr>
      </w:pPr>
    </w:p>
    <w:tbl>
      <w:tblPr>
        <w:tblStyle w:val="a7"/>
        <w:tblW w:w="15594" w:type="dxa"/>
        <w:tblInd w:w="-3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35"/>
        <w:gridCol w:w="1666"/>
        <w:gridCol w:w="1134"/>
        <w:gridCol w:w="851"/>
        <w:gridCol w:w="992"/>
        <w:gridCol w:w="992"/>
        <w:gridCol w:w="956"/>
        <w:gridCol w:w="1029"/>
        <w:gridCol w:w="992"/>
        <w:gridCol w:w="992"/>
        <w:gridCol w:w="993"/>
        <w:gridCol w:w="992"/>
        <w:gridCol w:w="1276"/>
      </w:tblGrid>
      <w:tr w:rsidR="005B053C" w:rsidRPr="005B053C" w:rsidTr="005B053C">
        <w:trPr>
          <w:trHeight w:val="233"/>
        </w:trPr>
        <w:tc>
          <w:tcPr>
            <w:tcW w:w="2729" w:type="dxa"/>
            <w:gridSpan w:val="2"/>
            <w:vMerge w:val="restart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Наименование</w:t>
            </w:r>
          </w:p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6" w:type="dxa"/>
            <w:vMerge w:val="restart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Источник</w:t>
            </w:r>
          </w:p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финансиров</w:t>
            </w:r>
            <w:r w:rsidRPr="005B053C">
              <w:rPr>
                <w:sz w:val="24"/>
                <w:szCs w:val="24"/>
              </w:rPr>
              <w:t>а</w:t>
            </w:r>
            <w:r w:rsidRPr="005B053C">
              <w:rPr>
                <w:sz w:val="24"/>
                <w:szCs w:val="24"/>
              </w:rPr>
              <w:t>ния</w:t>
            </w:r>
          </w:p>
        </w:tc>
        <w:tc>
          <w:tcPr>
            <w:tcW w:w="9923" w:type="dxa"/>
            <w:gridSpan w:val="10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1276" w:type="dxa"/>
            <w:vMerge w:val="restart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Сроки и</w:t>
            </w:r>
            <w:r w:rsidRPr="005B053C">
              <w:rPr>
                <w:sz w:val="24"/>
                <w:szCs w:val="24"/>
              </w:rPr>
              <w:t>с</w:t>
            </w:r>
            <w:r w:rsidRPr="005B053C">
              <w:rPr>
                <w:sz w:val="24"/>
                <w:szCs w:val="24"/>
              </w:rPr>
              <w:t>полнения</w:t>
            </w:r>
          </w:p>
        </w:tc>
      </w:tr>
      <w:tr w:rsidR="005B053C" w:rsidRPr="005B053C" w:rsidTr="005B053C">
        <w:tc>
          <w:tcPr>
            <w:tcW w:w="2729" w:type="dxa"/>
            <w:gridSpan w:val="2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2014-</w:t>
            </w:r>
          </w:p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2022 гг.</w:t>
            </w:r>
          </w:p>
        </w:tc>
        <w:tc>
          <w:tcPr>
            <w:tcW w:w="8789" w:type="dxa"/>
            <w:gridSpan w:val="9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B053C" w:rsidRPr="005B053C" w:rsidTr="005B053C">
        <w:trPr>
          <w:trHeight w:val="377"/>
        </w:trPr>
        <w:tc>
          <w:tcPr>
            <w:tcW w:w="2729" w:type="dxa"/>
            <w:gridSpan w:val="2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2016 г.</w:t>
            </w:r>
          </w:p>
        </w:tc>
        <w:tc>
          <w:tcPr>
            <w:tcW w:w="956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2017 г.</w:t>
            </w:r>
          </w:p>
        </w:tc>
        <w:tc>
          <w:tcPr>
            <w:tcW w:w="1029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2022 г.</w:t>
            </w:r>
          </w:p>
        </w:tc>
        <w:tc>
          <w:tcPr>
            <w:tcW w:w="1276" w:type="dxa"/>
            <w:vMerge/>
          </w:tcPr>
          <w:p w:rsidR="005B053C" w:rsidRP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737BB" w:rsidRPr="005B053C" w:rsidTr="005B053C">
        <w:tc>
          <w:tcPr>
            <w:tcW w:w="2729" w:type="dxa"/>
            <w:gridSpan w:val="2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081F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13</w:t>
            </w:r>
          </w:p>
        </w:tc>
      </w:tr>
      <w:tr w:rsidR="004C75DE" w:rsidRPr="005B053C" w:rsidTr="005B053C">
        <w:tc>
          <w:tcPr>
            <w:tcW w:w="15594" w:type="dxa"/>
            <w:gridSpan w:val="14"/>
          </w:tcPr>
          <w:p w:rsidR="00E737BB" w:rsidRPr="005B053C" w:rsidRDefault="00E737B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 xml:space="preserve">1. </w:t>
            </w:r>
            <w:r w:rsidR="004C75DE" w:rsidRPr="005B053C">
              <w:rPr>
                <w:sz w:val="24"/>
                <w:szCs w:val="24"/>
              </w:rPr>
              <w:t>Создание необходимых условий для эффективного использования и вовлечения</w:t>
            </w:r>
          </w:p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в хозяйственный оборот земельных участков и иной недвижимости</w:t>
            </w:r>
          </w:p>
        </w:tc>
      </w:tr>
      <w:tr w:rsidR="004C75DE" w:rsidRPr="005B053C" w:rsidTr="005B053C">
        <w:tc>
          <w:tcPr>
            <w:tcW w:w="2729" w:type="dxa"/>
            <w:gridSpan w:val="2"/>
          </w:tcPr>
          <w:p w:rsidR="004C75DE" w:rsidRPr="005B053C" w:rsidRDefault="00E737BB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Описание границ мун</w:t>
            </w:r>
            <w:r w:rsidRPr="005B053C">
              <w:rPr>
                <w:sz w:val="24"/>
                <w:szCs w:val="24"/>
              </w:rPr>
              <w:t>и</w:t>
            </w:r>
            <w:r w:rsidRPr="005B053C">
              <w:rPr>
                <w:sz w:val="24"/>
                <w:szCs w:val="24"/>
              </w:rPr>
              <w:t xml:space="preserve">ципальных </w:t>
            </w:r>
            <w:r w:rsidR="004C75DE" w:rsidRPr="005B053C">
              <w:rPr>
                <w:sz w:val="24"/>
                <w:szCs w:val="24"/>
              </w:rPr>
              <w:t>районов, г</w:t>
            </w:r>
            <w:r w:rsidR="004C75DE" w:rsidRPr="005B053C">
              <w:rPr>
                <w:sz w:val="24"/>
                <w:szCs w:val="24"/>
              </w:rPr>
              <w:t>о</w:t>
            </w:r>
            <w:r w:rsidR="004C75DE" w:rsidRPr="005B053C">
              <w:rPr>
                <w:sz w:val="24"/>
                <w:szCs w:val="24"/>
              </w:rPr>
              <w:t>родских округов, нас</w:t>
            </w:r>
            <w:r w:rsidR="004C75DE" w:rsidRPr="005B053C">
              <w:rPr>
                <w:sz w:val="24"/>
                <w:szCs w:val="24"/>
              </w:rPr>
              <w:t>е</w:t>
            </w:r>
            <w:r w:rsidR="004C75DE" w:rsidRPr="005B053C">
              <w:rPr>
                <w:sz w:val="24"/>
                <w:szCs w:val="24"/>
              </w:rPr>
              <w:t>ленных пунктов Респу</w:t>
            </w:r>
            <w:r w:rsidR="004C75DE" w:rsidRPr="005B053C">
              <w:rPr>
                <w:sz w:val="24"/>
                <w:szCs w:val="24"/>
              </w:rPr>
              <w:t>б</w:t>
            </w:r>
            <w:r w:rsidR="004C75DE" w:rsidRPr="005B053C">
              <w:rPr>
                <w:sz w:val="24"/>
                <w:szCs w:val="24"/>
              </w:rPr>
              <w:t>лики Тыва</w:t>
            </w:r>
          </w:p>
        </w:tc>
        <w:tc>
          <w:tcPr>
            <w:tcW w:w="1666" w:type="dxa"/>
          </w:tcPr>
          <w:p w:rsidR="004C75DE" w:rsidRPr="005B053C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республика</w:t>
            </w:r>
            <w:r w:rsidRPr="005B053C">
              <w:rPr>
                <w:sz w:val="24"/>
                <w:szCs w:val="24"/>
              </w:rPr>
              <w:t>н</w:t>
            </w:r>
            <w:r w:rsidRPr="005B053C">
              <w:rPr>
                <w:sz w:val="24"/>
                <w:szCs w:val="24"/>
              </w:rPr>
              <w:t>ский</w:t>
            </w:r>
            <w:r w:rsidR="004C75DE" w:rsidRPr="005B053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2,0277</w:t>
            </w:r>
          </w:p>
        </w:tc>
        <w:tc>
          <w:tcPr>
            <w:tcW w:w="851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2,0277</w:t>
            </w:r>
          </w:p>
        </w:tc>
        <w:tc>
          <w:tcPr>
            <w:tcW w:w="1029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587" w:rsidRPr="005B053C" w:rsidRDefault="00E737B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2015</w:t>
            </w:r>
            <w:r w:rsidR="0096766E" w:rsidRPr="005B053C">
              <w:rPr>
                <w:sz w:val="24"/>
                <w:szCs w:val="24"/>
              </w:rPr>
              <w:t>-</w:t>
            </w:r>
          </w:p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2016 гг.</w:t>
            </w:r>
          </w:p>
        </w:tc>
      </w:tr>
      <w:tr w:rsidR="004C75DE" w:rsidRPr="005B053C" w:rsidTr="005B053C">
        <w:tc>
          <w:tcPr>
            <w:tcW w:w="15594" w:type="dxa"/>
            <w:gridSpan w:val="14"/>
          </w:tcPr>
          <w:p w:rsidR="00E737BB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2. Увеличение совокупных поступлений в консолидированный бюджет республики</w:t>
            </w:r>
          </w:p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от земельного налога, доходов от аренды и продажи земельных участков</w:t>
            </w:r>
          </w:p>
        </w:tc>
      </w:tr>
      <w:tr w:rsidR="007E42FE" w:rsidRPr="005B053C" w:rsidTr="005B053C">
        <w:tc>
          <w:tcPr>
            <w:tcW w:w="2694" w:type="dxa"/>
          </w:tcPr>
          <w:p w:rsidR="004C75DE" w:rsidRPr="005B053C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4C75DE" w:rsidRPr="005B053C">
              <w:rPr>
                <w:sz w:val="24"/>
                <w:szCs w:val="24"/>
              </w:rPr>
              <w:t>. Организация и пр</w:t>
            </w:r>
            <w:r w:rsidR="004C75DE" w:rsidRPr="005B053C">
              <w:rPr>
                <w:sz w:val="24"/>
                <w:szCs w:val="24"/>
              </w:rPr>
              <w:t>о</w:t>
            </w:r>
            <w:r w:rsidR="004C75DE" w:rsidRPr="005B053C">
              <w:rPr>
                <w:sz w:val="24"/>
                <w:szCs w:val="24"/>
              </w:rPr>
              <w:t>ведение работ по гос</w:t>
            </w:r>
            <w:r w:rsidR="004C75DE" w:rsidRPr="005B053C">
              <w:rPr>
                <w:sz w:val="24"/>
                <w:szCs w:val="24"/>
              </w:rPr>
              <w:t>у</w:t>
            </w:r>
            <w:r w:rsidR="004C75DE" w:rsidRPr="005B053C">
              <w:rPr>
                <w:sz w:val="24"/>
                <w:szCs w:val="24"/>
              </w:rPr>
              <w:t>дарственной кадастр</w:t>
            </w:r>
            <w:r w:rsidR="004C75DE" w:rsidRPr="005B053C">
              <w:rPr>
                <w:sz w:val="24"/>
                <w:szCs w:val="24"/>
              </w:rPr>
              <w:t>о</w:t>
            </w:r>
            <w:r w:rsidR="004C75DE" w:rsidRPr="005B053C">
              <w:rPr>
                <w:sz w:val="24"/>
                <w:szCs w:val="24"/>
              </w:rPr>
              <w:t>вой оценке земель</w:t>
            </w:r>
          </w:p>
        </w:tc>
        <w:tc>
          <w:tcPr>
            <w:tcW w:w="1701" w:type="dxa"/>
            <w:gridSpan w:val="2"/>
          </w:tcPr>
          <w:p w:rsidR="004C75DE" w:rsidRPr="005B053C" w:rsidRDefault="004C75DE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республика</w:t>
            </w:r>
            <w:r w:rsidRPr="005B053C">
              <w:rPr>
                <w:sz w:val="24"/>
                <w:szCs w:val="24"/>
              </w:rPr>
              <w:t>н</w:t>
            </w:r>
            <w:r w:rsidRPr="005B053C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4C75DE" w:rsidRPr="005B053C" w:rsidRDefault="00CD73F0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31,5889</w:t>
            </w:r>
          </w:p>
        </w:tc>
        <w:tc>
          <w:tcPr>
            <w:tcW w:w="851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1,140</w:t>
            </w:r>
          </w:p>
        </w:tc>
        <w:tc>
          <w:tcPr>
            <w:tcW w:w="992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0,750</w:t>
            </w:r>
          </w:p>
        </w:tc>
        <w:tc>
          <w:tcPr>
            <w:tcW w:w="956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4C75DE" w:rsidRPr="005B053C" w:rsidRDefault="004C75DE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75DE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4,8167</w:t>
            </w:r>
          </w:p>
        </w:tc>
        <w:tc>
          <w:tcPr>
            <w:tcW w:w="992" w:type="dxa"/>
          </w:tcPr>
          <w:p w:rsidR="004C75DE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9,0158</w:t>
            </w:r>
          </w:p>
        </w:tc>
        <w:tc>
          <w:tcPr>
            <w:tcW w:w="993" w:type="dxa"/>
          </w:tcPr>
          <w:p w:rsidR="004C75DE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7,6916</w:t>
            </w:r>
          </w:p>
        </w:tc>
        <w:tc>
          <w:tcPr>
            <w:tcW w:w="992" w:type="dxa"/>
          </w:tcPr>
          <w:p w:rsidR="004C75DE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8,1748</w:t>
            </w:r>
          </w:p>
        </w:tc>
        <w:tc>
          <w:tcPr>
            <w:tcW w:w="1276" w:type="dxa"/>
          </w:tcPr>
          <w:p w:rsidR="00AB5587" w:rsidRPr="005B053C" w:rsidRDefault="00291AD6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</w:t>
            </w:r>
            <w:r w:rsidR="00EF74F0" w:rsidRPr="005B053C">
              <w:rPr>
                <w:sz w:val="24"/>
                <w:szCs w:val="24"/>
              </w:rPr>
              <w:t>4</w:t>
            </w:r>
            <w:r w:rsidRPr="005B053C">
              <w:rPr>
                <w:sz w:val="24"/>
                <w:szCs w:val="24"/>
              </w:rPr>
              <w:t>-</w:t>
            </w:r>
          </w:p>
          <w:p w:rsidR="004C75DE" w:rsidRPr="005B053C" w:rsidRDefault="00291AD6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2022 гг.</w:t>
            </w:r>
          </w:p>
        </w:tc>
      </w:tr>
      <w:tr w:rsidR="00AB39BF" w:rsidRPr="005B053C" w:rsidTr="005B053C">
        <w:tc>
          <w:tcPr>
            <w:tcW w:w="2694" w:type="dxa"/>
            <w:vMerge w:val="restart"/>
          </w:tcPr>
          <w:p w:rsidR="00AB39BF" w:rsidRPr="005B053C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AB5587" w:rsidRPr="005B053C">
              <w:rPr>
                <w:sz w:val="24"/>
                <w:szCs w:val="24"/>
              </w:rPr>
              <w:t>. Проведение ко</w:t>
            </w:r>
            <w:r w:rsidR="00AB5587" w:rsidRPr="005B053C">
              <w:rPr>
                <w:sz w:val="24"/>
                <w:szCs w:val="24"/>
              </w:rPr>
              <w:t>м</w:t>
            </w:r>
            <w:r w:rsidR="00AB5587" w:rsidRPr="005B053C">
              <w:rPr>
                <w:sz w:val="24"/>
                <w:szCs w:val="24"/>
              </w:rPr>
              <w:t xml:space="preserve">плексных </w:t>
            </w:r>
            <w:r w:rsidR="00AB39BF" w:rsidRPr="005B053C">
              <w:rPr>
                <w:sz w:val="24"/>
                <w:szCs w:val="24"/>
              </w:rPr>
              <w:t>кадастровых работ</w:t>
            </w:r>
          </w:p>
        </w:tc>
        <w:tc>
          <w:tcPr>
            <w:tcW w:w="1701" w:type="dxa"/>
            <w:gridSpan w:val="2"/>
          </w:tcPr>
          <w:p w:rsidR="00AB39BF" w:rsidRPr="005B053C" w:rsidRDefault="00AB39BF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республика</w:t>
            </w:r>
            <w:r w:rsidRPr="005B053C">
              <w:rPr>
                <w:sz w:val="24"/>
                <w:szCs w:val="24"/>
              </w:rPr>
              <w:t>н</w:t>
            </w:r>
            <w:r w:rsidRPr="005B053C">
              <w:rPr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AB39BF" w:rsidRPr="005B053C" w:rsidRDefault="00275DD6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8,2160</w:t>
            </w: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1,9911</w:t>
            </w:r>
          </w:p>
        </w:tc>
        <w:tc>
          <w:tcPr>
            <w:tcW w:w="1029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0,450</w:t>
            </w:r>
          </w:p>
        </w:tc>
        <w:tc>
          <w:tcPr>
            <w:tcW w:w="992" w:type="dxa"/>
          </w:tcPr>
          <w:p w:rsidR="00AB39BF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1,1285</w:t>
            </w:r>
          </w:p>
        </w:tc>
        <w:tc>
          <w:tcPr>
            <w:tcW w:w="993" w:type="dxa"/>
          </w:tcPr>
          <w:p w:rsidR="00AB39BF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1,0762</w:t>
            </w:r>
          </w:p>
        </w:tc>
        <w:tc>
          <w:tcPr>
            <w:tcW w:w="992" w:type="dxa"/>
          </w:tcPr>
          <w:p w:rsidR="00AB39BF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1,0702</w:t>
            </w:r>
          </w:p>
        </w:tc>
        <w:tc>
          <w:tcPr>
            <w:tcW w:w="1276" w:type="dxa"/>
          </w:tcPr>
          <w:p w:rsidR="00AB5587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2017-</w:t>
            </w:r>
          </w:p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2022 гг.</w:t>
            </w:r>
          </w:p>
        </w:tc>
      </w:tr>
      <w:tr w:rsidR="00AB39BF" w:rsidRPr="005B053C" w:rsidTr="005B053C">
        <w:tc>
          <w:tcPr>
            <w:tcW w:w="2694" w:type="dxa"/>
            <w:vMerge/>
          </w:tcPr>
          <w:p w:rsidR="00AB39BF" w:rsidRPr="005B053C" w:rsidRDefault="00AB39BF" w:rsidP="005B053C">
            <w:pPr>
              <w:pStyle w:val="ConsPlusNormal"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B39BF" w:rsidRPr="005B053C" w:rsidRDefault="00AB39BF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B39BF" w:rsidRPr="005B053C" w:rsidRDefault="00275DD6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124,1561</w:t>
            </w: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37,8312</w:t>
            </w:r>
          </w:p>
        </w:tc>
        <w:tc>
          <w:tcPr>
            <w:tcW w:w="1029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15,7118</w:t>
            </w:r>
          </w:p>
        </w:tc>
        <w:tc>
          <w:tcPr>
            <w:tcW w:w="992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8,390</w:t>
            </w:r>
          </w:p>
        </w:tc>
        <w:tc>
          <w:tcPr>
            <w:tcW w:w="992" w:type="dxa"/>
          </w:tcPr>
          <w:p w:rsidR="00AB39BF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21,4400</w:t>
            </w:r>
          </w:p>
        </w:tc>
        <w:tc>
          <w:tcPr>
            <w:tcW w:w="993" w:type="dxa"/>
          </w:tcPr>
          <w:p w:rsidR="00AB39BF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20,4485</w:t>
            </w:r>
          </w:p>
        </w:tc>
        <w:tc>
          <w:tcPr>
            <w:tcW w:w="992" w:type="dxa"/>
          </w:tcPr>
          <w:p w:rsidR="00AB39BF" w:rsidRPr="005B053C" w:rsidRDefault="008D382B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20,3346</w:t>
            </w:r>
          </w:p>
        </w:tc>
        <w:tc>
          <w:tcPr>
            <w:tcW w:w="1276" w:type="dxa"/>
          </w:tcPr>
          <w:p w:rsidR="00AB39BF" w:rsidRPr="005B053C" w:rsidRDefault="00AB39B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</w:p>
        </w:tc>
      </w:tr>
    </w:tbl>
    <w:p w:rsidR="0096766E" w:rsidRDefault="0096766E"/>
    <w:p w:rsidR="005B053C" w:rsidRDefault="005B053C"/>
    <w:p w:rsidR="005B053C" w:rsidRDefault="005B053C"/>
    <w:tbl>
      <w:tblPr>
        <w:tblStyle w:val="a7"/>
        <w:tblW w:w="15877" w:type="dxa"/>
        <w:jc w:val="center"/>
        <w:tblInd w:w="-318" w:type="dxa"/>
        <w:tblLayout w:type="fixed"/>
        <w:tblLook w:val="04A0"/>
      </w:tblPr>
      <w:tblGrid>
        <w:gridCol w:w="2694"/>
        <w:gridCol w:w="1701"/>
        <w:gridCol w:w="1276"/>
        <w:gridCol w:w="567"/>
        <w:gridCol w:w="851"/>
        <w:gridCol w:w="850"/>
        <w:gridCol w:w="1134"/>
        <w:gridCol w:w="1134"/>
        <w:gridCol w:w="1134"/>
        <w:gridCol w:w="1134"/>
        <w:gridCol w:w="1134"/>
        <w:gridCol w:w="1134"/>
        <w:gridCol w:w="1134"/>
      </w:tblGrid>
      <w:tr w:rsidR="005B053C" w:rsidRPr="005B053C" w:rsidTr="005B053C">
        <w:trPr>
          <w:jc w:val="center"/>
        </w:trPr>
        <w:tc>
          <w:tcPr>
            <w:tcW w:w="269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6766E" w:rsidRPr="005B053C" w:rsidRDefault="0096766E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13</w:t>
            </w:r>
          </w:p>
        </w:tc>
      </w:tr>
      <w:tr w:rsidR="005B053C" w:rsidRPr="005B053C" w:rsidTr="005B053C">
        <w:trPr>
          <w:jc w:val="center"/>
        </w:trPr>
        <w:tc>
          <w:tcPr>
            <w:tcW w:w="2694" w:type="dxa"/>
          </w:tcPr>
          <w:p w:rsidR="00AB39BF" w:rsidRPr="005B053C" w:rsidRDefault="00AB39BF" w:rsidP="005B053C">
            <w:pPr>
              <w:pStyle w:val="ConsPlusNormal"/>
              <w:jc w:val="both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2.3. Проведение работ по формированию и постановке на госуда</w:t>
            </w:r>
            <w:r w:rsidRPr="005B053C">
              <w:rPr>
                <w:sz w:val="24"/>
                <w:szCs w:val="24"/>
              </w:rPr>
              <w:t>р</w:t>
            </w:r>
            <w:r w:rsidRPr="005B053C">
              <w:rPr>
                <w:sz w:val="24"/>
                <w:szCs w:val="24"/>
              </w:rPr>
              <w:t>ственный кадастровый учет земельных учас</w:t>
            </w:r>
            <w:r w:rsidRPr="005B053C">
              <w:rPr>
                <w:sz w:val="24"/>
                <w:szCs w:val="24"/>
              </w:rPr>
              <w:t>т</w:t>
            </w:r>
            <w:r w:rsidRPr="005B053C">
              <w:rPr>
                <w:sz w:val="24"/>
                <w:szCs w:val="24"/>
              </w:rPr>
              <w:t>ков, государственная собственность на кот</w:t>
            </w:r>
            <w:r w:rsidRPr="005B053C">
              <w:rPr>
                <w:sz w:val="24"/>
                <w:szCs w:val="24"/>
              </w:rPr>
              <w:t>о</w:t>
            </w:r>
            <w:r w:rsidRPr="005B053C">
              <w:rPr>
                <w:sz w:val="24"/>
                <w:szCs w:val="24"/>
              </w:rPr>
              <w:t>рые не разграничена</w:t>
            </w:r>
          </w:p>
        </w:tc>
        <w:tc>
          <w:tcPr>
            <w:tcW w:w="1701" w:type="dxa"/>
          </w:tcPr>
          <w:p w:rsidR="00AB39BF" w:rsidRPr="005B053C" w:rsidRDefault="00AB39BF" w:rsidP="005B053C">
            <w:pPr>
              <w:pStyle w:val="ConsPlusNormal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республика</w:t>
            </w:r>
            <w:r w:rsidRPr="005B053C">
              <w:rPr>
                <w:sz w:val="24"/>
                <w:szCs w:val="24"/>
              </w:rPr>
              <w:t>н</w:t>
            </w:r>
            <w:r w:rsidRPr="005B053C">
              <w:rPr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AB39BF" w:rsidRPr="005B053C" w:rsidRDefault="00275DD6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1,6919</w:t>
            </w:r>
          </w:p>
        </w:tc>
        <w:tc>
          <w:tcPr>
            <w:tcW w:w="567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0,450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0,450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0,3839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0,4080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053C" w:rsidRPr="005B053C" w:rsidTr="005B053C">
        <w:trPr>
          <w:jc w:val="center"/>
        </w:trPr>
        <w:tc>
          <w:tcPr>
            <w:tcW w:w="2694" w:type="dxa"/>
          </w:tcPr>
          <w:p w:rsidR="00AB39BF" w:rsidRPr="005B053C" w:rsidRDefault="00AB39BF" w:rsidP="005B053C">
            <w:pPr>
              <w:pStyle w:val="ConsPlusNormal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2.4. Развертывание и внедрение единой ко</w:t>
            </w:r>
            <w:r w:rsidRPr="005B053C">
              <w:rPr>
                <w:sz w:val="24"/>
                <w:szCs w:val="24"/>
              </w:rPr>
              <w:t>м</w:t>
            </w:r>
            <w:r w:rsidRPr="005B053C">
              <w:rPr>
                <w:sz w:val="24"/>
                <w:szCs w:val="24"/>
              </w:rPr>
              <w:t>пьютерной информац</w:t>
            </w:r>
            <w:r w:rsidRPr="005B053C">
              <w:rPr>
                <w:sz w:val="24"/>
                <w:szCs w:val="24"/>
              </w:rPr>
              <w:t>и</w:t>
            </w:r>
            <w:r w:rsidRPr="005B053C">
              <w:rPr>
                <w:sz w:val="24"/>
                <w:szCs w:val="24"/>
              </w:rPr>
              <w:t>онной системы по уч</w:t>
            </w:r>
            <w:r w:rsidRPr="005B053C">
              <w:rPr>
                <w:sz w:val="24"/>
                <w:szCs w:val="24"/>
              </w:rPr>
              <w:t>е</w:t>
            </w:r>
            <w:r w:rsidRPr="005B053C">
              <w:rPr>
                <w:sz w:val="24"/>
                <w:szCs w:val="24"/>
              </w:rPr>
              <w:t>ту земельных и имущ</w:t>
            </w:r>
            <w:r w:rsidRPr="005B053C">
              <w:rPr>
                <w:sz w:val="24"/>
                <w:szCs w:val="24"/>
              </w:rPr>
              <w:t>е</w:t>
            </w:r>
            <w:r w:rsidRPr="005B053C">
              <w:rPr>
                <w:sz w:val="24"/>
                <w:szCs w:val="24"/>
              </w:rPr>
              <w:t>ственных отношений муниципальных ра</w:t>
            </w:r>
            <w:r w:rsidRPr="005B053C">
              <w:rPr>
                <w:sz w:val="24"/>
                <w:szCs w:val="24"/>
              </w:rPr>
              <w:t>й</w:t>
            </w:r>
            <w:r w:rsidRPr="005B053C">
              <w:rPr>
                <w:sz w:val="24"/>
                <w:szCs w:val="24"/>
              </w:rPr>
              <w:t>онов и городских окр</w:t>
            </w:r>
            <w:r w:rsidRPr="005B053C">
              <w:rPr>
                <w:sz w:val="24"/>
                <w:szCs w:val="24"/>
              </w:rPr>
              <w:t>у</w:t>
            </w:r>
            <w:r w:rsidRPr="005B053C">
              <w:rPr>
                <w:sz w:val="24"/>
                <w:szCs w:val="24"/>
              </w:rPr>
              <w:t>гов Республики Тыва</w:t>
            </w:r>
          </w:p>
        </w:tc>
        <w:tc>
          <w:tcPr>
            <w:tcW w:w="1701" w:type="dxa"/>
          </w:tcPr>
          <w:p w:rsidR="00AB39BF" w:rsidRPr="005B053C" w:rsidRDefault="00AB39BF" w:rsidP="005B053C">
            <w:pPr>
              <w:pStyle w:val="ConsPlusNormal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республика</w:t>
            </w:r>
            <w:r w:rsidRPr="005B053C">
              <w:rPr>
                <w:sz w:val="24"/>
                <w:szCs w:val="24"/>
              </w:rPr>
              <w:t>н</w:t>
            </w:r>
            <w:r w:rsidRPr="005B053C">
              <w:rPr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AB39BF" w:rsidRPr="005B053C" w:rsidRDefault="00275DD6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7,8878</w:t>
            </w:r>
          </w:p>
        </w:tc>
        <w:tc>
          <w:tcPr>
            <w:tcW w:w="567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1,1091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1,1787</w:t>
            </w:r>
          </w:p>
        </w:tc>
        <w:tc>
          <w:tcPr>
            <w:tcW w:w="1134" w:type="dxa"/>
          </w:tcPr>
          <w:p w:rsidR="00AB39BF" w:rsidRPr="005B053C" w:rsidRDefault="005B053C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AB39BF" w:rsidRPr="005B053C">
              <w:rPr>
                <w:sz w:val="24"/>
                <w:szCs w:val="24"/>
              </w:rPr>
              <w:t>- 20</w:t>
            </w:r>
            <w:r w:rsidR="003221AD" w:rsidRPr="005B053C">
              <w:rPr>
                <w:sz w:val="24"/>
                <w:szCs w:val="24"/>
              </w:rPr>
              <w:t>21</w:t>
            </w:r>
            <w:r w:rsidR="00AB39BF" w:rsidRPr="005B053C">
              <w:rPr>
                <w:sz w:val="24"/>
                <w:szCs w:val="24"/>
              </w:rPr>
              <w:t xml:space="preserve"> гг.</w:t>
            </w:r>
          </w:p>
        </w:tc>
      </w:tr>
      <w:tr w:rsidR="005B053C" w:rsidRPr="005B053C" w:rsidTr="005B053C">
        <w:trPr>
          <w:jc w:val="center"/>
        </w:trPr>
        <w:tc>
          <w:tcPr>
            <w:tcW w:w="2694" w:type="dxa"/>
          </w:tcPr>
          <w:p w:rsidR="00AB39BF" w:rsidRPr="005B053C" w:rsidRDefault="00AB39BF" w:rsidP="005B05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BF" w:rsidRPr="005B053C" w:rsidRDefault="00AB39BF" w:rsidP="005B053C">
            <w:pPr>
              <w:pStyle w:val="ConsPlusNormal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республика</w:t>
            </w:r>
            <w:r w:rsidRPr="005B053C">
              <w:rPr>
                <w:sz w:val="24"/>
                <w:szCs w:val="24"/>
              </w:rPr>
              <w:t>н</w:t>
            </w:r>
            <w:r w:rsidRPr="005B053C">
              <w:rPr>
                <w:sz w:val="24"/>
                <w:szCs w:val="24"/>
              </w:rPr>
              <w:t>ский бюджет</w:t>
            </w:r>
          </w:p>
        </w:tc>
        <w:tc>
          <w:tcPr>
            <w:tcW w:w="1276" w:type="dxa"/>
          </w:tcPr>
          <w:p w:rsidR="00AB39BF" w:rsidRPr="005B053C" w:rsidRDefault="00275DD6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51,4123</w:t>
            </w:r>
          </w:p>
        </w:tc>
        <w:tc>
          <w:tcPr>
            <w:tcW w:w="567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1,140</w:t>
            </w:r>
          </w:p>
        </w:tc>
        <w:tc>
          <w:tcPr>
            <w:tcW w:w="850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0,750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4,0188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7,0167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11,8943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10,2608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10,8317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053C" w:rsidRPr="005B053C" w:rsidTr="005B053C">
        <w:trPr>
          <w:jc w:val="center"/>
        </w:trPr>
        <w:tc>
          <w:tcPr>
            <w:tcW w:w="2694" w:type="dxa"/>
          </w:tcPr>
          <w:p w:rsidR="00AB39BF" w:rsidRPr="005B053C" w:rsidRDefault="00AB39BF" w:rsidP="005B05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BF" w:rsidRPr="005B053C" w:rsidRDefault="00AB39BF" w:rsidP="005B053C">
            <w:pPr>
              <w:pStyle w:val="ConsPlusNormal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AB39BF" w:rsidRPr="005B053C" w:rsidRDefault="00275DD6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124,1561</w:t>
            </w:r>
          </w:p>
        </w:tc>
        <w:tc>
          <w:tcPr>
            <w:tcW w:w="567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37,8312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15,7118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8,390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21,440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20,4485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20,3346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053C" w:rsidRPr="005B053C" w:rsidTr="005B053C">
        <w:trPr>
          <w:trHeight w:val="437"/>
          <w:jc w:val="center"/>
        </w:trPr>
        <w:tc>
          <w:tcPr>
            <w:tcW w:w="2694" w:type="dxa"/>
          </w:tcPr>
          <w:p w:rsidR="00AB39BF" w:rsidRPr="005B053C" w:rsidRDefault="00AB39BF" w:rsidP="005B053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9BF" w:rsidRPr="005B053C" w:rsidRDefault="00AB39BF" w:rsidP="005B053C">
            <w:pPr>
              <w:pStyle w:val="ConsPlusNormal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B39BF" w:rsidRPr="005B053C" w:rsidRDefault="00275DD6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175,5684</w:t>
            </w:r>
          </w:p>
        </w:tc>
        <w:tc>
          <w:tcPr>
            <w:tcW w:w="567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1,140</w:t>
            </w:r>
          </w:p>
        </w:tc>
        <w:tc>
          <w:tcPr>
            <w:tcW w:w="850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0,750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41,850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21,2118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15,4067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33,3343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30,7093</w:t>
            </w:r>
          </w:p>
        </w:tc>
        <w:tc>
          <w:tcPr>
            <w:tcW w:w="1134" w:type="dxa"/>
          </w:tcPr>
          <w:p w:rsidR="00AB39BF" w:rsidRPr="005B053C" w:rsidRDefault="008D382B" w:rsidP="005B053C">
            <w:pPr>
              <w:pStyle w:val="ConsPlusNormal"/>
              <w:jc w:val="center"/>
              <w:rPr>
                <w:sz w:val="24"/>
                <w:szCs w:val="24"/>
              </w:rPr>
            </w:pPr>
            <w:r w:rsidRPr="005B053C">
              <w:rPr>
                <w:sz w:val="24"/>
                <w:szCs w:val="24"/>
              </w:rPr>
              <w:t>31,1663</w:t>
            </w:r>
          </w:p>
        </w:tc>
        <w:tc>
          <w:tcPr>
            <w:tcW w:w="1134" w:type="dxa"/>
          </w:tcPr>
          <w:p w:rsidR="00AB39BF" w:rsidRPr="005B053C" w:rsidRDefault="00AB39BF" w:rsidP="005B05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AB5587" w:rsidRDefault="00AB5587" w:rsidP="008B26E7">
      <w:pPr>
        <w:pStyle w:val="ConsPlusNormal"/>
        <w:jc w:val="right"/>
        <w:outlineLvl w:val="1"/>
      </w:pPr>
    </w:p>
    <w:p w:rsidR="001E28CB" w:rsidRDefault="001E28CB" w:rsidP="00AB5587">
      <w:pPr>
        <w:pStyle w:val="ConsPlusNormal"/>
        <w:ind w:firstLine="9072"/>
        <w:jc w:val="center"/>
        <w:outlineLvl w:val="1"/>
      </w:pPr>
    </w:p>
    <w:p w:rsidR="0096766E" w:rsidRDefault="0096766E" w:rsidP="00AB5587">
      <w:pPr>
        <w:pStyle w:val="ConsPlusNormal"/>
        <w:ind w:firstLine="9072"/>
        <w:jc w:val="center"/>
        <w:outlineLvl w:val="1"/>
      </w:pPr>
    </w:p>
    <w:p w:rsidR="0096766E" w:rsidRDefault="0096766E" w:rsidP="00AB5587">
      <w:pPr>
        <w:pStyle w:val="ConsPlusNormal"/>
        <w:ind w:firstLine="9072"/>
        <w:jc w:val="center"/>
        <w:outlineLvl w:val="1"/>
      </w:pPr>
    </w:p>
    <w:p w:rsidR="0096766E" w:rsidRDefault="0096766E" w:rsidP="00AB5587">
      <w:pPr>
        <w:pStyle w:val="ConsPlusNormal"/>
        <w:ind w:firstLine="9072"/>
        <w:jc w:val="center"/>
        <w:outlineLvl w:val="1"/>
      </w:pPr>
    </w:p>
    <w:p w:rsidR="0096766E" w:rsidRDefault="0096766E" w:rsidP="00AB5587">
      <w:pPr>
        <w:pStyle w:val="ConsPlusNormal"/>
        <w:ind w:firstLine="9072"/>
        <w:jc w:val="center"/>
        <w:outlineLvl w:val="1"/>
      </w:pPr>
    </w:p>
    <w:p w:rsidR="0096766E" w:rsidRDefault="0096766E" w:rsidP="00AB5587">
      <w:pPr>
        <w:pStyle w:val="ConsPlusNormal"/>
        <w:ind w:firstLine="9072"/>
        <w:jc w:val="center"/>
        <w:outlineLvl w:val="1"/>
      </w:pPr>
    </w:p>
    <w:p w:rsidR="005B053C" w:rsidRDefault="005B053C" w:rsidP="00AB5587">
      <w:pPr>
        <w:pStyle w:val="ConsPlusNormal"/>
        <w:ind w:firstLine="9072"/>
        <w:jc w:val="center"/>
        <w:outlineLvl w:val="1"/>
        <w:sectPr w:rsidR="005B053C" w:rsidSect="0096766E">
          <w:pgSz w:w="16840" w:h="11907" w:orient="landscape"/>
          <w:pgMar w:top="1134" w:right="822" w:bottom="567" w:left="1134" w:header="0" w:footer="0" w:gutter="0"/>
          <w:cols w:space="720"/>
          <w:docGrid w:linePitch="381"/>
        </w:sectPr>
      </w:pPr>
    </w:p>
    <w:p w:rsidR="008B26E7" w:rsidRDefault="008B26E7" w:rsidP="001E28CB">
      <w:pPr>
        <w:pStyle w:val="ConsPlusNormal"/>
        <w:ind w:firstLine="8505"/>
        <w:jc w:val="center"/>
        <w:outlineLvl w:val="1"/>
      </w:pPr>
      <w:r>
        <w:lastRenderedPageBreak/>
        <w:t xml:space="preserve">Приложение </w:t>
      </w:r>
      <w:r w:rsidR="006D74ED">
        <w:t>№</w:t>
      </w:r>
      <w:r>
        <w:t xml:space="preserve"> 2</w:t>
      </w:r>
    </w:p>
    <w:p w:rsidR="008B26E7" w:rsidRDefault="008B26E7" w:rsidP="001E28CB">
      <w:pPr>
        <w:pStyle w:val="ConsPlusNormal"/>
        <w:ind w:firstLine="8505"/>
        <w:jc w:val="center"/>
      </w:pPr>
      <w:r>
        <w:t>к государственной программе Республики Тыва</w:t>
      </w:r>
    </w:p>
    <w:p w:rsidR="008B26E7" w:rsidRDefault="00E12D06" w:rsidP="001E28CB">
      <w:pPr>
        <w:pStyle w:val="ConsPlusNormal"/>
        <w:ind w:firstLine="8505"/>
        <w:jc w:val="center"/>
      </w:pPr>
      <w:r>
        <w:t>«</w:t>
      </w:r>
      <w:r w:rsidR="008B26E7">
        <w:t>Развитие земельно-имущественных отношений</w:t>
      </w:r>
    </w:p>
    <w:p w:rsidR="008B26E7" w:rsidRDefault="008B26E7" w:rsidP="001E28CB">
      <w:pPr>
        <w:pStyle w:val="ConsPlusNormal"/>
        <w:ind w:firstLine="8505"/>
        <w:jc w:val="center"/>
      </w:pPr>
      <w:r>
        <w:t>на территории Республики Тыва</w:t>
      </w:r>
    </w:p>
    <w:p w:rsidR="008B26E7" w:rsidRDefault="005B053C" w:rsidP="001E28CB">
      <w:pPr>
        <w:pStyle w:val="ConsPlusNormal"/>
        <w:ind w:firstLine="8505"/>
        <w:jc w:val="center"/>
      </w:pPr>
      <w:r>
        <w:t>на 2014-</w:t>
      </w:r>
      <w:r w:rsidR="008B26E7">
        <w:t>20</w:t>
      </w:r>
      <w:r w:rsidR="00EF74F0">
        <w:t>22</w:t>
      </w:r>
      <w:r w:rsidR="008B26E7">
        <w:t xml:space="preserve"> годы</w:t>
      </w:r>
      <w:r w:rsidR="00E12D06">
        <w:t>»</w:t>
      </w:r>
    </w:p>
    <w:p w:rsidR="008B26E7" w:rsidRDefault="008B26E7" w:rsidP="008B26E7">
      <w:pPr>
        <w:pStyle w:val="ConsPlusNormal"/>
        <w:jc w:val="both"/>
      </w:pPr>
    </w:p>
    <w:p w:rsidR="005B053C" w:rsidRDefault="005B053C" w:rsidP="008B26E7">
      <w:pPr>
        <w:pStyle w:val="ConsPlusNormal"/>
        <w:jc w:val="both"/>
      </w:pPr>
    </w:p>
    <w:p w:rsidR="0086490F" w:rsidRPr="0086490F" w:rsidRDefault="0086490F" w:rsidP="00FD0BB0">
      <w:pPr>
        <w:pStyle w:val="ConsPlusTitle"/>
        <w:jc w:val="center"/>
        <w:rPr>
          <w:szCs w:val="28"/>
        </w:rPr>
      </w:pPr>
      <w:bookmarkStart w:id="1" w:name="P391"/>
      <w:bookmarkEnd w:id="1"/>
      <w:r w:rsidRPr="0086490F">
        <w:rPr>
          <w:szCs w:val="28"/>
        </w:rPr>
        <w:t>ИНДИКАТОРЫ И ПОКАЗАТЕЛИ</w:t>
      </w:r>
    </w:p>
    <w:p w:rsidR="0086490F" w:rsidRDefault="00FD0BB0" w:rsidP="00FD0BB0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 xml:space="preserve">эффективности реализации государственной </w:t>
      </w:r>
    </w:p>
    <w:p w:rsidR="0086490F" w:rsidRDefault="00FD0BB0" w:rsidP="0086490F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 xml:space="preserve">программы Республики Тыва «Развитие земельно-имущественных отношений </w:t>
      </w:r>
    </w:p>
    <w:p w:rsidR="008B26E7" w:rsidRDefault="00FD0BB0" w:rsidP="0086490F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>на территории Республики Тыва на 2014-2022 годы»</w:t>
      </w:r>
    </w:p>
    <w:p w:rsidR="00AB5587" w:rsidRPr="0086490F" w:rsidRDefault="00AB5587" w:rsidP="00FD0BB0">
      <w:pPr>
        <w:pStyle w:val="ConsPlusTitle"/>
        <w:jc w:val="center"/>
        <w:rPr>
          <w:b w:val="0"/>
          <w:sz w:val="16"/>
          <w:szCs w:val="16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3469"/>
        <w:gridCol w:w="1418"/>
        <w:gridCol w:w="1559"/>
        <w:gridCol w:w="784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597D96" w:rsidRPr="00AB5587" w:rsidTr="009C5149">
        <w:trPr>
          <w:trHeight w:val="648"/>
        </w:trPr>
        <w:tc>
          <w:tcPr>
            <w:tcW w:w="3469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Единица и</w:t>
            </w:r>
            <w:r w:rsidRPr="00AB5587">
              <w:rPr>
                <w:sz w:val="24"/>
                <w:szCs w:val="24"/>
              </w:rPr>
              <w:t>з</w:t>
            </w:r>
            <w:r w:rsidRPr="00AB5587">
              <w:rPr>
                <w:sz w:val="24"/>
                <w:szCs w:val="24"/>
              </w:rPr>
              <w:t>мерения</w:t>
            </w:r>
          </w:p>
        </w:tc>
        <w:tc>
          <w:tcPr>
            <w:tcW w:w="1559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Базовое зн</w:t>
            </w:r>
            <w:r w:rsidRPr="00AB5587">
              <w:rPr>
                <w:sz w:val="24"/>
                <w:szCs w:val="24"/>
              </w:rPr>
              <w:t>а</w:t>
            </w:r>
            <w:r w:rsidRPr="00AB5587">
              <w:rPr>
                <w:sz w:val="24"/>
                <w:szCs w:val="24"/>
              </w:rPr>
              <w:t>чение индик</w:t>
            </w:r>
            <w:r w:rsidRPr="00AB5587">
              <w:rPr>
                <w:sz w:val="24"/>
                <w:szCs w:val="24"/>
              </w:rPr>
              <w:t>а</w:t>
            </w:r>
            <w:r w:rsidRPr="00AB5587">
              <w:rPr>
                <w:sz w:val="24"/>
                <w:szCs w:val="24"/>
              </w:rPr>
              <w:t>тора 2012 г.</w:t>
            </w:r>
          </w:p>
        </w:tc>
        <w:tc>
          <w:tcPr>
            <w:tcW w:w="78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2022 г.</w:t>
            </w:r>
          </w:p>
        </w:tc>
      </w:tr>
      <w:tr w:rsidR="0086490F" w:rsidRPr="00AB5587" w:rsidTr="009C5149">
        <w:trPr>
          <w:trHeight w:val="235"/>
        </w:trPr>
        <w:tc>
          <w:tcPr>
            <w:tcW w:w="3469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490F" w:rsidRPr="00AB5587" w:rsidRDefault="0086490F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97D96" w:rsidRPr="00AB5587" w:rsidTr="009C5149">
        <w:tc>
          <w:tcPr>
            <w:tcW w:w="3469" w:type="dxa"/>
          </w:tcPr>
          <w:p w:rsidR="00597D96" w:rsidRPr="00AB5587" w:rsidRDefault="00597D96" w:rsidP="009C5149">
            <w:pPr>
              <w:pStyle w:val="ConsPlusNormal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1. Совокупные поступления в консолидированный бюджет Республики Тыва от земельного налога, доходов от аренды и продажи земельных участков</w:t>
            </w:r>
          </w:p>
        </w:tc>
        <w:tc>
          <w:tcPr>
            <w:tcW w:w="1418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172,2</w:t>
            </w:r>
          </w:p>
        </w:tc>
        <w:tc>
          <w:tcPr>
            <w:tcW w:w="78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181,8</w:t>
            </w: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196,2</w:t>
            </w: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211,9</w:t>
            </w:r>
          </w:p>
        </w:tc>
        <w:tc>
          <w:tcPr>
            <w:tcW w:w="992" w:type="dxa"/>
          </w:tcPr>
          <w:p w:rsidR="00597D96" w:rsidRPr="00AB5587" w:rsidRDefault="00631857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205,3</w:t>
            </w:r>
          </w:p>
        </w:tc>
        <w:tc>
          <w:tcPr>
            <w:tcW w:w="992" w:type="dxa"/>
          </w:tcPr>
          <w:p w:rsidR="00597D96" w:rsidRPr="00AB5587" w:rsidRDefault="00291AD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230,0</w:t>
            </w:r>
          </w:p>
        </w:tc>
        <w:tc>
          <w:tcPr>
            <w:tcW w:w="993" w:type="dxa"/>
          </w:tcPr>
          <w:p w:rsidR="00597D96" w:rsidRPr="00AB5587" w:rsidRDefault="00631857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597D96" w:rsidRPr="00AB5587" w:rsidRDefault="00631857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203,7</w:t>
            </w:r>
          </w:p>
        </w:tc>
        <w:tc>
          <w:tcPr>
            <w:tcW w:w="1134" w:type="dxa"/>
          </w:tcPr>
          <w:p w:rsidR="00597D96" w:rsidRPr="00AB5587" w:rsidRDefault="00992F4B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</w:t>
            </w:r>
            <w:r w:rsidR="00631857" w:rsidRPr="00AB5587">
              <w:rPr>
                <w:sz w:val="24"/>
                <w:szCs w:val="24"/>
              </w:rPr>
              <w:t>08,3</w:t>
            </w:r>
          </w:p>
        </w:tc>
        <w:tc>
          <w:tcPr>
            <w:tcW w:w="1134" w:type="dxa"/>
          </w:tcPr>
          <w:p w:rsidR="00597D96" w:rsidRPr="00AB5587" w:rsidRDefault="00631857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-</w:t>
            </w:r>
          </w:p>
        </w:tc>
      </w:tr>
      <w:tr w:rsidR="00597D96" w:rsidRPr="00AB5587" w:rsidTr="009C5149">
        <w:tc>
          <w:tcPr>
            <w:tcW w:w="3469" w:type="dxa"/>
          </w:tcPr>
          <w:p w:rsidR="00597D96" w:rsidRPr="00AB5587" w:rsidRDefault="00597D96" w:rsidP="009C5149">
            <w:pPr>
              <w:pStyle w:val="ConsPlusNormal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2. Доля муниципальных образ</w:t>
            </w:r>
            <w:r w:rsidRPr="00AB5587">
              <w:rPr>
                <w:sz w:val="24"/>
                <w:szCs w:val="24"/>
              </w:rPr>
              <w:t>о</w:t>
            </w:r>
            <w:r w:rsidRPr="00AB5587">
              <w:rPr>
                <w:sz w:val="24"/>
                <w:szCs w:val="24"/>
              </w:rPr>
              <w:t>ваний, по которым описаны гр</w:t>
            </w:r>
            <w:r w:rsidRPr="00AB5587">
              <w:rPr>
                <w:sz w:val="24"/>
                <w:szCs w:val="24"/>
              </w:rPr>
              <w:t>а</w:t>
            </w:r>
            <w:r w:rsidRPr="00AB5587">
              <w:rPr>
                <w:sz w:val="24"/>
                <w:szCs w:val="24"/>
              </w:rPr>
              <w:t>ницы и данные внесены в гос</w:t>
            </w:r>
            <w:r w:rsidRPr="00AB5587">
              <w:rPr>
                <w:sz w:val="24"/>
                <w:szCs w:val="24"/>
              </w:rPr>
              <w:t>у</w:t>
            </w:r>
            <w:r w:rsidRPr="00AB5587">
              <w:rPr>
                <w:sz w:val="24"/>
                <w:szCs w:val="24"/>
              </w:rPr>
              <w:t>дарственный кадастр недвиж</w:t>
            </w:r>
            <w:r w:rsidRPr="00AB5587">
              <w:rPr>
                <w:sz w:val="24"/>
                <w:szCs w:val="24"/>
              </w:rPr>
              <w:t>и</w:t>
            </w:r>
            <w:r w:rsidRPr="00AB5587">
              <w:rPr>
                <w:sz w:val="24"/>
                <w:szCs w:val="24"/>
              </w:rPr>
              <w:t>мости</w:t>
            </w:r>
          </w:p>
        </w:tc>
        <w:tc>
          <w:tcPr>
            <w:tcW w:w="1418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42,0</w:t>
            </w:r>
          </w:p>
        </w:tc>
        <w:tc>
          <w:tcPr>
            <w:tcW w:w="78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47,0</w:t>
            </w: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7D96" w:rsidRPr="00AB5587" w:rsidTr="009C5149">
        <w:tc>
          <w:tcPr>
            <w:tcW w:w="3469" w:type="dxa"/>
          </w:tcPr>
          <w:p w:rsidR="00597D96" w:rsidRPr="00AB5587" w:rsidRDefault="00597D96" w:rsidP="009C5149">
            <w:pPr>
              <w:pStyle w:val="ConsPlusNormal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3. Количество земельных учас</w:t>
            </w:r>
            <w:r w:rsidRPr="00AB5587">
              <w:rPr>
                <w:sz w:val="24"/>
                <w:szCs w:val="24"/>
              </w:rPr>
              <w:t>т</w:t>
            </w:r>
            <w:r w:rsidRPr="00AB5587">
              <w:rPr>
                <w:sz w:val="24"/>
                <w:szCs w:val="24"/>
              </w:rPr>
              <w:t>ков, прошедших актуализацию государственной кадастровой оценки</w:t>
            </w:r>
          </w:p>
        </w:tc>
        <w:tc>
          <w:tcPr>
            <w:tcW w:w="1418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6386</w:t>
            </w:r>
          </w:p>
        </w:tc>
        <w:tc>
          <w:tcPr>
            <w:tcW w:w="784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8993</w:t>
            </w:r>
          </w:p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646</w:t>
            </w:r>
          </w:p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84625</w:t>
            </w:r>
          </w:p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7D96" w:rsidRPr="00AB5587" w:rsidRDefault="00597D96" w:rsidP="009C514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D96" w:rsidRPr="00AB5587" w:rsidRDefault="001E3AF1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1393</w:t>
            </w:r>
          </w:p>
        </w:tc>
        <w:tc>
          <w:tcPr>
            <w:tcW w:w="1134" w:type="dxa"/>
          </w:tcPr>
          <w:p w:rsidR="00597D96" w:rsidRPr="00AB5587" w:rsidRDefault="001E3AF1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115960</w:t>
            </w:r>
          </w:p>
        </w:tc>
        <w:tc>
          <w:tcPr>
            <w:tcW w:w="1134" w:type="dxa"/>
          </w:tcPr>
          <w:p w:rsidR="00597D96" w:rsidRPr="00AB5587" w:rsidRDefault="001E3AF1" w:rsidP="009C5149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120167</w:t>
            </w:r>
          </w:p>
        </w:tc>
      </w:tr>
    </w:tbl>
    <w:p w:rsidR="0086490F" w:rsidRDefault="0086490F"/>
    <w:p w:rsidR="0086490F" w:rsidRDefault="0086490F"/>
    <w:p w:rsidR="001E28CB" w:rsidRDefault="001E28CB"/>
    <w:p w:rsidR="001E28CB" w:rsidRDefault="001E28CB"/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3469"/>
        <w:gridCol w:w="1418"/>
        <w:gridCol w:w="1559"/>
        <w:gridCol w:w="784"/>
        <w:gridCol w:w="993"/>
        <w:gridCol w:w="992"/>
        <w:gridCol w:w="992"/>
        <w:gridCol w:w="992"/>
        <w:gridCol w:w="993"/>
        <w:gridCol w:w="1134"/>
        <w:gridCol w:w="1134"/>
        <w:gridCol w:w="1134"/>
      </w:tblGrid>
      <w:tr w:rsidR="0086490F" w:rsidRPr="00AB5587" w:rsidTr="0086490F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0F" w:rsidRPr="00AB5587" w:rsidRDefault="0086490F" w:rsidP="008649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97D96" w:rsidRPr="00AB5587" w:rsidTr="00AB5587">
        <w:tc>
          <w:tcPr>
            <w:tcW w:w="3469" w:type="dxa"/>
          </w:tcPr>
          <w:p w:rsidR="00597D96" w:rsidRPr="00AB5587" w:rsidRDefault="00597D96" w:rsidP="005B053C">
            <w:pPr>
              <w:pStyle w:val="ConsPlusNormal"/>
              <w:jc w:val="both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4. Количество объектов недв</w:t>
            </w:r>
            <w:r w:rsidRPr="00AB5587">
              <w:rPr>
                <w:sz w:val="24"/>
                <w:szCs w:val="24"/>
              </w:rPr>
              <w:t>и</w:t>
            </w:r>
            <w:r w:rsidRPr="00AB5587">
              <w:rPr>
                <w:sz w:val="24"/>
                <w:szCs w:val="24"/>
              </w:rPr>
              <w:t>жимости в кадастровых кварт</w:t>
            </w:r>
            <w:r w:rsidRPr="00AB5587">
              <w:rPr>
                <w:sz w:val="24"/>
                <w:szCs w:val="24"/>
              </w:rPr>
              <w:t>а</w:t>
            </w:r>
            <w:r w:rsidRPr="00AB5587">
              <w:rPr>
                <w:sz w:val="24"/>
                <w:szCs w:val="24"/>
              </w:rPr>
              <w:t>лах</w:t>
            </w:r>
            <w:r w:rsidR="005B053C">
              <w:rPr>
                <w:sz w:val="24"/>
                <w:szCs w:val="24"/>
              </w:rPr>
              <w:t>, в</w:t>
            </w:r>
            <w:r w:rsidRPr="00AB5587">
              <w:rPr>
                <w:sz w:val="24"/>
                <w:szCs w:val="24"/>
              </w:rPr>
              <w:t xml:space="preserve"> отношении которых пр</w:t>
            </w:r>
            <w:r w:rsidRPr="00AB5587">
              <w:rPr>
                <w:sz w:val="24"/>
                <w:szCs w:val="24"/>
              </w:rPr>
              <w:t>о</w:t>
            </w:r>
            <w:r w:rsidRPr="00AB5587">
              <w:rPr>
                <w:sz w:val="24"/>
                <w:szCs w:val="24"/>
              </w:rPr>
              <w:t>ведены комплексные кадастр</w:t>
            </w:r>
            <w:r w:rsidRPr="00AB5587">
              <w:rPr>
                <w:sz w:val="24"/>
                <w:szCs w:val="24"/>
              </w:rPr>
              <w:t>о</w:t>
            </w:r>
            <w:r w:rsidRPr="00AB5587">
              <w:rPr>
                <w:sz w:val="24"/>
                <w:szCs w:val="24"/>
              </w:rPr>
              <w:t>вые работы</w:t>
            </w:r>
          </w:p>
        </w:tc>
        <w:tc>
          <w:tcPr>
            <w:tcW w:w="1418" w:type="dxa"/>
          </w:tcPr>
          <w:p w:rsidR="00597D96" w:rsidRPr="00AB5587" w:rsidRDefault="00597D96" w:rsidP="00A71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597D96" w:rsidRPr="00AB5587" w:rsidRDefault="00597D96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597D96" w:rsidRPr="00AB5587" w:rsidRDefault="00597D96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7D96" w:rsidRPr="00AB5587" w:rsidRDefault="00597D96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A71B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D96" w:rsidRPr="00AB5587" w:rsidRDefault="00597D96" w:rsidP="00A71B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7D96" w:rsidRPr="00AB5587" w:rsidRDefault="00597D96" w:rsidP="0099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37</w:t>
            </w:r>
            <w:r w:rsidR="00992F4B" w:rsidRPr="00AB558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7D96" w:rsidRPr="00AB5587" w:rsidRDefault="001E3AF1" w:rsidP="00A71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10400</w:t>
            </w:r>
          </w:p>
        </w:tc>
        <w:tc>
          <w:tcPr>
            <w:tcW w:w="1134" w:type="dxa"/>
          </w:tcPr>
          <w:p w:rsidR="00597D96" w:rsidRPr="00AB5587" w:rsidRDefault="00992F4B" w:rsidP="00A71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9062</w:t>
            </w:r>
          </w:p>
        </w:tc>
        <w:tc>
          <w:tcPr>
            <w:tcW w:w="1134" w:type="dxa"/>
          </w:tcPr>
          <w:p w:rsidR="00597D96" w:rsidRPr="00AB5587" w:rsidRDefault="00992F4B" w:rsidP="00A71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20000</w:t>
            </w:r>
          </w:p>
        </w:tc>
      </w:tr>
      <w:tr w:rsidR="00AB39BF" w:rsidRPr="00AB5587" w:rsidTr="00AB5587">
        <w:tc>
          <w:tcPr>
            <w:tcW w:w="3469" w:type="dxa"/>
          </w:tcPr>
          <w:p w:rsidR="00AB39BF" w:rsidRPr="00AB5587" w:rsidRDefault="00AB39BF" w:rsidP="0086490F">
            <w:pPr>
              <w:pStyle w:val="ConsPlusNormal"/>
              <w:jc w:val="both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5. Общая площадь земельных участков,  государственная со</w:t>
            </w:r>
            <w:r w:rsidRPr="00AB5587">
              <w:rPr>
                <w:sz w:val="24"/>
                <w:szCs w:val="24"/>
              </w:rPr>
              <w:t>б</w:t>
            </w:r>
            <w:r w:rsidRPr="00AB5587">
              <w:rPr>
                <w:sz w:val="24"/>
                <w:szCs w:val="24"/>
              </w:rPr>
              <w:t>ственность на которые не ра</w:t>
            </w:r>
            <w:r w:rsidRPr="00AB5587">
              <w:rPr>
                <w:sz w:val="24"/>
                <w:szCs w:val="24"/>
              </w:rPr>
              <w:t>з</w:t>
            </w:r>
            <w:r w:rsidRPr="00AB5587">
              <w:rPr>
                <w:sz w:val="24"/>
                <w:szCs w:val="24"/>
              </w:rPr>
              <w:t xml:space="preserve">граничена на территории </w:t>
            </w:r>
            <w:proofErr w:type="gramStart"/>
            <w:r w:rsidRPr="00AB5587">
              <w:rPr>
                <w:sz w:val="24"/>
                <w:szCs w:val="24"/>
              </w:rPr>
              <w:t>г</w:t>
            </w:r>
            <w:proofErr w:type="gramEnd"/>
            <w:r w:rsidRPr="00AB5587">
              <w:rPr>
                <w:sz w:val="24"/>
                <w:szCs w:val="24"/>
              </w:rPr>
              <w:t>.</w:t>
            </w:r>
            <w:r w:rsidR="005B053C">
              <w:rPr>
                <w:sz w:val="24"/>
                <w:szCs w:val="24"/>
              </w:rPr>
              <w:t xml:space="preserve"> </w:t>
            </w:r>
            <w:r w:rsidRPr="00AB5587">
              <w:rPr>
                <w:sz w:val="24"/>
                <w:szCs w:val="24"/>
              </w:rPr>
              <w:t>К</w:t>
            </w:r>
            <w:r w:rsidRPr="00AB5587">
              <w:rPr>
                <w:sz w:val="24"/>
                <w:szCs w:val="24"/>
              </w:rPr>
              <w:t>ы</w:t>
            </w:r>
            <w:r w:rsidRPr="00AB5587">
              <w:rPr>
                <w:sz w:val="24"/>
                <w:szCs w:val="24"/>
              </w:rPr>
              <w:t>зыла и учтенных в ЕГРН с гр</w:t>
            </w:r>
            <w:r w:rsidRPr="00AB5587">
              <w:rPr>
                <w:sz w:val="24"/>
                <w:szCs w:val="24"/>
              </w:rPr>
              <w:t>а</w:t>
            </w:r>
            <w:r w:rsidRPr="00AB5587">
              <w:rPr>
                <w:sz w:val="24"/>
                <w:szCs w:val="24"/>
              </w:rPr>
              <w:t>ницами</w:t>
            </w:r>
          </w:p>
        </w:tc>
        <w:tc>
          <w:tcPr>
            <w:tcW w:w="1418" w:type="dxa"/>
          </w:tcPr>
          <w:p w:rsidR="00AB39BF" w:rsidRPr="00AB5587" w:rsidRDefault="00582A45" w:rsidP="00A71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AB39BF" w:rsidRPr="00AB5587" w:rsidRDefault="00AB39BF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B39BF" w:rsidRPr="00AB5587" w:rsidRDefault="00AB39BF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39BF" w:rsidRPr="00AB5587" w:rsidRDefault="00AB39BF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AB5587" w:rsidRDefault="00AB39BF" w:rsidP="00A71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AB5587" w:rsidRDefault="00AB39BF" w:rsidP="00A71B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39BF" w:rsidRPr="00AB5587" w:rsidRDefault="00AB39BF" w:rsidP="00A71B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39BF" w:rsidRPr="00AB5587" w:rsidRDefault="00582A45" w:rsidP="00992F4B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4</w:t>
            </w:r>
            <w:r w:rsidR="00AB39BF" w:rsidRPr="00AB558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B39BF" w:rsidRPr="00AB5587" w:rsidRDefault="005D008C" w:rsidP="00A71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8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AB39BF" w:rsidRPr="00AB5587" w:rsidRDefault="00AB39BF" w:rsidP="00A71B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39BF" w:rsidRPr="00AB5587" w:rsidRDefault="00AB39BF" w:rsidP="00A71B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FE0E3D" w:rsidRDefault="00FE0E3D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86490F" w:rsidRDefault="0086490F" w:rsidP="008B26E7">
      <w:pPr>
        <w:pStyle w:val="ConsPlusNormal"/>
        <w:jc w:val="right"/>
        <w:outlineLvl w:val="1"/>
      </w:pPr>
    </w:p>
    <w:p w:rsidR="005B053C" w:rsidRDefault="005B053C" w:rsidP="008B26E7">
      <w:pPr>
        <w:pStyle w:val="ConsPlusNormal"/>
        <w:jc w:val="right"/>
        <w:outlineLvl w:val="1"/>
        <w:sectPr w:rsidR="005B053C" w:rsidSect="0096766E">
          <w:pgSz w:w="16840" w:h="11907" w:orient="landscape"/>
          <w:pgMar w:top="1134" w:right="822" w:bottom="567" w:left="1134" w:header="0" w:footer="0" w:gutter="0"/>
          <w:cols w:space="720"/>
          <w:docGrid w:linePitch="381"/>
        </w:sectPr>
      </w:pPr>
    </w:p>
    <w:p w:rsidR="008B26E7" w:rsidRDefault="00992F4B" w:rsidP="001E28CB">
      <w:pPr>
        <w:pStyle w:val="ConsPlusNormal"/>
        <w:ind w:firstLine="8505"/>
        <w:jc w:val="center"/>
        <w:outlineLvl w:val="1"/>
      </w:pPr>
      <w:r>
        <w:lastRenderedPageBreak/>
        <w:t>П</w:t>
      </w:r>
      <w:r w:rsidR="008B26E7">
        <w:t xml:space="preserve">риложение </w:t>
      </w:r>
      <w:r w:rsidR="00455490">
        <w:t>№</w:t>
      </w:r>
      <w:r w:rsidR="008B26E7">
        <w:t xml:space="preserve"> 3</w:t>
      </w:r>
    </w:p>
    <w:p w:rsidR="008B26E7" w:rsidRDefault="008B26E7" w:rsidP="001E28CB">
      <w:pPr>
        <w:pStyle w:val="ConsPlusNormal"/>
        <w:ind w:firstLine="8505"/>
        <w:jc w:val="center"/>
      </w:pPr>
      <w:r>
        <w:t>к государственной программе Республики Тыва</w:t>
      </w:r>
    </w:p>
    <w:p w:rsidR="008B26E7" w:rsidRDefault="00E12D06" w:rsidP="001E28CB">
      <w:pPr>
        <w:pStyle w:val="ConsPlusNormal"/>
        <w:ind w:firstLine="8505"/>
        <w:jc w:val="center"/>
      </w:pPr>
      <w:r>
        <w:t>«</w:t>
      </w:r>
      <w:r w:rsidR="008B26E7">
        <w:t>Развитие земельно-имущественных отношений</w:t>
      </w:r>
    </w:p>
    <w:p w:rsidR="008B26E7" w:rsidRDefault="008B26E7" w:rsidP="001E28CB">
      <w:pPr>
        <w:pStyle w:val="ConsPlusNormal"/>
        <w:ind w:firstLine="8505"/>
        <w:jc w:val="center"/>
      </w:pPr>
      <w:r>
        <w:t>на территории Республики Тыва</w:t>
      </w:r>
    </w:p>
    <w:p w:rsidR="008B26E7" w:rsidRDefault="0086490F" w:rsidP="001E28CB">
      <w:pPr>
        <w:pStyle w:val="ConsPlusNormal"/>
        <w:ind w:firstLine="8505"/>
        <w:jc w:val="center"/>
      </w:pPr>
      <w:r>
        <w:t>на 2014-</w:t>
      </w:r>
      <w:r w:rsidR="008B26E7">
        <w:t>20</w:t>
      </w:r>
      <w:r w:rsidR="00EF74F0">
        <w:t>22</w:t>
      </w:r>
      <w:r w:rsidR="008B26E7">
        <w:t xml:space="preserve"> годы</w:t>
      </w:r>
      <w:r w:rsidR="00E12D06">
        <w:t>»</w:t>
      </w:r>
    </w:p>
    <w:p w:rsidR="008B26E7" w:rsidRDefault="008B26E7" w:rsidP="008B26E7">
      <w:pPr>
        <w:pStyle w:val="ConsPlusNormal"/>
        <w:jc w:val="both"/>
      </w:pPr>
    </w:p>
    <w:p w:rsidR="005B053C" w:rsidRDefault="005B053C" w:rsidP="008B26E7">
      <w:pPr>
        <w:pStyle w:val="ConsPlusNormal"/>
        <w:jc w:val="both"/>
      </w:pPr>
    </w:p>
    <w:p w:rsidR="008B26E7" w:rsidRPr="0086490F" w:rsidRDefault="008B26E7" w:rsidP="008B26E7">
      <w:pPr>
        <w:pStyle w:val="ConsPlusTitle"/>
        <w:jc w:val="center"/>
      </w:pPr>
      <w:r w:rsidRPr="0086490F">
        <w:t>КОМПЛЕКСНЫЙ ПЛАН</w:t>
      </w:r>
    </w:p>
    <w:p w:rsidR="00831703" w:rsidRPr="00FD0BB0" w:rsidRDefault="00831703" w:rsidP="00831703">
      <w:pPr>
        <w:pStyle w:val="ConsPlusTitle"/>
        <w:jc w:val="center"/>
        <w:rPr>
          <w:b w:val="0"/>
          <w:szCs w:val="28"/>
        </w:rPr>
      </w:pPr>
      <w:r w:rsidRPr="00831703">
        <w:rPr>
          <w:b w:val="0"/>
        </w:rPr>
        <w:t>по</w:t>
      </w:r>
      <w:r w:rsidR="008B26E7">
        <w:t xml:space="preserve"> </w:t>
      </w:r>
      <w:r w:rsidRPr="00FD0BB0">
        <w:rPr>
          <w:b w:val="0"/>
          <w:szCs w:val="28"/>
        </w:rPr>
        <w:t xml:space="preserve">реализации </w:t>
      </w:r>
      <w:r>
        <w:rPr>
          <w:b w:val="0"/>
          <w:szCs w:val="28"/>
        </w:rPr>
        <w:t xml:space="preserve">мероприятий </w:t>
      </w:r>
      <w:r w:rsidRPr="00FD0BB0">
        <w:rPr>
          <w:b w:val="0"/>
          <w:szCs w:val="28"/>
        </w:rPr>
        <w:t xml:space="preserve">государственной программы Республики Тыва </w:t>
      </w:r>
    </w:p>
    <w:p w:rsidR="0086490F" w:rsidRDefault="00831703" w:rsidP="00831703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 xml:space="preserve">«Развитие земельно-имущественных отношений на территории </w:t>
      </w:r>
    </w:p>
    <w:p w:rsidR="00831703" w:rsidRPr="00FD0BB0" w:rsidRDefault="00831703" w:rsidP="00831703">
      <w:pPr>
        <w:pStyle w:val="ConsPlusTitle"/>
        <w:jc w:val="center"/>
        <w:rPr>
          <w:b w:val="0"/>
          <w:szCs w:val="28"/>
        </w:rPr>
      </w:pPr>
      <w:r w:rsidRPr="00FD0BB0">
        <w:rPr>
          <w:b w:val="0"/>
          <w:szCs w:val="28"/>
        </w:rPr>
        <w:t>Республики Тыва на 2014-2022 годы»</w:t>
      </w:r>
    </w:p>
    <w:p w:rsidR="008B26E7" w:rsidRPr="00E10BDF" w:rsidRDefault="008B26E7" w:rsidP="00831703">
      <w:pPr>
        <w:pStyle w:val="ConsPlusTitle"/>
        <w:jc w:val="center"/>
        <w:rPr>
          <w:sz w:val="16"/>
          <w:szCs w:val="16"/>
        </w:rPr>
      </w:pPr>
    </w:p>
    <w:tbl>
      <w:tblPr>
        <w:tblW w:w="15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857"/>
        <w:gridCol w:w="4395"/>
        <w:gridCol w:w="1701"/>
        <w:gridCol w:w="3543"/>
        <w:gridCol w:w="3261"/>
      </w:tblGrid>
      <w:tr w:rsidR="008B26E7" w:rsidRPr="0086490F" w:rsidTr="005B053C">
        <w:tc>
          <w:tcPr>
            <w:tcW w:w="2857" w:type="dxa"/>
          </w:tcPr>
          <w:p w:rsidR="008B26E7" w:rsidRPr="0086490F" w:rsidRDefault="008B26E7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4395" w:type="dxa"/>
          </w:tcPr>
          <w:p w:rsidR="005B053C" w:rsidRDefault="008B26E7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Наименование мероприятия </w:t>
            </w:r>
            <w:proofErr w:type="gramStart"/>
            <w:r w:rsidRPr="0086490F">
              <w:rPr>
                <w:sz w:val="24"/>
                <w:szCs w:val="24"/>
              </w:rPr>
              <w:t>по</w:t>
            </w:r>
            <w:proofErr w:type="gramEnd"/>
          </w:p>
          <w:p w:rsidR="008B26E7" w:rsidRPr="0086490F" w:rsidRDefault="008B26E7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 реализации основного мероприятия Программы</w:t>
            </w:r>
          </w:p>
        </w:tc>
        <w:tc>
          <w:tcPr>
            <w:tcW w:w="1701" w:type="dxa"/>
          </w:tcPr>
          <w:p w:rsidR="005B053C" w:rsidRDefault="008B26E7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Сроки </w:t>
            </w:r>
          </w:p>
          <w:p w:rsidR="008B26E7" w:rsidRPr="0086490F" w:rsidRDefault="008B26E7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исполнения</w:t>
            </w:r>
          </w:p>
        </w:tc>
        <w:tc>
          <w:tcPr>
            <w:tcW w:w="3543" w:type="dxa"/>
          </w:tcPr>
          <w:p w:rsidR="008B26E7" w:rsidRPr="0086490F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proofErr w:type="gramStart"/>
            <w:r w:rsidRPr="0086490F">
              <w:rPr>
                <w:sz w:val="24"/>
                <w:szCs w:val="24"/>
              </w:rPr>
              <w:t>Ответственные</w:t>
            </w:r>
            <w:proofErr w:type="gramEnd"/>
            <w:r w:rsidRPr="0086490F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261" w:type="dxa"/>
          </w:tcPr>
          <w:p w:rsid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Ожидаемый результат </w:t>
            </w:r>
          </w:p>
          <w:p w:rsid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proofErr w:type="gramStart"/>
            <w:r w:rsidRPr="0086490F">
              <w:rPr>
                <w:sz w:val="24"/>
                <w:szCs w:val="24"/>
              </w:rPr>
              <w:t xml:space="preserve">(достижение плановых </w:t>
            </w:r>
            <w:proofErr w:type="gramEnd"/>
          </w:p>
          <w:p w:rsidR="008B26E7" w:rsidRPr="0086490F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показателей)</w:t>
            </w:r>
          </w:p>
        </w:tc>
      </w:tr>
      <w:tr w:rsidR="00E10BDF" w:rsidRPr="0086490F" w:rsidTr="005B053C">
        <w:trPr>
          <w:trHeight w:val="231"/>
        </w:trPr>
        <w:tc>
          <w:tcPr>
            <w:tcW w:w="2857" w:type="dxa"/>
          </w:tcPr>
          <w:p w:rsidR="00E10BDF" w:rsidRPr="0086490F" w:rsidRDefault="00E10BD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10BDF" w:rsidRPr="0086490F" w:rsidRDefault="00E10BD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0BDF" w:rsidRPr="0086490F" w:rsidRDefault="00E10BD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10BDF" w:rsidRPr="0086490F" w:rsidRDefault="00E10BD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10BDF" w:rsidRPr="0086490F" w:rsidRDefault="00E10BDF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26E7" w:rsidRPr="0086490F" w:rsidTr="005B053C">
        <w:tc>
          <w:tcPr>
            <w:tcW w:w="15757" w:type="dxa"/>
            <w:gridSpan w:val="5"/>
          </w:tcPr>
          <w:p w:rsidR="0086490F" w:rsidRDefault="008B26E7" w:rsidP="005B053C">
            <w:pPr>
              <w:pStyle w:val="ConsPlusNormal"/>
              <w:ind w:left="57"/>
              <w:jc w:val="center"/>
              <w:outlineLvl w:val="2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1. Создание необходимых условий для эффективного использования и вовлечения</w:t>
            </w:r>
          </w:p>
          <w:p w:rsidR="008B26E7" w:rsidRPr="0086490F" w:rsidRDefault="008B26E7" w:rsidP="005B053C">
            <w:pPr>
              <w:pStyle w:val="ConsPlusNormal"/>
              <w:ind w:left="57"/>
              <w:jc w:val="center"/>
              <w:outlineLvl w:val="2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в хозяйственный оборот земельных участков и иной недвижимости</w:t>
            </w:r>
          </w:p>
        </w:tc>
      </w:tr>
      <w:tr w:rsidR="005B053C" w:rsidRPr="0086490F" w:rsidTr="005B053C">
        <w:tc>
          <w:tcPr>
            <w:tcW w:w="2857" w:type="dxa"/>
            <w:vMerge w:val="restart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1. Описание границ мун</w:t>
            </w:r>
            <w:r w:rsidRPr="0086490F">
              <w:rPr>
                <w:sz w:val="24"/>
                <w:szCs w:val="24"/>
              </w:rPr>
              <w:t>и</w:t>
            </w:r>
            <w:r w:rsidRPr="0086490F">
              <w:rPr>
                <w:sz w:val="24"/>
                <w:szCs w:val="24"/>
              </w:rPr>
              <w:t>ципальных районов, г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родских округов, населе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>ных пунктов Республики Тыва</w:t>
            </w:r>
          </w:p>
        </w:tc>
        <w:tc>
          <w:tcPr>
            <w:tcW w:w="4395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рганизация подготовительных р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>бот по определению муниципального района, городского округа и населенного пункта</w:t>
            </w:r>
          </w:p>
        </w:tc>
        <w:tc>
          <w:tcPr>
            <w:tcW w:w="1701" w:type="dxa"/>
          </w:tcPr>
          <w:p w:rsid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февраль</w:t>
            </w:r>
          </w:p>
          <w:p w:rsidR="005B053C" w:rsidRPr="0086490F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2017 г.</w:t>
            </w:r>
          </w:p>
        </w:tc>
        <w:tc>
          <w:tcPr>
            <w:tcW w:w="3543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земельных и имущественных отношений Ре</w:t>
            </w:r>
            <w:r w:rsidRPr="0086490F">
              <w:rPr>
                <w:sz w:val="24"/>
                <w:szCs w:val="24"/>
              </w:rPr>
              <w:t>с</w:t>
            </w:r>
            <w:r w:rsidRPr="0086490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261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определение муниципального района, городского округа и населенного пункта</w:t>
            </w:r>
          </w:p>
        </w:tc>
      </w:tr>
      <w:tr w:rsidR="005B053C" w:rsidRPr="0086490F" w:rsidTr="005B053C">
        <w:tc>
          <w:tcPr>
            <w:tcW w:w="2857" w:type="dxa"/>
            <w:vMerge/>
          </w:tcPr>
          <w:p w:rsidR="005B053C" w:rsidRPr="0086490F" w:rsidRDefault="005B053C" w:rsidP="005B053C">
            <w:pPr>
              <w:ind w:left="57"/>
              <w:rPr>
                <w:sz w:val="24"/>
              </w:rPr>
            </w:pPr>
          </w:p>
        </w:tc>
        <w:tc>
          <w:tcPr>
            <w:tcW w:w="4395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490F">
              <w:rPr>
                <w:sz w:val="24"/>
                <w:szCs w:val="24"/>
              </w:rPr>
              <w:t>одготовка документации, необх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димой для проведения конкурса по в</w:t>
            </w:r>
            <w:r w:rsidRPr="0086490F">
              <w:rPr>
                <w:sz w:val="24"/>
                <w:szCs w:val="24"/>
              </w:rPr>
              <w:t>ы</w:t>
            </w:r>
            <w:r w:rsidRPr="0086490F">
              <w:rPr>
                <w:sz w:val="24"/>
                <w:szCs w:val="24"/>
              </w:rPr>
              <w:t>бору исполнителя работ по государс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венной кадастровой оценке земель</w:t>
            </w:r>
          </w:p>
        </w:tc>
        <w:tc>
          <w:tcPr>
            <w:tcW w:w="1701" w:type="dxa"/>
          </w:tcPr>
          <w:p w:rsidR="005B053C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март</w:t>
            </w:r>
          </w:p>
          <w:p w:rsidR="005B053C" w:rsidRPr="0086490F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2017 г.</w:t>
            </w:r>
          </w:p>
        </w:tc>
        <w:tc>
          <w:tcPr>
            <w:tcW w:w="3543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земельных и имущественных отношений Ре</w:t>
            </w:r>
            <w:r w:rsidRPr="0086490F">
              <w:rPr>
                <w:sz w:val="24"/>
                <w:szCs w:val="24"/>
              </w:rPr>
              <w:t>с</w:t>
            </w:r>
            <w:r w:rsidRPr="0086490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3261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извещение о проведении ко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>курса</w:t>
            </w:r>
          </w:p>
        </w:tc>
      </w:tr>
      <w:tr w:rsidR="005B053C" w:rsidRPr="0086490F" w:rsidTr="005B053C">
        <w:tc>
          <w:tcPr>
            <w:tcW w:w="2857" w:type="dxa"/>
            <w:vMerge/>
          </w:tcPr>
          <w:p w:rsidR="005B053C" w:rsidRPr="0086490F" w:rsidRDefault="005B053C" w:rsidP="005B053C">
            <w:pPr>
              <w:ind w:left="57"/>
              <w:rPr>
                <w:sz w:val="24"/>
              </w:rPr>
            </w:pPr>
          </w:p>
        </w:tc>
        <w:tc>
          <w:tcPr>
            <w:tcW w:w="4395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490F">
              <w:rPr>
                <w:sz w:val="24"/>
                <w:szCs w:val="24"/>
              </w:rPr>
              <w:t>роведение конкурса по выбору и</w:t>
            </w:r>
            <w:r w:rsidRPr="0086490F">
              <w:rPr>
                <w:sz w:val="24"/>
                <w:szCs w:val="24"/>
              </w:rPr>
              <w:t>с</w:t>
            </w:r>
            <w:r w:rsidRPr="0086490F">
              <w:rPr>
                <w:sz w:val="24"/>
                <w:szCs w:val="24"/>
              </w:rPr>
              <w:t>полнителя работ по государственной к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>дастровой оценке земель</w:t>
            </w:r>
          </w:p>
        </w:tc>
        <w:tc>
          <w:tcPr>
            <w:tcW w:w="1701" w:type="dxa"/>
          </w:tcPr>
          <w:p w:rsidR="005B053C" w:rsidRPr="0086490F" w:rsidRDefault="005B053C" w:rsidP="005B053C">
            <w:pPr>
              <w:pStyle w:val="ConsPlusNormal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Pr="0086490F">
              <w:rPr>
                <w:sz w:val="24"/>
                <w:szCs w:val="24"/>
              </w:rPr>
              <w:t>май 2017 г.</w:t>
            </w:r>
          </w:p>
        </w:tc>
        <w:tc>
          <w:tcPr>
            <w:tcW w:w="3543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3261" w:type="dxa"/>
          </w:tcPr>
          <w:p w:rsidR="005B053C" w:rsidRPr="0086490F" w:rsidRDefault="005B053C" w:rsidP="005B053C">
            <w:pPr>
              <w:pStyle w:val="ConsPlusNormal"/>
              <w:ind w:lef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заключение государственного контракта</w:t>
            </w:r>
          </w:p>
        </w:tc>
      </w:tr>
    </w:tbl>
    <w:p w:rsidR="00E10BDF" w:rsidRDefault="00E10BDF"/>
    <w:p w:rsidR="00E10BDF" w:rsidRDefault="00E10BDF"/>
    <w:p w:rsidR="00E10BDF" w:rsidRDefault="00E10BDF"/>
    <w:tbl>
      <w:tblPr>
        <w:tblW w:w="15638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738"/>
        <w:gridCol w:w="4395"/>
        <w:gridCol w:w="1701"/>
        <w:gridCol w:w="3543"/>
        <w:gridCol w:w="3261"/>
      </w:tblGrid>
      <w:tr w:rsidR="001E28CB" w:rsidRPr="00C11157" w:rsidTr="00C11157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ind w:left="57" w:right="57"/>
              <w:jc w:val="center"/>
              <w:rPr>
                <w:sz w:val="24"/>
              </w:rPr>
            </w:pPr>
            <w:r w:rsidRPr="00C11157">
              <w:rPr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5</w:t>
            </w:r>
          </w:p>
        </w:tc>
      </w:tr>
      <w:tr w:rsidR="001E28CB" w:rsidRPr="00C11157" w:rsidTr="00C11157">
        <w:trPr>
          <w:jc w:val="center"/>
        </w:trPr>
        <w:tc>
          <w:tcPr>
            <w:tcW w:w="2738" w:type="dxa"/>
          </w:tcPr>
          <w:p w:rsidR="001E28CB" w:rsidRPr="00C11157" w:rsidRDefault="001E28CB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395" w:type="dxa"/>
          </w:tcPr>
          <w:p w:rsidR="001E28CB" w:rsidRPr="00C11157" w:rsidRDefault="001E28CB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1.4</w:t>
            </w:r>
            <w:r w:rsidR="00C11157"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 w:rsidR="00C11157">
              <w:rPr>
                <w:sz w:val="24"/>
                <w:szCs w:val="24"/>
              </w:rPr>
              <w:t>в</w:t>
            </w:r>
            <w:r w:rsidRPr="00C11157">
              <w:rPr>
                <w:sz w:val="24"/>
                <w:szCs w:val="24"/>
              </w:rPr>
              <w:t>ыполнение работ по описанию гр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ниц муниципального района</w:t>
            </w:r>
          </w:p>
        </w:tc>
        <w:tc>
          <w:tcPr>
            <w:tcW w:w="1701" w:type="dxa"/>
          </w:tcPr>
          <w:p w:rsidR="0096766E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июнь-ноябрь</w:t>
            </w:r>
          </w:p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2017 г.</w:t>
            </w:r>
          </w:p>
        </w:tc>
        <w:tc>
          <w:tcPr>
            <w:tcW w:w="3543" w:type="dxa"/>
          </w:tcPr>
          <w:p w:rsidR="001E28CB" w:rsidRPr="00C11157" w:rsidRDefault="005B053C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3261" w:type="dxa"/>
          </w:tcPr>
          <w:p w:rsidR="001E28CB" w:rsidRPr="00C11157" w:rsidRDefault="005B053C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составление землеустро</w:t>
            </w:r>
            <w:r w:rsidRPr="00C11157">
              <w:rPr>
                <w:sz w:val="24"/>
                <w:szCs w:val="24"/>
              </w:rPr>
              <w:t>и</w:t>
            </w:r>
            <w:r w:rsidRPr="00C11157">
              <w:rPr>
                <w:sz w:val="24"/>
                <w:szCs w:val="24"/>
              </w:rPr>
              <w:t>тельного дела и внесение св</w:t>
            </w:r>
            <w:r w:rsidRPr="00C11157">
              <w:rPr>
                <w:sz w:val="24"/>
                <w:szCs w:val="24"/>
              </w:rPr>
              <w:t>е</w:t>
            </w:r>
            <w:r w:rsidRPr="00C11157">
              <w:rPr>
                <w:sz w:val="24"/>
                <w:szCs w:val="24"/>
              </w:rPr>
              <w:t>дений о границах в госуда</w:t>
            </w:r>
            <w:r w:rsidRPr="00C11157">
              <w:rPr>
                <w:sz w:val="24"/>
                <w:szCs w:val="24"/>
              </w:rPr>
              <w:t>р</w:t>
            </w:r>
            <w:r w:rsidRPr="00C11157">
              <w:rPr>
                <w:sz w:val="24"/>
                <w:szCs w:val="24"/>
              </w:rPr>
              <w:t>ственный кадастр недвиж</w:t>
            </w:r>
            <w:r w:rsidRPr="00C11157">
              <w:rPr>
                <w:sz w:val="24"/>
                <w:szCs w:val="24"/>
              </w:rPr>
              <w:t>и</w:t>
            </w:r>
            <w:r w:rsidRPr="00C11157">
              <w:rPr>
                <w:sz w:val="24"/>
                <w:szCs w:val="24"/>
              </w:rPr>
              <w:t>мости</w:t>
            </w:r>
          </w:p>
        </w:tc>
      </w:tr>
      <w:tr w:rsidR="001E28CB" w:rsidRPr="00C11157" w:rsidTr="00C11157">
        <w:trPr>
          <w:jc w:val="center"/>
        </w:trPr>
        <w:tc>
          <w:tcPr>
            <w:tcW w:w="15638" w:type="dxa"/>
            <w:gridSpan w:val="5"/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outlineLvl w:val="2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 Увеличение совокупных поступлений в консолидированный бюджет республики</w:t>
            </w:r>
          </w:p>
          <w:p w:rsidR="001E28CB" w:rsidRPr="00C11157" w:rsidRDefault="001E28CB" w:rsidP="00C11157">
            <w:pPr>
              <w:pStyle w:val="ConsPlusNormal"/>
              <w:ind w:left="57" w:right="57"/>
              <w:jc w:val="center"/>
              <w:outlineLvl w:val="2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от земельного налога, доходов от аренды и продажи земельных участков</w:t>
            </w:r>
          </w:p>
        </w:tc>
      </w:tr>
      <w:tr w:rsidR="00C11157" w:rsidRPr="00C11157" w:rsidTr="00C11157">
        <w:trPr>
          <w:jc w:val="center"/>
        </w:trPr>
        <w:tc>
          <w:tcPr>
            <w:tcW w:w="2738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 Организация и пров</w:t>
            </w:r>
            <w:r w:rsidRPr="00C11157">
              <w:rPr>
                <w:sz w:val="24"/>
                <w:szCs w:val="24"/>
              </w:rPr>
              <w:t>е</w:t>
            </w:r>
            <w:r w:rsidRPr="00C11157">
              <w:rPr>
                <w:sz w:val="24"/>
                <w:szCs w:val="24"/>
              </w:rPr>
              <w:t>дение работ по госуда</w:t>
            </w:r>
            <w:r w:rsidRPr="00C11157">
              <w:rPr>
                <w:sz w:val="24"/>
                <w:szCs w:val="24"/>
              </w:rPr>
              <w:t>р</w:t>
            </w:r>
            <w:r w:rsidRPr="00C11157">
              <w:rPr>
                <w:sz w:val="24"/>
                <w:szCs w:val="24"/>
              </w:rPr>
              <w:t>ственной кадастровой оценке</w:t>
            </w:r>
          </w:p>
        </w:tc>
        <w:tc>
          <w:tcPr>
            <w:tcW w:w="4395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бор исходных данных</w:t>
            </w:r>
          </w:p>
        </w:tc>
        <w:tc>
          <w:tcPr>
            <w:tcW w:w="170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март 2015 г.</w:t>
            </w:r>
          </w:p>
        </w:tc>
        <w:tc>
          <w:tcPr>
            <w:tcW w:w="3543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Министерство земельных и имущественных отношений Республики Тыва 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формирование перечня з</w:t>
            </w:r>
            <w:r w:rsidRPr="00C11157">
              <w:rPr>
                <w:sz w:val="24"/>
                <w:szCs w:val="24"/>
              </w:rPr>
              <w:t>е</w:t>
            </w:r>
            <w:r w:rsidRPr="00C11157">
              <w:rPr>
                <w:sz w:val="24"/>
                <w:szCs w:val="24"/>
              </w:rPr>
              <w:t>мельных участков, подлеж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щих государственной кадас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ровой оценке</w:t>
            </w:r>
          </w:p>
        </w:tc>
      </w:tr>
      <w:tr w:rsidR="00C11157" w:rsidRPr="00C11157" w:rsidTr="00C11157">
        <w:trPr>
          <w:jc w:val="center"/>
        </w:trPr>
        <w:tc>
          <w:tcPr>
            <w:tcW w:w="2738" w:type="dxa"/>
            <w:vMerge w:val="restart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а) проведение работ по государственной кадас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ровой оценке земель сельскохозяйственного назначения</w:t>
            </w:r>
          </w:p>
        </w:tc>
        <w:tc>
          <w:tcPr>
            <w:tcW w:w="4395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1157">
              <w:rPr>
                <w:sz w:val="24"/>
                <w:szCs w:val="24"/>
              </w:rPr>
              <w:t>одготовка документации, необх</w:t>
            </w:r>
            <w:r w:rsidRPr="00C11157">
              <w:rPr>
                <w:sz w:val="24"/>
                <w:szCs w:val="24"/>
              </w:rPr>
              <w:t>о</w:t>
            </w:r>
            <w:r w:rsidRPr="00C11157">
              <w:rPr>
                <w:sz w:val="24"/>
                <w:szCs w:val="24"/>
              </w:rPr>
              <w:t>димой для проведения конкурса по в</w:t>
            </w:r>
            <w:r w:rsidRPr="00C11157">
              <w:rPr>
                <w:sz w:val="24"/>
                <w:szCs w:val="24"/>
              </w:rPr>
              <w:t>ы</w:t>
            </w:r>
            <w:r w:rsidRPr="00C11157">
              <w:rPr>
                <w:sz w:val="24"/>
                <w:szCs w:val="24"/>
              </w:rPr>
              <w:t>бору исполнителя работ по государс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венной кадастровой оценке земель</w:t>
            </w:r>
          </w:p>
        </w:tc>
        <w:tc>
          <w:tcPr>
            <w:tcW w:w="170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март-апрель 2015 г.</w:t>
            </w:r>
          </w:p>
        </w:tc>
        <w:tc>
          <w:tcPr>
            <w:tcW w:w="3543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извещение о проведении ко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 xml:space="preserve">курса </w:t>
            </w:r>
          </w:p>
        </w:tc>
      </w:tr>
      <w:tr w:rsidR="00C11157" w:rsidRPr="00C11157" w:rsidTr="00C11157">
        <w:trPr>
          <w:jc w:val="center"/>
        </w:trPr>
        <w:tc>
          <w:tcPr>
            <w:tcW w:w="2738" w:type="dxa"/>
            <w:vMerge/>
          </w:tcPr>
          <w:p w:rsidR="00C11157" w:rsidRPr="00C11157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395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1157">
              <w:rPr>
                <w:sz w:val="24"/>
                <w:szCs w:val="24"/>
              </w:rPr>
              <w:t>роведение конкурса по выбору и</w:t>
            </w:r>
            <w:r w:rsidRPr="00C11157"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полнителя работ по государственной к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дастровой оценке земель</w:t>
            </w:r>
          </w:p>
        </w:tc>
        <w:tc>
          <w:tcPr>
            <w:tcW w:w="170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май 2015 г.</w:t>
            </w:r>
          </w:p>
        </w:tc>
        <w:tc>
          <w:tcPr>
            <w:tcW w:w="3543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заключение государственного контракта </w:t>
            </w:r>
          </w:p>
        </w:tc>
      </w:tr>
      <w:tr w:rsidR="00C11157" w:rsidRPr="00C11157" w:rsidTr="00C11157">
        <w:trPr>
          <w:jc w:val="center"/>
        </w:trPr>
        <w:tc>
          <w:tcPr>
            <w:tcW w:w="2738" w:type="dxa"/>
            <w:vMerge/>
          </w:tcPr>
          <w:p w:rsidR="00C11157" w:rsidRPr="00C11157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395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11157">
              <w:rPr>
                <w:sz w:val="24"/>
                <w:szCs w:val="24"/>
              </w:rPr>
              <w:t>ыполнение работ по государстве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>ной кадастровой оценке земель</w:t>
            </w:r>
          </w:p>
        </w:tc>
        <w:tc>
          <w:tcPr>
            <w:tcW w:w="170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Pr="00C11157">
              <w:rPr>
                <w:sz w:val="24"/>
                <w:szCs w:val="24"/>
              </w:rPr>
              <w:t>декабрь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2015 г.</w:t>
            </w:r>
          </w:p>
        </w:tc>
        <w:tc>
          <w:tcPr>
            <w:tcW w:w="3543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правовой акт об утверждении результатов государственной кадастровой оценки земель </w:t>
            </w:r>
          </w:p>
        </w:tc>
      </w:tr>
      <w:tr w:rsidR="00C11157" w:rsidRPr="00C11157" w:rsidTr="00C11157">
        <w:trPr>
          <w:jc w:val="center"/>
        </w:trPr>
        <w:tc>
          <w:tcPr>
            <w:tcW w:w="2738" w:type="dxa"/>
            <w:vMerge w:val="restart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б) проведение работ по государственной кадас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ровой оценке земель сельскохозяйственного назначения</w:t>
            </w:r>
          </w:p>
        </w:tc>
        <w:tc>
          <w:tcPr>
            <w:tcW w:w="4395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2.5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бор исходных данных</w:t>
            </w:r>
          </w:p>
        </w:tc>
        <w:tc>
          <w:tcPr>
            <w:tcW w:w="170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март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формирование перечня з</w:t>
            </w:r>
            <w:r w:rsidRPr="00C11157">
              <w:rPr>
                <w:sz w:val="24"/>
                <w:szCs w:val="24"/>
              </w:rPr>
              <w:t>е</w:t>
            </w:r>
            <w:r w:rsidRPr="00C11157">
              <w:rPr>
                <w:sz w:val="24"/>
                <w:szCs w:val="24"/>
              </w:rPr>
              <w:t>мельных участков, подлеж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щих государственной кадас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 xml:space="preserve">ровой оценке </w:t>
            </w:r>
          </w:p>
        </w:tc>
      </w:tr>
      <w:tr w:rsidR="00C11157" w:rsidRPr="00C11157" w:rsidTr="00C11157">
        <w:trPr>
          <w:jc w:val="center"/>
        </w:trPr>
        <w:tc>
          <w:tcPr>
            <w:tcW w:w="2738" w:type="dxa"/>
            <w:vMerge/>
          </w:tcPr>
          <w:p w:rsidR="00C11157" w:rsidRPr="00C11157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395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1157">
              <w:rPr>
                <w:sz w:val="24"/>
                <w:szCs w:val="24"/>
              </w:rPr>
              <w:t>одготовка документации, необх</w:t>
            </w:r>
            <w:r w:rsidRPr="00C11157">
              <w:rPr>
                <w:sz w:val="24"/>
                <w:szCs w:val="24"/>
              </w:rPr>
              <w:t>о</w:t>
            </w:r>
            <w:r w:rsidRPr="00C11157">
              <w:rPr>
                <w:sz w:val="24"/>
                <w:szCs w:val="24"/>
              </w:rPr>
              <w:t>димой для проведения конкурса по в</w:t>
            </w:r>
            <w:r w:rsidRPr="00C11157">
              <w:rPr>
                <w:sz w:val="24"/>
                <w:szCs w:val="24"/>
              </w:rPr>
              <w:t>ы</w:t>
            </w:r>
            <w:r w:rsidRPr="00C11157">
              <w:rPr>
                <w:sz w:val="24"/>
                <w:szCs w:val="24"/>
              </w:rPr>
              <w:t>бору исполнителя работ по государс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венной кадастровой оценке земель</w:t>
            </w:r>
          </w:p>
        </w:tc>
        <w:tc>
          <w:tcPr>
            <w:tcW w:w="170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март-апрель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извещение о проведении ко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 xml:space="preserve">курса </w:t>
            </w:r>
          </w:p>
        </w:tc>
      </w:tr>
    </w:tbl>
    <w:p w:rsidR="001E28CB" w:rsidRDefault="001E28CB"/>
    <w:p w:rsidR="0096766E" w:rsidRDefault="0096766E"/>
    <w:tbl>
      <w:tblPr>
        <w:tblW w:w="15571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671"/>
        <w:gridCol w:w="4253"/>
        <w:gridCol w:w="1791"/>
        <w:gridCol w:w="3595"/>
        <w:gridCol w:w="3261"/>
      </w:tblGrid>
      <w:tr w:rsidR="001E28CB" w:rsidRPr="00C11157" w:rsidTr="00C11157">
        <w:trPr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ind w:left="57" w:right="57"/>
              <w:jc w:val="center"/>
              <w:rPr>
                <w:sz w:val="24"/>
              </w:rPr>
            </w:pPr>
            <w:r w:rsidRPr="00C11157"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C11157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5</w:t>
            </w:r>
          </w:p>
        </w:tc>
      </w:tr>
      <w:tr w:rsidR="00C11157" w:rsidRPr="00C11157" w:rsidTr="00C11157">
        <w:trPr>
          <w:jc w:val="center"/>
        </w:trPr>
        <w:tc>
          <w:tcPr>
            <w:tcW w:w="2671" w:type="dxa"/>
            <w:vMerge w:val="restart"/>
          </w:tcPr>
          <w:p w:rsidR="00C11157" w:rsidRPr="00C11157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253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2.7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1157">
              <w:rPr>
                <w:sz w:val="24"/>
                <w:szCs w:val="24"/>
              </w:rPr>
              <w:t>роведение конкурса по выбору исполнителя работ по государственной кадастровой оценке земель</w:t>
            </w:r>
          </w:p>
        </w:tc>
        <w:tc>
          <w:tcPr>
            <w:tcW w:w="1791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май-июнь 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2016 г.</w:t>
            </w:r>
          </w:p>
        </w:tc>
        <w:tc>
          <w:tcPr>
            <w:tcW w:w="3595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Министерство Республики Тыва по регулированию контрактной системы в сфере 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заключение государственного контракта</w:t>
            </w:r>
          </w:p>
        </w:tc>
      </w:tr>
      <w:tr w:rsidR="00C11157" w:rsidRPr="00C11157" w:rsidTr="00C11157">
        <w:trPr>
          <w:jc w:val="center"/>
        </w:trPr>
        <w:tc>
          <w:tcPr>
            <w:tcW w:w="2671" w:type="dxa"/>
            <w:vMerge/>
          </w:tcPr>
          <w:p w:rsidR="00C11157" w:rsidRPr="00C11157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253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11157">
              <w:rPr>
                <w:sz w:val="24"/>
                <w:szCs w:val="24"/>
              </w:rPr>
              <w:t>ыполнение работ по государс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венной кадастровой оценке земель</w:t>
            </w:r>
          </w:p>
        </w:tc>
        <w:tc>
          <w:tcPr>
            <w:tcW w:w="179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июль-ноябрь 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2016 г.</w:t>
            </w:r>
          </w:p>
        </w:tc>
        <w:tc>
          <w:tcPr>
            <w:tcW w:w="3595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правовой акт об утверждении результатов государственной кадастровой оценки земель </w:t>
            </w:r>
          </w:p>
        </w:tc>
      </w:tr>
      <w:tr w:rsidR="00C11157" w:rsidRPr="00C11157" w:rsidTr="00C11157">
        <w:trPr>
          <w:jc w:val="center"/>
        </w:trPr>
        <w:tc>
          <w:tcPr>
            <w:tcW w:w="2671" w:type="dxa"/>
            <w:vMerge w:val="restart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б) проведение работ по государственной кад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стровой оценке на те</w:t>
            </w:r>
            <w:r w:rsidRPr="00C11157">
              <w:rPr>
                <w:sz w:val="24"/>
                <w:szCs w:val="24"/>
              </w:rPr>
              <w:t>р</w:t>
            </w:r>
            <w:r w:rsidRPr="00C11157">
              <w:rPr>
                <w:sz w:val="24"/>
                <w:szCs w:val="24"/>
              </w:rPr>
              <w:t>ри</w:t>
            </w:r>
            <w:r w:rsidR="009C5149">
              <w:rPr>
                <w:sz w:val="24"/>
                <w:szCs w:val="24"/>
              </w:rPr>
              <w:t>тории Республики Тыва на 2018-</w:t>
            </w:r>
            <w:r w:rsidRPr="00C11157">
              <w:rPr>
                <w:sz w:val="24"/>
                <w:szCs w:val="24"/>
              </w:rPr>
              <w:t>2021 годы</w:t>
            </w:r>
          </w:p>
        </w:tc>
        <w:tc>
          <w:tcPr>
            <w:tcW w:w="4253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2.9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оздание государственного бю</w:t>
            </w:r>
            <w:r w:rsidRPr="00C11157">
              <w:rPr>
                <w:sz w:val="24"/>
                <w:szCs w:val="24"/>
              </w:rPr>
              <w:t>д</w:t>
            </w:r>
            <w:r w:rsidRPr="00C11157">
              <w:rPr>
                <w:sz w:val="24"/>
                <w:szCs w:val="24"/>
              </w:rPr>
              <w:t>жетного учреждения по государстве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>ной кадастровой оценке</w:t>
            </w:r>
          </w:p>
        </w:tc>
        <w:tc>
          <w:tcPr>
            <w:tcW w:w="1791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декабрь 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2018-2019 </w:t>
            </w:r>
            <w:r>
              <w:rPr>
                <w:sz w:val="24"/>
                <w:szCs w:val="24"/>
              </w:rPr>
              <w:t>г</w:t>
            </w:r>
            <w:r w:rsidRPr="00C11157">
              <w:rPr>
                <w:sz w:val="24"/>
                <w:szCs w:val="24"/>
              </w:rPr>
              <w:t>г.</w:t>
            </w:r>
          </w:p>
        </w:tc>
        <w:tc>
          <w:tcPr>
            <w:tcW w:w="3595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</w:t>
            </w:r>
            <w:r w:rsidRPr="00C11157"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 xml:space="preserve">публики Тыва, Министерство финансов Республики Тыва 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правовой акт о дате перехода к проведению государстве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>ной оценки объектов недв</w:t>
            </w:r>
            <w:r w:rsidRPr="00C11157">
              <w:rPr>
                <w:sz w:val="24"/>
                <w:szCs w:val="24"/>
              </w:rPr>
              <w:t>и</w:t>
            </w:r>
            <w:r w:rsidRPr="00C11157">
              <w:rPr>
                <w:sz w:val="24"/>
                <w:szCs w:val="24"/>
              </w:rPr>
              <w:t>жимости и о создании гос</w:t>
            </w:r>
            <w:r w:rsidRPr="00C11157">
              <w:rPr>
                <w:sz w:val="24"/>
                <w:szCs w:val="24"/>
              </w:rPr>
              <w:t>у</w:t>
            </w:r>
            <w:r w:rsidRPr="00C11157">
              <w:rPr>
                <w:sz w:val="24"/>
                <w:szCs w:val="24"/>
              </w:rPr>
              <w:t>дарственного бюджетного учреждения</w:t>
            </w:r>
          </w:p>
        </w:tc>
      </w:tr>
      <w:tr w:rsidR="00C11157" w:rsidRPr="00C11157" w:rsidTr="00C11157">
        <w:trPr>
          <w:jc w:val="center"/>
        </w:trPr>
        <w:tc>
          <w:tcPr>
            <w:tcW w:w="2671" w:type="dxa"/>
            <w:vMerge/>
          </w:tcPr>
          <w:p w:rsidR="00C11157" w:rsidRPr="00C11157" w:rsidRDefault="00C11157" w:rsidP="00C11157">
            <w:pPr>
              <w:ind w:left="57" w:right="57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C11157">
              <w:rPr>
                <w:sz w:val="24"/>
                <w:szCs w:val="24"/>
              </w:rPr>
              <w:t>ормирование и утверждение у</w:t>
            </w:r>
            <w:r w:rsidRPr="00C11157">
              <w:rPr>
                <w:sz w:val="24"/>
                <w:szCs w:val="24"/>
              </w:rPr>
              <w:t>ч</w:t>
            </w:r>
            <w:r w:rsidRPr="00C11157">
              <w:rPr>
                <w:sz w:val="24"/>
                <w:szCs w:val="24"/>
              </w:rPr>
              <w:t>редителем государственного задания на оказание государственных услуг по проведению кадастровой оценки для государственного бюджетного учре</w:t>
            </w:r>
            <w:r w:rsidRPr="00C11157">
              <w:rPr>
                <w:sz w:val="24"/>
                <w:szCs w:val="24"/>
              </w:rPr>
              <w:t>ж</w:t>
            </w:r>
            <w:r w:rsidRPr="00C11157">
              <w:rPr>
                <w:sz w:val="24"/>
                <w:szCs w:val="24"/>
              </w:rPr>
              <w:t>дения на 2019-2022 годы</w:t>
            </w:r>
          </w:p>
        </w:tc>
        <w:tc>
          <w:tcPr>
            <w:tcW w:w="1791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декабрь 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2018-2021 </w:t>
            </w:r>
            <w:r>
              <w:rPr>
                <w:sz w:val="24"/>
                <w:szCs w:val="24"/>
              </w:rPr>
              <w:t>г</w:t>
            </w:r>
            <w:r w:rsidRPr="00C11157">
              <w:rPr>
                <w:sz w:val="24"/>
                <w:szCs w:val="24"/>
              </w:rPr>
              <w:t>г.</w:t>
            </w:r>
          </w:p>
        </w:tc>
        <w:tc>
          <w:tcPr>
            <w:tcW w:w="3595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</w:t>
            </w:r>
            <w:r w:rsidRPr="00C11157"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публики Тыва, Министерство финансов Республики Тыва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правовой акт о дате перехода к проведению государстве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>ной оценки объектов недв</w:t>
            </w:r>
            <w:r w:rsidRPr="00C11157">
              <w:rPr>
                <w:sz w:val="24"/>
                <w:szCs w:val="24"/>
              </w:rPr>
              <w:t>и</w:t>
            </w:r>
            <w:r w:rsidRPr="00C11157">
              <w:rPr>
                <w:sz w:val="24"/>
                <w:szCs w:val="24"/>
              </w:rPr>
              <w:t>жимости и о создании гос</w:t>
            </w:r>
            <w:r w:rsidRPr="00C11157">
              <w:rPr>
                <w:sz w:val="24"/>
                <w:szCs w:val="24"/>
              </w:rPr>
              <w:t>у</w:t>
            </w:r>
            <w:r w:rsidRPr="00C11157">
              <w:rPr>
                <w:sz w:val="24"/>
                <w:szCs w:val="24"/>
              </w:rPr>
              <w:t xml:space="preserve">дарственного бюджетного учреждения </w:t>
            </w:r>
          </w:p>
        </w:tc>
      </w:tr>
      <w:tr w:rsidR="00C11157" w:rsidRPr="00C11157" w:rsidTr="00C11157">
        <w:trPr>
          <w:jc w:val="center"/>
        </w:trPr>
        <w:tc>
          <w:tcPr>
            <w:tcW w:w="2671" w:type="dxa"/>
            <w:vMerge w:val="restart"/>
          </w:tcPr>
          <w:p w:rsidR="00C11157" w:rsidRPr="00C11157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3. Проведение ко</w:t>
            </w:r>
            <w:r w:rsidRPr="00C11157">
              <w:rPr>
                <w:sz w:val="24"/>
                <w:szCs w:val="24"/>
              </w:rPr>
              <w:t>м</w:t>
            </w:r>
            <w:r w:rsidRPr="00C11157">
              <w:rPr>
                <w:sz w:val="24"/>
                <w:szCs w:val="24"/>
              </w:rPr>
              <w:t>плексных кадастровых работ</w:t>
            </w:r>
          </w:p>
        </w:tc>
        <w:tc>
          <w:tcPr>
            <w:tcW w:w="4253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11157">
              <w:rPr>
                <w:sz w:val="24"/>
                <w:szCs w:val="24"/>
              </w:rPr>
              <w:t>рганизация подготовительных р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бот по определению кадастровых ква</w:t>
            </w:r>
            <w:r w:rsidRPr="00C11157">
              <w:rPr>
                <w:sz w:val="24"/>
                <w:szCs w:val="24"/>
              </w:rPr>
              <w:t>р</w:t>
            </w:r>
            <w:r w:rsidRPr="00C11157">
              <w:rPr>
                <w:sz w:val="24"/>
                <w:szCs w:val="24"/>
              </w:rPr>
              <w:t>талов муниципального района, горо</w:t>
            </w:r>
            <w:r w:rsidRPr="00C11157">
              <w:rPr>
                <w:sz w:val="24"/>
                <w:szCs w:val="24"/>
              </w:rPr>
              <w:t>д</w:t>
            </w:r>
            <w:r w:rsidRPr="00C11157">
              <w:rPr>
                <w:sz w:val="24"/>
                <w:szCs w:val="24"/>
              </w:rPr>
              <w:t>ского округа или поселения</w:t>
            </w:r>
          </w:p>
        </w:tc>
        <w:tc>
          <w:tcPr>
            <w:tcW w:w="179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март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2017-2022 гг.</w:t>
            </w:r>
          </w:p>
        </w:tc>
        <w:tc>
          <w:tcPr>
            <w:tcW w:w="3595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</w:t>
            </w:r>
            <w:r w:rsidRPr="00C11157"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публики Тыва органы местного самоуправления (по согласов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нию)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перечень кадастровых ква</w:t>
            </w:r>
            <w:r w:rsidRPr="00C11157">
              <w:rPr>
                <w:sz w:val="24"/>
                <w:szCs w:val="24"/>
              </w:rPr>
              <w:t>р</w:t>
            </w:r>
            <w:r w:rsidRPr="00C11157">
              <w:rPr>
                <w:sz w:val="24"/>
                <w:szCs w:val="24"/>
              </w:rPr>
              <w:t xml:space="preserve">талов, в границах которых предполагается проведение комплексных кадастровых работ </w:t>
            </w:r>
          </w:p>
        </w:tc>
      </w:tr>
      <w:tr w:rsidR="00C11157" w:rsidRPr="00C11157" w:rsidTr="00C11157">
        <w:trPr>
          <w:jc w:val="center"/>
        </w:trPr>
        <w:tc>
          <w:tcPr>
            <w:tcW w:w="2671" w:type="dxa"/>
            <w:vMerge/>
          </w:tcPr>
          <w:p w:rsidR="00C11157" w:rsidRPr="00C11157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253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C11157">
              <w:rPr>
                <w:sz w:val="24"/>
                <w:szCs w:val="24"/>
              </w:rPr>
              <w:t>одготовка документации, необх</w:t>
            </w:r>
            <w:r w:rsidRPr="00C11157">
              <w:rPr>
                <w:sz w:val="24"/>
                <w:szCs w:val="24"/>
              </w:rPr>
              <w:t>о</w:t>
            </w:r>
            <w:r w:rsidRPr="00C11157">
              <w:rPr>
                <w:sz w:val="24"/>
                <w:szCs w:val="24"/>
              </w:rPr>
              <w:t>димой для проведения конкурса по в</w:t>
            </w:r>
            <w:r w:rsidRPr="00C11157">
              <w:rPr>
                <w:sz w:val="24"/>
                <w:szCs w:val="24"/>
              </w:rPr>
              <w:t>ы</w:t>
            </w:r>
            <w:r w:rsidRPr="00C11157">
              <w:rPr>
                <w:sz w:val="24"/>
                <w:szCs w:val="24"/>
              </w:rPr>
              <w:t>бору исполнителя работ по проведению комплексных кадастровых работ</w:t>
            </w:r>
          </w:p>
        </w:tc>
        <w:tc>
          <w:tcPr>
            <w:tcW w:w="179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 xml:space="preserve">май </w:t>
            </w:r>
          </w:p>
          <w:p w:rsidR="00C11157" w:rsidRP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2017-2022 гг.</w:t>
            </w:r>
          </w:p>
        </w:tc>
        <w:tc>
          <w:tcPr>
            <w:tcW w:w="3595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Министерство земельных и имущественных отношений Ре</w:t>
            </w:r>
            <w:r w:rsidRPr="00C11157">
              <w:rPr>
                <w:sz w:val="24"/>
                <w:szCs w:val="24"/>
              </w:rPr>
              <w:t>с</w:t>
            </w:r>
            <w:r w:rsidRPr="00C11157">
              <w:rPr>
                <w:sz w:val="24"/>
                <w:szCs w:val="24"/>
              </w:rPr>
              <w:t>публики Тыва органы местного самоуправления (по согласов</w:t>
            </w:r>
            <w:r w:rsidRPr="00C11157">
              <w:rPr>
                <w:sz w:val="24"/>
                <w:szCs w:val="24"/>
              </w:rPr>
              <w:t>а</w:t>
            </w:r>
            <w:r w:rsidRPr="00C11157">
              <w:rPr>
                <w:sz w:val="24"/>
                <w:szCs w:val="24"/>
              </w:rPr>
              <w:t>нию)</w:t>
            </w:r>
          </w:p>
        </w:tc>
        <w:tc>
          <w:tcPr>
            <w:tcW w:w="3261" w:type="dxa"/>
          </w:tcPr>
          <w:p w:rsidR="00C11157" w:rsidRPr="00C11157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извещение о проведении ко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>курса</w:t>
            </w:r>
          </w:p>
        </w:tc>
      </w:tr>
    </w:tbl>
    <w:p w:rsidR="001E28CB" w:rsidRDefault="001E28CB"/>
    <w:p w:rsidR="001E28CB" w:rsidRDefault="001E28CB"/>
    <w:p w:rsidR="001E28CB" w:rsidRDefault="001E28CB"/>
    <w:p w:rsidR="001E28CB" w:rsidRDefault="001E28CB"/>
    <w:tbl>
      <w:tblPr>
        <w:tblW w:w="15429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697"/>
        <w:gridCol w:w="4085"/>
        <w:gridCol w:w="1843"/>
        <w:gridCol w:w="3544"/>
        <w:gridCol w:w="3260"/>
      </w:tblGrid>
      <w:tr w:rsidR="001E28CB" w:rsidRPr="0086490F" w:rsidTr="00C11157">
        <w:trPr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1157" w:rsidRPr="0086490F" w:rsidTr="00C11157">
        <w:trPr>
          <w:jc w:val="center"/>
        </w:trPr>
        <w:tc>
          <w:tcPr>
            <w:tcW w:w="2697" w:type="dxa"/>
            <w:vMerge w:val="restart"/>
          </w:tcPr>
          <w:p w:rsidR="00C11157" w:rsidRPr="0086490F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085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3.3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490F">
              <w:rPr>
                <w:sz w:val="24"/>
                <w:szCs w:val="24"/>
              </w:rPr>
              <w:t>роведение конкурса по выбору исполнителя работ по проведению комплексных кадастровых работ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86490F">
              <w:rPr>
                <w:sz w:val="24"/>
                <w:szCs w:val="24"/>
              </w:rPr>
              <w:t>2022 гг.</w:t>
            </w:r>
          </w:p>
        </w:tc>
        <w:tc>
          <w:tcPr>
            <w:tcW w:w="3544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органы местного самоуправл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86490F">
              <w:rPr>
                <w:sz w:val="24"/>
                <w:szCs w:val="24"/>
              </w:rPr>
              <w:t>(по согласованию), Мин</w:t>
            </w:r>
            <w:r w:rsidRPr="0086490F">
              <w:rPr>
                <w:sz w:val="24"/>
                <w:szCs w:val="24"/>
              </w:rPr>
              <w:t>и</w:t>
            </w:r>
            <w:r w:rsidRPr="0086490F">
              <w:rPr>
                <w:sz w:val="24"/>
                <w:szCs w:val="24"/>
              </w:rPr>
              <w:t>стерство земельных и имущес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венных отношений Республики Тыва</w:t>
            </w:r>
          </w:p>
        </w:tc>
        <w:tc>
          <w:tcPr>
            <w:tcW w:w="3260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заключение государственного контракта </w:t>
            </w:r>
          </w:p>
        </w:tc>
      </w:tr>
      <w:tr w:rsidR="00C11157" w:rsidRPr="0086490F" w:rsidTr="00C11157">
        <w:trPr>
          <w:jc w:val="center"/>
        </w:trPr>
        <w:tc>
          <w:tcPr>
            <w:tcW w:w="2697" w:type="dxa"/>
            <w:vMerge/>
          </w:tcPr>
          <w:p w:rsidR="00C11157" w:rsidRPr="0086490F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085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6490F">
              <w:rPr>
                <w:sz w:val="24"/>
                <w:szCs w:val="24"/>
              </w:rPr>
              <w:t>ыполнение работ по проведению комплексных кадастровых работ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86490F">
              <w:rPr>
                <w:sz w:val="24"/>
                <w:szCs w:val="24"/>
              </w:rPr>
              <w:t>2022 гг.</w:t>
            </w:r>
          </w:p>
        </w:tc>
        <w:tc>
          <w:tcPr>
            <w:tcW w:w="354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подрядная организация</w:t>
            </w:r>
          </w:p>
        </w:tc>
        <w:tc>
          <w:tcPr>
            <w:tcW w:w="3260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разработка проекта карты-плана территории, утвержд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ние и представление карты-плана территорий в орган к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 xml:space="preserve">дастрового учета </w:t>
            </w:r>
          </w:p>
        </w:tc>
      </w:tr>
      <w:tr w:rsidR="00C11157" w:rsidRPr="0086490F" w:rsidTr="00C11157">
        <w:trPr>
          <w:jc w:val="center"/>
        </w:trPr>
        <w:tc>
          <w:tcPr>
            <w:tcW w:w="2697" w:type="dxa"/>
            <w:vMerge w:val="restart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outlineLvl w:val="2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4. Проведение работ по формированию и пост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>новке на государстве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>ный кадастровый учет земельных участков, г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сударственная собс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венность на которые не разграничена</w:t>
            </w:r>
          </w:p>
        </w:tc>
        <w:tc>
          <w:tcPr>
            <w:tcW w:w="4085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составление перечня земельных участков, подлежащих к межеванию</w:t>
            </w:r>
          </w:p>
        </w:tc>
        <w:tc>
          <w:tcPr>
            <w:tcW w:w="1843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2019 г.</w:t>
            </w:r>
          </w:p>
        </w:tc>
        <w:tc>
          <w:tcPr>
            <w:tcW w:w="354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260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заключение договора на в</w:t>
            </w:r>
            <w:r w:rsidRPr="0086490F">
              <w:rPr>
                <w:sz w:val="24"/>
                <w:szCs w:val="24"/>
              </w:rPr>
              <w:t>ы</w:t>
            </w:r>
            <w:r w:rsidRPr="0086490F">
              <w:rPr>
                <w:sz w:val="24"/>
                <w:szCs w:val="24"/>
              </w:rPr>
              <w:t>полнение работ по межев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 xml:space="preserve">нию земельных участков </w:t>
            </w:r>
          </w:p>
        </w:tc>
      </w:tr>
      <w:tr w:rsidR="00C11157" w:rsidRPr="0086490F" w:rsidTr="00C11157">
        <w:trPr>
          <w:trHeight w:val="1495"/>
          <w:jc w:val="center"/>
        </w:trPr>
        <w:tc>
          <w:tcPr>
            <w:tcW w:w="2697" w:type="dxa"/>
            <w:vMerge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085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4.2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выполнение работ по договору: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- подготовка схемы расположения з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мельных участков;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both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- постановка на государственный к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>дастро</w:t>
            </w:r>
            <w:r>
              <w:rPr>
                <w:sz w:val="24"/>
                <w:szCs w:val="24"/>
              </w:rPr>
              <w:t>вый учет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согласно 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договору</w:t>
            </w:r>
          </w:p>
        </w:tc>
        <w:tc>
          <w:tcPr>
            <w:tcW w:w="354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кадастровый инженер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  <w:tc>
          <w:tcPr>
            <w:tcW w:w="3260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распоряжение об утвержд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нии схемы расположения з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мельного участка на кадас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 xml:space="preserve">ровом плане территории </w:t>
            </w:r>
          </w:p>
        </w:tc>
      </w:tr>
      <w:tr w:rsidR="00C11157" w:rsidRPr="0086490F" w:rsidTr="00C11157">
        <w:trPr>
          <w:jc w:val="center"/>
        </w:trPr>
        <w:tc>
          <w:tcPr>
            <w:tcW w:w="2697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both"/>
              <w:outlineLvl w:val="2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5. Развертывание и вн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дрение единой компь</w:t>
            </w:r>
            <w:r w:rsidRPr="0086490F">
              <w:rPr>
                <w:sz w:val="24"/>
                <w:szCs w:val="24"/>
              </w:rPr>
              <w:t>ю</w:t>
            </w:r>
            <w:r w:rsidRPr="0086490F">
              <w:rPr>
                <w:sz w:val="24"/>
                <w:szCs w:val="24"/>
              </w:rPr>
              <w:t>терной информацио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>ной системы по учету земельных и имущес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венных отношений ООО «АСГОР» на террит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рии Республики Тыва</w:t>
            </w:r>
          </w:p>
        </w:tc>
        <w:tc>
          <w:tcPr>
            <w:tcW w:w="4085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Pr="0086490F">
              <w:rPr>
                <w:sz w:val="24"/>
                <w:szCs w:val="24"/>
              </w:rPr>
              <w:t>2022 гг.</w:t>
            </w:r>
          </w:p>
        </w:tc>
        <w:tc>
          <w:tcPr>
            <w:tcW w:w="354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3260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единая унифицированная система учета земельных и имущественных отношений в Республике Тыва </w:t>
            </w:r>
          </w:p>
        </w:tc>
      </w:tr>
    </w:tbl>
    <w:p w:rsidR="001E28CB" w:rsidRDefault="001E28CB"/>
    <w:p w:rsidR="001E28CB" w:rsidRDefault="001E28CB"/>
    <w:p w:rsidR="001E28CB" w:rsidRDefault="001E28CB"/>
    <w:p w:rsidR="001E28CB" w:rsidRDefault="001E28CB"/>
    <w:p w:rsidR="001E28CB" w:rsidRDefault="001E28CB"/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693"/>
        <w:gridCol w:w="4064"/>
        <w:gridCol w:w="1843"/>
        <w:gridCol w:w="3468"/>
        <w:gridCol w:w="3336"/>
      </w:tblGrid>
      <w:tr w:rsidR="001E28CB" w:rsidRPr="0086490F" w:rsidTr="00C11157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CB" w:rsidRPr="0086490F" w:rsidRDefault="001E28CB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1157" w:rsidRPr="0086490F" w:rsidTr="00C11157">
        <w:trPr>
          <w:jc w:val="center"/>
        </w:trPr>
        <w:tc>
          <w:tcPr>
            <w:tcW w:w="2693" w:type="dxa"/>
            <w:vMerge w:val="restart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а) внедрение программы учета земельных и имущественных отн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шений в Министерстве земельных и имущес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венных отношений Ре</w:t>
            </w:r>
            <w:r w:rsidRPr="0086490F">
              <w:rPr>
                <w:sz w:val="24"/>
                <w:szCs w:val="24"/>
              </w:rPr>
              <w:t>с</w:t>
            </w:r>
            <w:r w:rsidRPr="0086490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06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490F">
              <w:rPr>
                <w:sz w:val="24"/>
                <w:szCs w:val="24"/>
              </w:rPr>
              <w:t>одготовка документации, нео</w:t>
            </w:r>
            <w:r w:rsidRPr="0086490F">
              <w:rPr>
                <w:sz w:val="24"/>
                <w:szCs w:val="24"/>
              </w:rPr>
              <w:t>б</w:t>
            </w:r>
            <w:r w:rsidRPr="0086490F">
              <w:rPr>
                <w:sz w:val="24"/>
                <w:szCs w:val="24"/>
              </w:rPr>
              <w:t>ходимой для внедрения программы учета земельных и имущественных отношений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апрель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2017 г.</w:t>
            </w:r>
          </w:p>
        </w:tc>
        <w:tc>
          <w:tcPr>
            <w:tcW w:w="3468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ООО «АСГОР»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3336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регламент работы в программе учета </w:t>
            </w:r>
          </w:p>
        </w:tc>
      </w:tr>
      <w:tr w:rsidR="00C11157" w:rsidRPr="0086490F" w:rsidTr="00C11157">
        <w:trPr>
          <w:jc w:val="center"/>
        </w:trPr>
        <w:tc>
          <w:tcPr>
            <w:tcW w:w="2693" w:type="dxa"/>
            <w:vMerge/>
          </w:tcPr>
          <w:p w:rsidR="00C11157" w:rsidRPr="0086490F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06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5.2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6490F">
              <w:rPr>
                <w:sz w:val="24"/>
                <w:szCs w:val="24"/>
              </w:rPr>
              <w:t>недрение программы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май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2018 г.</w:t>
            </w:r>
          </w:p>
        </w:tc>
        <w:tc>
          <w:tcPr>
            <w:tcW w:w="3468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ООО «АСГОР»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3336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свод и получение аналитич</w:t>
            </w:r>
            <w:r w:rsidRPr="0086490F">
              <w:rPr>
                <w:sz w:val="24"/>
                <w:szCs w:val="24"/>
              </w:rPr>
              <w:t>е</w:t>
            </w:r>
            <w:r w:rsidRPr="0086490F">
              <w:rPr>
                <w:sz w:val="24"/>
                <w:szCs w:val="24"/>
              </w:rPr>
              <w:t>ских отчетов</w:t>
            </w:r>
          </w:p>
        </w:tc>
      </w:tr>
      <w:tr w:rsidR="00C11157" w:rsidRPr="0086490F" w:rsidTr="00C11157">
        <w:trPr>
          <w:jc w:val="center"/>
        </w:trPr>
        <w:tc>
          <w:tcPr>
            <w:tcW w:w="2693" w:type="dxa"/>
            <w:vMerge/>
          </w:tcPr>
          <w:p w:rsidR="00C11157" w:rsidRPr="0086490F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06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5.3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6490F">
              <w:rPr>
                <w:sz w:val="24"/>
                <w:szCs w:val="24"/>
              </w:rPr>
              <w:t>становка и внедрение програ</w:t>
            </w:r>
            <w:r w:rsidRPr="0086490F">
              <w:rPr>
                <w:sz w:val="24"/>
                <w:szCs w:val="24"/>
              </w:rPr>
              <w:t>м</w:t>
            </w:r>
            <w:r w:rsidRPr="0086490F">
              <w:rPr>
                <w:sz w:val="24"/>
                <w:szCs w:val="24"/>
              </w:rPr>
              <w:t>мы учета земельных и имуществе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май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2018 г.</w:t>
            </w:r>
          </w:p>
        </w:tc>
        <w:tc>
          <w:tcPr>
            <w:tcW w:w="3468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ООО «АСГОР»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3336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достоверный учет имущества и земельных участков, нах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дящихся в государственной и муниципальной собственности на территории Республики Тыва, и земельных участков, государственная собстве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>ность на которые не разгран</w:t>
            </w:r>
            <w:r w:rsidRPr="0086490F">
              <w:rPr>
                <w:sz w:val="24"/>
                <w:szCs w:val="24"/>
              </w:rPr>
              <w:t>и</w:t>
            </w:r>
            <w:r w:rsidRPr="0086490F">
              <w:rPr>
                <w:sz w:val="24"/>
                <w:szCs w:val="24"/>
              </w:rPr>
              <w:t>чена, на территории городск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го округа «Город Кызыл Ре</w:t>
            </w:r>
            <w:r w:rsidRPr="0086490F">
              <w:rPr>
                <w:sz w:val="24"/>
                <w:szCs w:val="24"/>
              </w:rPr>
              <w:t>с</w:t>
            </w:r>
            <w:r w:rsidRPr="0086490F">
              <w:rPr>
                <w:sz w:val="24"/>
                <w:szCs w:val="24"/>
              </w:rPr>
              <w:t>публики Тыва»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1157" w:rsidRPr="0086490F" w:rsidTr="00C11157">
        <w:trPr>
          <w:jc w:val="center"/>
        </w:trPr>
        <w:tc>
          <w:tcPr>
            <w:tcW w:w="2693" w:type="dxa"/>
            <w:vMerge w:val="restart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б) внедрение единой компьютерной инфо</w:t>
            </w:r>
            <w:r w:rsidRPr="0086490F">
              <w:rPr>
                <w:sz w:val="24"/>
                <w:szCs w:val="24"/>
              </w:rPr>
              <w:t>р</w:t>
            </w:r>
            <w:r w:rsidRPr="0086490F">
              <w:rPr>
                <w:sz w:val="24"/>
                <w:szCs w:val="24"/>
              </w:rPr>
              <w:t>мационной системы по учету земельных и имущественных отн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шений в муниципал</w:t>
            </w:r>
            <w:r w:rsidRPr="0086490F">
              <w:rPr>
                <w:sz w:val="24"/>
                <w:szCs w:val="24"/>
              </w:rPr>
              <w:t>ь</w:t>
            </w:r>
            <w:r w:rsidRPr="0086490F">
              <w:rPr>
                <w:sz w:val="24"/>
                <w:szCs w:val="24"/>
              </w:rPr>
              <w:t>ных образованиях и г</w:t>
            </w:r>
            <w:r w:rsidRPr="0086490F">
              <w:rPr>
                <w:sz w:val="24"/>
                <w:szCs w:val="24"/>
              </w:rPr>
              <w:t>о</w:t>
            </w:r>
            <w:r w:rsidRPr="0086490F">
              <w:rPr>
                <w:sz w:val="24"/>
                <w:szCs w:val="24"/>
              </w:rPr>
              <w:t>родских округов Ре</w:t>
            </w:r>
            <w:r w:rsidRPr="0086490F">
              <w:rPr>
                <w:sz w:val="24"/>
                <w:szCs w:val="24"/>
              </w:rPr>
              <w:t>с</w:t>
            </w:r>
            <w:r w:rsidRPr="0086490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406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490F">
              <w:rPr>
                <w:sz w:val="24"/>
                <w:szCs w:val="24"/>
              </w:rPr>
              <w:t>одготовка документации, нео</w:t>
            </w:r>
            <w:r w:rsidRPr="0086490F">
              <w:rPr>
                <w:sz w:val="24"/>
                <w:szCs w:val="24"/>
              </w:rPr>
              <w:t>б</w:t>
            </w:r>
            <w:r w:rsidRPr="0086490F">
              <w:rPr>
                <w:sz w:val="24"/>
                <w:szCs w:val="24"/>
              </w:rPr>
              <w:t>ходимой для проведения конкурса по выбору исполнителя работ</w:t>
            </w:r>
          </w:p>
        </w:tc>
        <w:tc>
          <w:tcPr>
            <w:tcW w:w="1843" w:type="dxa"/>
          </w:tcPr>
          <w:p w:rsidR="00C11157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май</w:t>
            </w:r>
          </w:p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2018-2022 </w:t>
            </w:r>
            <w:r>
              <w:rPr>
                <w:sz w:val="24"/>
                <w:szCs w:val="24"/>
              </w:rPr>
              <w:t>г</w:t>
            </w:r>
            <w:r w:rsidRPr="0086490F">
              <w:rPr>
                <w:sz w:val="24"/>
                <w:szCs w:val="24"/>
              </w:rPr>
              <w:t>г.</w:t>
            </w:r>
          </w:p>
        </w:tc>
        <w:tc>
          <w:tcPr>
            <w:tcW w:w="3468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  <w:r>
              <w:rPr>
                <w:sz w:val="24"/>
                <w:szCs w:val="24"/>
              </w:rPr>
              <w:t>,</w:t>
            </w:r>
            <w:r w:rsidRPr="0086490F">
              <w:rPr>
                <w:sz w:val="24"/>
                <w:szCs w:val="24"/>
              </w:rPr>
              <w:t xml:space="preserve"> органы мес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ного самоуправления (по согл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>сованию)</w:t>
            </w:r>
          </w:p>
        </w:tc>
        <w:tc>
          <w:tcPr>
            <w:tcW w:w="3336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извещение о проведении ко</w:t>
            </w:r>
            <w:r w:rsidRPr="0086490F">
              <w:rPr>
                <w:sz w:val="24"/>
                <w:szCs w:val="24"/>
              </w:rPr>
              <w:t>н</w:t>
            </w:r>
            <w:r w:rsidRPr="0086490F">
              <w:rPr>
                <w:sz w:val="24"/>
                <w:szCs w:val="24"/>
              </w:rPr>
              <w:t xml:space="preserve">курса </w:t>
            </w:r>
          </w:p>
        </w:tc>
      </w:tr>
      <w:tr w:rsidR="00C11157" w:rsidRPr="0086490F" w:rsidTr="00C11157">
        <w:trPr>
          <w:jc w:val="center"/>
        </w:trPr>
        <w:tc>
          <w:tcPr>
            <w:tcW w:w="2693" w:type="dxa"/>
            <w:vMerge/>
          </w:tcPr>
          <w:p w:rsidR="00C11157" w:rsidRPr="0086490F" w:rsidRDefault="00C11157" w:rsidP="00C11157">
            <w:pPr>
              <w:ind w:left="57" w:right="57"/>
              <w:rPr>
                <w:sz w:val="24"/>
              </w:rPr>
            </w:pPr>
          </w:p>
        </w:tc>
        <w:tc>
          <w:tcPr>
            <w:tcW w:w="4064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5.5</w:t>
            </w:r>
            <w:r>
              <w:rPr>
                <w:sz w:val="24"/>
                <w:szCs w:val="24"/>
              </w:rPr>
              <w:t>)</w:t>
            </w:r>
            <w:r w:rsidRPr="00864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6490F">
              <w:rPr>
                <w:sz w:val="24"/>
                <w:szCs w:val="24"/>
              </w:rPr>
              <w:t>роведение конкурса по выбору исполнителя работ</w:t>
            </w:r>
          </w:p>
        </w:tc>
        <w:tc>
          <w:tcPr>
            <w:tcW w:w="1843" w:type="dxa"/>
          </w:tcPr>
          <w:p w:rsidR="00C11157" w:rsidRPr="0086490F" w:rsidRDefault="00C11157" w:rsidP="00C11157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Pr="0086490F">
              <w:rPr>
                <w:sz w:val="24"/>
                <w:szCs w:val="24"/>
              </w:rPr>
              <w:t xml:space="preserve">июнь </w:t>
            </w:r>
            <w:r>
              <w:rPr>
                <w:sz w:val="24"/>
                <w:szCs w:val="24"/>
              </w:rPr>
              <w:t>2018-</w:t>
            </w:r>
            <w:r w:rsidRPr="0086490F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>г</w:t>
            </w:r>
            <w:r w:rsidRPr="0086490F">
              <w:rPr>
                <w:sz w:val="24"/>
                <w:szCs w:val="24"/>
              </w:rPr>
              <w:t>г.</w:t>
            </w:r>
          </w:p>
        </w:tc>
        <w:tc>
          <w:tcPr>
            <w:tcW w:w="3468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>Министерство земельных и имущественных отношений Республики Тыва</w:t>
            </w:r>
            <w:r>
              <w:rPr>
                <w:sz w:val="24"/>
                <w:szCs w:val="24"/>
              </w:rPr>
              <w:t>,</w:t>
            </w:r>
            <w:r w:rsidRPr="0086490F">
              <w:rPr>
                <w:sz w:val="24"/>
                <w:szCs w:val="24"/>
              </w:rPr>
              <w:t xml:space="preserve"> органы мес</w:t>
            </w:r>
            <w:r w:rsidRPr="0086490F">
              <w:rPr>
                <w:sz w:val="24"/>
                <w:szCs w:val="24"/>
              </w:rPr>
              <w:t>т</w:t>
            </w:r>
            <w:r w:rsidRPr="0086490F">
              <w:rPr>
                <w:sz w:val="24"/>
                <w:szCs w:val="24"/>
              </w:rPr>
              <w:t>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86490F">
              <w:rPr>
                <w:sz w:val="24"/>
                <w:szCs w:val="24"/>
              </w:rPr>
              <w:t>(по согл</w:t>
            </w:r>
            <w:r w:rsidRPr="0086490F">
              <w:rPr>
                <w:sz w:val="24"/>
                <w:szCs w:val="24"/>
              </w:rPr>
              <w:t>а</w:t>
            </w:r>
            <w:r w:rsidRPr="0086490F">
              <w:rPr>
                <w:sz w:val="24"/>
                <w:szCs w:val="24"/>
              </w:rPr>
              <w:t>сованию)</w:t>
            </w:r>
          </w:p>
        </w:tc>
        <w:tc>
          <w:tcPr>
            <w:tcW w:w="3336" w:type="dxa"/>
          </w:tcPr>
          <w:p w:rsidR="00C11157" w:rsidRPr="0086490F" w:rsidRDefault="00C11157" w:rsidP="00C11157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86490F">
              <w:rPr>
                <w:sz w:val="24"/>
                <w:szCs w:val="24"/>
              </w:rPr>
              <w:t xml:space="preserve">заключение государственного контракта </w:t>
            </w:r>
          </w:p>
        </w:tc>
      </w:tr>
    </w:tbl>
    <w:p w:rsidR="001E28CB" w:rsidRDefault="001E28CB"/>
    <w:p w:rsidR="001E28CB" w:rsidRDefault="001E28CB"/>
    <w:p w:rsidR="001E28CB" w:rsidRDefault="001E28CB"/>
    <w:p w:rsidR="0096766E" w:rsidRDefault="0096766E"/>
    <w:p w:rsidR="001E28CB" w:rsidRDefault="001E28CB"/>
    <w:tbl>
      <w:tblPr>
        <w:tblW w:w="1533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2648"/>
        <w:gridCol w:w="4111"/>
        <w:gridCol w:w="1843"/>
        <w:gridCol w:w="3260"/>
        <w:gridCol w:w="3119"/>
        <w:gridCol w:w="350"/>
      </w:tblGrid>
      <w:tr w:rsidR="001E28CB" w:rsidRPr="00C11157" w:rsidTr="00EB6C2B">
        <w:trPr>
          <w:gridAfter w:val="1"/>
          <w:wAfter w:w="350" w:type="dxa"/>
          <w:trHeight w:val="231"/>
          <w:jc w:val="center"/>
        </w:trPr>
        <w:tc>
          <w:tcPr>
            <w:tcW w:w="2648" w:type="dxa"/>
          </w:tcPr>
          <w:p w:rsidR="001E28CB" w:rsidRPr="00C11157" w:rsidRDefault="001E28CB" w:rsidP="00EB6C2B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E28CB" w:rsidRPr="00C11157" w:rsidRDefault="001E28CB" w:rsidP="00EB6C2B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28CB" w:rsidRPr="00C11157" w:rsidRDefault="001E28CB" w:rsidP="00EB6C2B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E28CB" w:rsidRPr="00C11157" w:rsidRDefault="001E28CB" w:rsidP="00EB6C2B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E28CB" w:rsidRPr="00C11157" w:rsidRDefault="001E28CB" w:rsidP="00EB6C2B">
            <w:pPr>
              <w:pStyle w:val="ConsPlusNormal"/>
              <w:ind w:left="57" w:right="57"/>
              <w:jc w:val="center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5</w:t>
            </w:r>
          </w:p>
        </w:tc>
      </w:tr>
      <w:tr w:rsidR="001E28CB" w:rsidRPr="00C11157" w:rsidTr="00EB6C2B">
        <w:trPr>
          <w:jc w:val="center"/>
        </w:trPr>
        <w:tc>
          <w:tcPr>
            <w:tcW w:w="2648" w:type="dxa"/>
          </w:tcPr>
          <w:p w:rsidR="001E28CB" w:rsidRPr="00C11157" w:rsidRDefault="001E28CB" w:rsidP="00EB6C2B">
            <w:pPr>
              <w:ind w:left="57" w:right="57"/>
              <w:rPr>
                <w:sz w:val="24"/>
              </w:rPr>
            </w:pPr>
          </w:p>
        </w:tc>
        <w:tc>
          <w:tcPr>
            <w:tcW w:w="4111" w:type="dxa"/>
          </w:tcPr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5.6</w:t>
            </w:r>
            <w:r w:rsidR="00C11157">
              <w:rPr>
                <w:sz w:val="24"/>
                <w:szCs w:val="24"/>
              </w:rPr>
              <w:t>)</w:t>
            </w:r>
            <w:r w:rsidRPr="00C11157">
              <w:rPr>
                <w:sz w:val="24"/>
                <w:szCs w:val="24"/>
              </w:rPr>
              <w:t xml:space="preserve"> </w:t>
            </w:r>
            <w:r w:rsidR="00C11157">
              <w:rPr>
                <w:sz w:val="24"/>
                <w:szCs w:val="24"/>
              </w:rPr>
              <w:t>у</w:t>
            </w:r>
            <w:r w:rsidRPr="00C11157">
              <w:rPr>
                <w:sz w:val="24"/>
                <w:szCs w:val="24"/>
              </w:rPr>
              <w:t>становка и внедрение програ</w:t>
            </w:r>
            <w:r w:rsidRPr="00C11157">
              <w:rPr>
                <w:sz w:val="24"/>
                <w:szCs w:val="24"/>
              </w:rPr>
              <w:t>м</w:t>
            </w:r>
            <w:r w:rsidRPr="00C11157">
              <w:rPr>
                <w:sz w:val="24"/>
                <w:szCs w:val="24"/>
              </w:rPr>
              <w:t>мы учета земельных и имуществе</w:t>
            </w:r>
            <w:r w:rsidRPr="00C11157">
              <w:rPr>
                <w:sz w:val="24"/>
                <w:szCs w:val="24"/>
              </w:rPr>
              <w:t>н</w:t>
            </w:r>
            <w:r w:rsidRPr="00C11157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1843" w:type="dxa"/>
          </w:tcPr>
          <w:p w:rsidR="00C11157" w:rsidRDefault="00C11157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="001E28CB" w:rsidRPr="00C11157">
              <w:rPr>
                <w:sz w:val="24"/>
                <w:szCs w:val="24"/>
              </w:rPr>
              <w:t xml:space="preserve">июль </w:t>
            </w:r>
          </w:p>
          <w:p w:rsidR="001E28CB" w:rsidRPr="00C11157" w:rsidRDefault="00C11157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="001E28CB" w:rsidRPr="00C11157">
              <w:rPr>
                <w:sz w:val="24"/>
                <w:szCs w:val="24"/>
              </w:rPr>
              <w:t>2022 гг.</w:t>
            </w:r>
          </w:p>
        </w:tc>
        <w:tc>
          <w:tcPr>
            <w:tcW w:w="3260" w:type="dxa"/>
          </w:tcPr>
          <w:p w:rsidR="001E28CB" w:rsidRPr="00C11157" w:rsidRDefault="00C11157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ООО «АСГОР»</w:t>
            </w:r>
            <w:r w:rsidR="00EB6C2B">
              <w:rPr>
                <w:sz w:val="24"/>
                <w:szCs w:val="24"/>
              </w:rPr>
              <w:t xml:space="preserve"> </w:t>
            </w:r>
            <w:r w:rsidR="00EB6C2B" w:rsidRPr="0086490F">
              <w:rPr>
                <w:sz w:val="24"/>
                <w:szCs w:val="24"/>
              </w:rPr>
              <w:t>(по соглас</w:t>
            </w:r>
            <w:r w:rsidR="00EB6C2B" w:rsidRPr="0086490F">
              <w:rPr>
                <w:sz w:val="24"/>
                <w:szCs w:val="24"/>
              </w:rPr>
              <w:t>о</w:t>
            </w:r>
            <w:r w:rsidR="00EB6C2B" w:rsidRPr="0086490F">
              <w:rPr>
                <w:sz w:val="24"/>
                <w:szCs w:val="24"/>
              </w:rPr>
              <w:t>ванию)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E28CB" w:rsidRPr="00C11157" w:rsidRDefault="00C11157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достоверный учет имущес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>ва и земельных участков, находящихся в государс</w:t>
            </w:r>
            <w:r w:rsidRPr="00C11157">
              <w:rPr>
                <w:sz w:val="24"/>
                <w:szCs w:val="24"/>
              </w:rPr>
              <w:t>т</w:t>
            </w:r>
            <w:r w:rsidRPr="00C11157">
              <w:rPr>
                <w:sz w:val="24"/>
                <w:szCs w:val="24"/>
              </w:rPr>
              <w:t xml:space="preserve">венной </w:t>
            </w:r>
            <w:r w:rsidR="00EB6C2B">
              <w:rPr>
                <w:sz w:val="24"/>
                <w:szCs w:val="24"/>
              </w:rPr>
              <w:t xml:space="preserve">и </w:t>
            </w:r>
            <w:r w:rsidRPr="00C11157">
              <w:rPr>
                <w:sz w:val="24"/>
                <w:szCs w:val="24"/>
              </w:rPr>
              <w:t>муниципальной собственности на террит</w:t>
            </w:r>
            <w:r w:rsidRPr="00C11157">
              <w:rPr>
                <w:sz w:val="24"/>
                <w:szCs w:val="24"/>
              </w:rPr>
              <w:t>о</w:t>
            </w:r>
            <w:r w:rsidRPr="00C11157">
              <w:rPr>
                <w:sz w:val="24"/>
                <w:szCs w:val="24"/>
              </w:rPr>
              <w:t>рии Республики Тыва, и з</w:t>
            </w:r>
            <w:r w:rsidRPr="00C11157">
              <w:rPr>
                <w:sz w:val="24"/>
                <w:szCs w:val="24"/>
              </w:rPr>
              <w:t>е</w:t>
            </w:r>
            <w:r w:rsidRPr="00C11157">
              <w:rPr>
                <w:sz w:val="24"/>
                <w:szCs w:val="24"/>
              </w:rPr>
              <w:t>мельных участков, госуда</w:t>
            </w:r>
            <w:r w:rsidRPr="00C11157">
              <w:rPr>
                <w:sz w:val="24"/>
                <w:szCs w:val="24"/>
              </w:rPr>
              <w:t>р</w:t>
            </w:r>
            <w:r w:rsidRPr="00C11157">
              <w:rPr>
                <w:sz w:val="24"/>
                <w:szCs w:val="24"/>
              </w:rPr>
              <w:t>ственная собственность на которые не разграничена, на территории городского о</w:t>
            </w:r>
            <w:r w:rsidRPr="00C11157">
              <w:rPr>
                <w:sz w:val="24"/>
                <w:szCs w:val="24"/>
              </w:rPr>
              <w:t>к</w:t>
            </w:r>
            <w:r w:rsidRPr="00C11157">
              <w:rPr>
                <w:sz w:val="24"/>
                <w:szCs w:val="24"/>
              </w:rPr>
              <w:t>руга «Город Кызыл Респу</w:t>
            </w:r>
            <w:r w:rsidRPr="00C11157">
              <w:rPr>
                <w:sz w:val="24"/>
                <w:szCs w:val="24"/>
              </w:rPr>
              <w:t>б</w:t>
            </w:r>
            <w:r w:rsidRPr="00C11157">
              <w:rPr>
                <w:sz w:val="24"/>
                <w:szCs w:val="24"/>
              </w:rPr>
              <w:t>лики Тыва»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</w:p>
          <w:p w:rsidR="001E28CB" w:rsidRPr="00C11157" w:rsidRDefault="001E28CB" w:rsidP="00EB6C2B">
            <w:pPr>
              <w:pStyle w:val="ConsPlusNormal"/>
              <w:ind w:left="57" w:right="57"/>
              <w:rPr>
                <w:sz w:val="24"/>
                <w:szCs w:val="24"/>
              </w:rPr>
            </w:pPr>
            <w:r w:rsidRPr="00C11157">
              <w:rPr>
                <w:sz w:val="24"/>
                <w:szCs w:val="24"/>
              </w:rPr>
              <w:t>»</w:t>
            </w:r>
            <w:r w:rsidR="00C11157">
              <w:rPr>
                <w:sz w:val="24"/>
                <w:szCs w:val="24"/>
              </w:rPr>
              <w:t>.</w:t>
            </w:r>
          </w:p>
        </w:tc>
      </w:tr>
    </w:tbl>
    <w:p w:rsidR="001E28CB" w:rsidRDefault="001E28CB" w:rsidP="00EB6C2B">
      <w:pPr>
        <w:pStyle w:val="ConsPlusNormal"/>
        <w:spacing w:line="360" w:lineRule="atLeast"/>
        <w:ind w:firstLine="709"/>
        <w:jc w:val="both"/>
        <w:rPr>
          <w:b/>
        </w:rPr>
      </w:pPr>
    </w:p>
    <w:p w:rsidR="001E28CB" w:rsidRDefault="001E28CB" w:rsidP="00EB6C2B">
      <w:pPr>
        <w:pStyle w:val="ConsPlusNormal"/>
        <w:spacing w:line="360" w:lineRule="atLeast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информации» (</w:t>
      </w:r>
      <w:proofErr w:type="spellStart"/>
      <w:r>
        <w:t>www.pravo.gov.ru</w:t>
      </w:r>
      <w:proofErr w:type="spellEnd"/>
      <w:r>
        <w:t>) и официальном сайте Республики Тыва в информационно-телекоммуникационной сети «Интернет».</w:t>
      </w:r>
    </w:p>
    <w:p w:rsidR="001E28CB" w:rsidRDefault="001E28CB" w:rsidP="00EB6C2B">
      <w:pPr>
        <w:pStyle w:val="ConsPlusNormal"/>
      </w:pPr>
    </w:p>
    <w:p w:rsidR="001E28CB" w:rsidRDefault="001E28CB" w:rsidP="00EB6C2B">
      <w:pPr>
        <w:pStyle w:val="ConsPlusNormal"/>
      </w:pPr>
    </w:p>
    <w:p w:rsidR="001E28CB" w:rsidRDefault="001E28CB" w:rsidP="00EB6C2B">
      <w:pPr>
        <w:pStyle w:val="ConsPlusNormal"/>
      </w:pPr>
    </w:p>
    <w:p w:rsidR="001E28CB" w:rsidRPr="00C932A6" w:rsidRDefault="001E28CB" w:rsidP="00EB6C2B">
      <w:pPr>
        <w:pStyle w:val="ConsPlusTitle"/>
        <w:rPr>
          <w:b w:val="0"/>
        </w:rPr>
      </w:pPr>
      <w:r w:rsidRPr="00C932A6">
        <w:rPr>
          <w:b w:val="0"/>
        </w:rPr>
        <w:t>Глава Республи</w:t>
      </w:r>
      <w:bookmarkStart w:id="2" w:name="_GoBack"/>
      <w:bookmarkEnd w:id="2"/>
      <w:r w:rsidRPr="00C932A6">
        <w:rPr>
          <w:b w:val="0"/>
        </w:rPr>
        <w:t>ки Тыва</w:t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 w:rsidRPr="00C932A6">
        <w:rPr>
          <w:b w:val="0"/>
        </w:rPr>
        <w:tab/>
      </w:r>
      <w:r>
        <w:rPr>
          <w:b w:val="0"/>
        </w:rPr>
        <w:t xml:space="preserve">                                                                  </w:t>
      </w:r>
      <w:r w:rsidR="00EB6C2B">
        <w:rPr>
          <w:b w:val="0"/>
        </w:rPr>
        <w:t xml:space="preserve">            </w:t>
      </w:r>
      <w:r>
        <w:rPr>
          <w:b w:val="0"/>
        </w:rPr>
        <w:t xml:space="preserve">     </w:t>
      </w:r>
      <w:r w:rsidR="0096766E">
        <w:rPr>
          <w:b w:val="0"/>
        </w:rPr>
        <w:t xml:space="preserve">        Ш.</w:t>
      </w:r>
      <w:r>
        <w:rPr>
          <w:b w:val="0"/>
        </w:rPr>
        <w:t xml:space="preserve"> </w:t>
      </w:r>
      <w:proofErr w:type="spellStart"/>
      <w:r w:rsidRPr="00C932A6">
        <w:rPr>
          <w:b w:val="0"/>
        </w:rPr>
        <w:t>Кара-</w:t>
      </w:r>
      <w:r>
        <w:rPr>
          <w:b w:val="0"/>
        </w:rPr>
        <w:t>оол</w:t>
      </w:r>
      <w:proofErr w:type="spellEnd"/>
    </w:p>
    <w:sectPr w:rsidR="001E28CB" w:rsidRPr="00C932A6" w:rsidSect="005B053C">
      <w:pgSz w:w="16840" w:h="11907" w:orient="landscape"/>
      <w:pgMar w:top="1134" w:right="567" w:bottom="1134" w:left="567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0D" w:rsidRDefault="00AB160D" w:rsidP="00E737BB">
      <w:r>
        <w:separator/>
      </w:r>
    </w:p>
  </w:endnote>
  <w:endnote w:type="continuationSeparator" w:id="0">
    <w:p w:rsidR="00AB160D" w:rsidRDefault="00AB160D" w:rsidP="00E7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A" w:rsidRDefault="00776EA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A" w:rsidRDefault="00776EA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A" w:rsidRDefault="00776E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0D" w:rsidRDefault="00AB160D" w:rsidP="00E737BB">
      <w:r>
        <w:separator/>
      </w:r>
    </w:p>
  </w:footnote>
  <w:footnote w:type="continuationSeparator" w:id="0">
    <w:p w:rsidR="00AB160D" w:rsidRDefault="00AB160D" w:rsidP="00E7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A" w:rsidRDefault="00776E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0814"/>
    </w:sdtPr>
    <w:sdtContent>
      <w:p w:rsidR="00C11157" w:rsidRDefault="00C11157">
        <w:pPr>
          <w:pStyle w:val="aa"/>
          <w:jc w:val="right"/>
        </w:pPr>
      </w:p>
      <w:p w:rsidR="00C11157" w:rsidRDefault="00C11157">
        <w:pPr>
          <w:pStyle w:val="aa"/>
          <w:jc w:val="right"/>
        </w:pPr>
      </w:p>
      <w:p w:rsidR="00C11157" w:rsidRDefault="00DF56E3">
        <w:pPr>
          <w:pStyle w:val="aa"/>
          <w:jc w:val="right"/>
        </w:pPr>
        <w:r w:rsidRPr="0096766E">
          <w:rPr>
            <w:sz w:val="24"/>
          </w:rPr>
          <w:fldChar w:fldCharType="begin"/>
        </w:r>
        <w:r w:rsidR="00C11157" w:rsidRPr="0096766E">
          <w:rPr>
            <w:sz w:val="24"/>
          </w:rPr>
          <w:instrText xml:space="preserve"> PAGE   \* MERGEFORMAT </w:instrText>
        </w:r>
        <w:r w:rsidRPr="0096766E">
          <w:rPr>
            <w:sz w:val="24"/>
          </w:rPr>
          <w:fldChar w:fldCharType="separate"/>
        </w:r>
        <w:r w:rsidR="000E051A">
          <w:rPr>
            <w:noProof/>
            <w:sz w:val="24"/>
          </w:rPr>
          <w:t>2</w:t>
        </w:r>
        <w:r w:rsidRPr="0096766E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0798"/>
    </w:sdtPr>
    <w:sdtContent>
      <w:p w:rsidR="00C11157" w:rsidRDefault="00C11157">
        <w:pPr>
          <w:pStyle w:val="aa"/>
          <w:jc w:val="right"/>
        </w:pPr>
      </w:p>
      <w:p w:rsidR="00C11157" w:rsidRDefault="00C11157">
        <w:pPr>
          <w:pStyle w:val="aa"/>
          <w:jc w:val="right"/>
        </w:pPr>
      </w:p>
      <w:p w:rsidR="00C11157" w:rsidRDefault="00DF56E3" w:rsidP="0086490F">
        <w:pPr>
          <w:pStyle w:val="aa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A41"/>
    <w:multiLevelType w:val="hybridMultilevel"/>
    <w:tmpl w:val="2158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a80ac9f-3a97-4d06-bf91-09be685343af"/>
  </w:docVars>
  <w:rsids>
    <w:rsidRoot w:val="00352130"/>
    <w:rsid w:val="00003245"/>
    <w:rsid w:val="00006EFA"/>
    <w:rsid w:val="000349CD"/>
    <w:rsid w:val="000364F5"/>
    <w:rsid w:val="000437E8"/>
    <w:rsid w:val="00045D55"/>
    <w:rsid w:val="00055353"/>
    <w:rsid w:val="00075438"/>
    <w:rsid w:val="000B6739"/>
    <w:rsid w:val="000B6C56"/>
    <w:rsid w:val="000E051A"/>
    <w:rsid w:val="000F6564"/>
    <w:rsid w:val="00102519"/>
    <w:rsid w:val="00106107"/>
    <w:rsid w:val="00112FF4"/>
    <w:rsid w:val="00145BCE"/>
    <w:rsid w:val="001471A2"/>
    <w:rsid w:val="001A50D2"/>
    <w:rsid w:val="001B40AE"/>
    <w:rsid w:val="001E28CB"/>
    <w:rsid w:val="001E3AF1"/>
    <w:rsid w:val="00210034"/>
    <w:rsid w:val="002102AF"/>
    <w:rsid w:val="0021442E"/>
    <w:rsid w:val="00232A01"/>
    <w:rsid w:val="00252414"/>
    <w:rsid w:val="00261010"/>
    <w:rsid w:val="00275DD6"/>
    <w:rsid w:val="00291AD6"/>
    <w:rsid w:val="002A4C2F"/>
    <w:rsid w:val="002C3ED4"/>
    <w:rsid w:val="002C74BA"/>
    <w:rsid w:val="002D3CDB"/>
    <w:rsid w:val="002D4A0F"/>
    <w:rsid w:val="002E6027"/>
    <w:rsid w:val="002F06C8"/>
    <w:rsid w:val="002F2281"/>
    <w:rsid w:val="00303BF0"/>
    <w:rsid w:val="00310D15"/>
    <w:rsid w:val="003221AD"/>
    <w:rsid w:val="00333531"/>
    <w:rsid w:val="00340BCA"/>
    <w:rsid w:val="00352130"/>
    <w:rsid w:val="00372209"/>
    <w:rsid w:val="003874EB"/>
    <w:rsid w:val="003A5BBB"/>
    <w:rsid w:val="003F78DD"/>
    <w:rsid w:val="00433508"/>
    <w:rsid w:val="00455490"/>
    <w:rsid w:val="00455D14"/>
    <w:rsid w:val="00463321"/>
    <w:rsid w:val="00467E9D"/>
    <w:rsid w:val="004745E2"/>
    <w:rsid w:val="004B792E"/>
    <w:rsid w:val="004C75DE"/>
    <w:rsid w:val="004F57B2"/>
    <w:rsid w:val="004F5E59"/>
    <w:rsid w:val="0056081F"/>
    <w:rsid w:val="00582A45"/>
    <w:rsid w:val="00597D96"/>
    <w:rsid w:val="005A2C51"/>
    <w:rsid w:val="005A3599"/>
    <w:rsid w:val="005B053C"/>
    <w:rsid w:val="005B1C46"/>
    <w:rsid w:val="005B2D4F"/>
    <w:rsid w:val="005C0F02"/>
    <w:rsid w:val="005C4FB2"/>
    <w:rsid w:val="005D008C"/>
    <w:rsid w:val="005F4F19"/>
    <w:rsid w:val="006006BD"/>
    <w:rsid w:val="006235EA"/>
    <w:rsid w:val="00631857"/>
    <w:rsid w:val="00643630"/>
    <w:rsid w:val="00651990"/>
    <w:rsid w:val="00655CF5"/>
    <w:rsid w:val="00667D38"/>
    <w:rsid w:val="0067292A"/>
    <w:rsid w:val="006C5848"/>
    <w:rsid w:val="006C71C4"/>
    <w:rsid w:val="006D5D3F"/>
    <w:rsid w:val="006D74ED"/>
    <w:rsid w:val="006E03F8"/>
    <w:rsid w:val="006E2DEE"/>
    <w:rsid w:val="006F04A7"/>
    <w:rsid w:val="006F0E2E"/>
    <w:rsid w:val="007078F6"/>
    <w:rsid w:val="00736BC5"/>
    <w:rsid w:val="00736F3C"/>
    <w:rsid w:val="0073735B"/>
    <w:rsid w:val="007632D3"/>
    <w:rsid w:val="00776EAA"/>
    <w:rsid w:val="007D002B"/>
    <w:rsid w:val="007D7C9D"/>
    <w:rsid w:val="007E42FE"/>
    <w:rsid w:val="007F043C"/>
    <w:rsid w:val="007F7123"/>
    <w:rsid w:val="008045ED"/>
    <w:rsid w:val="0081706E"/>
    <w:rsid w:val="00831703"/>
    <w:rsid w:val="0086490F"/>
    <w:rsid w:val="00871197"/>
    <w:rsid w:val="008730EC"/>
    <w:rsid w:val="00875BCE"/>
    <w:rsid w:val="008B14F3"/>
    <w:rsid w:val="008B26E7"/>
    <w:rsid w:val="008C79A0"/>
    <w:rsid w:val="008D1ED6"/>
    <w:rsid w:val="008D382B"/>
    <w:rsid w:val="008E1F50"/>
    <w:rsid w:val="008F6F1A"/>
    <w:rsid w:val="009223F4"/>
    <w:rsid w:val="0095115F"/>
    <w:rsid w:val="00964D0C"/>
    <w:rsid w:val="0096766E"/>
    <w:rsid w:val="00970F18"/>
    <w:rsid w:val="009831CE"/>
    <w:rsid w:val="009848D8"/>
    <w:rsid w:val="00992F4B"/>
    <w:rsid w:val="009C5149"/>
    <w:rsid w:val="009E0915"/>
    <w:rsid w:val="009E0E5E"/>
    <w:rsid w:val="00A014D6"/>
    <w:rsid w:val="00A21D03"/>
    <w:rsid w:val="00A519D7"/>
    <w:rsid w:val="00A57721"/>
    <w:rsid w:val="00A61FA9"/>
    <w:rsid w:val="00A67793"/>
    <w:rsid w:val="00A71B05"/>
    <w:rsid w:val="00AB160D"/>
    <w:rsid w:val="00AB39BF"/>
    <w:rsid w:val="00AB5587"/>
    <w:rsid w:val="00AF1BC3"/>
    <w:rsid w:val="00B670B1"/>
    <w:rsid w:val="00B74352"/>
    <w:rsid w:val="00B757ED"/>
    <w:rsid w:val="00B842D7"/>
    <w:rsid w:val="00B8554A"/>
    <w:rsid w:val="00BA7013"/>
    <w:rsid w:val="00BD6B32"/>
    <w:rsid w:val="00C11157"/>
    <w:rsid w:val="00C73166"/>
    <w:rsid w:val="00C932A6"/>
    <w:rsid w:val="00CB0C04"/>
    <w:rsid w:val="00CD73F0"/>
    <w:rsid w:val="00CF7C36"/>
    <w:rsid w:val="00D149F4"/>
    <w:rsid w:val="00D20FC5"/>
    <w:rsid w:val="00D24A20"/>
    <w:rsid w:val="00D35C97"/>
    <w:rsid w:val="00D4007C"/>
    <w:rsid w:val="00DD78CF"/>
    <w:rsid w:val="00DE7AB1"/>
    <w:rsid w:val="00DF56E3"/>
    <w:rsid w:val="00E0695B"/>
    <w:rsid w:val="00E07376"/>
    <w:rsid w:val="00E10BDF"/>
    <w:rsid w:val="00E12D06"/>
    <w:rsid w:val="00E2099D"/>
    <w:rsid w:val="00E737BB"/>
    <w:rsid w:val="00EA18A3"/>
    <w:rsid w:val="00EB6C2B"/>
    <w:rsid w:val="00EF6EF9"/>
    <w:rsid w:val="00EF6F51"/>
    <w:rsid w:val="00EF74F0"/>
    <w:rsid w:val="00F0652D"/>
    <w:rsid w:val="00F25741"/>
    <w:rsid w:val="00F34E31"/>
    <w:rsid w:val="00F44E6B"/>
    <w:rsid w:val="00F625BF"/>
    <w:rsid w:val="00F74683"/>
    <w:rsid w:val="00F767D9"/>
    <w:rsid w:val="00F9504A"/>
    <w:rsid w:val="00FD0BB0"/>
    <w:rsid w:val="00FE0E3D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D6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D6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BD6B32"/>
    <w:rPr>
      <w:i/>
      <w:iCs/>
    </w:rPr>
  </w:style>
  <w:style w:type="paragraph" w:styleId="a6">
    <w:name w:val="List Paragraph"/>
    <w:basedOn w:val="a"/>
    <w:uiPriority w:val="34"/>
    <w:qFormat/>
    <w:rsid w:val="00BD6B32"/>
    <w:pPr>
      <w:ind w:left="720"/>
      <w:contextualSpacing/>
    </w:pPr>
  </w:style>
  <w:style w:type="paragraph" w:customStyle="1" w:styleId="ConsPlusNormal">
    <w:name w:val="ConsPlusNormal"/>
    <w:rsid w:val="00352130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352130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35213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7">
    <w:name w:val="Table Grid"/>
    <w:basedOn w:val="a1"/>
    <w:uiPriority w:val="59"/>
    <w:rsid w:val="0056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42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42F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F5E5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a">
    <w:name w:val="header"/>
    <w:basedOn w:val="a"/>
    <w:link w:val="ab"/>
    <w:uiPriority w:val="99"/>
    <w:unhideWhenUsed/>
    <w:rsid w:val="00E737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7BB"/>
    <w:rPr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7BB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4AC70E72F33ACD7EB0588FF1D41E7CFBB90C819DE6A068B2BF7B133A5B9152A3658D4FA4F7686EB356312O6F" TargetMode="External"/><Relationship Id="rId13" Type="http://schemas.openxmlformats.org/officeDocument/2006/relationships/hyperlink" Target="consultantplus://offline/ref=68F4AC70E72F33ACD7EB0588FF1D41E7CFBB90C819DE6A068B2BF7B133A5B9152A3658D4FA4F7686EB356312O0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8F4AC70E72F33ACD7EB0588FF1D41E7CFBB90C819DE6A068B2BF7B133A5B9152A3658D4FA4F7686EB356012ODF" TargetMode="External"/><Relationship Id="rId12" Type="http://schemas.openxmlformats.org/officeDocument/2006/relationships/hyperlink" Target="consultantplus://offline/ref=68F4AC70E72F33ACD7EB0588FF1D41E7CFBB90C819DE6A068B2BF7B133A5B9152A3658D4FA4F7686EB356312O0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F4AC70E72F33ACD7EB0588FF1D41E7CFBB90C819DE6A068B2BF7B133A5B9152A3658D4FA4F7686EB356912O0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F4AC70E72F33ACD7EB0588FF1D41E7CFBB90C819DE6A068B2BF7B133A5B9152A3658D4FA4F7686EB356312O0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4AC70E72F33ACD7EB0588FF1D41E7CFBB90C819DE6A068B2BF7B133A5B9152A3658D4FA4F7686EB356312O0F" TargetMode="External"/><Relationship Id="rId14" Type="http://schemas.openxmlformats.org/officeDocument/2006/relationships/hyperlink" Target="consultantplus://offline/ref=68F4AC70E72F33ACD7EB0588FF1D41E7CFBB90C819DE6A068B2BF7B133A5B9152A3658D4FA4F7686EB346212O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2020-03-23T07:48:00Z</cp:lastPrinted>
  <dcterms:created xsi:type="dcterms:W3CDTF">2020-03-24T07:17:00Z</dcterms:created>
  <dcterms:modified xsi:type="dcterms:W3CDTF">2020-03-24T07:18:00Z</dcterms:modified>
</cp:coreProperties>
</file>